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09CB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48275" cy="6038850"/>
            <wp:effectExtent l="0" t="0" r="0" b="0"/>
            <wp:docPr id="1" name="圖片 1" descr="C:\WINDOWS\Desktop\let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letter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/>
    <w:p w:rsidR="00000000" w:rsidRDefault="00080235">
      <w:pPr>
        <w:tabs>
          <w:tab w:val="center" w:pos="4680"/>
        </w:tabs>
        <w:suppressAutoHyphens/>
        <w:rPr>
          <w:rFonts w:eastAsia="標楷體" w:cs="Times New Roman"/>
        </w:rPr>
      </w:pPr>
      <w:r>
        <w:rPr>
          <w:rFonts w:eastAsia="標楷體" w:cs="標楷體"/>
        </w:rPr>
        <w:lastRenderedPageBreak/>
        <w:tab/>
      </w:r>
      <w:r>
        <w:rPr>
          <w:rFonts w:eastAsia="標楷體" w:cs="Times New Roman"/>
        </w:rPr>
        <w:t>LIST OF TECHNICAL REGULATIONS</w:t>
      </w:r>
    </w:p>
    <w:p w:rsidR="00000000" w:rsidRDefault="00080235">
      <w:pPr>
        <w:tabs>
          <w:tab w:val="center" w:pos="4680"/>
        </w:tabs>
        <w:suppressAutoHyphens/>
        <w:rPr>
          <w:rFonts w:eastAsia="標楷體" w:cs="Times New Roman"/>
        </w:rPr>
      </w:pPr>
      <w:r>
        <w:rPr>
          <w:rFonts w:eastAsia="標楷體" w:cs="Times New Roman"/>
        </w:rPr>
        <w:tab/>
        <w:t>FOR [Chinese Taipei]</w:t>
      </w:r>
    </w:p>
    <w:p w:rsidR="00000000" w:rsidRDefault="00080235">
      <w:pPr>
        <w:pStyle w:val="a4"/>
        <w:tabs>
          <w:tab w:val="left" w:pos="-720"/>
        </w:tabs>
        <w:suppressAutoHyphens/>
        <w:autoSpaceDE/>
        <w:autoSpaceDN/>
        <w:adjustRightInd/>
        <w:jc w:val="center"/>
        <w:rPr>
          <w:rFonts w:eastAsia="標楷體" w:cs="標楷體"/>
          <w:kern w:val="2"/>
        </w:rPr>
      </w:pPr>
    </w:p>
    <w:p w:rsidR="00000000" w:rsidRDefault="00080235">
      <w:pPr>
        <w:pStyle w:val="7"/>
        <w:ind w:left="72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PHASE I</w:t>
      </w:r>
    </w:p>
    <w:p w:rsidR="00000000" w:rsidRDefault="00080235">
      <w:pPr>
        <w:tabs>
          <w:tab w:val="left" w:pos="-720"/>
        </w:tabs>
        <w:suppressAutoHyphens/>
        <w:rPr>
          <w:rFonts w:eastAsia="標楷體" w:cs="標楷體"/>
        </w:rPr>
      </w:pPr>
    </w:p>
    <w:p w:rsidR="00000000" w:rsidRDefault="00080235">
      <w:pPr>
        <w:ind w:left="720"/>
        <w:rPr>
          <w:rFonts w:eastAsia="標楷體" w:cs="Times New Roman"/>
        </w:rPr>
      </w:pPr>
      <w:r>
        <w:rPr>
          <w:rFonts w:eastAsia="標楷體" w:cs="Times New Roman"/>
        </w:rPr>
        <w:t>The Technical Regulations for which [Chinese Taipei] will accept test reports from recognized Conformity Assessment Bodies designated b</w:t>
      </w:r>
      <w:r>
        <w:rPr>
          <w:rFonts w:eastAsia="標楷體" w:cs="Times New Roman"/>
        </w:rPr>
        <w:t>y other Parties are:</w:t>
      </w:r>
    </w:p>
    <w:p w:rsidR="00000000" w:rsidRDefault="00080235">
      <w:pPr>
        <w:tabs>
          <w:tab w:val="left" w:pos="-720"/>
        </w:tabs>
        <w:suppressAutoHyphens/>
        <w:rPr>
          <w:rFonts w:eastAsia="標楷體" w:cs="標楷體"/>
        </w:rPr>
      </w:pPr>
    </w:p>
    <w:tbl>
      <w:tblPr>
        <w:tblW w:w="0" w:type="auto"/>
        <w:tblInd w:w="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7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NO.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ind w:firstLine="550"/>
              <w:jc w:val="center"/>
              <w:rPr>
                <w:rFonts w:ascii="華康中楷體" w:eastAsia="華康標楷體W7" w:cs="華康標楷體W7"/>
              </w:rPr>
            </w:pPr>
            <w:r>
              <w:rPr>
                <w:rFonts w:eastAsia="標楷體" w:cs="Times New Roman"/>
              </w:rPr>
              <w:t>Technical Regulations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jc w:val="center"/>
            </w:pP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1996 Telecommunications Act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00" w:type="dxa"/>
          </w:tcPr>
          <w:p w:rsidR="00000000" w:rsidRDefault="00080235">
            <w:pPr>
              <w:pStyle w:val="a4"/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djustRightInd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TTE001-0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Arial" w:eastAsia="華康標楷體W7" w:hAnsi="Arial" w:cs="華康標楷體W7"/>
                <w:sz w:val="28"/>
                <w:szCs w:val="28"/>
              </w:rPr>
            </w:pPr>
            <w:r>
              <w:rPr>
                <w:rFonts w:cs="Times New Roman"/>
              </w:rPr>
              <w:t>Technical Specifications and Approval Inspection Regulations of Telecommunications Terminal Equipment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LG1000-0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The Assessment and Approval Guidelines for Telecommunications Terminal Equipment Testing Laboratories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LG1001-0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Assessment Manual for Testing Laboratories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LG1002-0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The Assessment and Approval Guidelines for Testing Laboratory Accreditation Bodies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LG1003-0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Assessment Manual for Testing Laboratory Accreditation Bodies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IG0005-11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Subscriber Self-provided Equipment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IL0003-2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In-House Wiring Apparatus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IE0005-4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Private Branch Exchange and KTS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ID0001-4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Data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</w:rPr>
              <w:t>Equipment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ID0002-1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DS1 Equipment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ID6100-2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ISDN CPE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IT0002-2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CT-2 Wireless Private Branch Exchange System Equipment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646"/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IS2020-4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646"/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jc w:val="both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AMPS Mobile Station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646"/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IS2014-4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646"/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GSM Mobile Station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646"/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>IS2017-0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646"/>
                <w:tab w:val="left" w:pos="960"/>
                <w:tab w:val="left" w:pos="168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rPr>
                <w:rFonts w:ascii="華康中楷體" w:eastAsia="華康標楷體W7" w:cs="華康標楷體W7"/>
                <w:sz w:val="28"/>
                <w:szCs w:val="28"/>
              </w:rPr>
            </w:pPr>
            <w:r>
              <w:rPr>
                <w:rFonts w:cs="Times New Roman"/>
              </w:rPr>
              <w:t>DCS-1800 Mobile Station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ind w:right="26" w:firstLine="46"/>
              <w:rPr>
                <w:rFonts w:cs="Times New Roman"/>
              </w:rPr>
            </w:pPr>
            <w:r>
              <w:rPr>
                <w:rFonts w:cs="Times New Roman"/>
              </w:rPr>
              <w:t>IS4450-3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ind w:right="26"/>
              <w:rPr>
                <w:rFonts w:ascii="Arial" w:eastAsia="華康標楷體W7" w:hAnsi="Arial" w:cs="華康標楷體W7"/>
                <w:sz w:val="28"/>
                <w:szCs w:val="28"/>
              </w:rPr>
            </w:pPr>
            <w:r>
              <w:rPr>
                <w:rFonts w:cs="Times New Roman"/>
              </w:rPr>
              <w:t>160MHz - 1200 bps Radio Paging Receiver with Numeric Display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IS4451-3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ascii="Arial" w:eastAsia="華康標楷體W7" w:hAnsi="Arial" w:cs="華康標楷體W7"/>
                <w:sz w:val="28"/>
                <w:szCs w:val="28"/>
              </w:rPr>
            </w:pPr>
            <w:r>
              <w:rPr>
                <w:rFonts w:cs="Times New Roman"/>
              </w:rPr>
              <w:t>280MHz - 1200 bps Radio Paging Receiver with Numeric Display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IS4462-3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ascii="Arial" w:eastAsia="華康標楷體W7" w:hAnsi="Arial" w:cs="華康標楷體W7"/>
                <w:sz w:val="28"/>
                <w:szCs w:val="28"/>
              </w:rPr>
            </w:pPr>
            <w:r>
              <w:rPr>
                <w:rFonts w:cs="Times New Roman"/>
              </w:rPr>
              <w:t>Radio Paging Recei</w:t>
            </w:r>
            <w:r>
              <w:rPr>
                <w:rFonts w:cs="Times New Roman"/>
              </w:rPr>
              <w:t>ver with Chinese Character Display Equipment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IS2018-0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ascii="Arial" w:eastAsia="華康標楷體W7" w:hAnsi="Arial" w:cs="華康標楷體W7"/>
                <w:sz w:val="28"/>
                <w:szCs w:val="28"/>
              </w:rPr>
            </w:pPr>
            <w:r>
              <w:rPr>
                <w:rFonts w:cs="Times New Roman"/>
              </w:rPr>
              <w:t>284.5MHz - 285.5MHz Radio Paging Receiver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IS2016-0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ascii="Arial" w:eastAsia="華康標楷體W7" w:hAnsi="Arial" w:cs="華康標楷體W7"/>
                <w:sz w:val="28"/>
                <w:szCs w:val="28"/>
              </w:rPr>
            </w:pPr>
            <w:r>
              <w:rPr>
                <w:rFonts w:cs="Times New Roman"/>
              </w:rPr>
              <w:t>Mobile Data Terminal Equipment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IS2015-0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Trunked Radio Mobile Station Type</w:t>
            </w:r>
            <w:r>
              <w:rPr>
                <w:rFonts w:cs="Times New Roman"/>
              </w:rPr>
              <w:t xml:space="preserve">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IS2019-0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1.6/2.4 GHz Satellite Personal Communications Networks (S-PCN) Mobile Earth Stations (MESs) Technical Requirements and Type Approval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IS2030-3</w:t>
            </w: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Mobile Telecommunications Base Station RF Equipment Technical Specifica</w:t>
            </w:r>
            <w:r>
              <w:rPr>
                <w:rFonts w:cs="Times New Roman"/>
              </w:rPr>
              <w:t>tions and Approval Inspection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</w:pP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Regulations on Inspection and Certification of Controlled Telecommunications Equipment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</w:pP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Technical Regulations for Low-power Radio-frequency Devices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</w:pP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Type Approval Guidelines on Low-power Radio Frequency Equipmen</w:t>
            </w:r>
            <w:r>
              <w:rPr>
                <w:rFonts w:cs="Times New Roman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</w:pPr>
          </w:p>
        </w:tc>
        <w:tc>
          <w:tcPr>
            <w:tcW w:w="7740" w:type="dxa"/>
          </w:tcPr>
          <w:p w:rsidR="00000000" w:rsidRDefault="0008023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line="240" w:lineRule="atLeast"/>
              <w:ind w:right="28"/>
              <w:textDirection w:val="lrTbV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t>Amateur Radio Technical Guidelines</w:t>
            </w:r>
          </w:p>
        </w:tc>
      </w:tr>
    </w:tbl>
    <w:p w:rsidR="00000000" w:rsidRDefault="00080235">
      <w:pPr>
        <w:tabs>
          <w:tab w:val="center" w:pos="4144"/>
        </w:tabs>
        <w:jc w:val="center"/>
      </w:pPr>
    </w:p>
    <w:p w:rsidR="00080235" w:rsidRDefault="00080235"/>
    <w:sectPr w:rsidR="0008023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標楷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CB"/>
    <w:rsid w:val="00080235"/>
    <w:rsid w:val="00A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FADA68-E5F9-4B2E-B05A-D8F4529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  <w:szCs w:val="24"/>
    </w:rPr>
  </w:style>
  <w:style w:type="paragraph" w:styleId="7">
    <w:name w:val="heading 7"/>
    <w:basedOn w:val="a"/>
    <w:next w:val="a0"/>
    <w:link w:val="70"/>
    <w:uiPriority w:val="99"/>
    <w:qFormat/>
    <w:pPr>
      <w:keepNext/>
      <w:tabs>
        <w:tab w:val="left" w:pos="-720"/>
      </w:tabs>
      <w:suppressAutoHyphens/>
      <w:ind w:left="360"/>
      <w:outlineLvl w:val="6"/>
    </w:pPr>
    <w:rPr>
      <w:rFonts w:eastAsia="標楷體" w:cs="標楷體"/>
      <w:b/>
      <w:bCs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0">
    <w:name w:val="Normal Indent"/>
    <w:basedOn w:val="a"/>
    <w:uiPriority w:val="99"/>
    <w:pPr>
      <w:ind w:left="480"/>
    </w:pPr>
  </w:style>
  <w:style w:type="paragraph" w:styleId="a4">
    <w:name w:val="endnote text"/>
    <w:basedOn w:val="a"/>
    <w:link w:val="a5"/>
    <w:uiPriority w:val="99"/>
    <w:pPr>
      <w:autoSpaceDE w:val="0"/>
      <w:autoSpaceDN w:val="0"/>
      <w:adjustRightInd w:val="0"/>
    </w:pPr>
    <w:rPr>
      <w:kern w:val="0"/>
    </w:rPr>
  </w:style>
  <w:style w:type="character" w:customStyle="1" w:styleId="a5">
    <w:name w:val="章節附註文字 字元"/>
    <w:basedOn w:val="a1"/>
    <w:link w:val="a4"/>
    <w:uiPriority w:val="99"/>
    <w:semiHidden/>
    <w:rPr>
      <w:rFonts w:ascii="Times New Roman" w:eastAsia="新細明體" w:hAnsi="Times New Roman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電信總局</dc:creator>
  <cp:keywords/>
  <dc:description/>
  <cp:lastModifiedBy>systex.</cp:lastModifiedBy>
  <cp:revision>2</cp:revision>
  <dcterms:created xsi:type="dcterms:W3CDTF">2019-04-12T07:45:00Z</dcterms:created>
  <dcterms:modified xsi:type="dcterms:W3CDTF">2019-04-12T07:45:00Z</dcterms:modified>
</cp:coreProperties>
</file>