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1D" w:rsidRPr="00CA0D09" w:rsidRDefault="0079101D" w:rsidP="0079101D">
      <w:pPr>
        <w:contextualSpacing/>
        <w:jc w:val="center"/>
        <w:rPr>
          <w:rFonts w:ascii="Times New Roman" w:eastAsia="標楷體" w:hAnsi="Times New Roman" w:cs="Times New Roman"/>
          <w:sz w:val="40"/>
          <w:szCs w:val="24"/>
        </w:rPr>
      </w:pPr>
      <w:r w:rsidRPr="00CA0D09">
        <w:rPr>
          <w:rFonts w:ascii="Times New Roman" w:eastAsia="標楷體" w:hAnsi="Times New Roman" w:cs="Times New Roman"/>
          <w:sz w:val="40"/>
          <w:szCs w:val="24"/>
        </w:rPr>
        <w:t>電子通訊傳播法草案總說明</w:t>
      </w:r>
    </w:p>
    <w:p w:rsidR="0079101D" w:rsidRPr="00CA0D09" w:rsidRDefault="0079101D" w:rsidP="0079101D">
      <w:pPr>
        <w:widowControl/>
        <w:spacing w:line="460" w:lineRule="exact"/>
        <w:ind w:firstLineChars="200" w:firstLine="56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鑒於科技匯流業已逐漸</w:t>
      </w:r>
      <w:proofErr w:type="gramStart"/>
      <w:r w:rsidRPr="00CA0D09">
        <w:rPr>
          <w:rFonts w:ascii="Times New Roman" w:eastAsia="標楷體" w:hAnsi="Times New Roman" w:cs="Times New Roman" w:hint="eastAsia"/>
          <w:sz w:val="28"/>
          <w:szCs w:val="24"/>
        </w:rPr>
        <w:t>弭</w:t>
      </w:r>
      <w:proofErr w:type="gramEnd"/>
      <w:r w:rsidRPr="00CA0D09">
        <w:rPr>
          <w:rFonts w:ascii="Times New Roman" w:eastAsia="標楷體" w:hAnsi="Times New Roman" w:cs="Times New Roman" w:hint="eastAsia"/>
          <w:sz w:val="28"/>
          <w:szCs w:val="24"/>
        </w:rPr>
        <w:t>除傳統通訊傳播產業間壁壘分明之界線，跨媒體之經營亦影響新世代通訊傳播技術與服務發展模式，</w:t>
      </w:r>
      <w:proofErr w:type="gramStart"/>
      <w:r w:rsidRPr="00CA0D09">
        <w:rPr>
          <w:rFonts w:ascii="Times New Roman" w:eastAsia="標楷體" w:hAnsi="Times New Roman" w:cs="Times New Roman" w:hint="eastAsia"/>
          <w:sz w:val="28"/>
          <w:szCs w:val="24"/>
        </w:rPr>
        <w:t>曩昔依</w:t>
      </w:r>
      <w:proofErr w:type="gramEnd"/>
      <w:r w:rsidRPr="00CA0D09">
        <w:rPr>
          <w:rFonts w:ascii="Times New Roman" w:eastAsia="標楷體" w:hAnsi="Times New Roman" w:cs="Times New Roman" w:hint="eastAsia"/>
          <w:sz w:val="28"/>
          <w:szCs w:val="24"/>
        </w:rPr>
        <w:t>業別不同，而循個別管制政策目的分別立法</w:t>
      </w:r>
      <w:proofErr w:type="gramStart"/>
      <w:r w:rsidRPr="00CA0D09">
        <w:rPr>
          <w:rFonts w:ascii="Times New Roman" w:eastAsia="標楷體" w:hAnsi="Times New Roman" w:cs="Times New Roman" w:hint="eastAsia"/>
          <w:sz w:val="28"/>
          <w:szCs w:val="24"/>
        </w:rPr>
        <w:t>規</w:t>
      </w:r>
      <w:proofErr w:type="gramEnd"/>
      <w:r w:rsidRPr="00CA0D09">
        <w:rPr>
          <w:rFonts w:ascii="Times New Roman" w:eastAsia="標楷體" w:hAnsi="Times New Roman" w:cs="Times New Roman" w:hint="eastAsia"/>
          <w:sz w:val="28"/>
          <w:szCs w:val="24"/>
        </w:rPr>
        <w:t>管之垂直管制</w:t>
      </w:r>
      <w:r w:rsidR="00F551EF" w:rsidRPr="00CA0D09">
        <w:rPr>
          <w:rFonts w:ascii="Times New Roman" w:eastAsia="標楷體" w:hAnsi="Times New Roman" w:cs="Times New Roman" w:hint="eastAsia"/>
          <w:sz w:val="28"/>
          <w:szCs w:val="24"/>
        </w:rPr>
        <w:t>模式</w:t>
      </w:r>
      <w:r w:rsidRPr="00CA0D09">
        <w:rPr>
          <w:rFonts w:ascii="Times New Roman" w:eastAsia="標楷體" w:hAnsi="Times New Roman" w:cs="Times New Roman" w:hint="eastAsia"/>
          <w:sz w:val="28"/>
          <w:szCs w:val="24"/>
        </w:rPr>
        <w:t>，實有重新檢視正當性而進行調整之必要</w:t>
      </w:r>
      <w:r w:rsidR="00F551EF" w:rsidRPr="00CA0D09">
        <w:rPr>
          <w:rFonts w:ascii="Times New Roman" w:eastAsia="標楷體" w:hAnsi="Times New Roman" w:cs="Times New Roman" w:hint="eastAsia"/>
          <w:sz w:val="28"/>
          <w:szCs w:val="24"/>
        </w:rPr>
        <w:t>。</w:t>
      </w:r>
    </w:p>
    <w:p w:rsidR="0079101D" w:rsidRPr="00CA0D09" w:rsidRDefault="0079101D" w:rsidP="00F551EF">
      <w:pPr>
        <w:widowControl/>
        <w:spacing w:line="460" w:lineRule="exact"/>
        <w:ind w:firstLineChars="200" w:firstLine="56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有別於傳統通信或媒體，在網路</w:t>
      </w:r>
      <w:r w:rsidRPr="00CA0D09">
        <w:rPr>
          <w:rFonts w:ascii="Times New Roman" w:eastAsia="標楷體" w:hAnsi="Times New Roman" w:cs="Times New Roman" w:hint="eastAsia"/>
          <w:sz w:val="28"/>
          <w:szCs w:val="24"/>
        </w:rPr>
        <w:t>WEB2.0</w:t>
      </w:r>
      <w:r w:rsidRPr="00CA0D09">
        <w:rPr>
          <w:rFonts w:ascii="Times New Roman" w:eastAsia="標楷體" w:hAnsi="Times New Roman" w:cs="Times New Roman" w:hint="eastAsia"/>
          <w:sz w:val="28"/>
          <w:szCs w:val="24"/>
        </w:rPr>
        <w:t>概念下，</w:t>
      </w:r>
      <w:r w:rsidR="007F507F" w:rsidRPr="00CA0D09">
        <w:rPr>
          <w:rFonts w:ascii="Times New Roman" w:eastAsia="標楷體" w:hAnsi="Times New Roman" w:cs="Times New Roman" w:hint="eastAsia"/>
          <w:sz w:val="28"/>
          <w:szCs w:val="24"/>
        </w:rPr>
        <w:t>網際網路參與者之身分</w:t>
      </w:r>
      <w:r w:rsidR="00E9711A" w:rsidRPr="00CA0D09">
        <w:rPr>
          <w:rFonts w:ascii="Times New Roman" w:eastAsia="標楷體" w:hAnsi="Times New Roman" w:cs="Times New Roman" w:hint="eastAsia"/>
          <w:sz w:val="28"/>
          <w:szCs w:val="24"/>
        </w:rPr>
        <w:t>趨於</w:t>
      </w:r>
      <w:r w:rsidR="007F507F" w:rsidRPr="00CA0D09">
        <w:rPr>
          <w:rFonts w:ascii="Times New Roman" w:eastAsia="標楷體" w:hAnsi="Times New Roman" w:cs="Times New Roman" w:hint="eastAsia"/>
          <w:sz w:val="28"/>
          <w:szCs w:val="24"/>
        </w:rPr>
        <w:t>流動化，使用人亦可能同時具備網路服務提供者之角色，</w:t>
      </w:r>
      <w:r w:rsidRPr="00CA0D09">
        <w:rPr>
          <w:rFonts w:ascii="Times New Roman" w:eastAsia="標楷體" w:hAnsi="Times New Roman" w:cs="Times New Roman" w:hint="eastAsia"/>
          <w:sz w:val="28"/>
          <w:szCs w:val="24"/>
        </w:rPr>
        <w:t>非為固定、單向，更跨越國境藩籬</w:t>
      </w:r>
      <w:r w:rsidR="007F507F" w:rsidRPr="00CA0D09">
        <w:rPr>
          <w:rFonts w:ascii="Times New Roman" w:eastAsia="標楷體" w:hAnsi="Times New Roman" w:cs="Times New Roman" w:hint="eastAsia"/>
          <w:sz w:val="28"/>
          <w:szCs w:val="24"/>
        </w:rPr>
        <w:t>。因此，</w:t>
      </w:r>
      <w:r w:rsidRPr="00CA0D09">
        <w:rPr>
          <w:rFonts w:ascii="Times New Roman" w:eastAsia="標楷體" w:hAnsi="Times New Roman" w:cs="Times New Roman" w:hint="eastAsia"/>
          <w:sz w:val="28"/>
          <w:szCs w:val="24"/>
        </w:rPr>
        <w:t>不僅難以</w:t>
      </w:r>
      <w:proofErr w:type="gramStart"/>
      <w:r w:rsidRPr="00CA0D09">
        <w:rPr>
          <w:rFonts w:ascii="Times New Roman" w:eastAsia="標楷體" w:hAnsi="Times New Roman" w:cs="Times New Roman" w:hint="eastAsia"/>
          <w:sz w:val="28"/>
          <w:szCs w:val="24"/>
        </w:rPr>
        <w:t>行業別建構</w:t>
      </w:r>
      <w:proofErr w:type="gramEnd"/>
      <w:r w:rsidRPr="00CA0D09">
        <w:rPr>
          <w:rFonts w:ascii="Times New Roman" w:eastAsia="標楷體" w:hAnsi="Times New Roman" w:cs="Times New Roman" w:hint="eastAsia"/>
          <w:sz w:val="28"/>
          <w:szCs w:val="24"/>
        </w:rPr>
        <w:t>管理法制，對應網際網路服務模式，同時面對以多元、自由、平等為其基本價值之網路環境，恣意以行政管制介入干預，亦難謂具有正當性。</w:t>
      </w:r>
      <w:r w:rsidR="00F551EF" w:rsidRPr="00CA0D09">
        <w:rPr>
          <w:rFonts w:ascii="Times New Roman" w:eastAsia="標楷體" w:hAnsi="Times New Roman" w:cs="Times New Roman" w:hint="eastAsia"/>
          <w:sz w:val="28"/>
          <w:szCs w:val="24"/>
        </w:rPr>
        <w:t>衡諸民事法律旨在規範一般人日常生活之權利義務關係，且傳統分流之電信、廣播電視與電腦網路已藉由網際網路高度匯流，現今之</w:t>
      </w:r>
      <w:r w:rsidR="007F507F" w:rsidRPr="00CA0D09">
        <w:rPr>
          <w:rFonts w:ascii="Times New Roman" w:eastAsia="標楷體" w:hAnsi="Times New Roman" w:cs="Times New Roman" w:hint="eastAsia"/>
          <w:sz w:val="28"/>
          <w:szCs w:val="24"/>
        </w:rPr>
        <w:t>使用人與網路服務提供者</w:t>
      </w:r>
      <w:r w:rsidR="00F551EF" w:rsidRPr="00CA0D09">
        <w:rPr>
          <w:rFonts w:ascii="Times New Roman" w:eastAsia="標楷體" w:hAnsi="Times New Roman" w:cs="Times New Roman" w:hint="eastAsia"/>
          <w:sz w:val="28"/>
          <w:szCs w:val="24"/>
        </w:rPr>
        <w:t>實係</w:t>
      </w:r>
      <w:r w:rsidR="007F507F" w:rsidRPr="00CA0D09">
        <w:rPr>
          <w:rFonts w:ascii="Times New Roman" w:eastAsia="標楷體" w:hAnsi="Times New Roman" w:cs="Times New Roman" w:hint="eastAsia"/>
          <w:sz w:val="28"/>
          <w:szCs w:val="24"/>
        </w:rPr>
        <w:t>居於</w:t>
      </w:r>
      <w:r w:rsidR="00F551EF" w:rsidRPr="00CA0D09">
        <w:rPr>
          <w:rFonts w:ascii="Times New Roman" w:eastAsia="標楷體" w:hAnsi="Times New Roman" w:cs="Times New Roman" w:hint="eastAsia"/>
          <w:sz w:val="28"/>
          <w:szCs w:val="24"/>
        </w:rPr>
        <w:t>對</w:t>
      </w:r>
      <w:r w:rsidR="007F507F" w:rsidRPr="00CA0D09">
        <w:rPr>
          <w:rFonts w:ascii="Times New Roman" w:eastAsia="標楷體" w:hAnsi="Times New Roman" w:cs="Times New Roman" w:hint="eastAsia"/>
          <w:sz w:val="28"/>
          <w:szCs w:val="24"/>
        </w:rPr>
        <w:t>等之地位</w:t>
      </w:r>
      <w:r w:rsidRPr="00CA0D09">
        <w:rPr>
          <w:rFonts w:ascii="Times New Roman" w:eastAsia="標楷體" w:hAnsi="Times New Roman" w:cs="Times New Roman" w:hint="eastAsia"/>
          <w:sz w:val="28"/>
          <w:szCs w:val="24"/>
        </w:rPr>
        <w:t>，</w:t>
      </w:r>
      <w:r w:rsidR="00F551EF" w:rsidRPr="00CA0D09">
        <w:rPr>
          <w:rFonts w:ascii="Times New Roman" w:eastAsia="標楷體" w:hAnsi="Times New Roman" w:cs="Times New Roman" w:hint="eastAsia"/>
          <w:sz w:val="28"/>
          <w:szCs w:val="24"/>
        </w:rPr>
        <w:t>故</w:t>
      </w:r>
      <w:r w:rsidRPr="00CA0D09">
        <w:rPr>
          <w:rFonts w:ascii="Times New Roman" w:eastAsia="標楷體" w:hAnsi="Times New Roman" w:cs="Times New Roman" w:hint="eastAsia"/>
          <w:sz w:val="28"/>
          <w:szCs w:val="24"/>
        </w:rPr>
        <w:t>本法即以電子通訊傳播為規範主體，民事權利義務關係為主軸，</w:t>
      </w:r>
      <w:r w:rsidR="00F551EF" w:rsidRPr="00CA0D09">
        <w:rPr>
          <w:rFonts w:ascii="Times New Roman" w:eastAsia="標楷體" w:hAnsi="Times New Roman" w:cs="Times New Roman" w:hint="eastAsia"/>
          <w:sz w:val="28"/>
          <w:szCs w:val="24"/>
        </w:rPr>
        <w:t>揭</w:t>
      </w:r>
      <w:proofErr w:type="gramStart"/>
      <w:r w:rsidR="00F551EF" w:rsidRPr="00CA0D09">
        <w:rPr>
          <w:rFonts w:ascii="Times New Roman" w:eastAsia="標楷體" w:hAnsi="Times New Roman" w:cs="Times New Roman" w:hint="eastAsia"/>
          <w:sz w:val="28"/>
          <w:szCs w:val="24"/>
        </w:rPr>
        <w:t>櫫</w:t>
      </w:r>
      <w:proofErr w:type="gramEnd"/>
      <w:r w:rsidRPr="00CA0D09">
        <w:rPr>
          <w:rFonts w:ascii="Times New Roman" w:eastAsia="標楷體" w:hAnsi="Times New Roman" w:cs="Times New Roman" w:hint="eastAsia"/>
          <w:sz w:val="28"/>
          <w:szCs w:val="24"/>
        </w:rPr>
        <w:t>電子通訊傳播行為</w:t>
      </w:r>
      <w:r w:rsidR="007F507F" w:rsidRPr="00CA0D09">
        <w:rPr>
          <w:rFonts w:ascii="Times New Roman" w:eastAsia="標楷體" w:hAnsi="Times New Roman" w:cs="Times New Roman" w:hint="eastAsia"/>
          <w:sz w:val="28"/>
          <w:szCs w:val="24"/>
        </w:rPr>
        <w:t>之</w:t>
      </w:r>
      <w:r w:rsidRPr="00CA0D09">
        <w:rPr>
          <w:rFonts w:ascii="Times New Roman" w:eastAsia="標楷體" w:hAnsi="Times New Roman" w:cs="Times New Roman" w:hint="eastAsia"/>
          <w:sz w:val="28"/>
          <w:szCs w:val="24"/>
        </w:rPr>
        <w:t>一般性規範。</w:t>
      </w:r>
      <w:proofErr w:type="gramStart"/>
      <w:r w:rsidR="00F551EF" w:rsidRPr="00CA0D09">
        <w:rPr>
          <w:rFonts w:ascii="Times New Roman" w:eastAsia="標楷體" w:hAnsi="Times New Roman" w:cs="Times New Roman" w:hint="eastAsia"/>
          <w:sz w:val="28"/>
          <w:szCs w:val="24"/>
        </w:rPr>
        <w:t>惟</w:t>
      </w:r>
      <w:r w:rsidR="007F507F" w:rsidRPr="00CA0D09">
        <w:rPr>
          <w:rFonts w:ascii="Times New Roman" w:eastAsia="標楷體" w:hAnsi="Times New Roman" w:cs="Times New Roman" w:hint="eastAsia"/>
          <w:sz w:val="28"/>
          <w:szCs w:val="24"/>
        </w:rPr>
        <w:t>除本</w:t>
      </w:r>
      <w:proofErr w:type="gramEnd"/>
      <w:r w:rsidR="007F507F" w:rsidRPr="00CA0D09">
        <w:rPr>
          <w:rFonts w:ascii="Times New Roman" w:eastAsia="標楷體" w:hAnsi="Times New Roman" w:cs="Times New Roman" w:hint="eastAsia"/>
          <w:sz w:val="28"/>
          <w:szCs w:val="24"/>
        </w:rPr>
        <w:t>法另有規定外，</w:t>
      </w:r>
      <w:r w:rsidR="009B14B2" w:rsidRPr="00CA0D09">
        <w:rPr>
          <w:rFonts w:ascii="Times New Roman" w:eastAsia="標楷體" w:hAnsi="Times New Roman" w:cs="Times New Roman" w:hint="eastAsia"/>
          <w:sz w:val="28"/>
          <w:szCs w:val="24"/>
        </w:rPr>
        <w:t>依民法第七十一條，</w:t>
      </w:r>
      <w:r w:rsidR="007F507F" w:rsidRPr="00CA0D09">
        <w:rPr>
          <w:rFonts w:ascii="Times New Roman" w:eastAsia="標楷體" w:hAnsi="Times New Roman" w:cs="Times New Roman" w:hint="eastAsia"/>
          <w:sz w:val="28"/>
          <w:szCs w:val="24"/>
        </w:rPr>
        <w:t>使用人與網路服務提供者仍應遵循一般民刑事法律規範，以定其行止。</w:t>
      </w:r>
    </w:p>
    <w:p w:rsidR="0079101D" w:rsidRPr="00CA0D09" w:rsidRDefault="005F5613" w:rsidP="005F5613">
      <w:pPr>
        <w:widowControl/>
        <w:spacing w:line="460" w:lineRule="exact"/>
        <w:ind w:firstLineChars="200" w:firstLine="56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為</w:t>
      </w:r>
      <w:r w:rsidR="00F551EF" w:rsidRPr="00CA0D09">
        <w:rPr>
          <w:rFonts w:ascii="Times New Roman" w:eastAsia="標楷體" w:hAnsi="Times New Roman" w:cs="Times New Roman" w:hint="eastAsia"/>
          <w:sz w:val="28"/>
          <w:szCs w:val="24"/>
        </w:rPr>
        <w:t>肆應匯流所帶致之產業趨勢</w:t>
      </w:r>
      <w:r w:rsidR="001818EE" w:rsidRPr="00CA0D09">
        <w:rPr>
          <w:rFonts w:ascii="Times New Roman" w:eastAsia="標楷體" w:hAnsi="Times New Roman" w:cs="Times New Roman" w:hint="eastAsia"/>
          <w:sz w:val="28"/>
          <w:szCs w:val="24"/>
        </w:rPr>
        <w:t>，</w:t>
      </w:r>
      <w:r w:rsidRPr="00CA0D09">
        <w:rPr>
          <w:rFonts w:ascii="Times New Roman" w:eastAsia="標楷體" w:hAnsi="Times New Roman" w:cs="Times New Roman" w:hint="eastAsia"/>
          <w:sz w:val="28"/>
          <w:szCs w:val="24"/>
        </w:rPr>
        <w:t>本法將誠實信用</w:t>
      </w:r>
      <w:r w:rsidR="005664C2" w:rsidRPr="00CA0D09">
        <w:rPr>
          <w:rFonts w:ascii="Times New Roman" w:eastAsia="標楷體" w:hAnsi="Times New Roman" w:cs="Times New Roman" w:hint="eastAsia"/>
          <w:sz w:val="28"/>
          <w:szCs w:val="24"/>
        </w:rPr>
        <w:t>等基本</w:t>
      </w:r>
      <w:r w:rsidRPr="00CA0D09">
        <w:rPr>
          <w:rFonts w:ascii="Times New Roman" w:eastAsia="標楷體" w:hAnsi="Times New Roman" w:cs="Times New Roman" w:hint="eastAsia"/>
          <w:sz w:val="28"/>
          <w:szCs w:val="24"/>
        </w:rPr>
        <w:t>原則</w:t>
      </w:r>
      <w:r w:rsidR="005664C2" w:rsidRPr="00CA0D09">
        <w:rPr>
          <w:rFonts w:ascii="Times New Roman" w:eastAsia="標楷體" w:hAnsi="Times New Roman" w:cs="Times New Roman" w:hint="eastAsia"/>
          <w:sz w:val="28"/>
          <w:szCs w:val="24"/>
        </w:rPr>
        <w:t>，於電子通訊傳播服務之適用</w:t>
      </w:r>
      <w:r w:rsidR="000C4201" w:rsidRPr="00CA0D09">
        <w:rPr>
          <w:rFonts w:ascii="Times New Roman" w:eastAsia="標楷體" w:hAnsi="Times New Roman" w:cs="Times New Roman" w:hint="eastAsia"/>
          <w:sz w:val="28"/>
          <w:szCs w:val="24"/>
        </w:rPr>
        <w:t>，</w:t>
      </w:r>
      <w:r w:rsidR="005664C2" w:rsidRPr="00CA0D09">
        <w:rPr>
          <w:rFonts w:ascii="Times New Roman" w:eastAsia="標楷體" w:hAnsi="Times New Roman" w:cs="Times New Roman" w:hint="eastAsia"/>
          <w:sz w:val="28"/>
          <w:szCs w:val="24"/>
        </w:rPr>
        <w:t>及</w:t>
      </w:r>
      <w:r w:rsidR="000C4201" w:rsidRPr="00CA0D09">
        <w:rPr>
          <w:rFonts w:ascii="Times New Roman" w:eastAsia="標楷體" w:hAnsi="Times New Roman" w:cs="Times New Roman" w:hint="eastAsia"/>
          <w:sz w:val="28"/>
          <w:szCs w:val="24"/>
        </w:rPr>
        <w:t>其當事人之</w:t>
      </w:r>
      <w:r w:rsidR="005664C2" w:rsidRPr="00CA0D09">
        <w:rPr>
          <w:rFonts w:ascii="Times New Roman" w:eastAsia="標楷體" w:hAnsi="Times New Roman" w:cs="Times New Roman" w:hint="eastAsia"/>
          <w:sz w:val="28"/>
          <w:szCs w:val="24"/>
        </w:rPr>
        <w:t>相互關係予以</w:t>
      </w:r>
      <w:r w:rsidRPr="00CA0D09">
        <w:rPr>
          <w:rFonts w:ascii="Times New Roman" w:eastAsia="標楷體" w:hAnsi="Times New Roman" w:cs="Times New Roman" w:hint="eastAsia"/>
          <w:sz w:val="28"/>
          <w:szCs w:val="24"/>
        </w:rPr>
        <w:t>具體化</w:t>
      </w:r>
      <w:r w:rsidR="001818EE" w:rsidRPr="00CA0D09">
        <w:rPr>
          <w:rFonts w:ascii="Times New Roman" w:eastAsia="標楷體" w:hAnsi="Times New Roman" w:cs="Times New Roman" w:hint="eastAsia"/>
          <w:sz w:val="28"/>
          <w:szCs w:val="24"/>
        </w:rPr>
        <w:t>，以</w:t>
      </w:r>
      <w:r w:rsidR="005664C2" w:rsidRPr="00CA0D09">
        <w:rPr>
          <w:rFonts w:ascii="Times New Roman" w:eastAsia="標楷體" w:hAnsi="Times New Roman" w:cs="Times New Roman" w:hint="eastAsia"/>
          <w:sz w:val="28"/>
          <w:szCs w:val="24"/>
        </w:rPr>
        <w:t>期</w:t>
      </w:r>
      <w:proofErr w:type="gramStart"/>
      <w:r w:rsidR="005664C2" w:rsidRPr="00CA0D09">
        <w:rPr>
          <w:rFonts w:ascii="Times New Roman" w:eastAsia="標楷體" w:hAnsi="Times New Roman" w:cs="Times New Roman" w:hint="eastAsia"/>
          <w:sz w:val="28"/>
          <w:szCs w:val="24"/>
        </w:rPr>
        <w:t>定</w:t>
      </w:r>
      <w:r w:rsidR="00CD57D3" w:rsidRPr="00CA0D09">
        <w:rPr>
          <w:rFonts w:ascii="Times New Roman" w:eastAsia="標楷體" w:hAnsi="Times New Roman" w:cs="Times New Roman" w:hint="eastAsia"/>
          <w:sz w:val="28"/>
          <w:szCs w:val="24"/>
        </w:rPr>
        <w:t>分</w:t>
      </w:r>
      <w:r w:rsidR="005664C2" w:rsidRPr="00CA0D09">
        <w:rPr>
          <w:rFonts w:ascii="Times New Roman" w:eastAsia="標楷體" w:hAnsi="Times New Roman" w:cs="Times New Roman" w:hint="eastAsia"/>
          <w:sz w:val="28"/>
          <w:szCs w:val="24"/>
        </w:rPr>
        <w:t>止爭</w:t>
      </w:r>
      <w:proofErr w:type="gramEnd"/>
      <w:r w:rsidR="005664C2" w:rsidRPr="00CA0D09">
        <w:rPr>
          <w:rFonts w:ascii="Times New Roman" w:eastAsia="標楷體" w:hAnsi="Times New Roman" w:cs="Times New Roman" w:hint="eastAsia"/>
          <w:sz w:val="28"/>
          <w:szCs w:val="24"/>
        </w:rPr>
        <w:t>，</w:t>
      </w:r>
      <w:r w:rsidR="001818EE" w:rsidRPr="00CA0D09">
        <w:rPr>
          <w:rFonts w:ascii="Times New Roman" w:eastAsia="標楷體" w:hAnsi="Times New Roman" w:cs="Times New Roman" w:hint="eastAsia"/>
          <w:sz w:val="28"/>
          <w:szCs w:val="24"/>
        </w:rPr>
        <w:t>維護國民權益</w:t>
      </w:r>
      <w:r w:rsidR="005664C2" w:rsidRPr="00CA0D09">
        <w:rPr>
          <w:rFonts w:ascii="Times New Roman" w:eastAsia="標楷體" w:hAnsi="Times New Roman" w:cs="Times New Roman" w:hint="eastAsia"/>
          <w:sz w:val="28"/>
          <w:szCs w:val="24"/>
        </w:rPr>
        <w:t>。</w:t>
      </w:r>
      <w:r w:rsidRPr="00CA0D09">
        <w:rPr>
          <w:rFonts w:ascii="Times New Roman" w:eastAsia="標楷體" w:hAnsi="Times New Roman" w:cs="Times New Roman" w:hint="eastAsia"/>
          <w:sz w:val="28"/>
          <w:szCs w:val="24"/>
        </w:rPr>
        <w:t>其次，本法為</w:t>
      </w:r>
      <w:r w:rsidR="005664C2" w:rsidRPr="00CA0D09">
        <w:rPr>
          <w:rFonts w:ascii="Times New Roman" w:eastAsia="標楷體" w:hAnsi="Times New Roman" w:cs="Times New Roman" w:hint="eastAsia"/>
          <w:sz w:val="28"/>
          <w:szCs w:val="24"/>
        </w:rPr>
        <w:t>跨越</w:t>
      </w:r>
      <w:r w:rsidRPr="00CA0D09">
        <w:rPr>
          <w:rFonts w:ascii="Times New Roman" w:eastAsia="標楷體" w:hAnsi="Times New Roman" w:cs="Times New Roman" w:hint="eastAsia"/>
          <w:sz w:val="28"/>
          <w:szCs w:val="24"/>
        </w:rPr>
        <w:t>業別</w:t>
      </w:r>
      <w:proofErr w:type="gramStart"/>
      <w:r w:rsidR="005664C2" w:rsidRPr="00CA0D09">
        <w:rPr>
          <w:rFonts w:ascii="Times New Roman" w:eastAsia="標楷體" w:hAnsi="Times New Roman" w:cs="Times New Roman" w:hint="eastAsia"/>
          <w:sz w:val="28"/>
          <w:szCs w:val="24"/>
        </w:rPr>
        <w:t>之</w:t>
      </w:r>
      <w:proofErr w:type="gramEnd"/>
      <w:r w:rsidRPr="00CA0D09">
        <w:rPr>
          <w:rFonts w:ascii="Times New Roman" w:eastAsia="標楷體" w:hAnsi="Times New Roman" w:cs="Times New Roman" w:hint="eastAsia"/>
          <w:sz w:val="28"/>
          <w:szCs w:val="24"/>
        </w:rPr>
        <w:t>網路服務提供者與使用人</w:t>
      </w:r>
      <w:r w:rsidR="000C4201" w:rsidRPr="00CA0D09">
        <w:rPr>
          <w:rFonts w:ascii="Times New Roman" w:eastAsia="標楷體" w:hAnsi="Times New Roman" w:cs="Times New Roman" w:hint="eastAsia"/>
          <w:sz w:val="28"/>
          <w:szCs w:val="24"/>
        </w:rPr>
        <w:t>建構</w:t>
      </w:r>
      <w:r w:rsidR="001818EE" w:rsidRPr="00CA0D09">
        <w:rPr>
          <w:rFonts w:ascii="Times New Roman" w:eastAsia="標楷體" w:hAnsi="Times New Roman" w:cs="Times New Roman" w:hint="eastAsia"/>
          <w:sz w:val="28"/>
          <w:szCs w:val="24"/>
        </w:rPr>
        <w:t>彈性</w:t>
      </w:r>
      <w:r w:rsidRPr="00CA0D09">
        <w:rPr>
          <w:rFonts w:ascii="Times New Roman" w:eastAsia="標楷體" w:hAnsi="Times New Roman" w:cs="Times New Roman" w:hint="eastAsia"/>
          <w:sz w:val="28"/>
          <w:szCs w:val="24"/>
        </w:rPr>
        <w:t>自由之使用環境，</w:t>
      </w:r>
      <w:r w:rsidR="005664C2" w:rsidRPr="00CA0D09">
        <w:rPr>
          <w:rFonts w:ascii="Times New Roman" w:eastAsia="標楷體" w:hAnsi="Times New Roman" w:cs="Times New Roman" w:hint="eastAsia"/>
          <w:sz w:val="28"/>
          <w:szCs w:val="24"/>
        </w:rPr>
        <w:t>然而</w:t>
      </w:r>
      <w:r w:rsidR="000C4201" w:rsidRPr="00CA0D09">
        <w:rPr>
          <w:rFonts w:ascii="Times New Roman" w:eastAsia="標楷體" w:hAnsi="Times New Roman" w:cs="Times New Roman" w:hint="eastAsia"/>
          <w:sz w:val="28"/>
          <w:szCs w:val="24"/>
        </w:rPr>
        <w:t>參與者亦應擔負資訊透明等附隨</w:t>
      </w:r>
      <w:r w:rsidR="005664C2" w:rsidRPr="00CA0D09">
        <w:rPr>
          <w:rFonts w:ascii="Times New Roman" w:eastAsia="標楷體" w:hAnsi="Times New Roman" w:cs="Times New Roman" w:hint="eastAsia"/>
          <w:sz w:val="28"/>
          <w:szCs w:val="24"/>
        </w:rPr>
        <w:t>義務</w:t>
      </w:r>
      <w:r w:rsidR="00DC0BDD" w:rsidRPr="00CA0D09">
        <w:rPr>
          <w:rFonts w:ascii="Times New Roman" w:eastAsia="標楷體" w:hAnsi="Times New Roman" w:cs="Times New Roman" w:hint="eastAsia"/>
          <w:sz w:val="28"/>
          <w:szCs w:val="24"/>
        </w:rPr>
        <w:t>。另</w:t>
      </w:r>
      <w:r w:rsidR="00FF397E" w:rsidRPr="00CA0D09">
        <w:rPr>
          <w:rFonts w:ascii="Times New Roman" w:eastAsia="標楷體" w:hAnsi="Times New Roman" w:cs="Times New Roman" w:hint="eastAsia"/>
          <w:sz w:val="28"/>
          <w:szCs w:val="24"/>
        </w:rPr>
        <w:t>本法</w:t>
      </w:r>
      <w:r w:rsidR="00DC0BDD" w:rsidRPr="00CA0D09">
        <w:rPr>
          <w:rFonts w:ascii="Times New Roman" w:eastAsia="標楷體" w:hAnsi="Times New Roman" w:cs="Times New Roman" w:hint="eastAsia"/>
          <w:sz w:val="28"/>
          <w:szCs w:val="24"/>
        </w:rPr>
        <w:t>更揭示面對蓬勃多元之網路環境，</w:t>
      </w:r>
      <w:r w:rsidR="005664C2" w:rsidRPr="00CA0D09">
        <w:rPr>
          <w:rFonts w:ascii="Times New Roman" w:eastAsia="標楷體" w:hAnsi="Times New Roman" w:cs="Times New Roman" w:hint="eastAsia"/>
          <w:sz w:val="28"/>
          <w:szCs w:val="24"/>
        </w:rPr>
        <w:t>政府</w:t>
      </w:r>
      <w:r w:rsidR="00DC0BDD" w:rsidRPr="00CA0D09">
        <w:rPr>
          <w:rFonts w:ascii="Times New Roman" w:eastAsia="標楷體" w:hAnsi="Times New Roman" w:cs="Times New Roman" w:hint="eastAsia"/>
          <w:sz w:val="28"/>
          <w:szCs w:val="24"/>
        </w:rPr>
        <w:t>允宜自我節制，以保障自由創新、維護公平競爭為圭臬，</w:t>
      </w:r>
      <w:r w:rsidR="000C4201" w:rsidRPr="00CA0D09">
        <w:rPr>
          <w:rFonts w:ascii="Times New Roman" w:eastAsia="標楷體" w:hAnsi="Times New Roman" w:cs="Times New Roman" w:hint="eastAsia"/>
          <w:sz w:val="28"/>
          <w:szCs w:val="24"/>
        </w:rPr>
        <w:t>而</w:t>
      </w:r>
      <w:r w:rsidR="00DC0BDD" w:rsidRPr="00CA0D09">
        <w:rPr>
          <w:rFonts w:ascii="Times New Roman" w:eastAsia="標楷體" w:hAnsi="Times New Roman" w:cs="Times New Roman" w:hint="eastAsia"/>
          <w:sz w:val="28"/>
          <w:szCs w:val="24"/>
        </w:rPr>
        <w:t>採取適當措施</w:t>
      </w:r>
      <w:r w:rsidR="000C4201" w:rsidRPr="00CA0D09">
        <w:rPr>
          <w:rFonts w:ascii="Times New Roman" w:eastAsia="標楷體" w:hAnsi="Times New Roman" w:cs="Times New Roman" w:hint="eastAsia"/>
          <w:sz w:val="28"/>
          <w:szCs w:val="24"/>
        </w:rPr>
        <w:t>增進</w:t>
      </w:r>
      <w:r w:rsidR="00763067" w:rsidRPr="00CA0D09">
        <w:rPr>
          <w:rFonts w:ascii="Times New Roman" w:eastAsia="標楷體" w:hAnsi="Times New Roman" w:cs="Times New Roman" w:hint="eastAsia"/>
          <w:sz w:val="28"/>
          <w:szCs w:val="24"/>
        </w:rPr>
        <w:t>平等近</w:t>
      </w:r>
      <w:r w:rsidR="00DC0BDD" w:rsidRPr="00CA0D09">
        <w:rPr>
          <w:rFonts w:ascii="Times New Roman" w:eastAsia="標楷體" w:hAnsi="Times New Roman" w:cs="Times New Roman" w:hint="eastAsia"/>
          <w:sz w:val="28"/>
          <w:szCs w:val="24"/>
        </w:rPr>
        <w:t>用，以</w:t>
      </w:r>
      <w:r w:rsidR="001818EE" w:rsidRPr="00CA0D09">
        <w:rPr>
          <w:rFonts w:ascii="Times New Roman" w:eastAsia="標楷體" w:hAnsi="Times New Roman" w:cs="Times New Roman" w:hint="eastAsia"/>
          <w:sz w:val="28"/>
          <w:szCs w:val="24"/>
        </w:rPr>
        <w:t>與通訊傳播基本法相輔相成，</w:t>
      </w:r>
      <w:proofErr w:type="gramStart"/>
      <w:r w:rsidR="0079101D" w:rsidRPr="00CA0D09">
        <w:rPr>
          <w:rFonts w:ascii="Times New Roman" w:eastAsia="標楷體" w:hAnsi="Times New Roman" w:cs="Times New Roman" w:hint="eastAsia"/>
          <w:sz w:val="28"/>
          <w:szCs w:val="24"/>
        </w:rPr>
        <w:t>爰</w:t>
      </w:r>
      <w:proofErr w:type="gramEnd"/>
      <w:r w:rsidR="0079101D" w:rsidRPr="00CA0D09">
        <w:rPr>
          <w:rFonts w:ascii="Times New Roman" w:eastAsia="標楷體" w:hAnsi="Times New Roman" w:cs="Times New Roman" w:hint="eastAsia"/>
          <w:sz w:val="28"/>
          <w:szCs w:val="24"/>
        </w:rPr>
        <w:t>擬具</w:t>
      </w:r>
      <w:r w:rsidR="00956611" w:rsidRPr="00CA0D09">
        <w:rPr>
          <w:rFonts w:ascii="Times New Roman" w:eastAsia="標楷體" w:hAnsi="Times New Roman" w:cs="Times New Roman" w:hint="eastAsia"/>
          <w:sz w:val="28"/>
          <w:szCs w:val="24"/>
        </w:rPr>
        <w:t>「</w:t>
      </w:r>
      <w:r w:rsidR="0079101D" w:rsidRPr="00CA0D09">
        <w:rPr>
          <w:rFonts w:ascii="Times New Roman" w:eastAsia="標楷體" w:hAnsi="Times New Roman" w:cs="Times New Roman" w:hint="eastAsia"/>
          <w:sz w:val="28"/>
          <w:szCs w:val="24"/>
        </w:rPr>
        <w:t>電子通訊傳播法</w:t>
      </w:r>
      <w:r w:rsidR="00956611" w:rsidRPr="00CA0D09">
        <w:rPr>
          <w:rFonts w:ascii="Times New Roman" w:eastAsia="標楷體" w:hAnsi="Times New Roman" w:cs="Times New Roman" w:hint="eastAsia"/>
          <w:sz w:val="28"/>
          <w:szCs w:val="24"/>
        </w:rPr>
        <w:t>」</w:t>
      </w:r>
      <w:r w:rsidR="0079101D" w:rsidRPr="00CA0D09">
        <w:rPr>
          <w:rFonts w:ascii="Times New Roman" w:eastAsia="標楷體" w:hAnsi="Times New Roman" w:cs="Times New Roman" w:hint="eastAsia"/>
          <w:sz w:val="28"/>
          <w:szCs w:val="24"/>
        </w:rPr>
        <w:t>草案，</w:t>
      </w:r>
      <w:r w:rsidR="00906CCC">
        <w:rPr>
          <w:rFonts w:ascii="Times New Roman" w:eastAsia="標楷體" w:hAnsi="Times New Roman" w:cs="Times New Roman" w:hint="eastAsia"/>
          <w:sz w:val="28"/>
          <w:szCs w:val="24"/>
        </w:rPr>
        <w:t>共計三十四</w:t>
      </w:r>
      <w:r w:rsidR="00956611" w:rsidRPr="00CA0D09">
        <w:rPr>
          <w:rFonts w:ascii="Times New Roman" w:eastAsia="標楷體" w:hAnsi="Times New Roman" w:cs="Times New Roman" w:hint="eastAsia"/>
          <w:sz w:val="28"/>
          <w:szCs w:val="24"/>
        </w:rPr>
        <w:t>條，</w:t>
      </w:r>
      <w:r w:rsidR="0079101D" w:rsidRPr="00CA0D09">
        <w:rPr>
          <w:rFonts w:ascii="Times New Roman" w:eastAsia="標楷體" w:hAnsi="Times New Roman" w:cs="Times New Roman" w:hint="eastAsia"/>
          <w:sz w:val="28"/>
          <w:szCs w:val="24"/>
        </w:rPr>
        <w:t>其要點如下：</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sz w:val="28"/>
          <w:szCs w:val="24"/>
        </w:rPr>
        <w:t>明確本法之制定目的。（草案條文第一條）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維護電子通訊傳播網路安全，訂定提供電子通訊傳播服務者揭露公開營業資訊及遵守法令並配合政府措施之責任。（草案條文第四條、第五條）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lastRenderedPageBreak/>
        <w:t>保障使用人得平等近用電子通訊傳播服務，訂定通訊協定或流量管制之管理原則。（草案條文第六條、第七條）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政府非依法律，不得限制提供電子通訊傳播服務者選擇傳輸技術或規格之自由。（草案條文第八條）</w:t>
      </w:r>
    </w:p>
    <w:p w:rsidR="0016560B" w:rsidRPr="00CA0D09" w:rsidRDefault="00A75E03"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提供電子通訊傳播服務者揭露其服務使用條款之責任。（草案條文第十條）</w:t>
      </w:r>
    </w:p>
    <w:p w:rsidR="0016560B" w:rsidRPr="00CA0D09" w:rsidRDefault="00A75E03"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sz w:val="28"/>
          <w:szCs w:val="24"/>
        </w:rPr>
        <w:t>提供電子通訊傳播服務者對於自己提供使用資訊之責任及免責事由。（草案條文第十</w:t>
      </w:r>
      <w:r w:rsidR="00906CCC">
        <w:rPr>
          <w:rFonts w:ascii="Times New Roman" w:eastAsia="標楷體" w:hAnsi="Times New Roman" w:cs="Times New Roman" w:hint="eastAsia"/>
          <w:sz w:val="28"/>
          <w:szCs w:val="24"/>
        </w:rPr>
        <w:t>三</w:t>
      </w:r>
      <w:r w:rsidRPr="00CA0D09">
        <w:rPr>
          <w:rFonts w:ascii="Times New Roman" w:eastAsia="標楷體" w:hAnsi="Times New Roman" w:cs="Times New Roman"/>
          <w:sz w:val="28"/>
          <w:szCs w:val="24"/>
        </w:rPr>
        <w:t>條</w:t>
      </w:r>
      <w:r w:rsidRPr="00CA0D09">
        <w:rPr>
          <w:rFonts w:ascii="Times New Roman" w:eastAsia="標楷體" w:hAnsi="Times New Roman" w:cs="Times New Roman" w:hint="eastAsia"/>
          <w:sz w:val="28"/>
          <w:szCs w:val="24"/>
        </w:rPr>
        <w:t>、第十</w:t>
      </w:r>
      <w:r w:rsidR="00906CCC">
        <w:rPr>
          <w:rFonts w:ascii="Times New Roman" w:eastAsia="標楷體" w:hAnsi="Times New Roman" w:cs="Times New Roman" w:hint="eastAsia"/>
          <w:sz w:val="28"/>
          <w:szCs w:val="24"/>
        </w:rPr>
        <w:t>四</w:t>
      </w:r>
      <w:r w:rsidRPr="00CA0D09">
        <w:rPr>
          <w:rFonts w:ascii="Times New Roman" w:eastAsia="標楷體" w:hAnsi="Times New Roman" w:cs="Times New Roman" w:hint="eastAsia"/>
          <w:sz w:val="28"/>
          <w:szCs w:val="24"/>
        </w:rPr>
        <w:t>條</w:t>
      </w:r>
      <w:r w:rsidRPr="00CA0D09">
        <w:rPr>
          <w:rFonts w:ascii="Times New Roman" w:eastAsia="標楷體" w:hAnsi="Times New Roman" w:cs="Times New Roman"/>
          <w:sz w:val="28"/>
          <w:szCs w:val="24"/>
        </w:rPr>
        <w:t>）</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sz w:val="28"/>
          <w:szCs w:val="24"/>
        </w:rPr>
        <w:t>提供電子通訊傳播服務者之限制責任。（草案條文第十</w:t>
      </w:r>
      <w:r w:rsidR="00906CCC">
        <w:rPr>
          <w:rFonts w:ascii="Times New Roman" w:eastAsia="標楷體" w:hAnsi="Times New Roman" w:cs="Times New Roman" w:hint="eastAsia"/>
          <w:sz w:val="28"/>
          <w:szCs w:val="24"/>
        </w:rPr>
        <w:t>五</w:t>
      </w:r>
      <w:r w:rsidRPr="00CA0D09">
        <w:rPr>
          <w:rFonts w:ascii="Times New Roman" w:eastAsia="標楷體" w:hAnsi="Times New Roman" w:cs="Times New Roman"/>
          <w:sz w:val="28"/>
          <w:szCs w:val="24"/>
        </w:rPr>
        <w:t>條至第十</w:t>
      </w:r>
      <w:r w:rsidR="00906CCC">
        <w:rPr>
          <w:rFonts w:ascii="Times New Roman" w:eastAsia="標楷體" w:hAnsi="Times New Roman" w:cs="Times New Roman" w:hint="eastAsia"/>
          <w:sz w:val="28"/>
          <w:szCs w:val="24"/>
        </w:rPr>
        <w:t>八</w:t>
      </w:r>
      <w:r w:rsidRPr="00CA0D09">
        <w:rPr>
          <w:rFonts w:ascii="Times New Roman" w:eastAsia="標楷體" w:hAnsi="Times New Roman" w:cs="Times New Roman"/>
          <w:sz w:val="28"/>
          <w:szCs w:val="24"/>
        </w:rPr>
        <w:t>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使用人就其與提供電子通訊傳播服務者間之紛爭，得向法院聲請定暫時狀態之處分。（草案條文第十</w:t>
      </w:r>
      <w:r w:rsidR="00906CCC">
        <w:rPr>
          <w:rFonts w:ascii="Times New Roman" w:eastAsia="標楷體" w:hAnsi="Times New Roman" w:cs="Times New Roman" w:hint="eastAsia"/>
          <w:sz w:val="28"/>
          <w:szCs w:val="24"/>
        </w:rPr>
        <w:t>九</w:t>
      </w:r>
      <w:r w:rsidRPr="00CA0D09">
        <w:rPr>
          <w:rFonts w:ascii="Times New Roman" w:eastAsia="標楷體" w:hAnsi="Times New Roman" w:cs="Times New Roman" w:hint="eastAsia"/>
          <w:sz w:val="28"/>
          <w:szCs w:val="24"/>
        </w:rPr>
        <w:t>條、第</w:t>
      </w:r>
      <w:r w:rsidR="00906CCC">
        <w:rPr>
          <w:rFonts w:ascii="Times New Roman" w:eastAsia="標楷體" w:hAnsi="Times New Roman" w:cs="Times New Roman" w:hint="eastAsia"/>
          <w:sz w:val="28"/>
          <w:szCs w:val="24"/>
        </w:rPr>
        <w:t>二十</w:t>
      </w:r>
      <w:r w:rsidRPr="00CA0D09">
        <w:rPr>
          <w:rFonts w:ascii="Times New Roman" w:eastAsia="標楷體" w:hAnsi="Times New Roman" w:cs="Times New Roman" w:hint="eastAsia"/>
          <w:sz w:val="28"/>
          <w:szCs w:val="24"/>
        </w:rPr>
        <w:t>條）</w:t>
      </w:r>
    </w:p>
    <w:p w:rsidR="0016560B" w:rsidRPr="00CA0D09" w:rsidRDefault="00782DA1"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為利使用人便於救濟，</w:t>
      </w:r>
      <w:proofErr w:type="gramStart"/>
      <w:r w:rsidR="002B7CB2" w:rsidRPr="00CA0D09">
        <w:rPr>
          <w:rFonts w:ascii="Times New Roman" w:eastAsia="標楷體" w:hAnsi="Times New Roman" w:cs="Times New Roman" w:hint="eastAsia"/>
          <w:sz w:val="28"/>
          <w:szCs w:val="24"/>
        </w:rPr>
        <w:t>明定域內</w:t>
      </w:r>
      <w:proofErr w:type="gramEnd"/>
      <w:r w:rsidR="002B7CB2" w:rsidRPr="00CA0D09">
        <w:rPr>
          <w:rFonts w:ascii="Times New Roman" w:eastAsia="標楷體" w:hAnsi="Times New Roman" w:cs="Times New Roman" w:hint="eastAsia"/>
          <w:sz w:val="28"/>
          <w:szCs w:val="24"/>
        </w:rPr>
        <w:t>電子訊息之傳輸、接取、處理或儲存方式。</w:t>
      </w:r>
      <w:r w:rsidR="0079101D" w:rsidRPr="00CA0D09">
        <w:rPr>
          <w:rFonts w:ascii="Times New Roman" w:eastAsia="標楷體" w:hAnsi="Times New Roman" w:cs="Times New Roman"/>
          <w:sz w:val="28"/>
          <w:szCs w:val="24"/>
        </w:rPr>
        <w:t>（草案條文</w:t>
      </w:r>
      <w:r w:rsidR="004250F6" w:rsidRPr="00CA0D09">
        <w:rPr>
          <w:rFonts w:ascii="Times New Roman" w:eastAsia="標楷體" w:hAnsi="Times New Roman" w:cs="Times New Roman" w:hint="eastAsia"/>
          <w:sz w:val="28"/>
          <w:szCs w:val="24"/>
        </w:rPr>
        <w:t>二十</w:t>
      </w:r>
      <w:r w:rsidR="00906CCC">
        <w:rPr>
          <w:rFonts w:ascii="Times New Roman" w:eastAsia="標楷體" w:hAnsi="Times New Roman" w:cs="Times New Roman" w:hint="eastAsia"/>
          <w:sz w:val="28"/>
          <w:szCs w:val="24"/>
        </w:rPr>
        <w:t>一</w:t>
      </w:r>
      <w:r w:rsidR="0079101D" w:rsidRPr="00CA0D09">
        <w:rPr>
          <w:rFonts w:ascii="Times New Roman" w:eastAsia="標楷體" w:hAnsi="Times New Roman" w:cs="Times New Roman"/>
          <w:sz w:val="28"/>
          <w:szCs w:val="24"/>
        </w:rPr>
        <w:t>條）</w:t>
      </w:r>
    </w:p>
    <w:p w:rsidR="0016560B" w:rsidRPr="00CA0D09" w:rsidRDefault="00A92B6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發送</w:t>
      </w:r>
      <w:r w:rsidR="00212509" w:rsidRPr="00CA0D09">
        <w:rPr>
          <w:rFonts w:ascii="Times New Roman" w:eastAsia="標楷體" w:hAnsi="Times New Roman" w:cs="Times New Roman" w:hint="eastAsia"/>
          <w:sz w:val="28"/>
          <w:szCs w:val="24"/>
        </w:rPr>
        <w:t>方於</w:t>
      </w:r>
      <w:r>
        <w:rPr>
          <w:rFonts w:ascii="Times New Roman" w:eastAsia="標楷體" w:hAnsi="Times New Roman" w:cs="Times New Roman" w:hint="eastAsia"/>
          <w:sz w:val="28"/>
          <w:szCs w:val="24"/>
        </w:rPr>
        <w:t>發送</w:t>
      </w:r>
      <w:r w:rsidR="00212509" w:rsidRPr="00CA0D09">
        <w:rPr>
          <w:rFonts w:ascii="Times New Roman" w:eastAsia="標楷體" w:hAnsi="Times New Roman" w:cs="Times New Roman" w:hint="eastAsia"/>
          <w:sz w:val="28"/>
          <w:szCs w:val="24"/>
        </w:rPr>
        <w:t>商業電子訊息時，應提供接收方得表示拒絕繼續接收之機制。</w:t>
      </w:r>
      <w:r w:rsidR="00906CCC">
        <w:rPr>
          <w:rFonts w:ascii="Times New Roman" w:eastAsia="標楷體" w:hAnsi="Times New Roman" w:cs="Times New Roman"/>
          <w:sz w:val="28"/>
          <w:szCs w:val="24"/>
        </w:rPr>
        <w:t>（草案條文第二十</w:t>
      </w:r>
      <w:r w:rsidR="00906CCC">
        <w:rPr>
          <w:rFonts w:ascii="Times New Roman" w:eastAsia="標楷體" w:hAnsi="Times New Roman" w:cs="Times New Roman" w:hint="eastAsia"/>
          <w:sz w:val="28"/>
          <w:szCs w:val="24"/>
        </w:rPr>
        <w:t>四</w:t>
      </w:r>
      <w:r w:rsidR="0079101D" w:rsidRPr="00CA0D09">
        <w:rPr>
          <w:rFonts w:ascii="Times New Roman" w:eastAsia="標楷體" w:hAnsi="Times New Roman" w:cs="Times New Roman"/>
          <w:sz w:val="28"/>
          <w:szCs w:val="24"/>
        </w:rPr>
        <w:t>條）</w:t>
      </w:r>
    </w:p>
    <w:p w:rsidR="0016560B" w:rsidRPr="00CA0D09" w:rsidRDefault="00A92B6D" w:rsidP="0016560B">
      <w:pPr>
        <w:pStyle w:val="ab"/>
        <w:widowControl/>
        <w:numPr>
          <w:ilvl w:val="0"/>
          <w:numId w:val="38"/>
        </w:numPr>
        <w:tabs>
          <w:tab w:val="left" w:pos="851"/>
        </w:tabs>
        <w:spacing w:line="460" w:lineRule="exact"/>
        <w:ind w:leftChars="0"/>
        <w:contextualSpacing/>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發送</w:t>
      </w:r>
      <w:r w:rsidR="0079101D" w:rsidRPr="00CA0D09">
        <w:rPr>
          <w:rFonts w:ascii="Times New Roman" w:eastAsia="標楷體" w:hAnsi="Times New Roman" w:cs="Times New Roman" w:hint="eastAsia"/>
          <w:sz w:val="28"/>
          <w:szCs w:val="24"/>
        </w:rPr>
        <w:t>商業電子訊息者應標示商業訊息之資訊及提供連</w:t>
      </w:r>
      <w:proofErr w:type="gramStart"/>
      <w:r w:rsidR="0079101D" w:rsidRPr="00CA0D09">
        <w:rPr>
          <w:rFonts w:ascii="Times New Roman" w:eastAsia="標楷體" w:hAnsi="Times New Roman" w:cs="Times New Roman" w:hint="eastAsia"/>
          <w:sz w:val="28"/>
          <w:szCs w:val="24"/>
        </w:rPr>
        <w:t>繫</w:t>
      </w:r>
      <w:proofErr w:type="gramEnd"/>
      <w:r w:rsidR="0079101D" w:rsidRPr="00CA0D09">
        <w:rPr>
          <w:rFonts w:ascii="Times New Roman" w:eastAsia="標楷體" w:hAnsi="Times New Roman" w:cs="Times New Roman" w:hint="eastAsia"/>
          <w:sz w:val="28"/>
          <w:szCs w:val="24"/>
        </w:rPr>
        <w:t>資訊。（草案條文第二十</w:t>
      </w:r>
      <w:r w:rsidR="00906CCC">
        <w:rPr>
          <w:rFonts w:ascii="Times New Roman" w:eastAsia="標楷體" w:hAnsi="Times New Roman" w:cs="Times New Roman" w:hint="eastAsia"/>
          <w:sz w:val="28"/>
          <w:szCs w:val="24"/>
        </w:rPr>
        <w:t>八</w:t>
      </w:r>
      <w:r w:rsidR="0079101D" w:rsidRPr="00CA0D09">
        <w:rPr>
          <w:rFonts w:ascii="Times New Roman" w:eastAsia="標楷體" w:hAnsi="Times New Roman" w:cs="Times New Roman" w:hint="eastAsia"/>
          <w:sz w:val="28"/>
          <w:szCs w:val="24"/>
        </w:rPr>
        <w:t>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確保婦女、原住民、身心障礙</w:t>
      </w:r>
      <w:r w:rsidR="0030300A" w:rsidRPr="00CA0D09">
        <w:rPr>
          <w:rFonts w:ascii="Times New Roman" w:eastAsia="標楷體" w:hAnsi="Times New Roman" w:cs="Times New Roman" w:hint="eastAsia"/>
          <w:sz w:val="28"/>
          <w:szCs w:val="24"/>
        </w:rPr>
        <w:t>者或其他弱勢族群平等進用電子通訊傳播服務之權益。（草案條文第三十</w:t>
      </w:r>
      <w:r w:rsidR="00C557B9">
        <w:rPr>
          <w:rFonts w:ascii="Times New Roman" w:eastAsia="標楷體" w:hAnsi="Times New Roman" w:cs="Times New Roman" w:hint="eastAsia"/>
          <w:sz w:val="28"/>
          <w:szCs w:val="24"/>
        </w:rPr>
        <w:t>一</w:t>
      </w:r>
      <w:r w:rsidRPr="00CA0D09">
        <w:rPr>
          <w:rFonts w:ascii="Times New Roman" w:eastAsia="標楷體" w:hAnsi="Times New Roman" w:cs="Times New Roman" w:hint="eastAsia"/>
          <w:sz w:val="28"/>
          <w:szCs w:val="24"/>
        </w:rPr>
        <w:t>條）</w:t>
      </w:r>
    </w:p>
    <w:p w:rsidR="0016560B"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sz w:val="28"/>
          <w:szCs w:val="24"/>
        </w:rPr>
        <w:t>各目的事業主管機關應維護數位人權，保障全體國民平等近用通訊傳播服務之義務。（草案條文第</w:t>
      </w:r>
      <w:r w:rsidR="005F5613" w:rsidRPr="00CA0D09">
        <w:rPr>
          <w:rFonts w:ascii="Times New Roman" w:eastAsia="標楷體" w:hAnsi="Times New Roman" w:cs="Times New Roman" w:hint="eastAsia"/>
          <w:sz w:val="28"/>
          <w:szCs w:val="24"/>
        </w:rPr>
        <w:t>三十</w:t>
      </w:r>
      <w:r w:rsidR="00C557B9">
        <w:rPr>
          <w:rFonts w:ascii="Times New Roman" w:eastAsia="標楷體" w:hAnsi="Times New Roman" w:cs="Times New Roman" w:hint="eastAsia"/>
          <w:sz w:val="28"/>
          <w:szCs w:val="24"/>
        </w:rPr>
        <w:t>二</w:t>
      </w:r>
      <w:r w:rsidRPr="00CA0D09">
        <w:rPr>
          <w:rFonts w:ascii="Times New Roman" w:eastAsia="標楷體" w:hAnsi="Times New Roman" w:cs="Times New Roman"/>
          <w:sz w:val="28"/>
          <w:szCs w:val="24"/>
        </w:rPr>
        <w:t>條）</w:t>
      </w:r>
    </w:p>
    <w:p w:rsidR="0079101D" w:rsidRPr="00CA0D09" w:rsidRDefault="0079101D" w:rsidP="0016560B">
      <w:pPr>
        <w:pStyle w:val="ab"/>
        <w:widowControl/>
        <w:numPr>
          <w:ilvl w:val="0"/>
          <w:numId w:val="38"/>
        </w:numPr>
        <w:tabs>
          <w:tab w:val="left" w:pos="567"/>
        </w:tabs>
        <w:spacing w:line="460" w:lineRule="exact"/>
        <w:ind w:leftChars="0"/>
        <w:contextualSpacing/>
        <w:jc w:val="both"/>
        <w:rPr>
          <w:rFonts w:ascii="Times New Roman" w:eastAsia="標楷體" w:hAnsi="Times New Roman" w:cs="Times New Roman"/>
          <w:sz w:val="28"/>
          <w:szCs w:val="24"/>
        </w:rPr>
      </w:pPr>
      <w:r w:rsidRPr="00CA0D09">
        <w:rPr>
          <w:rFonts w:ascii="Times New Roman" w:eastAsia="標楷體" w:hAnsi="Times New Roman" w:cs="Times New Roman" w:hint="eastAsia"/>
          <w:sz w:val="28"/>
          <w:szCs w:val="24"/>
        </w:rPr>
        <w:t>通訊傳播主管機關與其他國家主管機關及相關國際組織之交流與合作。（草案條文第三十</w:t>
      </w:r>
      <w:r w:rsidR="00C557B9">
        <w:rPr>
          <w:rFonts w:ascii="Times New Roman" w:eastAsia="標楷體" w:hAnsi="Times New Roman" w:cs="Times New Roman" w:hint="eastAsia"/>
          <w:sz w:val="28"/>
          <w:szCs w:val="24"/>
        </w:rPr>
        <w:t>三</w:t>
      </w:r>
      <w:r w:rsidRPr="00CA0D09">
        <w:rPr>
          <w:rFonts w:ascii="Times New Roman" w:eastAsia="標楷體" w:hAnsi="Times New Roman" w:cs="Times New Roman" w:hint="eastAsia"/>
          <w:sz w:val="28"/>
          <w:szCs w:val="24"/>
        </w:rPr>
        <w:t>條）</w:t>
      </w:r>
      <w:r w:rsidRPr="00CA0D09">
        <w:rPr>
          <w:rFonts w:ascii="Times New Roman" w:eastAsia="標楷體" w:hAnsi="Times New Roman" w:cs="Times New Roman"/>
          <w:sz w:val="40"/>
          <w:szCs w:val="24"/>
        </w:rPr>
        <w:br w:type="page"/>
      </w:r>
    </w:p>
    <w:p w:rsidR="0010575B" w:rsidRPr="00CA0D09" w:rsidRDefault="0010575B" w:rsidP="0010575B">
      <w:pPr>
        <w:contextualSpacing/>
        <w:jc w:val="center"/>
        <w:rPr>
          <w:rFonts w:ascii="Times New Roman" w:eastAsia="標楷體" w:hAnsi="Times New Roman" w:cs="Times New Roman"/>
          <w:sz w:val="40"/>
          <w:szCs w:val="24"/>
        </w:rPr>
      </w:pPr>
      <w:r w:rsidRPr="00CA0D09">
        <w:rPr>
          <w:rFonts w:ascii="Times New Roman" w:eastAsia="標楷體" w:hAnsi="Times New Roman" w:cs="Times New Roman"/>
          <w:sz w:val="40"/>
          <w:szCs w:val="24"/>
        </w:rPr>
        <w:lastRenderedPageBreak/>
        <w:t>電子通訊傳播法草案</w:t>
      </w:r>
    </w:p>
    <w:tbl>
      <w:tblPr>
        <w:tblStyle w:val="a3"/>
        <w:tblW w:w="5000" w:type="pct"/>
        <w:jc w:val="center"/>
        <w:tblLook w:val="04A0"/>
      </w:tblPr>
      <w:tblGrid>
        <w:gridCol w:w="4479"/>
        <w:gridCol w:w="22"/>
        <w:gridCol w:w="4502"/>
      </w:tblGrid>
      <w:tr w:rsidR="0010575B" w:rsidRPr="00CA0D09" w:rsidTr="00A67A52">
        <w:trPr>
          <w:jc w:val="center"/>
        </w:trPr>
        <w:tc>
          <w:tcPr>
            <w:tcW w:w="2500" w:type="pct"/>
            <w:gridSpan w:val="2"/>
          </w:tcPr>
          <w:p w:rsidR="0010575B" w:rsidRPr="00CA0D09" w:rsidRDefault="0010575B" w:rsidP="00285CA1">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條文</w:t>
            </w:r>
          </w:p>
        </w:tc>
        <w:tc>
          <w:tcPr>
            <w:tcW w:w="2500" w:type="pct"/>
            <w:shd w:val="clear" w:color="auto" w:fill="auto"/>
          </w:tcPr>
          <w:p w:rsidR="0010575B" w:rsidRPr="00CA0D09" w:rsidRDefault="0010575B" w:rsidP="00285CA1">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說明</w:t>
            </w:r>
          </w:p>
        </w:tc>
      </w:tr>
      <w:tr w:rsidR="0010575B" w:rsidRPr="00CA0D09" w:rsidTr="00A67A52">
        <w:trPr>
          <w:jc w:val="center"/>
        </w:trPr>
        <w:tc>
          <w:tcPr>
            <w:tcW w:w="2500" w:type="pct"/>
            <w:gridSpan w:val="2"/>
            <w:shd w:val="clear" w:color="auto" w:fill="FFFFFF" w:themeFill="background1"/>
          </w:tcPr>
          <w:p w:rsidR="0010575B" w:rsidRPr="00CA0D09" w:rsidRDefault="0010575B" w:rsidP="00285CA1">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第一章</w:t>
            </w:r>
            <w:r w:rsidR="00141483" w:rsidRPr="00CA0D09">
              <w:rPr>
                <w:rFonts w:ascii="Times New Roman" w:eastAsia="標楷體" w:hAnsi="Times New Roman" w:cs="Times New Roman" w:hint="eastAsia"/>
                <w:szCs w:val="24"/>
              </w:rPr>
              <w:t xml:space="preserve">  </w:t>
            </w:r>
            <w:r w:rsidRPr="00CA0D09">
              <w:rPr>
                <w:rFonts w:ascii="Times New Roman" w:eastAsia="標楷體" w:hAnsi="Times New Roman" w:cs="Times New Roman"/>
                <w:szCs w:val="24"/>
              </w:rPr>
              <w:t>總則</w:t>
            </w:r>
          </w:p>
        </w:tc>
        <w:tc>
          <w:tcPr>
            <w:tcW w:w="2500" w:type="pct"/>
            <w:shd w:val="clear" w:color="auto" w:fill="auto"/>
          </w:tcPr>
          <w:p w:rsidR="0010575B" w:rsidRPr="00CA0D09" w:rsidRDefault="0010575B" w:rsidP="00285CA1">
            <w:pPr>
              <w:contextualSpacing/>
              <w:jc w:val="center"/>
              <w:rPr>
                <w:rFonts w:ascii="Times New Roman" w:eastAsia="標楷體" w:hAnsi="Times New Roman" w:cs="Times New Roman"/>
                <w:szCs w:val="24"/>
              </w:rPr>
            </w:pPr>
            <w:proofErr w:type="gramStart"/>
            <w:r w:rsidRPr="00CA0D09">
              <w:rPr>
                <w:rFonts w:ascii="Times New Roman" w:eastAsia="標楷體" w:hAnsi="Times New Roman" w:cs="Times New Roman"/>
                <w:szCs w:val="24"/>
              </w:rPr>
              <w:t>章名</w:t>
            </w:r>
            <w:proofErr w:type="gramEnd"/>
          </w:p>
        </w:tc>
      </w:tr>
      <w:tr w:rsidR="0010575B" w:rsidRPr="00CA0D09" w:rsidTr="00A67A52">
        <w:trPr>
          <w:jc w:val="center"/>
        </w:trPr>
        <w:tc>
          <w:tcPr>
            <w:tcW w:w="2500" w:type="pct"/>
            <w:gridSpan w:val="2"/>
          </w:tcPr>
          <w:p w:rsidR="00715E62" w:rsidRPr="00CA0D09" w:rsidRDefault="00EA499B">
            <w:pPr>
              <w:pStyle w:val="ab"/>
              <w:ind w:leftChars="0" w:left="240" w:hangingChars="100" w:hanging="240"/>
              <w:jc w:val="both"/>
              <w:rPr>
                <w:rFonts w:ascii="Times New Roman" w:eastAsia="標楷體" w:hAnsi="Times New Roman" w:cs="Times New Roman"/>
                <w:szCs w:val="24"/>
              </w:rPr>
            </w:pPr>
            <w:r w:rsidRPr="00CA0D09">
              <w:rPr>
                <w:rFonts w:ascii="Times New Roman" w:eastAsia="標楷體" w:hAnsi="Times New Roman" w:cs="Times New Roman"/>
                <w:szCs w:val="24"/>
              </w:rPr>
              <w:t>第一條　為促進電子通訊傳播流通</w:t>
            </w:r>
            <w:r w:rsidRPr="00CA0D09">
              <w:rPr>
                <w:rFonts w:ascii="Times New Roman" w:eastAsia="新細明體" w:hAnsi="新細明體" w:cs="Times New Roman"/>
                <w:szCs w:val="24"/>
              </w:rPr>
              <w:t>，</w:t>
            </w:r>
            <w:r w:rsidRPr="00CA0D09">
              <w:rPr>
                <w:rFonts w:ascii="Times New Roman" w:eastAsia="標楷體" w:hAnsi="Times New Roman" w:cs="Times New Roman"/>
                <w:szCs w:val="24"/>
              </w:rPr>
              <w:t>維護國民言論與秘密通訊之自由，特制定本法。</w:t>
            </w:r>
          </w:p>
          <w:p w:rsidR="00EA499B" w:rsidRPr="00CA0D09" w:rsidRDefault="00EA499B" w:rsidP="00EA499B">
            <w:pPr>
              <w:pStyle w:val="ab"/>
              <w:ind w:leftChars="100" w:left="240" w:firstLineChars="200" w:firstLine="480"/>
              <w:jc w:val="both"/>
              <w:rPr>
                <w:rFonts w:ascii="Times New Roman" w:eastAsia="標楷體" w:hAnsi="Times New Roman" w:cs="Times New Roman"/>
                <w:szCs w:val="24"/>
              </w:rPr>
            </w:pPr>
            <w:r w:rsidRPr="00CA0D09">
              <w:rPr>
                <w:rFonts w:ascii="Times New Roman" w:eastAsia="標楷體" w:hAnsi="Times New Roman" w:cs="Times New Roman"/>
                <w:szCs w:val="24"/>
              </w:rPr>
              <w:t>政府、事業及人民有關電子通訊傳播之行為，依本法之規定。電信、多頻道平</w:t>
            </w:r>
            <w:proofErr w:type="gramStart"/>
            <w:r w:rsidRPr="00CA0D09">
              <w:rPr>
                <w:rFonts w:ascii="Times New Roman" w:eastAsia="標楷體" w:hAnsi="Times New Roman" w:cs="Times New Roman"/>
                <w:szCs w:val="24"/>
              </w:rPr>
              <w:t>臺</w:t>
            </w:r>
            <w:proofErr w:type="gramEnd"/>
            <w:r w:rsidRPr="00CA0D09">
              <w:rPr>
                <w:rFonts w:ascii="Times New Roman" w:eastAsia="標楷體" w:hAnsi="Times New Roman" w:cs="Times New Roman"/>
                <w:szCs w:val="24"/>
              </w:rPr>
              <w:t>、廣播電視之事業監理及無線電頻率之核配與使用規範，另以法律定之。</w:t>
            </w:r>
          </w:p>
          <w:p w:rsidR="00715E62" w:rsidRPr="00CA0D09" w:rsidRDefault="00EA499B">
            <w:pPr>
              <w:pStyle w:val="ab"/>
              <w:ind w:leftChars="100" w:left="240" w:firstLineChars="200" w:firstLine="480"/>
              <w:jc w:val="both"/>
              <w:rPr>
                <w:rFonts w:ascii="Times New Roman" w:eastAsia="標楷體" w:hAnsi="Times New Roman" w:cs="Times New Roman"/>
                <w:szCs w:val="24"/>
              </w:rPr>
            </w:pPr>
            <w:r w:rsidRPr="00CA0D09">
              <w:rPr>
                <w:rFonts w:ascii="Times New Roman" w:eastAsia="標楷體" w:hAnsi="Times New Roman" w:cs="Times New Roman"/>
                <w:szCs w:val="24"/>
              </w:rPr>
              <w:t>電子通訊傳播有關涉外民事及境外違法行為之處罰，依有關法律之規定。</w:t>
            </w:r>
          </w:p>
        </w:tc>
        <w:tc>
          <w:tcPr>
            <w:tcW w:w="2500" w:type="pct"/>
            <w:shd w:val="clear" w:color="auto" w:fill="auto"/>
          </w:tcPr>
          <w:p w:rsidR="00EA499B" w:rsidRPr="00CA0D09" w:rsidRDefault="00EA499B" w:rsidP="00EA499B">
            <w:pPr>
              <w:widowControl/>
              <w:ind w:left="480" w:hangingChars="200" w:hanging="480"/>
              <w:jc w:val="both"/>
              <w:rPr>
                <w:rFonts w:ascii="Times New Roman" w:eastAsia="標楷體" w:hAnsi="Times New Roman" w:cs="Times New Roman"/>
                <w:kern w:val="0"/>
                <w:szCs w:val="24"/>
              </w:rPr>
            </w:pPr>
            <w:r w:rsidRPr="00CA0D09">
              <w:rPr>
                <w:rFonts w:ascii="Times New Roman" w:eastAsia="標楷體" w:hAnsi="標楷體" w:cs="Times New Roman"/>
                <w:kern w:val="0"/>
              </w:rPr>
              <w:t>一、</w:t>
            </w:r>
            <w:r w:rsidRPr="00CA0D09">
              <w:rPr>
                <w:rFonts w:ascii="Times New Roman" w:eastAsia="標楷體" w:hAnsi="標楷體" w:cs="Times New Roman"/>
                <w:kern w:val="0"/>
                <w:szCs w:val="24"/>
              </w:rPr>
              <w:t>網際網路時代來臨，各種通訊傳播應用沛然而生，而針對電子通訊傳播行為自宜建構適當法制規範</w:t>
            </w:r>
            <w:r w:rsidR="0072432C" w:rsidRPr="00CA0D09">
              <w:rPr>
                <w:rFonts w:ascii="標楷體" w:eastAsia="標楷體" w:hAnsi="標楷體" w:cs="Times New Roman" w:hint="eastAsia"/>
                <w:kern w:val="0"/>
                <w:szCs w:val="24"/>
              </w:rPr>
              <w:t>。</w:t>
            </w:r>
            <w:r w:rsidRPr="00CA0D09">
              <w:rPr>
                <w:rFonts w:ascii="Times New Roman" w:eastAsia="標楷體" w:hAnsi="標楷體" w:cs="Times New Roman"/>
                <w:kern w:val="0"/>
                <w:szCs w:val="24"/>
              </w:rPr>
              <w:t>然</w:t>
            </w:r>
            <w:r w:rsidR="0072432C" w:rsidRPr="00CA0D09">
              <w:rPr>
                <w:rFonts w:ascii="Times New Roman" w:eastAsia="標楷體" w:hAnsi="標楷體" w:cs="Times New Roman" w:hint="eastAsia"/>
                <w:kern w:val="0"/>
                <w:szCs w:val="24"/>
              </w:rPr>
              <w:t>網際網路貴在多元</w:t>
            </w:r>
            <w:r w:rsidR="0072432C" w:rsidRPr="00CA0D09">
              <w:rPr>
                <w:rFonts w:ascii="標楷體" w:eastAsia="標楷體" w:hAnsi="標楷體" w:cs="Times New Roman" w:hint="eastAsia"/>
                <w:kern w:val="0"/>
                <w:szCs w:val="24"/>
              </w:rPr>
              <w:t>、</w:t>
            </w:r>
            <w:r w:rsidR="0072432C" w:rsidRPr="00CA0D09">
              <w:rPr>
                <w:rFonts w:ascii="Times New Roman" w:eastAsia="標楷體" w:hAnsi="標楷體" w:cs="Times New Roman" w:hint="eastAsia"/>
                <w:kern w:val="0"/>
                <w:szCs w:val="24"/>
              </w:rPr>
              <w:t>自由</w:t>
            </w:r>
            <w:r w:rsidR="0072432C" w:rsidRPr="00CA0D09">
              <w:rPr>
                <w:rFonts w:ascii="標楷體" w:eastAsia="標楷體" w:hAnsi="標楷體" w:cs="Times New Roman" w:hint="eastAsia"/>
                <w:kern w:val="0"/>
                <w:szCs w:val="24"/>
              </w:rPr>
              <w:t>、</w:t>
            </w:r>
            <w:r w:rsidR="0072432C" w:rsidRPr="00CA0D09">
              <w:rPr>
                <w:rFonts w:ascii="Times New Roman" w:eastAsia="標楷體" w:hAnsi="標楷體" w:cs="Times New Roman" w:hint="eastAsia"/>
                <w:kern w:val="0"/>
                <w:szCs w:val="24"/>
              </w:rPr>
              <w:t>創新</w:t>
            </w:r>
            <w:r w:rsidR="0072432C" w:rsidRPr="00CA0D09">
              <w:rPr>
                <w:rFonts w:ascii="標楷體" w:eastAsia="標楷體" w:hAnsi="標楷體" w:cs="Times New Roman" w:hint="eastAsia"/>
                <w:kern w:val="0"/>
                <w:szCs w:val="24"/>
              </w:rPr>
              <w:t>，</w:t>
            </w:r>
            <w:r w:rsidR="0072432C" w:rsidRPr="00CA0D09">
              <w:rPr>
                <w:rFonts w:ascii="Times New Roman" w:eastAsia="標楷體" w:hAnsi="標楷體" w:cs="Times New Roman" w:hint="eastAsia"/>
                <w:kern w:val="0"/>
                <w:szCs w:val="24"/>
              </w:rPr>
              <w:t>故本法</w:t>
            </w:r>
            <w:r w:rsidR="0072432C" w:rsidRPr="00CA0D09">
              <w:rPr>
                <w:rFonts w:ascii="Times New Roman" w:eastAsia="標楷體" w:hAnsi="標楷體" w:cs="Times New Roman"/>
                <w:kern w:val="0"/>
                <w:szCs w:val="24"/>
              </w:rPr>
              <w:t>旨在促進訊息流通，保障人民自由，健全網際網路環境發展，</w:t>
            </w:r>
            <w:proofErr w:type="gramStart"/>
            <w:r w:rsidR="0072432C" w:rsidRPr="00CA0D09">
              <w:rPr>
                <w:rFonts w:ascii="Times New Roman" w:eastAsia="標楷體" w:hAnsi="標楷體" w:cs="Times New Roman"/>
                <w:kern w:val="0"/>
                <w:szCs w:val="24"/>
              </w:rPr>
              <w:t>爰</w:t>
            </w:r>
            <w:proofErr w:type="gramEnd"/>
            <w:r w:rsidR="0072432C" w:rsidRPr="00CA0D09">
              <w:rPr>
                <w:rFonts w:ascii="Times New Roman" w:eastAsia="標楷體" w:hAnsi="標楷體" w:cs="Times New Roman" w:hint="eastAsia"/>
                <w:kern w:val="0"/>
                <w:szCs w:val="24"/>
              </w:rPr>
              <w:t>於本條第一項</w:t>
            </w:r>
            <w:r w:rsidR="0072432C" w:rsidRPr="00CA0D09">
              <w:rPr>
                <w:rFonts w:ascii="Times New Roman" w:eastAsia="標楷體" w:hAnsi="標楷體" w:cs="Times New Roman"/>
                <w:kern w:val="0"/>
                <w:szCs w:val="24"/>
              </w:rPr>
              <w:t>揭</w:t>
            </w:r>
            <w:proofErr w:type="gramStart"/>
            <w:r w:rsidR="0072432C" w:rsidRPr="00CA0D09">
              <w:rPr>
                <w:rFonts w:ascii="Times New Roman" w:eastAsia="標楷體" w:hAnsi="標楷體" w:cs="Times New Roman" w:hint="eastAsia"/>
                <w:kern w:val="0"/>
                <w:szCs w:val="24"/>
              </w:rPr>
              <w:t>櫫</w:t>
            </w:r>
            <w:proofErr w:type="gramEnd"/>
            <w:r w:rsidR="00006629" w:rsidRPr="00CA0D09">
              <w:rPr>
                <w:rFonts w:ascii="Times New Roman" w:eastAsia="標楷體" w:hAnsi="標楷體" w:cs="Times New Roman" w:hint="eastAsia"/>
                <w:kern w:val="0"/>
                <w:szCs w:val="24"/>
              </w:rPr>
              <w:t>本法</w:t>
            </w:r>
            <w:r w:rsidRPr="00CA0D09">
              <w:rPr>
                <w:rFonts w:ascii="Times New Roman" w:eastAsia="標楷體" w:hAnsi="標楷體" w:cs="Times New Roman"/>
                <w:kern w:val="0"/>
                <w:szCs w:val="24"/>
              </w:rPr>
              <w:t>立法目的。</w:t>
            </w:r>
          </w:p>
          <w:p w:rsidR="00EA499B" w:rsidRPr="00CA0D09" w:rsidRDefault="00EA499B" w:rsidP="00EA499B">
            <w:pPr>
              <w:widowControl/>
              <w:ind w:left="480" w:hangingChars="200" w:hanging="480"/>
              <w:jc w:val="both"/>
              <w:rPr>
                <w:rFonts w:ascii="Times New Roman" w:eastAsia="標楷體" w:hAnsi="Times New Roman" w:cs="Times New Roman"/>
                <w:kern w:val="0"/>
                <w:szCs w:val="24"/>
              </w:rPr>
            </w:pPr>
            <w:r w:rsidRPr="00CA0D09">
              <w:rPr>
                <w:rFonts w:ascii="Times New Roman" w:eastAsia="標楷體" w:hAnsi="標楷體" w:cs="Times New Roman"/>
                <w:kern w:val="0"/>
                <w:szCs w:val="24"/>
              </w:rPr>
              <w:t>二、第二項明定本法適用範圍，至於電信事業、多頻道平</w:t>
            </w:r>
            <w:proofErr w:type="gramStart"/>
            <w:r w:rsidRPr="00CA0D09">
              <w:rPr>
                <w:rFonts w:ascii="Times New Roman" w:eastAsia="標楷體" w:hAnsi="標楷體" w:cs="Times New Roman"/>
                <w:kern w:val="0"/>
                <w:szCs w:val="24"/>
              </w:rPr>
              <w:t>臺</w:t>
            </w:r>
            <w:proofErr w:type="gramEnd"/>
            <w:r w:rsidRPr="00CA0D09">
              <w:rPr>
                <w:rFonts w:ascii="Times New Roman" w:eastAsia="標楷體" w:hAnsi="標楷體" w:cs="Times New Roman"/>
                <w:kern w:val="0"/>
                <w:szCs w:val="24"/>
              </w:rPr>
              <w:t>、廣播電視及無線電頻率之管理，</w:t>
            </w:r>
            <w:r w:rsidR="004D1133" w:rsidRPr="00CA0D09">
              <w:rPr>
                <w:rFonts w:ascii="Times New Roman" w:eastAsia="標楷體" w:hAnsi="標楷體" w:cs="Times New Roman" w:hint="eastAsia"/>
                <w:kern w:val="0"/>
                <w:szCs w:val="24"/>
              </w:rPr>
              <w:t>涉及</w:t>
            </w:r>
            <w:r w:rsidR="003C759B" w:rsidRPr="00CA0D09">
              <w:rPr>
                <w:rFonts w:ascii="Times New Roman" w:eastAsia="標楷體" w:hAnsi="標楷體" w:cs="Times New Roman" w:hint="eastAsia"/>
                <w:kern w:val="0"/>
                <w:szCs w:val="24"/>
              </w:rPr>
              <w:t>個別</w:t>
            </w:r>
            <w:r w:rsidR="0072432C" w:rsidRPr="00CA0D09">
              <w:rPr>
                <w:rFonts w:ascii="Times New Roman" w:eastAsia="標楷體" w:hAnsi="標楷體" w:cs="Times New Roman" w:hint="eastAsia"/>
                <w:kern w:val="0"/>
                <w:szCs w:val="24"/>
              </w:rPr>
              <w:t>產業</w:t>
            </w:r>
            <w:r w:rsidR="009E531C" w:rsidRPr="00CA0D09">
              <w:rPr>
                <w:rFonts w:ascii="Times New Roman" w:eastAsia="標楷體" w:hAnsi="標楷體" w:cs="Times New Roman" w:hint="eastAsia"/>
                <w:kern w:val="0"/>
                <w:szCs w:val="24"/>
              </w:rPr>
              <w:t>監理</w:t>
            </w:r>
            <w:r w:rsidR="004D1133" w:rsidRPr="00CA0D09">
              <w:rPr>
                <w:rFonts w:ascii="Times New Roman" w:eastAsia="標楷體" w:hAnsi="標楷體" w:cs="Times New Roman" w:hint="eastAsia"/>
                <w:kern w:val="0"/>
                <w:szCs w:val="24"/>
              </w:rPr>
              <w:t>，</w:t>
            </w:r>
            <w:r w:rsidRPr="00CA0D09">
              <w:rPr>
                <w:rFonts w:ascii="Times New Roman" w:eastAsia="標楷體" w:hAnsi="標楷體" w:cs="Times New Roman"/>
                <w:kern w:val="0"/>
                <w:szCs w:val="24"/>
              </w:rPr>
              <w:t>自應另行立法規範。</w:t>
            </w:r>
          </w:p>
          <w:p w:rsidR="0010575B" w:rsidRPr="00CA0D09" w:rsidRDefault="00EA499B" w:rsidP="00006629">
            <w:pPr>
              <w:widowControl/>
              <w:ind w:left="480" w:hangingChars="200" w:hanging="480"/>
              <w:jc w:val="both"/>
              <w:rPr>
                <w:rFonts w:ascii="Times New Roman" w:eastAsia="標楷體" w:hAnsi="Times New Roman" w:cs="Times New Roman"/>
                <w:kern w:val="0"/>
                <w:szCs w:val="24"/>
              </w:rPr>
            </w:pPr>
            <w:r w:rsidRPr="00CA0D09">
              <w:rPr>
                <w:rFonts w:ascii="Times New Roman" w:eastAsia="標楷體" w:hAnsi="標楷體" w:cs="Times New Roman"/>
                <w:kern w:val="0"/>
                <w:szCs w:val="24"/>
              </w:rPr>
              <w:t>三、</w:t>
            </w:r>
            <w:r w:rsidR="00141483" w:rsidRPr="00CA0D09">
              <w:rPr>
                <w:rFonts w:ascii="Times New Roman" w:eastAsia="標楷體" w:hAnsi="標楷體" w:cs="Times New Roman" w:hint="eastAsia"/>
                <w:kern w:val="0"/>
                <w:szCs w:val="24"/>
              </w:rPr>
              <w:t>電子通訊傳播服務</w:t>
            </w:r>
            <w:r w:rsidRPr="00CA0D09">
              <w:rPr>
                <w:rFonts w:ascii="Times New Roman" w:eastAsia="標楷體" w:hAnsi="標楷體" w:cs="Times New Roman"/>
                <w:kern w:val="0"/>
                <w:szCs w:val="24"/>
              </w:rPr>
              <w:t>跨越國界，如涉及涉外民事或境外之犯罪等違法行為，其法律適用自應由涉外民事法律適用法或刑法相關規定加以規範，</w:t>
            </w:r>
            <w:proofErr w:type="gramStart"/>
            <w:r w:rsidR="00C074D1" w:rsidRPr="00CA0D09">
              <w:rPr>
                <w:rFonts w:ascii="Times New Roman" w:eastAsia="標楷體" w:hAnsi="標楷體" w:cs="Times New Roman"/>
                <w:kern w:val="0"/>
                <w:szCs w:val="24"/>
              </w:rPr>
              <w:t>爰</w:t>
            </w:r>
            <w:proofErr w:type="gramEnd"/>
            <w:r w:rsidR="00006629" w:rsidRPr="00CA0D09">
              <w:rPr>
                <w:rFonts w:ascii="Times New Roman" w:eastAsia="標楷體" w:hAnsi="標楷體" w:cs="Times New Roman" w:hint="eastAsia"/>
                <w:kern w:val="0"/>
                <w:szCs w:val="24"/>
              </w:rPr>
              <w:t>於</w:t>
            </w:r>
            <w:r w:rsidRPr="00CA0D09">
              <w:rPr>
                <w:rFonts w:ascii="Times New Roman" w:eastAsia="標楷體" w:hAnsi="標楷體" w:cs="Times New Roman"/>
                <w:kern w:val="0"/>
                <w:szCs w:val="24"/>
              </w:rPr>
              <w:t>第三項</w:t>
            </w:r>
            <w:r w:rsidR="00006629" w:rsidRPr="00CA0D09">
              <w:rPr>
                <w:rFonts w:ascii="Times New Roman" w:eastAsia="標楷體" w:hAnsi="標楷體" w:cs="Times New Roman"/>
                <w:kern w:val="0"/>
                <w:szCs w:val="24"/>
              </w:rPr>
              <w:t>明定</w:t>
            </w:r>
            <w:r w:rsidRPr="00CA0D09">
              <w:rPr>
                <w:rFonts w:ascii="Times New Roman" w:eastAsia="標楷體" w:hAnsi="標楷體" w:cs="Times New Roman"/>
                <w:kern w:val="0"/>
                <w:szCs w:val="24"/>
              </w:rPr>
              <w:t>。</w:t>
            </w:r>
          </w:p>
        </w:tc>
      </w:tr>
      <w:tr w:rsidR="0010575B" w:rsidRPr="00CA0D09" w:rsidTr="00A67A52">
        <w:trPr>
          <w:jc w:val="center"/>
        </w:trPr>
        <w:tc>
          <w:tcPr>
            <w:tcW w:w="2500" w:type="pct"/>
            <w:gridSpan w:val="2"/>
          </w:tcPr>
          <w:p w:rsidR="00715E62" w:rsidRPr="00CA0D09" w:rsidRDefault="00C074D1">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第二條</w:t>
            </w:r>
            <w:r w:rsidRPr="00CA0D09">
              <w:rPr>
                <w:rFonts w:ascii="Times New Roman" w:eastAsia="標楷體" w:hAnsi="Times New Roman" w:cs="Times New Roman"/>
                <w:szCs w:val="24"/>
              </w:rPr>
              <w:t xml:space="preserve">  </w:t>
            </w:r>
            <w:proofErr w:type="gramStart"/>
            <w:r w:rsidRPr="00CA0D09">
              <w:rPr>
                <w:rFonts w:ascii="Times New Roman" w:eastAsia="標楷體" w:hAnsi="Times New Roman" w:cs="Times New Roman"/>
                <w:szCs w:val="24"/>
              </w:rPr>
              <w:t>本法用詞</w:t>
            </w:r>
            <w:proofErr w:type="gramEnd"/>
            <w:r w:rsidRPr="00CA0D09">
              <w:rPr>
                <w:rFonts w:ascii="Times New Roman" w:eastAsia="標楷體" w:hAnsi="Times New Roman" w:cs="Times New Roman"/>
                <w:szCs w:val="24"/>
              </w:rPr>
              <w:t>定義如下：</w:t>
            </w:r>
          </w:p>
          <w:p w:rsidR="00C074D1" w:rsidRPr="00CA0D09" w:rsidRDefault="00C074D1"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電子通訊傳播：指以有線、無線、衛星或其他電子傳輸設施</w:t>
            </w:r>
            <w:r w:rsidR="0053380A">
              <w:rPr>
                <w:rFonts w:ascii="Times New Roman" w:eastAsia="標楷體" w:hAnsi="Times New Roman" w:cs="Times New Roman" w:hint="eastAsia"/>
                <w:szCs w:val="24"/>
              </w:rPr>
              <w:t>傳</w:t>
            </w:r>
            <w:r w:rsidR="00A92B6D">
              <w:rPr>
                <w:rFonts w:ascii="Times New Roman" w:eastAsia="標楷體" w:hAnsi="Times New Roman" w:cs="Times New Roman"/>
                <w:szCs w:val="24"/>
              </w:rPr>
              <w:t>送</w:t>
            </w:r>
            <w:r w:rsidRPr="00CA0D09">
              <w:rPr>
                <w:rFonts w:ascii="Times New Roman" w:eastAsia="標楷體" w:hAnsi="Times New Roman" w:cs="Times New Roman"/>
                <w:szCs w:val="24"/>
              </w:rPr>
              <w:t>聲音、影像、文字、數據或其他訊息。</w:t>
            </w:r>
          </w:p>
          <w:p w:rsidR="00C074D1" w:rsidRPr="00CA0D09" w:rsidRDefault="00C074D1"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電子通訊傳播服務：指提供公眾或他人使用電子通訊傳播之服務。</w:t>
            </w:r>
          </w:p>
          <w:p w:rsidR="00C074D1" w:rsidRPr="00CA0D09" w:rsidRDefault="007E02DE"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提供</w:t>
            </w:r>
            <w:r w:rsidR="00C074D1" w:rsidRPr="00CA0D09">
              <w:rPr>
                <w:rFonts w:ascii="Times New Roman" w:eastAsia="標楷體" w:hAnsi="Times New Roman" w:cs="Times New Roman"/>
                <w:szCs w:val="24"/>
              </w:rPr>
              <w:t>電子通訊傳播服務者：指提供使用人電子通訊傳播服務之自然人或法人。</w:t>
            </w:r>
          </w:p>
          <w:p w:rsidR="00C074D1" w:rsidRPr="00CA0D09" w:rsidRDefault="007E02DE" w:rsidP="00C074D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提供</w:t>
            </w:r>
            <w:r w:rsidR="00243EC1" w:rsidRPr="00CA0D09">
              <w:rPr>
                <w:rFonts w:ascii="Times New Roman" w:eastAsia="標楷體" w:hAnsi="Times New Roman" w:cs="Times New Roman"/>
                <w:szCs w:val="24"/>
              </w:rPr>
              <w:t>接取服務者：指設置電子通訊傳播網路，提供使用人接取</w:t>
            </w:r>
            <w:r w:rsidR="00C074D1" w:rsidRPr="00CA0D09">
              <w:rPr>
                <w:rFonts w:ascii="Times New Roman" w:eastAsia="標楷體" w:hAnsi="Times New Roman" w:cs="Times New Roman"/>
                <w:szCs w:val="24"/>
              </w:rPr>
              <w:t>電子通訊傳播服務之自然人或法人。</w:t>
            </w:r>
          </w:p>
          <w:p w:rsidR="0010575B" w:rsidRPr="00CA0D09" w:rsidRDefault="00C074D1" w:rsidP="005D36E1">
            <w:pPr>
              <w:pStyle w:val="ab"/>
              <w:numPr>
                <w:ilvl w:val="0"/>
                <w:numId w:val="26"/>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使用人：使用電子通訊傳播服務，藉以獲取或</w:t>
            </w:r>
            <w:r w:rsidR="0053380A">
              <w:rPr>
                <w:rFonts w:ascii="Times New Roman" w:eastAsia="標楷體" w:hAnsi="Times New Roman" w:cs="Times New Roman" w:hint="eastAsia"/>
                <w:szCs w:val="24"/>
              </w:rPr>
              <w:t>傳</w:t>
            </w:r>
            <w:r w:rsidR="00A92B6D">
              <w:rPr>
                <w:rFonts w:ascii="Times New Roman" w:eastAsia="標楷體" w:hAnsi="Times New Roman" w:cs="Times New Roman"/>
                <w:szCs w:val="24"/>
              </w:rPr>
              <w:t>送</w:t>
            </w:r>
            <w:r w:rsidRPr="00CA0D09">
              <w:rPr>
                <w:rFonts w:ascii="Times New Roman" w:eastAsia="標楷體" w:hAnsi="Times New Roman" w:cs="Times New Roman"/>
                <w:szCs w:val="24"/>
              </w:rPr>
              <w:t>資訊之自然人或法人。</w:t>
            </w:r>
          </w:p>
        </w:tc>
        <w:tc>
          <w:tcPr>
            <w:tcW w:w="2500" w:type="pct"/>
            <w:shd w:val="clear" w:color="auto" w:fill="auto"/>
          </w:tcPr>
          <w:p w:rsidR="0010575B" w:rsidRPr="00CA0D09" w:rsidRDefault="001A6045" w:rsidP="001A6045">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一、</w:t>
            </w:r>
            <w:r w:rsidR="00DE5904" w:rsidRPr="00CA0D09">
              <w:rPr>
                <w:rFonts w:ascii="Times New Roman" w:eastAsia="標楷體" w:hAnsi="Times New Roman" w:cs="Times New Roman"/>
                <w:szCs w:val="24"/>
              </w:rPr>
              <w:t>明定本法之用詞定義。</w:t>
            </w:r>
          </w:p>
          <w:p w:rsidR="00DE5904" w:rsidRPr="00CA0D09" w:rsidRDefault="001A6045" w:rsidP="00DE5904">
            <w:pPr>
              <w:ind w:left="480" w:hangingChars="200" w:hanging="48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二、</w:t>
            </w:r>
            <w:r w:rsidR="00DE5904" w:rsidRPr="00CA0D09">
              <w:rPr>
                <w:rFonts w:ascii="Times New Roman" w:eastAsia="標楷體" w:hAnsi="Times New Roman" w:cs="Times New Roman"/>
                <w:szCs w:val="24"/>
              </w:rPr>
              <w:t>現行電信法有關電信</w:t>
            </w:r>
            <w:r w:rsidR="00A74119" w:rsidRPr="00CA0D09">
              <w:rPr>
                <w:rFonts w:ascii="Times New Roman" w:eastAsia="標楷體" w:hAnsi="Times New Roman" w:cs="Times New Roman"/>
                <w:szCs w:val="24"/>
              </w:rPr>
              <w:t>之定義，係就電子訊息傳輸之媒介與</w:t>
            </w:r>
            <w:r w:rsidR="004D1133" w:rsidRPr="00CA0D09">
              <w:rPr>
                <w:rFonts w:ascii="Times New Roman" w:eastAsia="標楷體" w:hAnsi="Times New Roman" w:cs="Times New Roman" w:hint="eastAsia"/>
                <w:szCs w:val="24"/>
              </w:rPr>
              <w:t>呈</w:t>
            </w:r>
            <w:r w:rsidR="00A74119" w:rsidRPr="00CA0D09">
              <w:rPr>
                <w:rFonts w:ascii="Times New Roman" w:eastAsia="標楷體" w:hAnsi="Times New Roman" w:cs="Times New Roman"/>
                <w:szCs w:val="24"/>
              </w:rPr>
              <w:t>現之形式予以明定</w:t>
            </w:r>
            <w:r w:rsidR="004D1133" w:rsidRPr="00CA0D09">
              <w:rPr>
                <w:rFonts w:ascii="Times New Roman" w:eastAsia="標楷體" w:hAnsi="Times New Roman" w:cs="Times New Roman" w:hint="eastAsia"/>
                <w:szCs w:val="24"/>
              </w:rPr>
              <w:t>。</w:t>
            </w:r>
            <w:r w:rsidR="00A74119" w:rsidRPr="00CA0D09">
              <w:rPr>
                <w:rFonts w:ascii="Times New Roman" w:eastAsia="標楷體" w:hAnsi="Times New Roman" w:cs="Times New Roman"/>
                <w:szCs w:val="24"/>
              </w:rPr>
              <w:t>惟在數位</w:t>
            </w:r>
            <w:r w:rsidR="00A74119" w:rsidRPr="00CA0D09">
              <w:rPr>
                <w:rFonts w:ascii="Times New Roman" w:eastAsia="標楷體" w:hAnsi="Times New Roman" w:cs="Times New Roman" w:hint="eastAsia"/>
                <w:szCs w:val="24"/>
              </w:rPr>
              <w:t>匯流</w:t>
            </w:r>
            <w:r w:rsidR="00DE5904" w:rsidRPr="00CA0D09">
              <w:rPr>
                <w:rFonts w:ascii="Times New Roman" w:eastAsia="標楷體" w:hAnsi="Times New Roman" w:cs="Times New Roman"/>
                <w:szCs w:val="24"/>
              </w:rPr>
              <w:t>下，其意涵</w:t>
            </w:r>
            <w:r w:rsidR="007E02DE" w:rsidRPr="00CA0D09">
              <w:rPr>
                <w:rFonts w:ascii="Times New Roman" w:eastAsia="標楷體" w:hAnsi="Times New Roman" w:cs="Times New Roman"/>
                <w:szCs w:val="24"/>
              </w:rPr>
              <w:t>已超</w:t>
            </w:r>
            <w:r w:rsidR="00DE5904" w:rsidRPr="00CA0D09">
              <w:rPr>
                <w:rFonts w:ascii="Times New Roman" w:eastAsia="標楷體" w:hAnsi="Times New Roman" w:cs="Times New Roman"/>
                <w:szCs w:val="24"/>
              </w:rPr>
              <w:t>越原先實體</w:t>
            </w:r>
            <w:r w:rsidR="007E02DE" w:rsidRPr="00CA0D09">
              <w:rPr>
                <w:rFonts w:ascii="Times New Roman" w:eastAsia="標楷體" w:hAnsi="Times New Roman" w:cs="Times New Roman"/>
                <w:szCs w:val="24"/>
              </w:rPr>
              <w:t>電信網路</w:t>
            </w:r>
            <w:r w:rsidR="00DE5904" w:rsidRPr="00CA0D09">
              <w:rPr>
                <w:rFonts w:ascii="Times New Roman" w:eastAsia="標楷體" w:hAnsi="Times New Roman" w:cs="Times New Roman"/>
                <w:szCs w:val="24"/>
              </w:rPr>
              <w:t>下之傳輸模</w:t>
            </w:r>
            <w:r w:rsidR="007E02DE" w:rsidRPr="00CA0D09">
              <w:rPr>
                <w:rFonts w:ascii="Times New Roman" w:eastAsia="標楷體" w:hAnsi="Times New Roman" w:cs="Times New Roman"/>
                <w:szCs w:val="24"/>
              </w:rPr>
              <w:t>式</w:t>
            </w:r>
            <w:r w:rsidR="009E531C" w:rsidRPr="00CA0D09">
              <w:rPr>
                <w:rFonts w:ascii="Times New Roman" w:eastAsia="標楷體" w:hAnsi="Times New Roman" w:cs="Times New Roman"/>
                <w:szCs w:val="24"/>
              </w:rPr>
              <w:t>，</w:t>
            </w:r>
            <w:proofErr w:type="gramStart"/>
            <w:r w:rsidR="009E531C" w:rsidRPr="00CA0D09">
              <w:rPr>
                <w:rFonts w:ascii="Times New Roman" w:eastAsia="標楷體" w:hAnsi="Times New Roman" w:cs="Times New Roman"/>
                <w:szCs w:val="24"/>
              </w:rPr>
              <w:t>爰</w:t>
            </w:r>
            <w:proofErr w:type="gramEnd"/>
            <w:r w:rsidR="009E531C" w:rsidRPr="00CA0D09">
              <w:rPr>
                <w:rFonts w:ascii="Times New Roman" w:eastAsia="標楷體" w:hAnsi="Times New Roman" w:cs="Times New Roman"/>
                <w:szCs w:val="24"/>
              </w:rPr>
              <w:t>於第一款參酌通傳基本法第二條</w:t>
            </w:r>
            <w:r w:rsidR="009E531C" w:rsidRPr="00CA0D09">
              <w:rPr>
                <w:rFonts w:ascii="Times New Roman" w:eastAsia="標楷體" w:hAnsi="Times New Roman" w:cs="Times New Roman" w:hint="eastAsia"/>
                <w:szCs w:val="24"/>
              </w:rPr>
              <w:t>定義</w:t>
            </w:r>
            <w:r w:rsidR="00DE5904" w:rsidRPr="00CA0D09">
              <w:rPr>
                <w:rFonts w:ascii="Times New Roman" w:eastAsia="標楷體" w:hAnsi="Times New Roman" w:cs="Times New Roman"/>
                <w:szCs w:val="24"/>
              </w:rPr>
              <w:t>「電子通訊傳播」</w:t>
            </w:r>
            <w:r w:rsidR="009E531C" w:rsidRPr="00CA0D09">
              <w:rPr>
                <w:rFonts w:ascii="標楷體" w:eastAsia="標楷體" w:hAnsi="標楷體" w:cs="Times New Roman" w:hint="eastAsia"/>
                <w:szCs w:val="24"/>
              </w:rPr>
              <w:t>，</w:t>
            </w:r>
            <w:r w:rsidR="009E531C" w:rsidRPr="00CA0D09">
              <w:rPr>
                <w:rFonts w:ascii="Times New Roman" w:eastAsia="標楷體" w:hAnsi="Times New Roman" w:cs="Times New Roman" w:hint="eastAsia"/>
                <w:szCs w:val="24"/>
              </w:rPr>
              <w:t>使其</w:t>
            </w:r>
            <w:proofErr w:type="gramStart"/>
            <w:r w:rsidR="009E531C" w:rsidRPr="00CA0D09">
              <w:rPr>
                <w:rFonts w:ascii="Times New Roman" w:eastAsia="標楷體" w:hAnsi="Times New Roman" w:cs="Times New Roman" w:hint="eastAsia"/>
                <w:szCs w:val="24"/>
              </w:rPr>
              <w:t>能</w:t>
            </w:r>
            <w:r w:rsidR="00DE5904" w:rsidRPr="00CA0D09">
              <w:rPr>
                <w:rFonts w:ascii="Times New Roman" w:eastAsia="標楷體" w:hAnsi="Times New Roman" w:cs="Times New Roman"/>
                <w:szCs w:val="24"/>
              </w:rPr>
              <w:t>涵攝</w:t>
            </w:r>
            <w:proofErr w:type="gramEnd"/>
            <w:r w:rsidR="009E531C" w:rsidRPr="00CA0D09">
              <w:rPr>
                <w:rFonts w:ascii="Times New Roman" w:eastAsia="標楷體" w:hAnsi="Times New Roman" w:cs="Times New Roman" w:hint="eastAsia"/>
                <w:szCs w:val="24"/>
              </w:rPr>
              <w:t>網際網路多樣之通訊傳播行為</w:t>
            </w:r>
            <w:r w:rsidR="004D1133" w:rsidRPr="00CA0D09">
              <w:rPr>
                <w:rFonts w:ascii="Times New Roman" w:eastAsia="標楷體" w:hAnsi="Times New Roman" w:cs="Times New Roman" w:hint="eastAsia"/>
                <w:szCs w:val="24"/>
              </w:rPr>
              <w:t>，</w:t>
            </w:r>
            <w:proofErr w:type="gramStart"/>
            <w:r w:rsidR="00DE5904" w:rsidRPr="00CA0D09">
              <w:rPr>
                <w:rFonts w:ascii="Times New Roman" w:eastAsia="標楷體" w:hAnsi="Times New Roman" w:cs="Times New Roman"/>
                <w:szCs w:val="24"/>
              </w:rPr>
              <w:t>俾</w:t>
            </w:r>
            <w:proofErr w:type="gramEnd"/>
            <w:r w:rsidR="00DE5904" w:rsidRPr="00CA0D09">
              <w:rPr>
                <w:rFonts w:ascii="Times New Roman" w:eastAsia="標楷體" w:hAnsi="Times New Roman" w:cs="Times New Roman"/>
                <w:szCs w:val="24"/>
              </w:rPr>
              <w:t>利</w:t>
            </w:r>
            <w:r w:rsidR="004D1133" w:rsidRPr="00CA0D09">
              <w:rPr>
                <w:rFonts w:ascii="Times New Roman" w:eastAsia="標楷體" w:hAnsi="Times New Roman" w:cs="Times New Roman" w:hint="eastAsia"/>
                <w:szCs w:val="24"/>
              </w:rPr>
              <w:t>本法</w:t>
            </w:r>
            <w:r w:rsidR="00DE5904" w:rsidRPr="00CA0D09">
              <w:rPr>
                <w:rFonts w:ascii="Times New Roman" w:eastAsia="標楷體" w:hAnsi="Times New Roman" w:cs="Times New Roman"/>
                <w:szCs w:val="24"/>
              </w:rPr>
              <w:t>適用。</w:t>
            </w:r>
          </w:p>
          <w:p w:rsidR="00DE5904" w:rsidRPr="00CA0D09" w:rsidRDefault="00EB536B" w:rsidP="00F831DD">
            <w:pPr>
              <w:ind w:left="480" w:hangingChars="200" w:hanging="48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三</w:t>
            </w:r>
            <w:r w:rsidR="001A6045" w:rsidRPr="00CA0D09">
              <w:rPr>
                <w:rFonts w:ascii="Times New Roman" w:eastAsia="標楷體" w:hAnsi="Times New Roman" w:cs="Times New Roman"/>
                <w:szCs w:val="24"/>
              </w:rPr>
              <w:t>、有別於傳統媒體，在網路</w:t>
            </w:r>
            <w:r w:rsidR="001A6045" w:rsidRPr="00CA0D09">
              <w:rPr>
                <w:rFonts w:ascii="Times New Roman" w:eastAsia="標楷體" w:hAnsi="Times New Roman" w:cs="Times New Roman"/>
                <w:szCs w:val="24"/>
              </w:rPr>
              <w:t>WEB2.0</w:t>
            </w:r>
            <w:r w:rsidR="00DE5904" w:rsidRPr="00CA0D09">
              <w:rPr>
                <w:rFonts w:ascii="Times New Roman" w:eastAsia="標楷體" w:hAnsi="Times New Roman" w:cs="Times New Roman"/>
                <w:szCs w:val="24"/>
              </w:rPr>
              <w:t>概念下，其內容提供</w:t>
            </w:r>
            <w:r w:rsidR="009E531C" w:rsidRPr="00CA0D09">
              <w:rPr>
                <w:rFonts w:ascii="Times New Roman" w:eastAsia="標楷體" w:hAnsi="Times New Roman" w:cs="Times New Roman" w:hint="eastAsia"/>
                <w:szCs w:val="24"/>
              </w:rPr>
              <w:t>者</w:t>
            </w:r>
            <w:r w:rsidR="00DE5904" w:rsidRPr="00CA0D09">
              <w:rPr>
                <w:rFonts w:ascii="Times New Roman" w:eastAsia="標楷體" w:hAnsi="Times New Roman" w:cs="Times New Roman"/>
                <w:szCs w:val="24"/>
              </w:rPr>
              <w:t>與使用人</w:t>
            </w:r>
            <w:r w:rsidR="009E531C" w:rsidRPr="00CA0D09">
              <w:rPr>
                <w:rFonts w:ascii="Times New Roman" w:eastAsia="標楷體" w:hAnsi="Times New Roman" w:cs="Times New Roman" w:hint="eastAsia"/>
                <w:szCs w:val="24"/>
              </w:rPr>
              <w:t>皆</w:t>
            </w:r>
            <w:r w:rsidR="009E531C" w:rsidRPr="00CA0D09">
              <w:rPr>
                <w:rFonts w:ascii="Times New Roman" w:eastAsia="標楷體" w:hAnsi="Times New Roman" w:cs="Times New Roman"/>
                <w:szCs w:val="24"/>
              </w:rPr>
              <w:t>非為固定、單向，而係流動</w:t>
            </w:r>
            <w:r w:rsidR="00E346A4" w:rsidRPr="00CA0D09">
              <w:rPr>
                <w:rFonts w:ascii="Times New Roman" w:eastAsia="標楷體" w:hAnsi="Times New Roman" w:cs="Times New Roman"/>
                <w:szCs w:val="24"/>
              </w:rPr>
              <w:t>關係</w:t>
            </w:r>
            <w:r w:rsidR="00E346A4" w:rsidRPr="00CA0D09">
              <w:rPr>
                <w:rFonts w:ascii="標楷體" w:eastAsia="標楷體" w:hAnsi="標楷體" w:cs="Times New Roman" w:hint="eastAsia"/>
                <w:szCs w:val="24"/>
              </w:rPr>
              <w:t>。</w:t>
            </w:r>
            <w:r w:rsidR="00DE5904" w:rsidRPr="00CA0D09">
              <w:rPr>
                <w:rFonts w:ascii="Times New Roman" w:eastAsia="標楷體" w:hAnsi="Times New Roman" w:cs="Times New Roman"/>
                <w:szCs w:val="24"/>
              </w:rPr>
              <w:t>因此本法所稱之電子通</w:t>
            </w:r>
            <w:r w:rsidR="00F831DD" w:rsidRPr="00CA0D09">
              <w:rPr>
                <w:rFonts w:ascii="Times New Roman" w:eastAsia="標楷體" w:hAnsi="Times New Roman" w:cs="Times New Roman" w:hint="eastAsia"/>
                <w:szCs w:val="24"/>
              </w:rPr>
              <w:t>訊</w:t>
            </w:r>
            <w:r w:rsidR="00DE5904" w:rsidRPr="00CA0D09">
              <w:rPr>
                <w:rFonts w:ascii="Times New Roman" w:eastAsia="標楷體" w:hAnsi="Times New Roman" w:cs="Times New Roman"/>
                <w:szCs w:val="24"/>
              </w:rPr>
              <w:t>傳</w:t>
            </w:r>
            <w:r w:rsidR="00F831DD" w:rsidRPr="00CA0D09">
              <w:rPr>
                <w:rFonts w:ascii="Times New Roman" w:eastAsia="標楷體" w:hAnsi="Times New Roman" w:cs="Times New Roman" w:hint="eastAsia"/>
                <w:szCs w:val="24"/>
              </w:rPr>
              <w:t>播</w:t>
            </w:r>
            <w:r w:rsidR="00DE5904" w:rsidRPr="00CA0D09">
              <w:rPr>
                <w:rFonts w:ascii="Times New Roman" w:eastAsia="標楷體" w:hAnsi="Times New Roman" w:cs="Times New Roman"/>
                <w:szCs w:val="24"/>
              </w:rPr>
              <w:t>服務</w:t>
            </w:r>
            <w:r w:rsidR="00E346A4" w:rsidRPr="00CA0D09">
              <w:rPr>
                <w:rFonts w:ascii="標楷體" w:eastAsia="標楷體" w:hAnsi="標楷體" w:cs="Times New Roman" w:hint="eastAsia"/>
                <w:szCs w:val="24"/>
              </w:rPr>
              <w:t>，</w:t>
            </w:r>
            <w:r w:rsidR="00E346A4" w:rsidRPr="00CA0D09">
              <w:rPr>
                <w:rFonts w:ascii="Times New Roman" w:eastAsia="標楷體" w:hAnsi="Times New Roman" w:cs="Times New Roman" w:hint="eastAsia"/>
                <w:szCs w:val="24"/>
              </w:rPr>
              <w:t>當以</w:t>
            </w:r>
            <w:r w:rsidR="00E346A4" w:rsidRPr="00CA0D09">
              <w:rPr>
                <w:rFonts w:ascii="Times New Roman" w:eastAsia="標楷體" w:hAnsi="Times New Roman" w:cs="Times New Roman"/>
                <w:szCs w:val="24"/>
              </w:rPr>
              <w:t>提供自己以外之人或公眾為</w:t>
            </w:r>
            <w:r w:rsidR="00E346A4" w:rsidRPr="00CA0D09">
              <w:rPr>
                <w:rFonts w:ascii="Times New Roman" w:eastAsia="標楷體" w:hAnsi="Times New Roman" w:cs="Times New Roman" w:hint="eastAsia"/>
                <w:szCs w:val="24"/>
              </w:rPr>
              <w:t>其</w:t>
            </w:r>
            <w:r w:rsidR="00E346A4" w:rsidRPr="00CA0D09">
              <w:rPr>
                <w:rFonts w:ascii="Times New Roman" w:eastAsia="標楷體" w:hAnsi="Times New Roman" w:cs="Times New Roman"/>
                <w:szCs w:val="24"/>
              </w:rPr>
              <w:t>對象</w:t>
            </w:r>
            <w:r w:rsidR="00DE5904" w:rsidRPr="00CA0D09">
              <w:rPr>
                <w:rFonts w:ascii="Times New Roman" w:eastAsia="標楷體" w:hAnsi="Times New Roman" w:cs="Times New Roman"/>
                <w:szCs w:val="24"/>
              </w:rPr>
              <w:t>，</w:t>
            </w:r>
            <w:r w:rsidR="00E346A4" w:rsidRPr="00CA0D09">
              <w:rPr>
                <w:rFonts w:ascii="Times New Roman" w:eastAsia="標楷體" w:hAnsi="Times New Roman" w:cs="Times New Roman" w:hint="eastAsia"/>
                <w:szCs w:val="24"/>
              </w:rPr>
              <w:t>至</w:t>
            </w:r>
            <w:r w:rsidR="00DE5904" w:rsidRPr="00CA0D09">
              <w:rPr>
                <w:rFonts w:ascii="Times New Roman" w:eastAsia="標楷體" w:hAnsi="Times New Roman" w:cs="Times New Roman"/>
                <w:szCs w:val="24"/>
              </w:rPr>
              <w:t>單純內容</w:t>
            </w:r>
            <w:r w:rsidR="000609DC" w:rsidRPr="00CA0D09">
              <w:rPr>
                <w:rFonts w:ascii="Times New Roman" w:eastAsia="標楷體" w:hAnsi="Times New Roman" w:cs="Times New Roman"/>
                <w:szCs w:val="24"/>
              </w:rPr>
              <w:t>提供或近用該內容或服務者則為使用人，</w:t>
            </w:r>
            <w:proofErr w:type="gramStart"/>
            <w:r w:rsidR="000609DC" w:rsidRPr="00CA0D09">
              <w:rPr>
                <w:rFonts w:ascii="Times New Roman" w:eastAsia="標楷體" w:hAnsi="Times New Roman" w:cs="Times New Roman"/>
                <w:szCs w:val="24"/>
              </w:rPr>
              <w:t>爰</w:t>
            </w:r>
            <w:proofErr w:type="gramEnd"/>
            <w:r w:rsidR="000609DC" w:rsidRPr="00CA0D09">
              <w:rPr>
                <w:rFonts w:ascii="Times New Roman" w:eastAsia="標楷體" w:hAnsi="Times New Roman" w:cs="Times New Roman"/>
                <w:szCs w:val="24"/>
              </w:rPr>
              <w:t>分別於第二款及第五款予以</w:t>
            </w:r>
            <w:r w:rsidR="00DE5904" w:rsidRPr="00CA0D09">
              <w:rPr>
                <w:rFonts w:ascii="Times New Roman" w:eastAsia="標楷體" w:hAnsi="Times New Roman" w:cs="Times New Roman"/>
                <w:szCs w:val="24"/>
              </w:rPr>
              <w:t>定</w:t>
            </w:r>
            <w:r w:rsidR="000609DC" w:rsidRPr="00CA0D09">
              <w:rPr>
                <w:rFonts w:ascii="Times New Roman" w:eastAsia="標楷體" w:hAnsi="Times New Roman" w:cs="Times New Roman" w:hint="eastAsia"/>
                <w:szCs w:val="24"/>
              </w:rPr>
              <w:t>義</w:t>
            </w:r>
            <w:r w:rsidR="001A6045" w:rsidRPr="00CA0D09">
              <w:rPr>
                <w:rFonts w:ascii="Times New Roman" w:eastAsia="標楷體" w:hAnsi="Times New Roman" w:cs="Times New Roman"/>
                <w:szCs w:val="24"/>
              </w:rPr>
              <w:t>。</w:t>
            </w:r>
          </w:p>
          <w:p w:rsidR="00DE5904" w:rsidRPr="00CA0D09" w:rsidRDefault="00EB536B" w:rsidP="00141483">
            <w:pPr>
              <w:ind w:left="480" w:hangingChars="200" w:hanging="48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四</w:t>
            </w:r>
            <w:r w:rsidR="001A6045" w:rsidRPr="00CA0D09">
              <w:rPr>
                <w:rFonts w:ascii="Times New Roman" w:eastAsia="標楷體" w:hAnsi="Times New Roman" w:cs="Times New Roman"/>
                <w:szCs w:val="24"/>
              </w:rPr>
              <w:t>、</w:t>
            </w:r>
            <w:r w:rsidR="00A74119" w:rsidRPr="00CA0D09">
              <w:rPr>
                <w:rFonts w:ascii="Times New Roman" w:eastAsia="標楷體" w:hAnsi="Times New Roman" w:cs="Times New Roman"/>
                <w:szCs w:val="24"/>
              </w:rPr>
              <w:t>數位</w:t>
            </w:r>
            <w:r w:rsidR="00A74119" w:rsidRPr="00CA0D09">
              <w:rPr>
                <w:rFonts w:ascii="Times New Roman" w:eastAsia="標楷體" w:hAnsi="Times New Roman" w:cs="Times New Roman" w:hint="eastAsia"/>
                <w:szCs w:val="24"/>
              </w:rPr>
              <w:t>匯</w:t>
            </w:r>
            <w:r w:rsidR="001A6045" w:rsidRPr="00CA0D09">
              <w:rPr>
                <w:rFonts w:ascii="Times New Roman" w:eastAsia="標楷體" w:hAnsi="Times New Roman" w:cs="Times New Roman"/>
                <w:szCs w:val="24"/>
              </w:rPr>
              <w:t>流</w:t>
            </w:r>
            <w:r w:rsidR="00620503" w:rsidRPr="00CA0D09">
              <w:rPr>
                <w:rFonts w:ascii="Times New Roman" w:eastAsia="標楷體" w:hAnsi="Times New Roman" w:cs="Times New Roman"/>
                <w:szCs w:val="24"/>
              </w:rPr>
              <w:t>趨勢下，</w:t>
            </w:r>
            <w:r w:rsidR="00B53819" w:rsidRPr="00CA0D09">
              <w:rPr>
                <w:rFonts w:ascii="Times New Roman" w:eastAsia="標楷體" w:hAnsi="Times New Roman" w:cs="Times New Roman"/>
                <w:szCs w:val="24"/>
              </w:rPr>
              <w:t>電信、廣播電視及</w:t>
            </w:r>
            <w:r w:rsidR="00B53819" w:rsidRPr="00CA0D09">
              <w:rPr>
                <w:rFonts w:ascii="Times New Roman" w:eastAsia="標楷體" w:hAnsi="Times New Roman" w:cs="Times New Roman"/>
                <w:szCs w:val="24"/>
              </w:rPr>
              <w:lastRenderedPageBreak/>
              <w:t>網</w:t>
            </w:r>
            <w:r w:rsidR="00B53819" w:rsidRPr="00CA0D09">
              <w:rPr>
                <w:rFonts w:ascii="Times New Roman" w:eastAsia="標楷體" w:hAnsi="Times New Roman" w:cs="Times New Roman" w:hint="eastAsia"/>
                <w:szCs w:val="24"/>
              </w:rPr>
              <w:t>際</w:t>
            </w:r>
            <w:r w:rsidR="005314A2" w:rsidRPr="00CA0D09">
              <w:rPr>
                <w:rFonts w:ascii="Times New Roman" w:eastAsia="標楷體" w:hAnsi="Times New Roman" w:cs="Times New Roman"/>
                <w:szCs w:val="24"/>
              </w:rPr>
              <w:t>網路之全網</w:t>
            </w:r>
            <w:r w:rsidR="001A6045" w:rsidRPr="00CA0D09">
              <w:rPr>
                <w:rFonts w:ascii="Times New Roman" w:eastAsia="標楷體" w:hAnsi="Times New Roman" w:cs="Times New Roman"/>
                <w:szCs w:val="24"/>
              </w:rPr>
              <w:t>融合持續進行，結合</w:t>
            </w:r>
            <w:r w:rsidR="004D1133" w:rsidRPr="00CA0D09">
              <w:rPr>
                <w:rFonts w:ascii="Times New Roman" w:eastAsia="標楷體" w:hAnsi="Times New Roman" w:cs="Times New Roman" w:hint="eastAsia"/>
                <w:szCs w:val="24"/>
              </w:rPr>
              <w:t>資訊</w:t>
            </w:r>
            <w:r w:rsidR="001A6045" w:rsidRPr="00CA0D09">
              <w:rPr>
                <w:rFonts w:ascii="Times New Roman" w:eastAsia="標楷體" w:hAnsi="Times New Roman" w:cs="Times New Roman"/>
                <w:szCs w:val="24"/>
              </w:rPr>
              <w:t>技術</w:t>
            </w:r>
            <w:r w:rsidR="004D1133" w:rsidRPr="00CA0D09">
              <w:rPr>
                <w:rFonts w:ascii="Times New Roman" w:eastAsia="標楷體" w:hAnsi="Times New Roman" w:cs="Times New Roman" w:hint="eastAsia"/>
                <w:szCs w:val="24"/>
              </w:rPr>
              <w:t>，</w:t>
            </w:r>
            <w:r w:rsidR="001A6045" w:rsidRPr="00CA0D09">
              <w:rPr>
                <w:rFonts w:ascii="Times New Roman" w:eastAsia="標楷體" w:hAnsi="Times New Roman" w:cs="Times New Roman"/>
                <w:szCs w:val="24"/>
              </w:rPr>
              <w:t>服務型態快速演進，透過</w:t>
            </w:r>
            <w:r w:rsidR="00B53819" w:rsidRPr="00CA0D09">
              <w:rPr>
                <w:rFonts w:ascii="Times New Roman" w:eastAsia="標楷體" w:hAnsi="Times New Roman" w:cs="Times New Roman"/>
                <w:szCs w:val="24"/>
              </w:rPr>
              <w:t>軟體定義網路</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Software-Defined Networking</w:t>
            </w:r>
            <w:r w:rsidR="0017570C" w:rsidRPr="00CA0D09">
              <w:rPr>
                <w:rFonts w:ascii="Times New Roman" w:eastAsia="標楷體" w:hAnsi="Times New Roman" w:cs="Times New Roman"/>
                <w:szCs w:val="24"/>
              </w:rPr>
              <w:t>，</w:t>
            </w:r>
            <w:r w:rsidR="001A6045" w:rsidRPr="00CA0D09">
              <w:rPr>
                <w:rFonts w:ascii="Times New Roman" w:eastAsia="標楷體" w:hAnsi="Times New Roman" w:cs="Times New Roman"/>
                <w:szCs w:val="24"/>
              </w:rPr>
              <w:t>SDN</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或</w:t>
            </w:r>
            <w:r w:rsidR="00B53819" w:rsidRPr="00CA0D09">
              <w:rPr>
                <w:rFonts w:ascii="Times New Roman" w:eastAsia="標楷體" w:hAnsi="Times New Roman" w:cs="Times New Roman"/>
                <w:szCs w:val="24"/>
              </w:rPr>
              <w:t>內容傳遞網路</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Content distribution network</w:t>
            </w:r>
            <w:r w:rsidR="0017570C" w:rsidRPr="00CA0D09">
              <w:rPr>
                <w:rFonts w:ascii="Times New Roman" w:eastAsia="標楷體" w:hAnsi="Times New Roman" w:cs="Times New Roman"/>
                <w:szCs w:val="24"/>
              </w:rPr>
              <w:t>，</w:t>
            </w:r>
            <w:r w:rsidR="001A6045" w:rsidRPr="00CA0D09">
              <w:rPr>
                <w:rFonts w:ascii="Times New Roman" w:eastAsia="標楷體" w:hAnsi="Times New Roman" w:cs="Times New Roman"/>
                <w:szCs w:val="24"/>
              </w:rPr>
              <w:t>CDN</w:t>
            </w:r>
            <w:r w:rsidR="00B53819" w:rsidRPr="00CA0D09">
              <w:rPr>
                <w:rFonts w:ascii="Times New Roman" w:eastAsia="標楷體" w:hAnsi="Times New Roman" w:cs="Times New Roman" w:hint="eastAsia"/>
                <w:szCs w:val="24"/>
              </w:rPr>
              <w:t>)</w:t>
            </w:r>
            <w:r w:rsidR="0017570C" w:rsidRPr="00CA0D09">
              <w:rPr>
                <w:rFonts w:ascii="Times New Roman" w:eastAsia="標楷體" w:hAnsi="Times New Roman" w:cs="Times New Roman"/>
                <w:szCs w:val="24"/>
              </w:rPr>
              <w:t>等</w:t>
            </w:r>
            <w:r w:rsidR="001A6045" w:rsidRPr="00CA0D09">
              <w:rPr>
                <w:rFonts w:ascii="Times New Roman" w:eastAsia="標楷體" w:hAnsi="Times New Roman" w:cs="Times New Roman"/>
                <w:szCs w:val="24"/>
              </w:rPr>
              <w:t>傳輸技術或營運型態統合</w:t>
            </w:r>
            <w:r w:rsidR="00F067E0" w:rsidRPr="00CA0D09">
              <w:rPr>
                <w:rFonts w:ascii="Times New Roman" w:eastAsia="標楷體" w:hAnsi="Times New Roman" w:cs="Times New Roman"/>
                <w:szCs w:val="24"/>
              </w:rPr>
              <w:t>網路階層</w:t>
            </w:r>
            <w:r w:rsidR="00E346A4" w:rsidRPr="00CA0D09">
              <w:rPr>
                <w:rFonts w:ascii="Times New Roman" w:eastAsia="標楷體" w:hAnsi="Times New Roman" w:cs="Times New Roman"/>
                <w:szCs w:val="24"/>
              </w:rPr>
              <w:t>服務於雲端，逐漸解構過往實體網路價值鏈，並進而改變</w:t>
            </w:r>
            <w:r w:rsidR="00E346A4" w:rsidRPr="00CA0D09">
              <w:rPr>
                <w:rFonts w:ascii="Times New Roman" w:eastAsia="標楷體" w:hAnsi="Times New Roman" w:cs="Times New Roman" w:hint="eastAsia"/>
                <w:szCs w:val="24"/>
              </w:rPr>
              <w:t>社會</w:t>
            </w:r>
            <w:r w:rsidR="001A6045" w:rsidRPr="00CA0D09">
              <w:rPr>
                <w:rFonts w:ascii="Times New Roman" w:eastAsia="標楷體" w:hAnsi="Times New Roman" w:cs="Times New Roman"/>
                <w:szCs w:val="24"/>
              </w:rPr>
              <w:t>生活形態</w:t>
            </w:r>
            <w:r w:rsidR="00513F8F" w:rsidRPr="00CA0D09">
              <w:rPr>
                <w:rFonts w:ascii="Times New Roman" w:eastAsia="標楷體" w:hAnsi="Times New Roman" w:cs="Times New Roman" w:hint="eastAsia"/>
                <w:szCs w:val="24"/>
              </w:rPr>
              <w:t>。</w:t>
            </w:r>
            <w:r w:rsidR="001A6045" w:rsidRPr="00CA0D09">
              <w:rPr>
                <w:rFonts w:ascii="Times New Roman" w:eastAsia="標楷體" w:hAnsi="Times New Roman" w:cs="Times New Roman"/>
                <w:szCs w:val="24"/>
              </w:rPr>
              <w:t>在網路實體與虛擬合併下，</w:t>
            </w:r>
            <w:r w:rsidR="00513F8F" w:rsidRPr="00CA0D09">
              <w:rPr>
                <w:rFonts w:ascii="Times New Roman" w:eastAsia="標楷體" w:hAnsi="Times New Roman" w:cs="Times New Roman" w:hint="eastAsia"/>
                <w:szCs w:val="24"/>
              </w:rPr>
              <w:t>權利義務關係益形複雜，</w:t>
            </w:r>
            <w:r w:rsidR="001A6045" w:rsidRPr="00CA0D09">
              <w:rPr>
                <w:rFonts w:ascii="Times New Roman" w:eastAsia="標楷體" w:hAnsi="Times New Roman" w:cs="Times New Roman"/>
                <w:szCs w:val="24"/>
              </w:rPr>
              <w:t>因此</w:t>
            </w:r>
            <w:r w:rsidR="000609DC" w:rsidRPr="00CA0D09">
              <w:rPr>
                <w:rFonts w:ascii="Times New Roman" w:eastAsia="標楷體" w:hAnsi="Times New Roman" w:cs="Times New Roman"/>
                <w:szCs w:val="24"/>
              </w:rPr>
              <w:t>有必要在不干預</w:t>
            </w:r>
            <w:r w:rsidR="000609DC" w:rsidRPr="00CA0D09">
              <w:rPr>
                <w:rFonts w:ascii="Times New Roman" w:eastAsia="標楷體" w:hAnsi="Times New Roman" w:cs="Times New Roman" w:hint="eastAsia"/>
                <w:szCs w:val="24"/>
              </w:rPr>
              <w:t>人民</w:t>
            </w:r>
            <w:r w:rsidR="001A6045" w:rsidRPr="00CA0D09">
              <w:rPr>
                <w:rFonts w:ascii="Times New Roman" w:eastAsia="標楷體" w:hAnsi="Times New Roman" w:cs="Times New Roman"/>
                <w:szCs w:val="24"/>
              </w:rPr>
              <w:t>生活型態演進</w:t>
            </w:r>
            <w:r w:rsidR="00E346A4" w:rsidRPr="00CA0D09">
              <w:rPr>
                <w:rFonts w:ascii="Times New Roman" w:eastAsia="標楷體" w:hAnsi="Times New Roman" w:cs="Times New Roman" w:hint="eastAsia"/>
                <w:szCs w:val="24"/>
              </w:rPr>
              <w:t>之</w:t>
            </w:r>
            <w:r w:rsidR="00E346A4" w:rsidRPr="00CA0D09">
              <w:rPr>
                <w:rFonts w:ascii="Times New Roman" w:eastAsia="標楷體" w:hAnsi="Times New Roman" w:cs="Times New Roman"/>
                <w:szCs w:val="24"/>
              </w:rPr>
              <w:t>選擇</w:t>
            </w:r>
            <w:r w:rsidR="001A6045" w:rsidRPr="00CA0D09">
              <w:rPr>
                <w:rFonts w:ascii="Times New Roman" w:eastAsia="標楷體" w:hAnsi="Times New Roman" w:cs="Times New Roman"/>
                <w:szCs w:val="24"/>
              </w:rPr>
              <w:t>、</w:t>
            </w:r>
            <w:r w:rsidR="000609DC" w:rsidRPr="00CA0D09">
              <w:rPr>
                <w:rFonts w:ascii="Times New Roman" w:eastAsia="標楷體" w:hAnsi="Times New Roman" w:cs="Times New Roman" w:hint="eastAsia"/>
                <w:szCs w:val="24"/>
              </w:rPr>
              <w:t>保障</w:t>
            </w:r>
            <w:r w:rsidR="001A6045" w:rsidRPr="00CA0D09">
              <w:rPr>
                <w:rFonts w:ascii="Times New Roman" w:eastAsia="標楷體" w:hAnsi="Times New Roman" w:cs="Times New Roman"/>
                <w:szCs w:val="24"/>
              </w:rPr>
              <w:t>言論自由，及維護網路使用秩序</w:t>
            </w:r>
            <w:r w:rsidR="000609DC" w:rsidRPr="00CA0D09">
              <w:rPr>
                <w:rFonts w:ascii="Times New Roman" w:eastAsia="標楷體" w:hAnsi="Times New Roman" w:cs="Times New Roman" w:hint="eastAsia"/>
                <w:szCs w:val="24"/>
              </w:rPr>
              <w:t>之</w:t>
            </w:r>
            <w:r w:rsidR="001A6045" w:rsidRPr="00CA0D09">
              <w:rPr>
                <w:rFonts w:ascii="Times New Roman" w:eastAsia="標楷體" w:hAnsi="Times New Roman" w:cs="Times New Roman"/>
                <w:szCs w:val="24"/>
              </w:rPr>
              <w:t>必要範圍內，就網路參與者之行為予以適度規範，尤其對於服務提供者，包含提供平台及內容服務之電子通訊傳播服務提供者及提供傳輸及接取之接取服務提供者，居於整</w:t>
            </w:r>
            <w:r w:rsidR="00AA170C" w:rsidRPr="00CA0D09">
              <w:rPr>
                <w:rFonts w:ascii="Times New Roman" w:eastAsia="標楷體" w:hAnsi="Times New Roman" w:cs="Times New Roman"/>
                <w:szCs w:val="24"/>
              </w:rPr>
              <w:t>體網路服務之樞紐、節點，</w:t>
            </w:r>
            <w:r w:rsidR="00513F8F" w:rsidRPr="00CA0D09">
              <w:rPr>
                <w:rFonts w:ascii="Times New Roman" w:eastAsia="標楷體" w:hAnsi="Times New Roman" w:cs="Times New Roman" w:hint="eastAsia"/>
                <w:szCs w:val="24"/>
              </w:rPr>
              <w:t>為本法</w:t>
            </w:r>
            <w:r w:rsidR="000609DC" w:rsidRPr="00CA0D09">
              <w:rPr>
                <w:rFonts w:ascii="Times New Roman" w:eastAsia="標楷體" w:hAnsi="Times New Roman" w:cs="Times New Roman" w:hint="eastAsia"/>
                <w:szCs w:val="24"/>
              </w:rPr>
              <w:t>重要</w:t>
            </w:r>
            <w:r w:rsidR="00513F8F" w:rsidRPr="00CA0D09">
              <w:rPr>
                <w:rFonts w:ascii="Times New Roman" w:eastAsia="標楷體" w:hAnsi="Times New Roman" w:cs="Times New Roman" w:hint="eastAsia"/>
                <w:szCs w:val="24"/>
              </w:rPr>
              <w:t>規範主體，</w:t>
            </w:r>
            <w:proofErr w:type="gramStart"/>
            <w:r w:rsidR="00AA170C" w:rsidRPr="00CA0D09">
              <w:rPr>
                <w:rFonts w:ascii="Times New Roman" w:eastAsia="標楷體" w:hAnsi="Times New Roman" w:cs="Times New Roman"/>
                <w:szCs w:val="24"/>
              </w:rPr>
              <w:t>爰</w:t>
            </w:r>
            <w:proofErr w:type="gramEnd"/>
            <w:r w:rsidR="00AA170C" w:rsidRPr="00CA0D09">
              <w:rPr>
                <w:rFonts w:ascii="Times New Roman" w:eastAsia="標楷體" w:hAnsi="Times New Roman" w:cs="Times New Roman"/>
                <w:szCs w:val="24"/>
              </w:rPr>
              <w:t>於第三款及第四款予以定義</w:t>
            </w:r>
            <w:r w:rsidR="001A6045" w:rsidRPr="00CA0D09">
              <w:rPr>
                <w:rFonts w:ascii="Times New Roman" w:eastAsia="標楷體" w:hAnsi="Times New Roman" w:cs="Times New Roman"/>
                <w:szCs w:val="24"/>
              </w:rPr>
              <w:t>。</w:t>
            </w:r>
          </w:p>
        </w:tc>
      </w:tr>
      <w:tr w:rsidR="0010575B" w:rsidRPr="00CA0D09" w:rsidTr="00A67A52">
        <w:trPr>
          <w:jc w:val="center"/>
        </w:trPr>
        <w:tc>
          <w:tcPr>
            <w:tcW w:w="2500" w:type="pct"/>
            <w:gridSpan w:val="2"/>
          </w:tcPr>
          <w:p w:rsidR="00715E62" w:rsidRPr="00CA0D09" w:rsidRDefault="00C074D1">
            <w:pPr>
              <w:pStyle w:val="a4"/>
              <w:ind w:left="240" w:hangingChars="100" w:hanging="240"/>
              <w:jc w:val="both"/>
              <w:rPr>
                <w:rFonts w:eastAsia="標楷體" w:hAnsi="Times New Roman"/>
                <w:color w:val="auto"/>
              </w:rPr>
            </w:pPr>
            <w:r w:rsidRPr="00CA0D09">
              <w:rPr>
                <w:rFonts w:eastAsia="標楷體" w:hAnsi="Times New Roman"/>
                <w:color w:val="auto"/>
              </w:rPr>
              <w:lastRenderedPageBreak/>
              <w:t>第三條</w:t>
            </w:r>
            <w:r w:rsidR="00525B3E" w:rsidRPr="00CA0D09">
              <w:rPr>
                <w:rFonts w:eastAsia="標楷體" w:hAnsi="Times New Roman" w:hint="eastAsia"/>
                <w:color w:val="auto"/>
              </w:rPr>
              <w:t xml:space="preserve">　</w:t>
            </w:r>
            <w:r w:rsidR="000A1235" w:rsidRPr="00CA0D09">
              <w:rPr>
                <w:rFonts w:eastAsia="標楷體" w:hAnsi="Times New Roman"/>
                <w:color w:val="auto"/>
              </w:rPr>
              <w:t>政府應就下列事項</w:t>
            </w:r>
            <w:r w:rsidR="000A1235" w:rsidRPr="00CA0D09">
              <w:rPr>
                <w:rFonts w:ascii="標楷體" w:eastAsia="標楷體" w:hAnsi="標楷體" w:hint="eastAsia"/>
                <w:color w:val="auto"/>
              </w:rPr>
              <w:t>，</w:t>
            </w:r>
            <w:r w:rsidR="000A1235" w:rsidRPr="00CA0D09">
              <w:rPr>
                <w:rFonts w:eastAsia="標楷體" w:hAnsi="Times New Roman"/>
                <w:color w:val="auto"/>
              </w:rPr>
              <w:t>積極協調</w:t>
            </w:r>
            <w:r w:rsidR="000A1235" w:rsidRPr="00CA0D09">
              <w:rPr>
                <w:rFonts w:eastAsia="標楷體" w:hAnsi="Times New Roman" w:hint="eastAsia"/>
                <w:color w:val="auto"/>
              </w:rPr>
              <w:t>相</w:t>
            </w:r>
            <w:r w:rsidRPr="00CA0D09">
              <w:rPr>
                <w:rFonts w:eastAsia="標楷體" w:hAnsi="Times New Roman"/>
                <w:color w:val="auto"/>
              </w:rPr>
              <w:t>關機關</w:t>
            </w:r>
            <w:r w:rsidR="000A1235" w:rsidRPr="00CA0D09">
              <w:rPr>
                <w:rFonts w:ascii="標楷體" w:eastAsia="標楷體" w:hAnsi="標楷體" w:hint="eastAsia"/>
                <w:color w:val="auto"/>
              </w:rPr>
              <w:t>（</w:t>
            </w:r>
            <w:r w:rsidR="000A1235" w:rsidRPr="00CA0D09">
              <w:rPr>
                <w:rFonts w:eastAsia="標楷體" w:hAnsi="Times New Roman" w:hint="eastAsia"/>
                <w:color w:val="auto"/>
              </w:rPr>
              <w:t>構</w:t>
            </w:r>
            <w:r w:rsidR="000A1235" w:rsidRPr="00CA0D09">
              <w:rPr>
                <w:rFonts w:ascii="標楷體" w:eastAsia="標楷體" w:hAnsi="標楷體" w:hint="eastAsia"/>
                <w:color w:val="auto"/>
              </w:rPr>
              <w:t>）</w:t>
            </w:r>
            <w:r w:rsidR="000A1235" w:rsidRPr="00CA0D09">
              <w:rPr>
                <w:rFonts w:eastAsia="標楷體" w:hAnsi="Times New Roman"/>
                <w:color w:val="auto"/>
              </w:rPr>
              <w:t>與</w:t>
            </w:r>
            <w:r w:rsidR="000A1235" w:rsidRPr="00CA0D09">
              <w:rPr>
                <w:rFonts w:eastAsia="標楷體" w:hAnsi="Times New Roman" w:hint="eastAsia"/>
                <w:color w:val="auto"/>
              </w:rPr>
              <w:t>團體</w:t>
            </w:r>
            <w:r w:rsidRPr="00CA0D09">
              <w:rPr>
                <w:rFonts w:eastAsia="標楷體" w:hAnsi="Times New Roman"/>
                <w:color w:val="auto"/>
              </w:rPr>
              <w:t>，</w:t>
            </w:r>
            <w:proofErr w:type="gramStart"/>
            <w:r w:rsidRPr="00CA0D09">
              <w:rPr>
                <w:rFonts w:eastAsia="標楷體" w:hAnsi="Times New Roman"/>
                <w:color w:val="auto"/>
              </w:rPr>
              <w:t>採</w:t>
            </w:r>
            <w:proofErr w:type="gramEnd"/>
            <w:r w:rsidRPr="00CA0D09">
              <w:rPr>
                <w:rFonts w:eastAsia="標楷體" w:hAnsi="Times New Roman"/>
                <w:color w:val="auto"/>
              </w:rPr>
              <w:t>行適當措施，並</w:t>
            </w:r>
            <w:r w:rsidR="00F4169D" w:rsidRPr="00CA0D09">
              <w:rPr>
                <w:rFonts w:eastAsia="標楷體" w:hAnsi="Times New Roman"/>
                <w:color w:val="auto"/>
              </w:rPr>
              <w:t>定期</w:t>
            </w:r>
            <w:r w:rsidRPr="00CA0D09">
              <w:rPr>
                <w:rFonts w:eastAsia="標楷體" w:hAnsi="Times New Roman"/>
                <w:color w:val="auto"/>
              </w:rPr>
              <w:t>就法規</w:t>
            </w:r>
            <w:r w:rsidR="000A1235" w:rsidRPr="00CA0D09">
              <w:rPr>
                <w:rFonts w:eastAsia="標楷體" w:hAnsi="Times New Roman"/>
                <w:color w:val="auto"/>
              </w:rPr>
              <w:t>適用及其執行情形</w:t>
            </w:r>
            <w:r w:rsidRPr="00CA0D09">
              <w:rPr>
                <w:rFonts w:eastAsia="標楷體" w:hAnsi="Times New Roman"/>
                <w:color w:val="auto"/>
              </w:rPr>
              <w:t>檢討改進：</w:t>
            </w:r>
          </w:p>
          <w:p w:rsidR="00715E62" w:rsidRPr="00CA0D09" w:rsidRDefault="00C074D1">
            <w:pPr>
              <w:pStyle w:val="a4"/>
              <w:numPr>
                <w:ilvl w:val="0"/>
                <w:numId w:val="28"/>
              </w:numPr>
              <w:ind w:leftChars="100" w:hangingChars="200"/>
              <w:jc w:val="both"/>
              <w:rPr>
                <w:rFonts w:eastAsia="標楷體" w:hAnsi="Times New Roman"/>
                <w:color w:val="auto"/>
              </w:rPr>
            </w:pPr>
            <w:r w:rsidRPr="00CA0D09">
              <w:rPr>
                <w:rFonts w:eastAsia="標楷體" w:hAnsi="Times New Roman"/>
                <w:color w:val="auto"/>
              </w:rPr>
              <w:t>具有基礎建設性質之電子通訊傳播網路，應確保其技術之互通應用，並鼓勵新建設及新技術，促進市場之效能競爭。</w:t>
            </w:r>
          </w:p>
          <w:p w:rsidR="00715E62" w:rsidRPr="00CA0D09" w:rsidRDefault="00C074D1">
            <w:pPr>
              <w:pStyle w:val="a4"/>
              <w:numPr>
                <w:ilvl w:val="0"/>
                <w:numId w:val="28"/>
              </w:numPr>
              <w:ind w:leftChars="100" w:hangingChars="200"/>
              <w:jc w:val="both"/>
              <w:rPr>
                <w:rFonts w:eastAsia="標楷體" w:hAnsi="Times New Roman"/>
                <w:color w:val="auto"/>
              </w:rPr>
            </w:pPr>
            <w:r w:rsidRPr="00CA0D09">
              <w:rPr>
                <w:rFonts w:eastAsia="標楷體" w:hAnsi="Times New Roman"/>
                <w:color w:val="auto"/>
              </w:rPr>
              <w:t>具有公用性質之電子通訊傳播服務，應防止具有顯著市場地位者濫用市場地位，維護公平競爭與消費者利益。</w:t>
            </w:r>
          </w:p>
          <w:p w:rsidR="00715E62" w:rsidRPr="00CA0D09" w:rsidRDefault="00C074D1">
            <w:pPr>
              <w:pStyle w:val="a4"/>
              <w:numPr>
                <w:ilvl w:val="0"/>
                <w:numId w:val="28"/>
              </w:numPr>
              <w:ind w:leftChars="100" w:hangingChars="200"/>
              <w:jc w:val="both"/>
              <w:rPr>
                <w:rFonts w:eastAsia="標楷體" w:hAnsi="Times New Roman"/>
                <w:color w:val="auto"/>
              </w:rPr>
            </w:pPr>
            <w:r w:rsidRPr="00CA0D09">
              <w:rPr>
                <w:rFonts w:eastAsia="標楷體" w:hAnsi="Times New Roman"/>
                <w:color w:val="auto"/>
              </w:rPr>
              <w:t>專以表現個人意見為目的之內容應用服務，應充分保障其創作自由。政府非依法律不得採取強制或禁止措施，且其措施不得逾越維護公共利益必要之限度。</w:t>
            </w:r>
          </w:p>
        </w:tc>
        <w:tc>
          <w:tcPr>
            <w:tcW w:w="2500" w:type="pct"/>
            <w:shd w:val="clear" w:color="auto" w:fill="auto"/>
          </w:tcPr>
          <w:p w:rsidR="0010575B" w:rsidRPr="00CA0D09" w:rsidRDefault="00C074D1" w:rsidP="0010575B">
            <w:pPr>
              <w:pStyle w:val="a4"/>
              <w:ind w:leftChars="-7" w:hangingChars="7" w:hanging="17"/>
              <w:contextualSpacing/>
              <w:jc w:val="both"/>
              <w:rPr>
                <w:rFonts w:eastAsia="標楷體" w:hAnsi="Times New Roman"/>
                <w:color w:val="auto"/>
              </w:rPr>
            </w:pPr>
            <w:r w:rsidRPr="00CA0D09">
              <w:rPr>
                <w:rFonts w:eastAsia="標楷體" w:hAnsi="Times New Roman"/>
                <w:color w:val="auto"/>
              </w:rPr>
              <w:t>關於通訊傳播服務，政府肩負健全法規環境之責，</w:t>
            </w:r>
            <w:r w:rsidR="00513F8F" w:rsidRPr="00CA0D09">
              <w:rPr>
                <w:rFonts w:eastAsia="標楷體" w:hAnsi="Times New Roman" w:hint="eastAsia"/>
                <w:color w:val="auto"/>
              </w:rPr>
              <w:t>應</w:t>
            </w:r>
            <w:r w:rsidR="000A1235" w:rsidRPr="00CA0D09">
              <w:rPr>
                <w:rFonts w:eastAsia="標楷體" w:hAnsi="Times New Roman"/>
                <w:color w:val="auto"/>
              </w:rPr>
              <w:t>在基礎網路</w:t>
            </w:r>
            <w:r w:rsidRPr="00CA0D09">
              <w:rPr>
                <w:rFonts w:eastAsia="標楷體" w:hAnsi="Times New Roman"/>
                <w:color w:val="auto"/>
              </w:rPr>
              <w:t>鼓勵技術互通與創新：在公用服務避免壟斷、促進競爭；在個人應用</w:t>
            </w:r>
            <w:r w:rsidR="00F4169D" w:rsidRPr="00CA0D09">
              <w:rPr>
                <w:rFonts w:eastAsia="標楷體" w:hAnsi="Times New Roman"/>
                <w:color w:val="auto"/>
              </w:rPr>
              <w:t>充分保障其創作自由，</w:t>
            </w:r>
            <w:proofErr w:type="gramStart"/>
            <w:r w:rsidR="00F4169D" w:rsidRPr="00CA0D09">
              <w:rPr>
                <w:rFonts w:eastAsia="標楷體" w:hAnsi="Times New Roman"/>
                <w:color w:val="auto"/>
              </w:rPr>
              <w:t>爰</w:t>
            </w:r>
            <w:proofErr w:type="gramEnd"/>
            <w:r w:rsidR="00F4169D" w:rsidRPr="00CA0D09">
              <w:rPr>
                <w:rFonts w:eastAsia="標楷體" w:hAnsi="Times New Roman"/>
                <w:color w:val="auto"/>
              </w:rPr>
              <w:t>制定本條</w:t>
            </w:r>
            <w:r w:rsidR="00F4169D" w:rsidRPr="00CA0D09">
              <w:rPr>
                <w:rFonts w:eastAsia="標楷體" w:hAnsi="Times New Roman" w:hint="eastAsia"/>
                <w:color w:val="auto"/>
              </w:rPr>
              <w:t>揭示</w:t>
            </w:r>
            <w:r w:rsidR="00F4169D" w:rsidRPr="00CA0D09">
              <w:rPr>
                <w:rFonts w:eastAsia="標楷體" w:hAnsi="Times New Roman"/>
                <w:color w:val="auto"/>
              </w:rPr>
              <w:t>其</w:t>
            </w:r>
            <w:r w:rsidR="00F4169D" w:rsidRPr="00CA0D09">
              <w:rPr>
                <w:rFonts w:eastAsia="標楷體" w:hAnsi="Times New Roman" w:hint="eastAsia"/>
                <w:color w:val="auto"/>
              </w:rPr>
              <w:t>職</w:t>
            </w:r>
            <w:r w:rsidR="00F4169D" w:rsidRPr="00CA0D09">
              <w:rPr>
                <w:rFonts w:eastAsia="標楷體" w:hAnsi="Times New Roman"/>
                <w:color w:val="auto"/>
              </w:rPr>
              <w:t>責</w:t>
            </w:r>
            <w:r w:rsidRPr="00CA0D09">
              <w:rPr>
                <w:rFonts w:eastAsia="標楷體" w:hAnsi="Times New Roman"/>
                <w:color w:val="auto"/>
              </w:rPr>
              <w:t>。</w:t>
            </w:r>
          </w:p>
        </w:tc>
      </w:tr>
      <w:tr w:rsidR="0010575B" w:rsidRPr="00CA0D09" w:rsidTr="00A67A52">
        <w:trPr>
          <w:jc w:val="center"/>
        </w:trPr>
        <w:tc>
          <w:tcPr>
            <w:tcW w:w="2500" w:type="pct"/>
            <w:gridSpan w:val="2"/>
          </w:tcPr>
          <w:p w:rsidR="00715E62" w:rsidRPr="00CA0D09" w:rsidRDefault="00C074D1">
            <w:pPr>
              <w:pStyle w:val="a4"/>
              <w:ind w:left="240" w:hangingChars="100" w:hanging="240"/>
              <w:contextualSpacing/>
              <w:jc w:val="both"/>
              <w:rPr>
                <w:rFonts w:eastAsia="標楷體" w:hAnsi="Times New Roman"/>
                <w:color w:val="auto"/>
              </w:rPr>
            </w:pPr>
            <w:r w:rsidRPr="00CA0D09">
              <w:rPr>
                <w:rFonts w:eastAsia="標楷體" w:hAnsi="Times New Roman"/>
                <w:color w:val="auto"/>
              </w:rPr>
              <w:t>第四條</w:t>
            </w:r>
            <w:r w:rsidRPr="00CA0D09">
              <w:rPr>
                <w:rFonts w:eastAsia="標楷體" w:hAnsi="Times New Roman"/>
                <w:color w:val="auto"/>
              </w:rPr>
              <w:t xml:space="preserve">  </w:t>
            </w:r>
            <w:r w:rsidRPr="00CA0D09">
              <w:rPr>
                <w:rFonts w:eastAsia="標楷體" w:hAnsi="Times New Roman"/>
                <w:color w:val="auto"/>
              </w:rPr>
              <w:t>提供電子通訊傳播服務者，應以適當方式揭露下列營業相關公開資訊：</w:t>
            </w:r>
          </w:p>
          <w:p w:rsidR="00715E62" w:rsidRPr="00CA0D09" w:rsidRDefault="00C074D1">
            <w:pPr>
              <w:pStyle w:val="a4"/>
              <w:numPr>
                <w:ilvl w:val="0"/>
                <w:numId w:val="40"/>
              </w:numPr>
              <w:jc w:val="both"/>
              <w:rPr>
                <w:rFonts w:eastAsia="標楷體" w:hAnsi="Times New Roman"/>
                <w:color w:val="auto"/>
              </w:rPr>
            </w:pPr>
            <w:r w:rsidRPr="00CA0D09">
              <w:rPr>
                <w:rFonts w:eastAsia="標楷體" w:hAnsi="Times New Roman"/>
                <w:color w:val="auto"/>
              </w:rPr>
              <w:lastRenderedPageBreak/>
              <w:t>自然人姓名</w:t>
            </w:r>
            <w:r w:rsidR="003D7E30" w:rsidRPr="00CA0D09">
              <w:rPr>
                <w:rFonts w:ascii="標楷體" w:eastAsia="標楷體" w:hAnsi="標楷體" w:hint="eastAsia"/>
                <w:color w:val="auto"/>
              </w:rPr>
              <w:t>，</w:t>
            </w:r>
            <w:r w:rsidRPr="00CA0D09">
              <w:rPr>
                <w:rFonts w:eastAsia="標楷體" w:hAnsi="Times New Roman"/>
                <w:color w:val="auto"/>
              </w:rPr>
              <w:t>或法人</w:t>
            </w:r>
            <w:r w:rsidR="003D7E30" w:rsidRPr="00CA0D09">
              <w:rPr>
                <w:rFonts w:ascii="標楷體" w:eastAsia="標楷體" w:hAnsi="標楷體" w:hint="eastAsia"/>
                <w:color w:val="auto"/>
              </w:rPr>
              <w:t>、</w:t>
            </w:r>
            <w:r w:rsidR="003D7E30" w:rsidRPr="00CA0D09">
              <w:rPr>
                <w:rFonts w:eastAsia="標楷體" w:hAnsi="Times New Roman" w:hint="eastAsia"/>
                <w:color w:val="auto"/>
              </w:rPr>
              <w:t>團體</w:t>
            </w:r>
            <w:r w:rsidR="0072358B" w:rsidRPr="00CA0D09">
              <w:rPr>
                <w:rFonts w:eastAsia="標楷體" w:hAnsi="Times New Roman" w:hint="eastAsia"/>
                <w:color w:val="auto"/>
              </w:rPr>
              <w:t>其</w:t>
            </w:r>
            <w:r w:rsidRPr="00CA0D09">
              <w:rPr>
                <w:rFonts w:eastAsia="標楷體" w:hAnsi="Times New Roman"/>
                <w:color w:val="auto"/>
              </w:rPr>
              <w:t>名稱、</w:t>
            </w:r>
            <w:r w:rsidR="0072358B" w:rsidRPr="00CA0D09">
              <w:rPr>
                <w:rFonts w:eastAsia="標楷體" w:hAnsi="Times New Roman" w:hint="eastAsia"/>
                <w:color w:val="auto"/>
              </w:rPr>
              <w:t>事務所或</w:t>
            </w:r>
            <w:r w:rsidR="0072358B" w:rsidRPr="00CA0D09">
              <w:rPr>
                <w:rFonts w:eastAsia="標楷體" w:hAnsi="Times New Roman"/>
                <w:color w:val="auto"/>
              </w:rPr>
              <w:t>營業所</w:t>
            </w:r>
            <w:r w:rsidR="0072358B" w:rsidRPr="00CA0D09">
              <w:rPr>
                <w:rFonts w:eastAsia="標楷體" w:hAnsi="Times New Roman" w:hint="eastAsia"/>
                <w:color w:val="auto"/>
              </w:rPr>
              <w:t>及</w:t>
            </w:r>
            <w:r w:rsidRPr="00CA0D09">
              <w:rPr>
                <w:rFonts w:eastAsia="標楷體" w:hAnsi="Times New Roman"/>
                <w:color w:val="auto"/>
              </w:rPr>
              <w:t>聯絡方式。</w:t>
            </w:r>
          </w:p>
          <w:p w:rsidR="00715E62" w:rsidRPr="00CA0D09" w:rsidRDefault="0072358B">
            <w:pPr>
              <w:pStyle w:val="a4"/>
              <w:numPr>
                <w:ilvl w:val="0"/>
                <w:numId w:val="40"/>
              </w:numPr>
              <w:contextualSpacing/>
              <w:jc w:val="both"/>
              <w:rPr>
                <w:rFonts w:eastAsia="標楷體" w:hAnsi="Times New Roman"/>
                <w:color w:val="auto"/>
              </w:rPr>
            </w:pPr>
            <w:r w:rsidRPr="00CA0D09">
              <w:rPr>
                <w:rFonts w:eastAsia="標楷體" w:hAnsi="Times New Roman"/>
                <w:color w:val="auto"/>
              </w:rPr>
              <w:t>所營業務</w:t>
            </w:r>
            <w:r w:rsidRPr="00CA0D09">
              <w:rPr>
                <w:rFonts w:eastAsia="標楷體" w:hAnsi="Times New Roman" w:hint="eastAsia"/>
                <w:color w:val="auto"/>
              </w:rPr>
              <w:t>須</w:t>
            </w:r>
            <w:r w:rsidR="00C074D1" w:rsidRPr="00CA0D09">
              <w:rPr>
                <w:rFonts w:eastAsia="標楷體" w:hAnsi="Times New Roman"/>
                <w:color w:val="auto"/>
              </w:rPr>
              <w:t>經主管機關許可者，該項業務之主管機關及其許可文號。</w:t>
            </w:r>
          </w:p>
          <w:p w:rsidR="00715E62" w:rsidRPr="00CA0D09" w:rsidRDefault="00C074D1">
            <w:pPr>
              <w:pStyle w:val="a4"/>
              <w:numPr>
                <w:ilvl w:val="0"/>
                <w:numId w:val="40"/>
              </w:numPr>
              <w:contextualSpacing/>
              <w:jc w:val="both"/>
              <w:rPr>
                <w:rFonts w:eastAsia="標楷體" w:hAnsi="Times New Roman"/>
                <w:color w:val="auto"/>
              </w:rPr>
            </w:pPr>
            <w:r w:rsidRPr="00CA0D09">
              <w:rPr>
                <w:rFonts w:eastAsia="標楷體" w:hAnsi="Times New Roman"/>
                <w:color w:val="auto"/>
              </w:rPr>
              <w:t>商號、法人或團體</w:t>
            </w:r>
            <w:r w:rsidR="003D7E30" w:rsidRPr="00CA0D09">
              <w:rPr>
                <w:rFonts w:eastAsia="標楷體" w:hAnsi="Times New Roman" w:hint="eastAsia"/>
                <w:color w:val="auto"/>
              </w:rPr>
              <w:t>經</w:t>
            </w:r>
            <w:r w:rsidRPr="00CA0D09">
              <w:rPr>
                <w:rFonts w:eastAsia="標楷體" w:hAnsi="Times New Roman"/>
                <w:color w:val="auto"/>
              </w:rPr>
              <w:t>登記者，其登記字號。</w:t>
            </w:r>
          </w:p>
          <w:p w:rsidR="00715E62" w:rsidRPr="00CA0D09" w:rsidRDefault="00C074D1">
            <w:pPr>
              <w:pStyle w:val="a4"/>
              <w:numPr>
                <w:ilvl w:val="0"/>
                <w:numId w:val="40"/>
              </w:numPr>
              <w:contextualSpacing/>
              <w:jc w:val="both"/>
              <w:rPr>
                <w:rFonts w:eastAsia="標楷體" w:hAnsi="Times New Roman"/>
                <w:color w:val="auto"/>
              </w:rPr>
            </w:pPr>
            <w:r w:rsidRPr="00CA0D09">
              <w:rPr>
                <w:rFonts w:eastAsia="標楷體" w:hAnsi="Times New Roman"/>
                <w:color w:val="auto"/>
              </w:rPr>
              <w:t>其他依法律或法規應公開揭露之資訊。</w:t>
            </w:r>
          </w:p>
          <w:p w:rsidR="0010575B" w:rsidRPr="00CA0D09" w:rsidRDefault="00C074D1" w:rsidP="002C6BA6">
            <w:pPr>
              <w:pStyle w:val="a4"/>
              <w:ind w:leftChars="100" w:left="240" w:firstLineChars="200" w:firstLine="480"/>
              <w:contextualSpacing/>
              <w:jc w:val="both"/>
              <w:rPr>
                <w:rFonts w:eastAsia="標楷體" w:hAnsi="Times New Roman"/>
                <w:strike/>
                <w:color w:val="auto"/>
              </w:rPr>
            </w:pPr>
            <w:r w:rsidRPr="00CA0D09">
              <w:rPr>
                <w:rFonts w:eastAsia="標楷體" w:hAnsi="Times New Roman"/>
                <w:color w:val="auto"/>
              </w:rPr>
              <w:t>企業使用電子通訊傳播服務</w:t>
            </w:r>
            <w:r w:rsidR="0053380A">
              <w:rPr>
                <w:rFonts w:eastAsia="標楷體" w:hAnsi="Times New Roman" w:hint="eastAsia"/>
                <w:color w:val="auto"/>
              </w:rPr>
              <w:t>傳</w:t>
            </w:r>
            <w:r w:rsidR="00A92B6D">
              <w:rPr>
                <w:rFonts w:eastAsia="標楷體" w:hAnsi="Times New Roman"/>
                <w:color w:val="auto"/>
              </w:rPr>
              <w:t>送</w:t>
            </w:r>
            <w:r w:rsidRPr="00CA0D09">
              <w:rPr>
                <w:rFonts w:eastAsia="標楷體" w:hAnsi="Times New Roman"/>
                <w:color w:val="auto"/>
              </w:rPr>
              <w:t>消費資訊者，應揭露前項第一款之營業資訊，並遵守消費者保護法第二章第四節之規定；其由他人代為</w:t>
            </w:r>
            <w:r w:rsidR="0053380A">
              <w:rPr>
                <w:rFonts w:eastAsia="標楷體" w:hAnsi="Times New Roman" w:hint="eastAsia"/>
                <w:color w:val="auto"/>
              </w:rPr>
              <w:t>傳</w:t>
            </w:r>
            <w:r w:rsidR="00A92B6D">
              <w:rPr>
                <w:rFonts w:eastAsia="標楷體" w:hAnsi="Times New Roman"/>
                <w:color w:val="auto"/>
              </w:rPr>
              <w:t>送</w:t>
            </w:r>
            <w:r w:rsidRPr="00CA0D09">
              <w:rPr>
                <w:rFonts w:eastAsia="標楷體" w:hAnsi="Times New Roman"/>
                <w:color w:val="auto"/>
              </w:rPr>
              <w:t>者，亦同。</w:t>
            </w:r>
          </w:p>
        </w:tc>
        <w:tc>
          <w:tcPr>
            <w:tcW w:w="2500" w:type="pct"/>
            <w:shd w:val="clear" w:color="auto" w:fill="auto"/>
          </w:tcPr>
          <w:p w:rsidR="0010575B" w:rsidRPr="00CA0D09" w:rsidRDefault="00DD2BEF" w:rsidP="005D36E1">
            <w:pPr>
              <w:pStyle w:val="a4"/>
              <w:jc w:val="both"/>
              <w:rPr>
                <w:rFonts w:eastAsia="標楷體" w:hAnsi="Times New Roman"/>
                <w:color w:val="auto"/>
              </w:rPr>
            </w:pPr>
            <w:r w:rsidRPr="00CA0D09">
              <w:rPr>
                <w:rFonts w:eastAsia="標楷體" w:hAnsi="Times New Roman"/>
                <w:color w:val="auto"/>
              </w:rPr>
              <w:lastRenderedPageBreak/>
              <w:t>利用電子通訊傳播</w:t>
            </w:r>
            <w:r w:rsidR="00B02572" w:rsidRPr="00CA0D09">
              <w:rPr>
                <w:rFonts w:eastAsia="標楷體" w:hAnsi="Times New Roman"/>
                <w:color w:val="auto"/>
              </w:rPr>
              <w:t>提供服務</w:t>
            </w:r>
            <w:r w:rsidRPr="00CA0D09">
              <w:rPr>
                <w:rFonts w:eastAsia="標楷體" w:hAnsi="Times New Roman"/>
                <w:color w:val="auto"/>
              </w:rPr>
              <w:t>，不論由自身所為，或他人代為</w:t>
            </w:r>
            <w:r w:rsidR="0053380A">
              <w:rPr>
                <w:rFonts w:eastAsia="標楷體" w:hAnsi="Times New Roman" w:hint="eastAsia"/>
                <w:color w:val="auto"/>
              </w:rPr>
              <w:t>傳</w:t>
            </w:r>
            <w:r w:rsidR="00A92B6D">
              <w:rPr>
                <w:rFonts w:eastAsia="標楷體" w:hAnsi="Times New Roman"/>
                <w:color w:val="auto"/>
              </w:rPr>
              <w:t>送</w:t>
            </w:r>
            <w:r w:rsidRPr="00CA0D09">
              <w:rPr>
                <w:rFonts w:eastAsia="標楷體" w:hAnsi="Times New Roman"/>
                <w:color w:val="auto"/>
              </w:rPr>
              <w:t>，均具有大量行銷</w:t>
            </w:r>
            <w:r w:rsidRPr="00CA0D09">
              <w:rPr>
                <w:rFonts w:eastAsia="標楷體" w:hAnsi="Times New Roman"/>
                <w:color w:val="auto"/>
              </w:rPr>
              <w:lastRenderedPageBreak/>
              <w:t>之特性，自應揭露營業主體之基本資訊，</w:t>
            </w:r>
            <w:r w:rsidR="005934F2" w:rsidRPr="00CA0D09">
              <w:rPr>
                <w:rFonts w:eastAsia="標楷體" w:hAnsi="Times New Roman"/>
                <w:color w:val="auto"/>
              </w:rPr>
              <w:t>以</w:t>
            </w:r>
            <w:r w:rsidRPr="00CA0D09">
              <w:rPr>
                <w:rFonts w:eastAsia="標楷體" w:hAnsi="Times New Roman"/>
                <w:color w:val="auto"/>
              </w:rPr>
              <w:t>維護消費者</w:t>
            </w:r>
            <w:r w:rsidR="005934F2" w:rsidRPr="00CA0D09">
              <w:rPr>
                <w:rFonts w:eastAsia="標楷體" w:hAnsi="Times New Roman"/>
                <w:color w:val="auto"/>
              </w:rPr>
              <w:t>權益，保障交易安全，</w:t>
            </w:r>
            <w:proofErr w:type="gramStart"/>
            <w:r w:rsidR="005934F2" w:rsidRPr="00CA0D09">
              <w:rPr>
                <w:rFonts w:eastAsia="標楷體" w:hAnsi="Times New Roman"/>
                <w:color w:val="auto"/>
              </w:rPr>
              <w:t>爰</w:t>
            </w:r>
            <w:proofErr w:type="gramEnd"/>
            <w:r w:rsidR="00B53819" w:rsidRPr="00CA0D09">
              <w:rPr>
                <w:rFonts w:eastAsia="標楷體" w:hAnsi="Times New Roman"/>
                <w:color w:val="auto"/>
              </w:rPr>
              <w:t>參考德國電子媒體法</w:t>
            </w:r>
            <w:r w:rsidR="00B53819" w:rsidRPr="00CA0D09">
              <w:rPr>
                <w:rFonts w:eastAsia="標楷體" w:hAnsi="Times New Roman" w:hint="eastAsia"/>
                <w:color w:val="auto"/>
              </w:rPr>
              <w:t xml:space="preserve"> (</w:t>
            </w:r>
            <w:proofErr w:type="spellStart"/>
            <w:r w:rsidR="00055648" w:rsidRPr="00CA0D09">
              <w:rPr>
                <w:rFonts w:eastAsia="標楷體" w:hAnsi="Times New Roman"/>
                <w:color w:val="auto"/>
              </w:rPr>
              <w:t>Telemedia</w:t>
            </w:r>
            <w:proofErr w:type="spellEnd"/>
            <w:r w:rsidR="00055648" w:rsidRPr="00CA0D09">
              <w:rPr>
                <w:rFonts w:eastAsia="標楷體" w:hAnsi="Times New Roman"/>
                <w:color w:val="auto"/>
              </w:rPr>
              <w:t xml:space="preserve"> Act of 26 February 2007</w:t>
            </w:r>
            <w:r w:rsidR="00B53819" w:rsidRPr="00CA0D09">
              <w:rPr>
                <w:rFonts w:eastAsia="標楷體" w:hAnsi="Times New Roman" w:hint="eastAsia"/>
                <w:color w:val="auto"/>
              </w:rPr>
              <w:t>)</w:t>
            </w:r>
            <w:r w:rsidR="00055648" w:rsidRPr="00CA0D09">
              <w:rPr>
                <w:rFonts w:eastAsia="標楷體" w:hAnsi="Times New Roman"/>
                <w:color w:val="auto"/>
              </w:rPr>
              <w:t>第</w:t>
            </w:r>
            <w:r w:rsidR="009C4ECC" w:rsidRPr="00CA0D09">
              <w:rPr>
                <w:rFonts w:eastAsia="標楷體" w:hAnsi="Times New Roman" w:hint="eastAsia"/>
                <w:color w:val="auto"/>
              </w:rPr>
              <w:t>五</w:t>
            </w:r>
            <w:r w:rsidR="002E4F25">
              <w:rPr>
                <w:rFonts w:eastAsia="標楷體" w:hAnsi="Times New Roman" w:hint="eastAsia"/>
                <w:color w:val="auto"/>
              </w:rPr>
              <w:t>條</w:t>
            </w:r>
            <w:r w:rsidR="0072358B" w:rsidRPr="00CA0D09">
              <w:rPr>
                <w:rFonts w:eastAsia="標楷體" w:hAnsi="Times New Roman" w:hint="eastAsia"/>
                <w:color w:val="auto"/>
              </w:rPr>
              <w:t>之</w:t>
            </w:r>
            <w:r w:rsidR="00055648" w:rsidRPr="00CA0D09">
              <w:rPr>
                <w:rFonts w:eastAsia="標楷體" w:hAnsi="Times New Roman"/>
                <w:color w:val="auto"/>
              </w:rPr>
              <w:t>立法例，</w:t>
            </w:r>
            <w:r w:rsidR="00006629" w:rsidRPr="00CA0D09">
              <w:rPr>
                <w:rFonts w:eastAsia="標楷體" w:hAnsi="Times New Roman" w:hint="eastAsia"/>
                <w:color w:val="auto"/>
              </w:rPr>
              <w:t>制</w:t>
            </w:r>
            <w:r w:rsidR="005934F2" w:rsidRPr="00CA0D09">
              <w:rPr>
                <w:rFonts w:eastAsia="標楷體" w:hAnsi="Times New Roman"/>
                <w:color w:val="auto"/>
              </w:rPr>
              <w:t>定本條</w:t>
            </w:r>
            <w:r w:rsidR="00513F8F" w:rsidRPr="00CA0D09">
              <w:rPr>
                <w:rFonts w:eastAsia="標楷體" w:hAnsi="Times New Roman" w:hint="eastAsia"/>
                <w:color w:val="auto"/>
              </w:rPr>
              <w:t>規定</w:t>
            </w:r>
            <w:r w:rsidR="006740FD" w:rsidRPr="00CA0D09">
              <w:rPr>
                <w:rFonts w:eastAsia="標楷體" w:hAnsi="Times New Roman"/>
                <w:color w:val="auto"/>
              </w:rPr>
              <w:t>。</w:t>
            </w:r>
          </w:p>
        </w:tc>
      </w:tr>
      <w:tr w:rsidR="0010575B" w:rsidRPr="00CA0D09" w:rsidTr="00A67A52">
        <w:trPr>
          <w:jc w:val="center"/>
        </w:trPr>
        <w:tc>
          <w:tcPr>
            <w:tcW w:w="2500" w:type="pct"/>
            <w:gridSpan w:val="2"/>
          </w:tcPr>
          <w:p w:rsidR="00715E62" w:rsidRPr="00CA0D09" w:rsidRDefault="00C074D1">
            <w:pPr>
              <w:pStyle w:val="a4"/>
              <w:ind w:left="240" w:hangingChars="100" w:hanging="240"/>
              <w:jc w:val="both"/>
              <w:rPr>
                <w:rFonts w:eastAsia="標楷體" w:hAnsi="Times New Roman"/>
                <w:bCs/>
                <w:color w:val="auto"/>
              </w:rPr>
            </w:pPr>
            <w:r w:rsidRPr="00CA0D09">
              <w:rPr>
                <w:rFonts w:eastAsia="標楷體" w:hAnsi="Times New Roman"/>
                <w:bCs/>
                <w:color w:val="auto"/>
              </w:rPr>
              <w:lastRenderedPageBreak/>
              <w:t>第五條</w:t>
            </w:r>
            <w:r w:rsidRPr="00CA0D09">
              <w:rPr>
                <w:rFonts w:eastAsia="標楷體" w:hAnsi="Times New Roman"/>
                <w:bCs/>
                <w:color w:val="auto"/>
              </w:rPr>
              <w:t xml:space="preserve">  </w:t>
            </w:r>
            <w:r w:rsidRPr="00CA0D09">
              <w:rPr>
                <w:rFonts w:eastAsia="標楷體" w:hAnsi="Times New Roman"/>
                <w:bCs/>
                <w:color w:val="auto"/>
              </w:rPr>
              <w:t>提供電子通訊傳播服務或</w:t>
            </w:r>
            <w:r w:rsidR="00CF2291" w:rsidRPr="00CA0D09">
              <w:rPr>
                <w:rFonts w:eastAsia="標楷體" w:hAnsi="Times New Roman"/>
                <w:bCs/>
                <w:color w:val="auto"/>
              </w:rPr>
              <w:t>提供</w:t>
            </w:r>
            <w:r w:rsidRPr="00CA0D09">
              <w:rPr>
                <w:rFonts w:eastAsia="標楷體" w:hAnsi="Times New Roman"/>
                <w:bCs/>
                <w:color w:val="auto"/>
              </w:rPr>
              <w:t>接取服務者</w:t>
            </w:r>
            <w:r w:rsidR="003D7E30" w:rsidRPr="00CA0D09">
              <w:rPr>
                <w:rFonts w:ascii="標楷體" w:eastAsia="標楷體" w:hAnsi="標楷體" w:hint="eastAsia"/>
                <w:bCs/>
                <w:color w:val="auto"/>
              </w:rPr>
              <w:t>，</w:t>
            </w:r>
            <w:r w:rsidRPr="00CA0D09">
              <w:rPr>
                <w:rFonts w:eastAsia="標楷體" w:hAnsi="Times New Roman"/>
                <w:bCs/>
                <w:color w:val="auto"/>
              </w:rPr>
              <w:t>就下列事項</w:t>
            </w:r>
            <w:r w:rsidR="003D7E30" w:rsidRPr="00CA0D09">
              <w:rPr>
                <w:rFonts w:eastAsia="標楷體" w:hAnsi="Times New Roman"/>
                <w:bCs/>
                <w:color w:val="auto"/>
              </w:rPr>
              <w:t>應</w:t>
            </w:r>
            <w:r w:rsidRPr="00CA0D09">
              <w:rPr>
                <w:rFonts w:eastAsia="標楷體" w:hAnsi="Times New Roman"/>
                <w:bCs/>
                <w:color w:val="auto"/>
              </w:rPr>
              <w:t>遵守法令並配合政府措</w:t>
            </w:r>
            <w:r w:rsidRPr="00CA0D09">
              <w:rPr>
                <w:rFonts w:eastAsia="標楷體" w:hAnsi="標楷體"/>
                <w:bCs/>
                <w:color w:val="auto"/>
              </w:rPr>
              <w:t>施，共同維護電子</w:t>
            </w:r>
            <w:r w:rsidRPr="00CA0D09">
              <w:rPr>
                <w:rFonts w:eastAsia="標楷體" w:hAnsi="Times New Roman"/>
                <w:bCs/>
                <w:color w:val="auto"/>
                <w:lang w:eastAsia="zh-HK"/>
              </w:rPr>
              <w:t>通訊傳播</w:t>
            </w:r>
            <w:r w:rsidR="003D7E30" w:rsidRPr="00CA0D09">
              <w:rPr>
                <w:rFonts w:eastAsia="標楷體" w:hAnsi="Times New Roman" w:hint="eastAsia"/>
                <w:bCs/>
                <w:color w:val="auto"/>
              </w:rPr>
              <w:t>之</w:t>
            </w:r>
            <w:r w:rsidRPr="00CA0D09">
              <w:rPr>
                <w:rFonts w:eastAsia="標楷體" w:hAnsi="Times New Roman"/>
                <w:bCs/>
                <w:color w:val="auto"/>
              </w:rPr>
              <w:t>網路安全：</w:t>
            </w:r>
          </w:p>
          <w:p w:rsidR="00715E62" w:rsidRPr="00CA0D09" w:rsidRDefault="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一、國土安全。</w:t>
            </w:r>
          </w:p>
          <w:p w:rsidR="00C074D1" w:rsidRPr="00CA0D09" w:rsidRDefault="00C074D1" w:rsidP="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二、刑事犯罪之偵查、追訴與執行。</w:t>
            </w:r>
          </w:p>
          <w:p w:rsidR="00C074D1" w:rsidRPr="00CA0D09" w:rsidRDefault="00C074D1" w:rsidP="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三、重大公共衛生事件之因應與防免。</w:t>
            </w:r>
          </w:p>
          <w:p w:rsidR="00C074D1" w:rsidRPr="00CA0D09" w:rsidRDefault="00C074D1" w:rsidP="00C074D1">
            <w:pPr>
              <w:adjustRightInd w:val="0"/>
              <w:snapToGrid w:val="0"/>
              <w:ind w:leftChars="100" w:left="720" w:hangingChars="200" w:hanging="480"/>
              <w:jc w:val="both"/>
              <w:rPr>
                <w:rFonts w:ascii="Times New Roman" w:eastAsia="標楷體" w:hAnsi="Times New Roman" w:cs="Times New Roman"/>
                <w:szCs w:val="24"/>
              </w:rPr>
            </w:pPr>
            <w:r w:rsidRPr="00CA0D09">
              <w:rPr>
                <w:rFonts w:ascii="Times New Roman" w:eastAsia="標楷體" w:hAnsi="Times New Roman" w:cs="Times New Roman"/>
                <w:szCs w:val="24"/>
              </w:rPr>
              <w:t>四、使用人利益之維護。</w:t>
            </w:r>
            <w:r w:rsidRPr="00CA0D09">
              <w:rPr>
                <w:rFonts w:ascii="Times New Roman" w:eastAsia="標楷體" w:hAnsi="Times New Roman" w:cs="Times New Roman"/>
                <w:szCs w:val="24"/>
              </w:rPr>
              <w:t xml:space="preserve"> </w:t>
            </w:r>
          </w:p>
          <w:p w:rsidR="00715E62" w:rsidRPr="00CA0D09" w:rsidRDefault="00C074D1">
            <w:pPr>
              <w:pStyle w:val="a4"/>
              <w:ind w:leftChars="100" w:left="240" w:firstLineChars="200" w:firstLine="480"/>
              <w:contextualSpacing/>
              <w:jc w:val="both"/>
              <w:rPr>
                <w:rFonts w:eastAsia="標楷體" w:hAnsi="Times New Roman"/>
                <w:color w:val="auto"/>
              </w:rPr>
            </w:pPr>
            <w:r w:rsidRPr="00CA0D09">
              <w:rPr>
                <w:rFonts w:eastAsia="標楷體" w:hAnsi="Times New Roman"/>
                <w:color w:val="auto"/>
              </w:rPr>
              <w:t>政府就前項</w:t>
            </w:r>
            <w:r w:rsidR="003D7E30" w:rsidRPr="00CA0D09">
              <w:rPr>
                <w:rFonts w:eastAsia="標楷體" w:hAnsi="Times New Roman" w:hint="eastAsia"/>
                <w:color w:val="auto"/>
              </w:rPr>
              <w:t>各款</w:t>
            </w:r>
            <w:r w:rsidRPr="00CA0D09">
              <w:rPr>
                <w:rFonts w:eastAsia="標楷體" w:hAnsi="Times New Roman"/>
                <w:color w:val="auto"/>
              </w:rPr>
              <w:t>事項，推動與</w:t>
            </w:r>
            <w:r w:rsidRPr="00CA0D09">
              <w:rPr>
                <w:rFonts w:eastAsia="標楷體" w:hAnsi="標楷體"/>
                <w:bCs/>
                <w:color w:val="auto"/>
              </w:rPr>
              <w:t>各國政府</w:t>
            </w:r>
            <w:r w:rsidRPr="00CA0D09">
              <w:rPr>
                <w:rFonts w:eastAsia="標楷體" w:hAnsi="標楷體"/>
                <w:bCs/>
                <w:color w:val="auto"/>
                <w:lang w:eastAsia="zh-HK"/>
              </w:rPr>
              <w:t>及</w:t>
            </w:r>
            <w:r w:rsidRPr="00CA0D09">
              <w:rPr>
                <w:rFonts w:eastAsia="標楷體" w:hAnsi="標楷體"/>
                <w:bCs/>
                <w:color w:val="auto"/>
              </w:rPr>
              <w:t>相關國際組織之</w:t>
            </w:r>
            <w:r w:rsidR="00DE5904" w:rsidRPr="00CA0D09">
              <w:rPr>
                <w:rFonts w:eastAsia="標楷體" w:hAnsi="Times New Roman"/>
                <w:color w:val="auto"/>
              </w:rPr>
              <w:t>合作</w:t>
            </w:r>
            <w:r w:rsidRPr="00CA0D09">
              <w:rPr>
                <w:rFonts w:eastAsia="標楷體" w:hAnsi="標楷體"/>
                <w:bCs/>
                <w:color w:val="auto"/>
              </w:rPr>
              <w:t>，提供電子通訊傳播服務者應予協助。</w:t>
            </w:r>
          </w:p>
        </w:tc>
        <w:tc>
          <w:tcPr>
            <w:tcW w:w="2500" w:type="pct"/>
            <w:shd w:val="clear" w:color="auto" w:fill="auto"/>
          </w:tcPr>
          <w:p w:rsidR="0010575B" w:rsidRPr="00CA0D09" w:rsidRDefault="00C074D1" w:rsidP="00F076B7">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網際網路固然超越國界，然維護網際網路安全，健全網路環境之良善秩序，仍為普</w:t>
            </w:r>
            <w:proofErr w:type="gramStart"/>
            <w:r w:rsidRPr="00CA0D09">
              <w:rPr>
                <w:rFonts w:ascii="Times New Roman" w:eastAsia="標楷體" w:hAnsi="Times New Roman" w:cs="Times New Roman"/>
                <w:szCs w:val="24"/>
              </w:rPr>
              <w:t>世</w:t>
            </w:r>
            <w:proofErr w:type="gramEnd"/>
            <w:r w:rsidRPr="00CA0D09">
              <w:rPr>
                <w:rFonts w:ascii="Times New Roman" w:eastAsia="標楷體" w:hAnsi="Times New Roman" w:cs="Times New Roman"/>
                <w:szCs w:val="24"/>
              </w:rPr>
              <w:t>遵循之原則，尤以提供電子通訊傳播</w:t>
            </w:r>
            <w:proofErr w:type="gramStart"/>
            <w:r w:rsidRPr="00CA0D09">
              <w:rPr>
                <w:rFonts w:ascii="Times New Roman" w:eastAsia="標楷體" w:hAnsi="Times New Roman" w:cs="Times New Roman"/>
                <w:szCs w:val="24"/>
              </w:rPr>
              <w:t>服務者負有</w:t>
            </w:r>
            <w:proofErr w:type="gramEnd"/>
            <w:r w:rsidRPr="00CA0D09">
              <w:rPr>
                <w:rFonts w:ascii="Times New Roman" w:eastAsia="標楷體" w:hAnsi="Times New Roman" w:cs="Times New Roman"/>
                <w:szCs w:val="24"/>
              </w:rPr>
              <w:t>一定</w:t>
            </w:r>
            <w:r w:rsidR="00DD38F0" w:rsidRPr="00CA0D09">
              <w:rPr>
                <w:rFonts w:ascii="Times New Roman" w:eastAsia="標楷體" w:hAnsi="Times New Roman" w:cs="Times New Roman"/>
                <w:szCs w:val="24"/>
              </w:rPr>
              <w:t>社會</w:t>
            </w:r>
            <w:r w:rsidRPr="00CA0D09">
              <w:rPr>
                <w:rFonts w:ascii="Times New Roman" w:eastAsia="標楷體" w:hAnsi="Times New Roman" w:cs="Times New Roman"/>
                <w:szCs w:val="24"/>
              </w:rPr>
              <w:t>責任，</w:t>
            </w:r>
            <w:r w:rsidR="00513F8F" w:rsidRPr="00CA0D09">
              <w:rPr>
                <w:rFonts w:ascii="Times New Roman" w:eastAsia="標楷體" w:hAnsi="Times New Roman" w:cs="Times New Roman" w:hint="eastAsia"/>
                <w:szCs w:val="24"/>
              </w:rPr>
              <w:t>且</w:t>
            </w:r>
            <w:r w:rsidRPr="00CA0D09">
              <w:rPr>
                <w:rFonts w:ascii="Times New Roman" w:eastAsia="標楷體" w:hAnsi="Times New Roman" w:cs="Times New Roman"/>
                <w:szCs w:val="24"/>
              </w:rPr>
              <w:t>就特定安全事項有</w:t>
            </w:r>
            <w:r w:rsidR="003D7E30" w:rsidRPr="00CA0D09">
              <w:rPr>
                <w:rFonts w:ascii="Times New Roman" w:eastAsia="標楷體" w:hAnsi="Times New Roman" w:cs="Times New Roman" w:hint="eastAsia"/>
                <w:szCs w:val="24"/>
              </w:rPr>
              <w:t>遵守法令</w:t>
            </w:r>
            <w:r w:rsidR="003D7E30" w:rsidRPr="00CA0D09">
              <w:rPr>
                <w:rFonts w:ascii="標楷體" w:eastAsia="標楷體" w:hAnsi="標楷體" w:cs="Times New Roman" w:hint="eastAsia"/>
                <w:szCs w:val="24"/>
              </w:rPr>
              <w:t>、</w:t>
            </w:r>
            <w:r w:rsidR="003D7E30" w:rsidRPr="00CA0D09">
              <w:rPr>
                <w:rFonts w:ascii="Times New Roman" w:eastAsia="標楷體" w:hAnsi="Times New Roman" w:cs="Times New Roman" w:hint="eastAsia"/>
                <w:szCs w:val="24"/>
              </w:rPr>
              <w:t>配合</w:t>
            </w:r>
            <w:r w:rsidR="003D7E30" w:rsidRPr="00CA0D09">
              <w:rPr>
                <w:rFonts w:ascii="Times New Roman" w:eastAsia="標楷體" w:hAnsi="Times New Roman" w:cs="Times New Roman"/>
                <w:szCs w:val="24"/>
              </w:rPr>
              <w:t>政府</w:t>
            </w:r>
            <w:r w:rsidR="003D7E30" w:rsidRPr="00CA0D09">
              <w:rPr>
                <w:rFonts w:ascii="Times New Roman" w:eastAsia="標楷體" w:hAnsi="Times New Roman" w:cs="Times New Roman" w:hint="eastAsia"/>
                <w:szCs w:val="24"/>
              </w:rPr>
              <w:t>措施</w:t>
            </w:r>
            <w:r w:rsidR="003D7E30" w:rsidRPr="00CA0D09">
              <w:rPr>
                <w:rFonts w:ascii="標楷體" w:eastAsia="標楷體" w:hAnsi="標楷體" w:cs="Times New Roman" w:hint="eastAsia"/>
                <w:szCs w:val="24"/>
              </w:rPr>
              <w:t>，</w:t>
            </w:r>
            <w:r w:rsidR="003D7E30" w:rsidRPr="00CA0D09">
              <w:rPr>
                <w:rFonts w:ascii="Times New Roman" w:eastAsia="標楷體" w:hAnsi="Times New Roman" w:cs="Times New Roman" w:hint="eastAsia"/>
                <w:szCs w:val="24"/>
              </w:rPr>
              <w:t>並協助政府拓展國際</w:t>
            </w:r>
            <w:r w:rsidRPr="00CA0D09">
              <w:rPr>
                <w:rFonts w:ascii="Times New Roman" w:eastAsia="標楷體" w:hAnsi="Times New Roman" w:cs="Times New Roman"/>
                <w:szCs w:val="24"/>
              </w:rPr>
              <w:t>合作之義務，</w:t>
            </w:r>
            <w:proofErr w:type="gramStart"/>
            <w:r w:rsidRPr="00CA0D09">
              <w:rPr>
                <w:rFonts w:ascii="Times New Roman" w:eastAsia="標楷體" w:hAnsi="Times New Roman" w:cs="Times New Roman"/>
                <w:szCs w:val="24"/>
              </w:rPr>
              <w:t>爰</w:t>
            </w:r>
            <w:proofErr w:type="gramEnd"/>
            <w:r w:rsidR="00006629" w:rsidRPr="00CA0D09">
              <w:rPr>
                <w:rFonts w:ascii="Times New Roman" w:eastAsia="標楷體" w:hAnsi="Times New Roman" w:cs="Times New Roman" w:hint="eastAsia"/>
                <w:szCs w:val="24"/>
              </w:rPr>
              <w:t>於</w:t>
            </w:r>
            <w:r w:rsidR="00006629" w:rsidRPr="00CA0D09">
              <w:rPr>
                <w:rFonts w:ascii="Times New Roman" w:eastAsia="標楷體" w:hAnsi="Times New Roman" w:cs="Times New Roman"/>
                <w:szCs w:val="24"/>
              </w:rPr>
              <w:t>本條</w:t>
            </w:r>
            <w:r w:rsidR="00006629" w:rsidRPr="00CA0D09">
              <w:rPr>
                <w:rFonts w:ascii="Times New Roman" w:eastAsia="標楷體" w:hAnsi="Times New Roman" w:cs="Times New Roman" w:hint="eastAsia"/>
                <w:szCs w:val="24"/>
              </w:rPr>
              <w:t>明</w:t>
            </w:r>
            <w:r w:rsidRPr="00CA0D09">
              <w:rPr>
                <w:rFonts w:ascii="Times New Roman" w:eastAsia="標楷體" w:hAnsi="Times New Roman" w:cs="Times New Roman"/>
                <w:szCs w:val="24"/>
              </w:rPr>
              <w:t>定</w:t>
            </w:r>
            <w:r w:rsidR="00F831DD" w:rsidRPr="00CA0D09">
              <w:rPr>
                <w:rFonts w:ascii="標楷體" w:eastAsia="標楷體" w:hAnsi="標楷體" w:cs="Times New Roman" w:hint="eastAsia"/>
                <w:szCs w:val="24"/>
              </w:rPr>
              <w:t>。</w:t>
            </w:r>
          </w:p>
        </w:tc>
      </w:tr>
      <w:tr w:rsidR="0010575B" w:rsidRPr="00CA0D09" w:rsidTr="00A67A52">
        <w:trPr>
          <w:jc w:val="center"/>
        </w:trPr>
        <w:tc>
          <w:tcPr>
            <w:tcW w:w="2500" w:type="pct"/>
            <w:gridSpan w:val="2"/>
          </w:tcPr>
          <w:p w:rsidR="0010575B" w:rsidRPr="00CA0D09" w:rsidRDefault="00C074D1" w:rsidP="0010575B">
            <w:pPr>
              <w:pStyle w:val="a4"/>
              <w:ind w:left="240" w:hangingChars="100" w:hanging="240"/>
              <w:contextualSpacing/>
              <w:jc w:val="both"/>
              <w:rPr>
                <w:rFonts w:eastAsia="標楷體" w:hAnsi="Times New Roman"/>
                <w:color w:val="auto"/>
              </w:rPr>
            </w:pPr>
            <w:r w:rsidRPr="00CA0D09">
              <w:rPr>
                <w:rFonts w:eastAsia="標楷體" w:hAnsi="Times New Roman"/>
                <w:color w:val="auto"/>
              </w:rPr>
              <w:t>第</w:t>
            </w:r>
            <w:r w:rsidR="00CC5C7E" w:rsidRPr="00CA0D09">
              <w:rPr>
                <w:rFonts w:eastAsia="標楷體" w:hAnsi="Times New Roman" w:hint="eastAsia"/>
                <w:color w:val="auto"/>
              </w:rPr>
              <w:t>六</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bCs/>
                <w:color w:val="auto"/>
              </w:rPr>
              <w:t>提供電子通訊傳播服務者或</w:t>
            </w:r>
            <w:r w:rsidR="00CF2291" w:rsidRPr="00CA0D09">
              <w:rPr>
                <w:rFonts w:eastAsia="標楷體" w:hAnsi="Times New Roman"/>
                <w:bCs/>
                <w:color w:val="auto"/>
              </w:rPr>
              <w:t>提供</w:t>
            </w:r>
            <w:r w:rsidRPr="00CA0D09">
              <w:rPr>
                <w:rFonts w:eastAsia="標楷體" w:hAnsi="Times New Roman"/>
                <w:bCs/>
                <w:color w:val="auto"/>
              </w:rPr>
              <w:t>接取服務者對於</w:t>
            </w:r>
            <w:r w:rsidRPr="00CA0D09">
              <w:rPr>
                <w:rFonts w:eastAsia="標楷體" w:hAnsi="Times New Roman"/>
                <w:color w:val="auto"/>
              </w:rPr>
              <w:t>電子通訊傳播網</w:t>
            </w:r>
            <w:r w:rsidR="00983577" w:rsidRPr="00CA0D09">
              <w:rPr>
                <w:rFonts w:eastAsia="標楷體" w:hAnsi="Times New Roman"/>
                <w:color w:val="auto"/>
              </w:rPr>
              <w:t>路通訊協定或流量管制，應以促進網路傳輸及接取之最佳化為原則，</w:t>
            </w:r>
            <w:r w:rsidR="00983577" w:rsidRPr="00CA0D09">
              <w:rPr>
                <w:rFonts w:eastAsia="標楷體" w:hAnsi="Times New Roman" w:hint="eastAsia"/>
                <w:color w:val="auto"/>
              </w:rPr>
              <w:t>除</w:t>
            </w:r>
            <w:r w:rsidRPr="00CA0D09">
              <w:rPr>
                <w:rFonts w:eastAsia="標楷體" w:hAnsi="Times New Roman"/>
                <w:color w:val="auto"/>
              </w:rPr>
              <w:t>法律</w:t>
            </w:r>
            <w:r w:rsidR="00983577" w:rsidRPr="00CA0D09">
              <w:rPr>
                <w:rFonts w:eastAsia="標楷體" w:hAnsi="Times New Roman" w:hint="eastAsia"/>
                <w:color w:val="auto"/>
              </w:rPr>
              <w:t>另有規定外</w:t>
            </w:r>
            <w:r w:rsidR="00983577" w:rsidRPr="00CA0D09">
              <w:rPr>
                <w:rFonts w:ascii="標楷體" w:eastAsia="標楷體" w:hAnsi="標楷體" w:hint="eastAsia"/>
                <w:color w:val="auto"/>
              </w:rPr>
              <w:t>，</w:t>
            </w:r>
            <w:r w:rsidRPr="00CA0D09">
              <w:rPr>
                <w:rFonts w:eastAsia="標楷體" w:hAnsi="Times New Roman"/>
                <w:color w:val="auto"/>
              </w:rPr>
              <w:t>不得附加任何顯失公平之限制。</w:t>
            </w:r>
          </w:p>
        </w:tc>
        <w:tc>
          <w:tcPr>
            <w:tcW w:w="2500" w:type="pct"/>
            <w:shd w:val="clear" w:color="auto" w:fill="auto"/>
          </w:tcPr>
          <w:p w:rsidR="0010575B" w:rsidRPr="00CA0D09" w:rsidRDefault="00C074D1" w:rsidP="00983577">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為</w:t>
            </w:r>
            <w:r w:rsidR="008B6CAC" w:rsidRPr="00CA0D09">
              <w:rPr>
                <w:rFonts w:ascii="Times New Roman" w:eastAsia="標楷體" w:hAnsi="Times New Roman" w:cs="Times New Roman"/>
                <w:szCs w:val="24"/>
              </w:rPr>
              <w:t>確保使用人平等近用電子</w:t>
            </w:r>
            <w:r w:rsidRPr="00CA0D09">
              <w:rPr>
                <w:rFonts w:ascii="Times New Roman" w:eastAsia="標楷體" w:hAnsi="Times New Roman" w:cs="Times New Roman"/>
                <w:szCs w:val="24"/>
              </w:rPr>
              <w:t>通訊傳播服務，</w:t>
            </w:r>
            <w:proofErr w:type="gramStart"/>
            <w:r w:rsidR="008B6CAC" w:rsidRPr="00CA0D09">
              <w:rPr>
                <w:rFonts w:ascii="Times New Roman" w:eastAsia="標楷體" w:hAnsi="Times New Roman" w:cs="Times New Roman"/>
                <w:szCs w:val="24"/>
              </w:rPr>
              <w:t>爰</w:t>
            </w:r>
            <w:proofErr w:type="gramEnd"/>
            <w:r w:rsidR="008B6CAC" w:rsidRPr="00CA0D09">
              <w:rPr>
                <w:rFonts w:ascii="Times New Roman" w:eastAsia="標楷體" w:hAnsi="Times New Roman" w:cs="Times New Roman"/>
                <w:szCs w:val="24"/>
              </w:rPr>
              <w:t>明定提供電子通訊傳播服務者在促進服務及技術可操作性的前提下，避免於</w:t>
            </w:r>
            <w:r w:rsidRPr="00CA0D09">
              <w:rPr>
                <w:rFonts w:ascii="Times New Roman" w:eastAsia="標楷體" w:hAnsi="Times New Roman" w:cs="Times New Roman"/>
                <w:szCs w:val="24"/>
              </w:rPr>
              <w:t>通訊協定或流量管制為不合理之差別待遇。</w:t>
            </w:r>
          </w:p>
        </w:tc>
      </w:tr>
      <w:tr w:rsidR="0010575B" w:rsidRPr="00CA0D09" w:rsidTr="00A67A52">
        <w:trPr>
          <w:jc w:val="center"/>
        </w:trPr>
        <w:tc>
          <w:tcPr>
            <w:tcW w:w="2500" w:type="pct"/>
            <w:gridSpan w:val="2"/>
          </w:tcPr>
          <w:p w:rsidR="0010575B" w:rsidRPr="00CA0D09" w:rsidRDefault="00CC5C7E" w:rsidP="0010575B">
            <w:pPr>
              <w:pStyle w:val="a4"/>
              <w:ind w:left="240" w:hangingChars="100" w:hanging="240"/>
              <w:contextualSpacing/>
              <w:jc w:val="both"/>
              <w:rPr>
                <w:rFonts w:eastAsia="標楷體" w:hAnsi="Times New Roman"/>
                <w:color w:val="auto"/>
              </w:rPr>
            </w:pPr>
            <w:r w:rsidRPr="00CA0D09">
              <w:rPr>
                <w:rFonts w:eastAsia="標楷體" w:hAnsi="Times New Roman"/>
                <w:color w:val="auto"/>
              </w:rPr>
              <w:t>第</w:t>
            </w:r>
            <w:r w:rsidRPr="00CA0D09">
              <w:rPr>
                <w:rFonts w:eastAsia="標楷體" w:hAnsi="Times New Roman" w:hint="eastAsia"/>
                <w:color w:val="auto"/>
              </w:rPr>
              <w:t>七</w:t>
            </w:r>
            <w:r w:rsidR="00C074D1" w:rsidRPr="00CA0D09">
              <w:rPr>
                <w:rFonts w:eastAsia="標楷體" w:hAnsi="Times New Roman"/>
                <w:color w:val="auto"/>
              </w:rPr>
              <w:t>條</w:t>
            </w:r>
            <w:r w:rsidR="00C074D1" w:rsidRPr="00CA0D09">
              <w:rPr>
                <w:rFonts w:eastAsia="標楷體" w:hAnsi="Times New Roman"/>
                <w:color w:val="auto"/>
              </w:rPr>
              <w:t xml:space="preserve">  </w:t>
            </w:r>
            <w:r w:rsidR="00983577" w:rsidRPr="00CA0D09">
              <w:rPr>
                <w:rFonts w:eastAsia="標楷體" w:hAnsi="Times New Roman"/>
                <w:color w:val="auto"/>
              </w:rPr>
              <w:t>提供電子通訊傳播服務者應合理使用網路資源，</w:t>
            </w:r>
            <w:r w:rsidR="00983577" w:rsidRPr="00CA0D09">
              <w:rPr>
                <w:rFonts w:eastAsia="標楷體" w:hAnsi="Times New Roman" w:hint="eastAsia"/>
                <w:color w:val="auto"/>
              </w:rPr>
              <w:t>除</w:t>
            </w:r>
            <w:r w:rsidR="00C074D1" w:rsidRPr="00CA0D09">
              <w:rPr>
                <w:rFonts w:eastAsia="標楷體" w:hAnsi="Times New Roman"/>
                <w:color w:val="auto"/>
              </w:rPr>
              <w:t>法律</w:t>
            </w:r>
            <w:r w:rsidR="00983577" w:rsidRPr="00CA0D09">
              <w:rPr>
                <w:rFonts w:eastAsia="標楷體" w:hAnsi="Times New Roman" w:hint="eastAsia"/>
                <w:color w:val="auto"/>
              </w:rPr>
              <w:t>另有規定外</w:t>
            </w:r>
            <w:r w:rsidR="00983577" w:rsidRPr="00CA0D09">
              <w:rPr>
                <w:rFonts w:ascii="標楷體" w:eastAsia="標楷體" w:hAnsi="標楷體" w:hint="eastAsia"/>
                <w:color w:val="auto"/>
              </w:rPr>
              <w:t>，</w:t>
            </w:r>
            <w:r w:rsidR="00C074D1" w:rsidRPr="00CA0D09">
              <w:rPr>
                <w:rFonts w:eastAsia="標楷體" w:hAnsi="Times New Roman"/>
                <w:color w:val="auto"/>
              </w:rPr>
              <w:t>不得以其他技術或非技術之障礙干擾消費者之選擇。</w:t>
            </w:r>
          </w:p>
        </w:tc>
        <w:tc>
          <w:tcPr>
            <w:tcW w:w="2500" w:type="pct"/>
            <w:shd w:val="clear" w:color="auto" w:fill="auto"/>
          </w:tcPr>
          <w:p w:rsidR="0010575B" w:rsidRPr="00CA0D09" w:rsidRDefault="00EF0536" w:rsidP="00EF0536">
            <w:pPr>
              <w:contextualSpacing/>
              <w:jc w:val="both"/>
              <w:rPr>
                <w:rFonts w:ascii="Times New Roman" w:eastAsia="標楷體" w:hAnsi="Times New Roman" w:cs="Times New Roman"/>
                <w:szCs w:val="24"/>
              </w:rPr>
            </w:pPr>
            <w:r w:rsidRPr="00CA0D09">
              <w:rPr>
                <w:rFonts w:ascii="Times New Roman" w:eastAsia="標楷體" w:hAnsi="Times New Roman" w:cs="Times New Roman"/>
                <w:kern w:val="0"/>
                <w:szCs w:val="24"/>
              </w:rPr>
              <w:t>因應電信、資訊與傳播科技匯流之趨勢，並保障使用人近用資源之權利，</w:t>
            </w:r>
            <w:r w:rsidRPr="00CA0D09">
              <w:rPr>
                <w:rFonts w:ascii="Times New Roman" w:eastAsia="標楷體" w:hAnsi="Times New Roman" w:cs="Times New Roman"/>
                <w:szCs w:val="24"/>
              </w:rPr>
              <w:t>提供電子通訊傳播服務者應合理使用網路資源，非依法律不得干擾消費者之選擇。</w:t>
            </w:r>
          </w:p>
        </w:tc>
      </w:tr>
      <w:tr w:rsidR="0010575B" w:rsidRPr="00CA0D09" w:rsidTr="00A67A52">
        <w:trPr>
          <w:jc w:val="center"/>
        </w:trPr>
        <w:tc>
          <w:tcPr>
            <w:tcW w:w="2500" w:type="pct"/>
            <w:gridSpan w:val="2"/>
            <w:shd w:val="clear" w:color="auto" w:fill="auto"/>
          </w:tcPr>
          <w:p w:rsidR="0010575B" w:rsidRPr="00CA0D09" w:rsidRDefault="0010575B" w:rsidP="0010575B">
            <w:pPr>
              <w:pStyle w:val="a4"/>
              <w:ind w:left="240" w:hangingChars="100" w:hanging="240"/>
              <w:contextualSpacing/>
              <w:jc w:val="both"/>
              <w:rPr>
                <w:rFonts w:eastAsia="標楷體" w:hAnsi="Times New Roman"/>
                <w:color w:val="auto"/>
              </w:rPr>
            </w:pPr>
            <w:r w:rsidRPr="00CA0D09">
              <w:rPr>
                <w:rFonts w:eastAsia="標楷體" w:hAnsi="Times New Roman"/>
                <w:color w:val="auto"/>
              </w:rPr>
              <w:t>第</w:t>
            </w:r>
            <w:r w:rsidR="00CC5C7E" w:rsidRPr="00CA0D09">
              <w:rPr>
                <w:rFonts w:eastAsia="標楷體" w:hAnsi="Times New Roman" w:hint="eastAsia"/>
                <w:color w:val="auto"/>
              </w:rPr>
              <w:t>八</w:t>
            </w:r>
            <w:r w:rsidRPr="00CA0D09">
              <w:rPr>
                <w:rFonts w:eastAsia="標楷體" w:hAnsi="Times New Roman"/>
                <w:color w:val="auto"/>
              </w:rPr>
              <w:t>條</w:t>
            </w:r>
            <w:r w:rsidRPr="00CA0D09">
              <w:rPr>
                <w:rFonts w:eastAsia="標楷體" w:hAnsi="Times New Roman"/>
                <w:color w:val="auto"/>
              </w:rPr>
              <w:t xml:space="preserve">  </w:t>
            </w:r>
            <w:r w:rsidR="00E674F5" w:rsidRPr="00E674F5">
              <w:rPr>
                <w:rFonts w:eastAsia="標楷體" w:hAnsi="Times New Roman" w:hint="eastAsia"/>
                <w:color w:val="auto"/>
              </w:rPr>
              <w:t>提供電子通訊傳播服務者</w:t>
            </w:r>
            <w:r w:rsidR="00B94DA6" w:rsidRPr="00B94DA6">
              <w:rPr>
                <w:rFonts w:eastAsia="標楷體" w:hAnsi="Times New Roman" w:hint="eastAsia"/>
                <w:color w:val="auto"/>
              </w:rPr>
              <w:t>或提供接取服務者</w:t>
            </w:r>
            <w:r w:rsidR="00E674F5" w:rsidRPr="00E674F5">
              <w:rPr>
                <w:rFonts w:eastAsia="標楷體" w:hAnsi="Times New Roman" w:hint="eastAsia"/>
                <w:color w:val="auto"/>
              </w:rPr>
              <w:t>得自由選擇傳輸技術或規格，政府非依法律不得限制之。</w:t>
            </w:r>
          </w:p>
        </w:tc>
        <w:tc>
          <w:tcPr>
            <w:tcW w:w="2500" w:type="pct"/>
            <w:shd w:val="clear" w:color="auto" w:fill="auto"/>
          </w:tcPr>
          <w:p w:rsidR="0010575B" w:rsidRPr="00CA0D09" w:rsidRDefault="00C074D1" w:rsidP="00C074D1">
            <w:pPr>
              <w:pStyle w:val="a4"/>
              <w:contextualSpacing/>
              <w:jc w:val="both"/>
              <w:rPr>
                <w:rFonts w:eastAsia="標楷體" w:hAnsi="Times New Roman"/>
                <w:color w:val="auto"/>
              </w:rPr>
            </w:pPr>
            <w:r w:rsidRPr="00CA0D09">
              <w:rPr>
                <w:rFonts w:eastAsia="標楷體" w:hAnsi="Times New Roman"/>
                <w:color w:val="auto"/>
              </w:rPr>
              <w:t>政府應避免因不同傳輸技術而為差別管理，為通訊傳播基本法第七條所明定，為維護技術中立，進而保障提</w:t>
            </w:r>
            <w:r w:rsidR="00F831DD" w:rsidRPr="00CA0D09">
              <w:rPr>
                <w:rFonts w:eastAsia="標楷體" w:hAnsi="Times New Roman"/>
                <w:color w:val="auto"/>
              </w:rPr>
              <w:t>供電子通訊傳播服務者之營業自由，明定須有法律明確依據，始得限制</w:t>
            </w:r>
            <w:r w:rsidRPr="00CA0D09">
              <w:rPr>
                <w:rFonts w:eastAsia="標楷體" w:hAnsi="Times New Roman"/>
                <w:color w:val="auto"/>
              </w:rPr>
              <w:t>提供服務</w:t>
            </w:r>
            <w:proofErr w:type="gramStart"/>
            <w:r w:rsidRPr="00CA0D09">
              <w:rPr>
                <w:rFonts w:eastAsia="標楷體" w:hAnsi="Times New Roman"/>
                <w:color w:val="auto"/>
              </w:rPr>
              <w:t>採</w:t>
            </w:r>
            <w:proofErr w:type="gramEnd"/>
            <w:r w:rsidRPr="00CA0D09">
              <w:rPr>
                <w:rFonts w:eastAsia="標楷體" w:hAnsi="Times New Roman"/>
                <w:color w:val="auto"/>
              </w:rPr>
              <w:t>行之技術。</w:t>
            </w:r>
          </w:p>
        </w:tc>
      </w:tr>
      <w:tr w:rsidR="00C074D1" w:rsidRPr="00CA0D09" w:rsidTr="00A67A52">
        <w:trPr>
          <w:jc w:val="center"/>
        </w:trPr>
        <w:tc>
          <w:tcPr>
            <w:tcW w:w="2500" w:type="pct"/>
            <w:gridSpan w:val="2"/>
          </w:tcPr>
          <w:p w:rsidR="00C074D1" w:rsidRPr="00CA0D09" w:rsidRDefault="00C074D1" w:rsidP="00C074D1">
            <w:pPr>
              <w:pStyle w:val="a4"/>
              <w:ind w:left="240" w:hangingChars="100" w:hanging="240"/>
              <w:jc w:val="both"/>
              <w:rPr>
                <w:rFonts w:eastAsia="標楷體" w:hAnsi="Times New Roman"/>
                <w:color w:val="auto"/>
              </w:rPr>
            </w:pPr>
            <w:r w:rsidRPr="00CA0D09">
              <w:rPr>
                <w:rFonts w:eastAsia="標楷體" w:hAnsi="Times New Roman"/>
                <w:color w:val="auto"/>
              </w:rPr>
              <w:lastRenderedPageBreak/>
              <w:t>第</w:t>
            </w:r>
            <w:r w:rsidR="00CC5C7E" w:rsidRPr="00CA0D09">
              <w:rPr>
                <w:rFonts w:eastAsia="標楷體" w:hAnsi="Times New Roman" w:hint="eastAsia"/>
                <w:color w:val="auto"/>
              </w:rPr>
              <w:t>九</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使用人得選擇使用電子通訊傳播服務設備</w:t>
            </w:r>
            <w:r w:rsidRPr="00CA0D09">
              <w:rPr>
                <w:rFonts w:eastAsia="標楷體" w:hAnsi="標楷體"/>
                <w:color w:val="auto"/>
              </w:rPr>
              <w:t>與</w:t>
            </w:r>
            <w:r w:rsidRPr="00CA0D09">
              <w:rPr>
                <w:rFonts w:eastAsia="標楷體" w:hAnsi="Times New Roman"/>
                <w:color w:val="auto"/>
                <w:lang w:eastAsia="zh-HK"/>
              </w:rPr>
              <w:t>連接</w:t>
            </w:r>
            <w:r w:rsidRPr="00CA0D09">
              <w:rPr>
                <w:rFonts w:eastAsia="標楷體" w:hAnsi="Times New Roman"/>
                <w:color w:val="auto"/>
              </w:rPr>
              <w:t>電子</w:t>
            </w:r>
            <w:r w:rsidRPr="00CA0D09">
              <w:rPr>
                <w:rFonts w:eastAsia="標楷體" w:hAnsi="Times New Roman"/>
                <w:color w:val="auto"/>
                <w:lang w:eastAsia="zh-HK"/>
              </w:rPr>
              <w:t>通訊傳播網路</w:t>
            </w:r>
            <w:r w:rsidRPr="00CA0D09">
              <w:rPr>
                <w:rFonts w:eastAsia="標楷體" w:hAnsi="Times New Roman"/>
                <w:color w:val="auto"/>
              </w:rPr>
              <w:t>服務之自由應受保障。</w:t>
            </w:r>
          </w:p>
          <w:p w:rsidR="00715E62" w:rsidRPr="00CA0D09" w:rsidRDefault="00C074D1">
            <w:pPr>
              <w:pStyle w:val="a4"/>
              <w:ind w:leftChars="100" w:left="240" w:firstLineChars="200" w:firstLine="480"/>
              <w:jc w:val="both"/>
              <w:rPr>
                <w:rFonts w:eastAsia="標楷體" w:hAnsi="Times New Roman"/>
                <w:color w:val="auto"/>
              </w:rPr>
            </w:pPr>
            <w:r w:rsidRPr="00CA0D09">
              <w:rPr>
                <w:rFonts w:eastAsia="標楷體" w:hAnsi="Times New Roman"/>
                <w:color w:val="auto"/>
              </w:rPr>
              <w:t>提供接取服務者</w:t>
            </w:r>
            <w:r w:rsidR="003D229E" w:rsidRPr="00CA0D09">
              <w:rPr>
                <w:rFonts w:eastAsia="標楷體" w:hAnsi="Times New Roman"/>
                <w:color w:val="auto"/>
              </w:rPr>
              <w:t>於開始提供服務時，應即以適當方式</w:t>
            </w:r>
            <w:r w:rsidRPr="00CA0D09">
              <w:rPr>
                <w:rFonts w:eastAsia="標楷體" w:hAnsi="Times New Roman"/>
                <w:color w:val="auto"/>
              </w:rPr>
              <w:t>確保使用人知悉其網路流量管理措施。</w:t>
            </w:r>
          </w:p>
        </w:tc>
        <w:tc>
          <w:tcPr>
            <w:tcW w:w="2500" w:type="pct"/>
            <w:shd w:val="clear" w:color="auto" w:fill="auto"/>
          </w:tcPr>
          <w:p w:rsidR="00C074D1" w:rsidRPr="00CA0D09" w:rsidRDefault="0000314A" w:rsidP="005F19F8">
            <w:pPr>
              <w:pStyle w:val="a4"/>
              <w:contextualSpacing/>
              <w:jc w:val="both"/>
              <w:rPr>
                <w:rFonts w:eastAsia="標楷體" w:hAnsi="Times New Roman"/>
                <w:color w:val="auto"/>
              </w:rPr>
            </w:pPr>
            <w:r w:rsidRPr="00CA0D09">
              <w:rPr>
                <w:rFonts w:eastAsia="標楷體" w:hAnsi="Times New Roman"/>
                <w:color w:val="auto"/>
              </w:rPr>
              <w:t>良善的電子通訊</w:t>
            </w:r>
            <w:r w:rsidR="00F076B7" w:rsidRPr="00CA0D09">
              <w:rPr>
                <w:rFonts w:eastAsia="標楷體" w:hAnsi="Times New Roman"/>
                <w:color w:val="auto"/>
              </w:rPr>
              <w:t>傳</w:t>
            </w:r>
            <w:r w:rsidRPr="00CA0D09">
              <w:rPr>
                <w:rFonts w:eastAsia="標楷體" w:hAnsi="Times New Roman"/>
                <w:color w:val="auto"/>
              </w:rPr>
              <w:t>播生態中，</w:t>
            </w:r>
            <w:r w:rsidR="00A73FB7" w:rsidRPr="00CA0D09">
              <w:rPr>
                <w:rFonts w:eastAsia="標楷體" w:hAnsi="Times New Roman"/>
                <w:color w:val="auto"/>
              </w:rPr>
              <w:t>使用人立於資訊對稱之地位可做出適當選擇，</w:t>
            </w:r>
            <w:r w:rsidR="00BC2222" w:rsidRPr="00CA0D09">
              <w:rPr>
                <w:rFonts w:eastAsia="標楷體" w:hAnsi="Times New Roman"/>
                <w:color w:val="auto"/>
              </w:rPr>
              <w:t>有利於電子通訊傳播服務之競爭，</w:t>
            </w:r>
            <w:r w:rsidR="005F19F8" w:rsidRPr="00CA0D09">
              <w:rPr>
                <w:rFonts w:eastAsia="標楷體" w:hAnsi="Times New Roman"/>
                <w:color w:val="auto"/>
              </w:rPr>
              <w:t>而</w:t>
            </w:r>
            <w:r w:rsidR="00F076B7" w:rsidRPr="00CA0D09">
              <w:rPr>
                <w:rFonts w:eastAsia="標楷體" w:hAnsi="Times New Roman"/>
                <w:color w:val="auto"/>
              </w:rPr>
              <w:t>促進資訊透明</w:t>
            </w:r>
            <w:r w:rsidR="00A73FB7" w:rsidRPr="00CA0D09">
              <w:rPr>
                <w:rFonts w:eastAsia="標楷體" w:hAnsi="Times New Roman"/>
                <w:color w:val="auto"/>
              </w:rPr>
              <w:t>為</w:t>
            </w:r>
            <w:r w:rsidR="005F19F8" w:rsidRPr="00CA0D09">
              <w:rPr>
                <w:rFonts w:eastAsia="標楷體" w:hAnsi="Times New Roman"/>
                <w:color w:val="auto"/>
              </w:rPr>
              <w:t>使資訊對稱之手段之一，</w:t>
            </w:r>
            <w:proofErr w:type="gramStart"/>
            <w:r w:rsidR="005F19F8" w:rsidRPr="00CA0D09">
              <w:rPr>
                <w:rFonts w:eastAsia="標楷體" w:hAnsi="Times New Roman"/>
                <w:color w:val="auto"/>
              </w:rPr>
              <w:t>爰</w:t>
            </w:r>
            <w:proofErr w:type="gramEnd"/>
            <w:r w:rsidR="00C074D1" w:rsidRPr="00CA0D09">
              <w:rPr>
                <w:rFonts w:eastAsia="標楷體" w:hAnsi="Times New Roman"/>
                <w:color w:val="auto"/>
              </w:rPr>
              <w:t>明定</w:t>
            </w:r>
            <w:r w:rsidR="002C61D1" w:rsidRPr="00CA0D09">
              <w:rPr>
                <w:rFonts w:eastAsia="標楷體" w:hAnsi="Times New Roman"/>
                <w:color w:val="auto"/>
              </w:rPr>
              <w:t>使用人得自由選擇電子通訊傳播服務及提供接取服務者應</w:t>
            </w:r>
            <w:r w:rsidR="001561A4" w:rsidRPr="00CA0D09">
              <w:rPr>
                <w:rFonts w:eastAsia="標楷體" w:hAnsi="Times New Roman" w:hint="eastAsia"/>
                <w:color w:val="auto"/>
              </w:rPr>
              <w:t>以適當方式揭露</w:t>
            </w:r>
            <w:r w:rsidR="002C61D1" w:rsidRPr="00CA0D09">
              <w:rPr>
                <w:rFonts w:eastAsia="標楷體" w:hAnsi="Times New Roman"/>
                <w:color w:val="auto"/>
              </w:rPr>
              <w:t>其網路流量管理措施。</w:t>
            </w:r>
          </w:p>
        </w:tc>
      </w:tr>
      <w:tr w:rsidR="00B449C7" w:rsidRPr="00CA0D09" w:rsidTr="00A67A52">
        <w:trPr>
          <w:jc w:val="center"/>
        </w:trPr>
        <w:tc>
          <w:tcPr>
            <w:tcW w:w="2500" w:type="pct"/>
            <w:gridSpan w:val="2"/>
            <w:shd w:val="clear" w:color="auto" w:fill="auto"/>
            <w:vAlign w:val="center"/>
          </w:tcPr>
          <w:p w:rsidR="00B449C7" w:rsidRPr="00CA0D09" w:rsidRDefault="00B449C7" w:rsidP="00411B26">
            <w:pPr>
              <w:pStyle w:val="a4"/>
              <w:ind w:left="240" w:hangingChars="100" w:hanging="240"/>
              <w:jc w:val="both"/>
              <w:rPr>
                <w:rFonts w:eastAsia="標楷體" w:hAnsi="Times New Roman"/>
                <w:color w:val="auto"/>
              </w:rPr>
            </w:pPr>
            <w:r w:rsidRPr="00CA0D09">
              <w:rPr>
                <w:rFonts w:eastAsia="標楷體" w:hAnsi="Times New Roman"/>
                <w:color w:val="auto"/>
                <w:lang w:eastAsia="zh-HK"/>
              </w:rPr>
              <w:t>第二章</w:t>
            </w:r>
            <w:r w:rsidRPr="00CA0D09">
              <w:rPr>
                <w:rFonts w:eastAsia="標楷體" w:hAnsi="Times New Roman" w:hint="eastAsia"/>
                <w:color w:val="auto"/>
              </w:rPr>
              <w:t xml:space="preserve">  </w:t>
            </w:r>
            <w:r w:rsidRPr="00CA0D09">
              <w:rPr>
                <w:rFonts w:eastAsia="標楷體" w:hAnsi="Times New Roman"/>
                <w:color w:val="auto"/>
                <w:lang w:eastAsia="zh-HK"/>
              </w:rPr>
              <w:t>提供電子通訊傳播服務者之責任</w:t>
            </w:r>
          </w:p>
        </w:tc>
        <w:tc>
          <w:tcPr>
            <w:tcW w:w="2500" w:type="pct"/>
            <w:shd w:val="clear" w:color="auto" w:fill="auto"/>
            <w:vAlign w:val="center"/>
          </w:tcPr>
          <w:p w:rsidR="00B449C7" w:rsidRPr="00CA0D09" w:rsidRDefault="00B449C7" w:rsidP="00FF15D6">
            <w:pPr>
              <w:pStyle w:val="a4"/>
              <w:contextualSpacing/>
              <w:jc w:val="center"/>
              <w:rPr>
                <w:rFonts w:eastAsia="標楷體" w:hAnsi="Times New Roman"/>
                <w:color w:val="auto"/>
                <w:kern w:val="2"/>
              </w:rPr>
            </w:pPr>
            <w:proofErr w:type="gramStart"/>
            <w:r w:rsidRPr="00CA0D09">
              <w:rPr>
                <w:rFonts w:eastAsia="標楷體" w:hAnsi="Times New Roman"/>
                <w:color w:val="auto"/>
              </w:rPr>
              <w:t>章名</w:t>
            </w:r>
            <w:proofErr w:type="gramEnd"/>
          </w:p>
        </w:tc>
      </w:tr>
      <w:tr w:rsidR="00B449C7" w:rsidRPr="00CA0D09" w:rsidTr="00A67A52">
        <w:trPr>
          <w:jc w:val="center"/>
        </w:trPr>
        <w:tc>
          <w:tcPr>
            <w:tcW w:w="2500" w:type="pct"/>
            <w:gridSpan w:val="2"/>
            <w:shd w:val="clear" w:color="auto" w:fill="auto"/>
          </w:tcPr>
          <w:p w:rsidR="00B449C7" w:rsidRPr="00CA0D09" w:rsidRDefault="00B449C7" w:rsidP="00411B26">
            <w:pPr>
              <w:pStyle w:val="a4"/>
              <w:ind w:left="240" w:hangingChars="100" w:hanging="240"/>
              <w:jc w:val="both"/>
              <w:rPr>
                <w:rFonts w:eastAsia="標楷體" w:hAnsi="Times New Roman"/>
                <w:color w:val="auto"/>
              </w:rPr>
            </w:pPr>
            <w:r w:rsidRPr="00CA0D09">
              <w:rPr>
                <w:rFonts w:eastAsia="標楷體" w:hAnsi="Times New Roman"/>
                <w:color w:val="auto"/>
              </w:rPr>
              <w:t>第十條</w:t>
            </w:r>
            <w:r w:rsidRPr="00CA0D09">
              <w:rPr>
                <w:rFonts w:eastAsia="標楷體" w:hAnsi="Times New Roman"/>
                <w:color w:val="auto"/>
              </w:rPr>
              <w:t xml:space="preserve">  </w:t>
            </w:r>
            <w:r w:rsidRPr="00CA0D09">
              <w:rPr>
                <w:rFonts w:eastAsia="標楷體" w:hAnsi="Times New Roman"/>
                <w:color w:val="auto"/>
              </w:rPr>
              <w:t>提供電子通訊傳播服務者應</w:t>
            </w:r>
            <w:r w:rsidR="00683C8A" w:rsidRPr="00CA0D09">
              <w:rPr>
                <w:rFonts w:eastAsia="標楷體" w:hAnsi="Times New Roman" w:hint="eastAsia"/>
                <w:color w:val="auto"/>
              </w:rPr>
              <w:t>依其服務之性質，</w:t>
            </w:r>
            <w:r w:rsidRPr="00CA0D09">
              <w:rPr>
                <w:rFonts w:eastAsia="標楷體" w:hAnsi="Times New Roman"/>
                <w:color w:val="auto"/>
              </w:rPr>
              <w:t>以</w:t>
            </w:r>
            <w:r w:rsidR="00956611" w:rsidRPr="00CA0D09">
              <w:rPr>
                <w:rFonts w:eastAsia="標楷體" w:hAnsi="Times New Roman" w:hint="eastAsia"/>
                <w:color w:val="auto"/>
              </w:rPr>
              <w:t>得</w:t>
            </w:r>
            <w:r w:rsidRPr="00CA0D09">
              <w:rPr>
                <w:rFonts w:eastAsia="標楷體" w:hAnsi="Times New Roman"/>
                <w:color w:val="auto"/>
              </w:rPr>
              <w:t>清楚辨識之方式公告其服務使用條款，並應包括下列事項：</w:t>
            </w:r>
          </w:p>
          <w:p w:rsidR="00B449C7" w:rsidRPr="00CA0D09" w:rsidRDefault="00B449C7" w:rsidP="00411B26">
            <w:pPr>
              <w:pStyle w:val="ab"/>
              <w:numPr>
                <w:ilvl w:val="0"/>
                <w:numId w:val="32"/>
              </w:numPr>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隱私權與資訊政策，包括下列事項：</w:t>
            </w:r>
          </w:p>
          <w:p w:rsidR="00B449C7" w:rsidRPr="00CA0D09" w:rsidRDefault="00B449C7"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（一）適用之範圍與例外。</w:t>
            </w:r>
          </w:p>
          <w:p w:rsidR="00B449C7" w:rsidRPr="00CA0D09" w:rsidRDefault="00B449C7"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（二）蒐集之資訊類型與蒐集理由。</w:t>
            </w:r>
          </w:p>
          <w:p w:rsidR="00B449C7" w:rsidRPr="00CA0D09" w:rsidRDefault="00B449C7"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（三）使用資訊之方式。</w:t>
            </w:r>
          </w:p>
          <w:p w:rsidR="00B449C7" w:rsidRPr="00CA0D09" w:rsidRDefault="00B449C7" w:rsidP="00DE5904">
            <w:pPr>
              <w:tabs>
                <w:tab w:val="left" w:pos="709"/>
              </w:tabs>
              <w:ind w:leftChars="200" w:left="1200" w:hangingChars="300" w:hanging="720"/>
              <w:jc w:val="both"/>
              <w:rPr>
                <w:rFonts w:ascii="Times New Roman" w:eastAsia="標楷體" w:hAnsi="Times New Roman" w:cs="Times New Roman"/>
                <w:szCs w:val="24"/>
              </w:rPr>
            </w:pPr>
            <w:r w:rsidRPr="00CA0D09">
              <w:rPr>
                <w:rFonts w:ascii="Times New Roman" w:eastAsia="標楷體" w:hAnsi="Times New Roman" w:cs="Times New Roman"/>
                <w:szCs w:val="24"/>
              </w:rPr>
              <w:t>（四）提供使用人存取、使用與更新資訊之服務方式。</w:t>
            </w:r>
          </w:p>
          <w:p w:rsidR="00B449C7" w:rsidRPr="00CA0D09" w:rsidRDefault="00B449C7">
            <w:pPr>
              <w:pStyle w:val="ab"/>
              <w:numPr>
                <w:ilvl w:val="0"/>
                <w:numId w:val="32"/>
              </w:numPr>
              <w:tabs>
                <w:tab w:val="left" w:pos="709"/>
              </w:tabs>
              <w:ind w:leftChars="100" w:left="720" w:hangingChars="200"/>
              <w:jc w:val="both"/>
              <w:rPr>
                <w:rFonts w:ascii="Times New Roman" w:eastAsia="標楷體" w:hAnsi="Times New Roman" w:cs="Times New Roman"/>
                <w:szCs w:val="24"/>
              </w:rPr>
            </w:pPr>
            <w:r w:rsidRPr="00CA0D09">
              <w:rPr>
                <w:rFonts w:ascii="Times New Roman" w:eastAsia="標楷體" w:hAnsi="Times New Roman" w:cs="Times New Roman"/>
                <w:szCs w:val="24"/>
              </w:rPr>
              <w:t>資訊安全政策，包括惡意程式之避免及帳戶資料之安全性。</w:t>
            </w:r>
          </w:p>
          <w:p w:rsidR="00B449C7" w:rsidRPr="00CA0D09" w:rsidRDefault="00B449C7" w:rsidP="00411B26">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付款與</w:t>
            </w:r>
            <w:proofErr w:type="gramStart"/>
            <w:r w:rsidRPr="00CA0D09">
              <w:rPr>
                <w:rFonts w:ascii="Times New Roman" w:eastAsia="標楷體" w:hAnsi="Times New Roman" w:cs="Times New Roman"/>
                <w:szCs w:val="24"/>
              </w:rPr>
              <w:t>帳單</w:t>
            </w:r>
            <w:proofErr w:type="gramEnd"/>
            <w:r w:rsidRPr="00CA0D09">
              <w:rPr>
                <w:rFonts w:ascii="Times New Roman" w:eastAsia="標楷體" w:hAnsi="Times New Roman" w:cs="Times New Roman"/>
                <w:szCs w:val="24"/>
              </w:rPr>
              <w:t>處理之相關約定，包括以電子支付方式付款之方式及相關資訊。</w:t>
            </w:r>
          </w:p>
          <w:p w:rsidR="00B449C7" w:rsidRPr="00CA0D09" w:rsidRDefault="00B449C7" w:rsidP="00411B26">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爭議之救濟，包括</w:t>
            </w:r>
            <w:proofErr w:type="gramStart"/>
            <w:r w:rsidRPr="00CA0D09">
              <w:rPr>
                <w:rFonts w:ascii="Times New Roman" w:eastAsia="標楷體" w:hAnsi="Times New Roman" w:cs="Times New Roman"/>
                <w:szCs w:val="24"/>
              </w:rPr>
              <w:t>準</w:t>
            </w:r>
            <w:proofErr w:type="gramEnd"/>
            <w:r w:rsidRPr="00CA0D09">
              <w:rPr>
                <w:rFonts w:ascii="Times New Roman" w:eastAsia="標楷體" w:hAnsi="Times New Roman" w:cs="Times New Roman"/>
                <w:szCs w:val="24"/>
              </w:rPr>
              <w:t>據法及管轄法院。</w:t>
            </w:r>
          </w:p>
          <w:p w:rsidR="00B449C7" w:rsidRPr="00CA0D09" w:rsidRDefault="00B449C7"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hint="eastAsia"/>
                <w:szCs w:val="24"/>
              </w:rPr>
              <w:t>得與其即時聯繫之方式，且該聯繫資訊應維持可直接取得及有效之狀態。</w:t>
            </w:r>
          </w:p>
          <w:p w:rsidR="00B449C7" w:rsidRPr="00CA0D09" w:rsidRDefault="00B449C7"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易於使用之檢舉通報管道，供檢舉違反法律</w:t>
            </w:r>
            <w:r w:rsidR="00CD57D3" w:rsidRPr="00CA0D09">
              <w:rPr>
                <w:rFonts w:ascii="Times New Roman" w:eastAsia="標楷體" w:hAnsi="Times New Roman" w:cs="Times New Roman"/>
                <w:szCs w:val="24"/>
              </w:rPr>
              <w:t>或服務條款</w:t>
            </w:r>
            <w:r w:rsidRPr="00CA0D09">
              <w:rPr>
                <w:rFonts w:ascii="Times New Roman" w:eastAsia="標楷體" w:hAnsi="Times New Roman" w:cs="Times New Roman"/>
                <w:szCs w:val="24"/>
              </w:rPr>
              <w:t>之不當內容或行為。</w:t>
            </w:r>
          </w:p>
          <w:p w:rsidR="00B449C7" w:rsidRPr="00CA0D09" w:rsidRDefault="00B449C7"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前款不當內容或行為之審查、移除及申覆機制。</w:t>
            </w:r>
          </w:p>
          <w:p w:rsidR="00B449C7" w:rsidRPr="00CA0D09" w:rsidRDefault="00B449C7" w:rsidP="001B12EC">
            <w:pPr>
              <w:pStyle w:val="ab"/>
              <w:numPr>
                <w:ilvl w:val="0"/>
                <w:numId w:val="32"/>
              </w:numPr>
              <w:tabs>
                <w:tab w:val="left" w:pos="709"/>
              </w:tabs>
              <w:ind w:leftChars="0"/>
              <w:jc w:val="both"/>
              <w:rPr>
                <w:rFonts w:ascii="Times New Roman" w:eastAsia="標楷體" w:hAnsi="Times New Roman" w:cs="Times New Roman"/>
                <w:szCs w:val="24"/>
              </w:rPr>
            </w:pPr>
            <w:r w:rsidRPr="00CA0D09">
              <w:rPr>
                <w:rFonts w:ascii="Times New Roman" w:eastAsia="標楷體" w:hAnsi="Times New Roman" w:cs="Times New Roman"/>
                <w:szCs w:val="24"/>
              </w:rPr>
              <w:t>揭示使用人不得有侵害他人權益或違法之行為。</w:t>
            </w:r>
          </w:p>
          <w:p w:rsidR="00B449C7" w:rsidRPr="00CA0D09" w:rsidRDefault="00B449C7" w:rsidP="00DE5904">
            <w:pPr>
              <w:pStyle w:val="a4"/>
              <w:ind w:leftChars="100" w:left="240" w:firstLineChars="200" w:firstLine="480"/>
              <w:contextualSpacing/>
              <w:jc w:val="both"/>
              <w:rPr>
                <w:rFonts w:eastAsia="標楷體" w:hAnsi="Times New Roman"/>
                <w:color w:val="auto"/>
                <w:kern w:val="2"/>
              </w:rPr>
            </w:pPr>
            <w:r w:rsidRPr="00CA0D09">
              <w:rPr>
                <w:rFonts w:eastAsia="標楷體" w:hAnsi="Times New Roman"/>
                <w:color w:val="auto"/>
                <w:kern w:val="2"/>
              </w:rPr>
              <w:t>前項服務使用條款如有變更，提供</w:t>
            </w:r>
            <w:r w:rsidRPr="00CA0D09">
              <w:rPr>
                <w:rFonts w:eastAsia="標楷體" w:hAnsi="Times New Roman"/>
                <w:color w:val="auto"/>
                <w:kern w:val="2"/>
              </w:rPr>
              <w:lastRenderedPageBreak/>
              <w:t>電子通訊傳播服務者應以得清楚辨識之方式公告之，於公告十日後，始生效力；如屬影響使用人重大權益之變更，提供電子通訊傳播服務者非經依使用人提供之聯繫資訊通知使用人，不得對抗善意之使用人。但使用人未提供聯繫資訊者，不在此限。</w:t>
            </w:r>
          </w:p>
        </w:tc>
        <w:tc>
          <w:tcPr>
            <w:tcW w:w="2500" w:type="pct"/>
            <w:shd w:val="clear" w:color="auto" w:fill="auto"/>
          </w:tcPr>
          <w:p w:rsidR="00B449C7" w:rsidRPr="00CA0D09" w:rsidRDefault="00B449C7" w:rsidP="0010575B">
            <w:pPr>
              <w:pStyle w:val="a4"/>
              <w:contextualSpacing/>
              <w:jc w:val="both"/>
              <w:rPr>
                <w:rFonts w:eastAsia="標楷體" w:hAnsi="Times New Roman"/>
                <w:color w:val="auto"/>
                <w:kern w:val="2"/>
              </w:rPr>
            </w:pPr>
            <w:r w:rsidRPr="00CA0D09">
              <w:rPr>
                <w:rFonts w:eastAsia="標楷體" w:hAnsi="Times New Roman"/>
                <w:color w:val="auto"/>
                <w:kern w:val="2"/>
              </w:rPr>
              <w:lastRenderedPageBreak/>
              <w:t>明定提供電子通訊傳播服務者應公告其服務使</w:t>
            </w:r>
            <w:r w:rsidRPr="00CA0D09">
              <w:rPr>
                <w:rFonts w:eastAsia="標楷體" w:hAnsi="Times New Roman" w:hint="eastAsia"/>
                <w:color w:val="auto"/>
                <w:kern w:val="2"/>
              </w:rPr>
              <w:t>用</w:t>
            </w:r>
            <w:r w:rsidRPr="00CA0D09">
              <w:rPr>
                <w:rFonts w:eastAsia="標楷體" w:hAnsi="Times New Roman"/>
                <w:color w:val="auto"/>
                <w:kern w:val="2"/>
              </w:rPr>
              <w:t>條款及其應備之內容，以及服務條款變動應盡之告知義務，以</w:t>
            </w:r>
            <w:r w:rsidRPr="00CA0D09">
              <w:rPr>
                <w:rFonts w:eastAsia="標楷體" w:hAnsi="Times New Roman" w:hint="eastAsia"/>
                <w:color w:val="auto"/>
                <w:kern w:val="2"/>
              </w:rPr>
              <w:t>預防紛爭</w:t>
            </w:r>
            <w:r w:rsidRPr="00CA0D09">
              <w:rPr>
                <w:rFonts w:ascii="標楷體" w:eastAsia="標楷體" w:hAnsi="標楷體" w:hint="eastAsia"/>
                <w:color w:val="auto"/>
                <w:kern w:val="2"/>
              </w:rPr>
              <w:t>，</w:t>
            </w:r>
            <w:r w:rsidRPr="00CA0D09">
              <w:rPr>
                <w:rFonts w:eastAsia="標楷體" w:hAnsi="Times New Roman" w:hint="eastAsia"/>
                <w:color w:val="auto"/>
                <w:kern w:val="2"/>
              </w:rPr>
              <w:t>保護消費者權益</w:t>
            </w:r>
            <w:r w:rsidRPr="00CA0D09">
              <w:rPr>
                <w:rFonts w:eastAsia="標楷體" w:hAnsi="Times New Roman"/>
                <w:color w:val="auto"/>
                <w:kern w:val="2"/>
              </w:rPr>
              <w:t>。</w:t>
            </w:r>
          </w:p>
        </w:tc>
      </w:tr>
      <w:tr w:rsidR="00906CCC" w:rsidRPr="00CA0D09" w:rsidTr="00A67A52">
        <w:trPr>
          <w:jc w:val="center"/>
        </w:trPr>
        <w:tc>
          <w:tcPr>
            <w:tcW w:w="2500" w:type="pct"/>
            <w:gridSpan w:val="2"/>
            <w:shd w:val="clear" w:color="auto" w:fill="auto"/>
          </w:tcPr>
          <w:p w:rsidR="00D82A04" w:rsidRDefault="00906CCC" w:rsidP="00D82A04">
            <w:pPr>
              <w:pStyle w:val="a4"/>
              <w:ind w:left="240" w:hangingChars="100" w:hanging="240"/>
              <w:jc w:val="both"/>
              <w:rPr>
                <w:rFonts w:eastAsia="標楷體" w:hAnsi="Times New Roman"/>
                <w:color w:val="auto"/>
              </w:rPr>
            </w:pPr>
            <w:r w:rsidRPr="00F95422">
              <w:rPr>
                <w:rFonts w:eastAsia="標楷體" w:hAnsi="Times New Roman" w:hint="eastAsia"/>
                <w:color w:val="auto"/>
              </w:rPr>
              <w:lastRenderedPageBreak/>
              <w:t>第十一條</w:t>
            </w:r>
            <w:r w:rsidR="00D82A04">
              <w:rPr>
                <w:rFonts w:eastAsia="標楷體" w:hAnsi="Times New Roman" w:hint="eastAsia"/>
                <w:color w:val="auto"/>
              </w:rPr>
              <w:t xml:space="preserve">  </w:t>
            </w:r>
            <w:r w:rsidR="00D82A04" w:rsidRPr="00D82A04">
              <w:rPr>
                <w:rFonts w:eastAsia="標楷體" w:hAnsi="Times New Roman" w:hint="eastAsia"/>
                <w:color w:val="auto"/>
              </w:rPr>
              <w:t>提供電子通訊傳播服務者或提供接取服務者</w:t>
            </w:r>
            <w:r w:rsidR="000364A7">
              <w:rPr>
                <w:rFonts w:eastAsia="標楷體" w:hAnsi="Times New Roman" w:hint="eastAsia"/>
                <w:color w:val="auto"/>
              </w:rPr>
              <w:t>對契約相對人提供之服務，應擔保具備其服務所需之網路品質。</w:t>
            </w:r>
          </w:p>
          <w:p w:rsidR="00571F4D" w:rsidRPr="00CA0D09" w:rsidRDefault="00D82A04" w:rsidP="00BC258B">
            <w:pPr>
              <w:pStyle w:val="a4"/>
              <w:ind w:leftChars="100" w:left="240" w:firstLineChars="100" w:firstLine="240"/>
              <w:jc w:val="both"/>
              <w:rPr>
                <w:rFonts w:eastAsia="標楷體" w:hAnsi="Times New Roman"/>
                <w:color w:val="auto"/>
              </w:rPr>
            </w:pPr>
            <w:r w:rsidRPr="00D82A04">
              <w:rPr>
                <w:rFonts w:eastAsia="標楷體" w:hAnsi="Times New Roman" w:hint="eastAsia"/>
                <w:color w:val="auto"/>
              </w:rPr>
              <w:t>提供電子通訊傳播服務者或提供接取服務者如基於對價關係提供服務，就前項主張之事實，應負舉證責任。</w:t>
            </w:r>
          </w:p>
        </w:tc>
        <w:tc>
          <w:tcPr>
            <w:tcW w:w="2500" w:type="pct"/>
            <w:shd w:val="clear" w:color="auto" w:fill="auto"/>
          </w:tcPr>
          <w:p w:rsidR="00906CCC" w:rsidRPr="00770A47" w:rsidRDefault="00770A47" w:rsidP="00770A47">
            <w:pPr>
              <w:pStyle w:val="a4"/>
              <w:numPr>
                <w:ilvl w:val="0"/>
                <w:numId w:val="50"/>
              </w:numPr>
              <w:contextualSpacing/>
              <w:jc w:val="both"/>
              <w:rPr>
                <w:rFonts w:eastAsia="標楷體" w:hAnsi="Times New Roman"/>
                <w:color w:val="auto"/>
                <w:kern w:val="2"/>
              </w:rPr>
            </w:pPr>
            <w:r>
              <w:rPr>
                <w:rFonts w:eastAsia="標楷體" w:hAnsi="Times New Roman" w:hint="eastAsia"/>
                <w:color w:val="auto"/>
              </w:rPr>
              <w:t>為充分保障使用人之權益，</w:t>
            </w:r>
            <w:r w:rsidRPr="00D82A04">
              <w:rPr>
                <w:rFonts w:eastAsia="標楷體" w:hAnsi="Times New Roman" w:hint="eastAsia"/>
                <w:color w:val="auto"/>
              </w:rPr>
              <w:t>提供電子通訊傳播服務者或提供接取服務者對契約相對人提供之服務，</w:t>
            </w:r>
            <w:r w:rsidR="005A0455">
              <w:rPr>
                <w:rFonts w:eastAsia="標楷體" w:hAnsi="Times New Roman" w:hint="eastAsia"/>
                <w:color w:val="auto"/>
              </w:rPr>
              <w:t>基於誠實信用原則，</w:t>
            </w:r>
            <w:r w:rsidRPr="00D82A04">
              <w:rPr>
                <w:rFonts w:eastAsia="標楷體" w:hAnsi="Times New Roman" w:hint="eastAsia"/>
                <w:color w:val="auto"/>
              </w:rPr>
              <w:t>應</w:t>
            </w:r>
            <w:r w:rsidR="002904D0">
              <w:rPr>
                <w:rFonts w:eastAsia="標楷體" w:hAnsi="Times New Roman" w:hint="eastAsia"/>
                <w:color w:val="auto"/>
              </w:rPr>
              <w:t>擔保</w:t>
            </w:r>
            <w:r w:rsidR="000364A7">
              <w:rPr>
                <w:rFonts w:eastAsia="標楷體" w:hAnsi="Times New Roman" w:hint="eastAsia"/>
                <w:color w:val="auto"/>
              </w:rPr>
              <w:t>具備其服務所需之網路品質。</w:t>
            </w:r>
          </w:p>
          <w:p w:rsidR="00770A47" w:rsidRPr="00770A47" w:rsidRDefault="00770A47" w:rsidP="00770A47">
            <w:pPr>
              <w:pStyle w:val="a4"/>
              <w:numPr>
                <w:ilvl w:val="0"/>
                <w:numId w:val="50"/>
              </w:numPr>
              <w:contextualSpacing/>
              <w:jc w:val="both"/>
              <w:rPr>
                <w:rFonts w:eastAsia="標楷體" w:hAnsi="Times New Roman"/>
                <w:color w:val="auto"/>
                <w:kern w:val="2"/>
              </w:rPr>
            </w:pPr>
            <w:r w:rsidRPr="00D82A04">
              <w:rPr>
                <w:rFonts w:eastAsia="標楷體" w:hAnsi="Times New Roman" w:hint="eastAsia"/>
                <w:color w:val="auto"/>
              </w:rPr>
              <w:t>提供電子通訊傳播服務者或提供接取服務者</w:t>
            </w:r>
            <w:r>
              <w:rPr>
                <w:rFonts w:eastAsia="標楷體" w:hAnsi="Times New Roman" w:hint="eastAsia"/>
                <w:color w:val="auto"/>
              </w:rPr>
              <w:t>如係有償提供服務，應負較高之舉證責任，方為公平。</w:t>
            </w:r>
          </w:p>
        </w:tc>
      </w:tr>
      <w:tr w:rsidR="00B449C7" w:rsidRPr="00CA0D09" w:rsidTr="00A67A52">
        <w:trPr>
          <w:jc w:val="center"/>
        </w:trPr>
        <w:tc>
          <w:tcPr>
            <w:tcW w:w="2500" w:type="pct"/>
            <w:gridSpan w:val="2"/>
          </w:tcPr>
          <w:p w:rsidR="00B449C7" w:rsidRPr="00CA0D09" w:rsidRDefault="00906CCC" w:rsidP="008C7D2C">
            <w:pPr>
              <w:pStyle w:val="a4"/>
              <w:ind w:left="240" w:hangingChars="100" w:hanging="240"/>
              <w:jc w:val="both"/>
              <w:rPr>
                <w:rFonts w:eastAsia="標楷體" w:hAnsi="Times New Roman"/>
                <w:color w:val="auto"/>
              </w:rPr>
            </w:pPr>
            <w:r w:rsidRPr="00571F4D">
              <w:rPr>
                <w:rFonts w:eastAsia="標楷體" w:hAnsi="Times New Roman" w:hint="eastAsia"/>
                <w:color w:val="auto"/>
              </w:rPr>
              <w:t>第十二</w:t>
            </w:r>
            <w:r w:rsidR="00B449C7" w:rsidRPr="00571F4D">
              <w:rPr>
                <w:rFonts w:eastAsia="標楷體" w:hAnsi="Times New Roman" w:hint="eastAsia"/>
                <w:color w:val="auto"/>
              </w:rPr>
              <w:t>條</w:t>
            </w:r>
            <w:r w:rsidR="00B449C7" w:rsidRPr="00CA0D09">
              <w:rPr>
                <w:rFonts w:eastAsia="標楷體" w:hAnsi="Times New Roman"/>
                <w:color w:val="auto"/>
              </w:rPr>
              <w:t xml:space="preserve">  </w:t>
            </w:r>
            <w:r w:rsidR="00B449C7" w:rsidRPr="00CA0D09">
              <w:rPr>
                <w:rFonts w:eastAsia="標楷體" w:hAnsi="Times New Roman" w:hint="eastAsia"/>
                <w:bCs/>
                <w:color w:val="auto"/>
              </w:rPr>
              <w:t>提供電子通訊傳播服務者或提供接取服務者，應維護使用人之通訊秘密，除法律另有規定或經使用人同意外，不得向第三人揭露通訊之</w:t>
            </w:r>
            <w:proofErr w:type="gramStart"/>
            <w:r w:rsidR="00B449C7" w:rsidRPr="00CA0D09">
              <w:rPr>
                <w:rFonts w:eastAsia="標楷體" w:hAnsi="Times New Roman" w:hint="eastAsia"/>
                <w:bCs/>
                <w:color w:val="auto"/>
              </w:rPr>
              <w:t>有無及其</w:t>
            </w:r>
            <w:proofErr w:type="gramEnd"/>
            <w:r w:rsidR="00B449C7" w:rsidRPr="00CA0D09">
              <w:rPr>
                <w:rFonts w:eastAsia="標楷體" w:hAnsi="Times New Roman" w:hint="eastAsia"/>
                <w:bCs/>
                <w:color w:val="auto"/>
              </w:rPr>
              <w:t>內容。</w:t>
            </w:r>
          </w:p>
        </w:tc>
        <w:tc>
          <w:tcPr>
            <w:tcW w:w="2500" w:type="pct"/>
            <w:shd w:val="clear" w:color="auto" w:fill="auto"/>
          </w:tcPr>
          <w:p w:rsidR="00B449C7" w:rsidRPr="00CA0D09" w:rsidRDefault="00B449C7" w:rsidP="008C7D2C">
            <w:pPr>
              <w:pStyle w:val="a4"/>
              <w:contextualSpacing/>
              <w:jc w:val="both"/>
              <w:rPr>
                <w:rFonts w:eastAsia="標楷體" w:hAnsi="Times New Roman"/>
                <w:color w:val="auto"/>
              </w:rPr>
            </w:pPr>
            <w:r w:rsidRPr="00CA0D09">
              <w:rPr>
                <w:rFonts w:eastAsia="標楷體" w:hAnsi="Times New Roman" w:hint="eastAsia"/>
                <w:color w:val="auto"/>
              </w:rPr>
              <w:t>人民秘密通訊之自由，受憲法第十二條明文保障，</w:t>
            </w:r>
            <w:proofErr w:type="gramStart"/>
            <w:r w:rsidRPr="00CA0D09">
              <w:rPr>
                <w:rFonts w:eastAsia="標楷體" w:hAnsi="Times New Roman" w:hint="eastAsia"/>
                <w:color w:val="auto"/>
              </w:rPr>
              <w:t>爰</w:t>
            </w:r>
            <w:proofErr w:type="gramEnd"/>
            <w:r w:rsidRPr="00CA0D09">
              <w:rPr>
                <w:rFonts w:eastAsia="標楷體" w:hAnsi="Times New Roman" w:hint="eastAsia"/>
                <w:color w:val="auto"/>
              </w:rPr>
              <w:t>訂定本條規定。</w:t>
            </w:r>
          </w:p>
        </w:tc>
      </w:tr>
      <w:tr w:rsidR="00B449C7" w:rsidRPr="00CA0D09" w:rsidTr="00A67A52">
        <w:trPr>
          <w:jc w:val="center"/>
        </w:trPr>
        <w:tc>
          <w:tcPr>
            <w:tcW w:w="2500" w:type="pct"/>
            <w:gridSpan w:val="2"/>
          </w:tcPr>
          <w:p w:rsidR="00B449C7" w:rsidRPr="00CA0D09" w:rsidRDefault="00906CCC" w:rsidP="008C7D2C">
            <w:pPr>
              <w:pStyle w:val="a4"/>
              <w:ind w:left="240" w:hangingChars="100" w:hanging="240"/>
              <w:contextualSpacing/>
              <w:jc w:val="both"/>
              <w:rPr>
                <w:rFonts w:eastAsia="標楷體" w:hAnsi="Times New Roman"/>
                <w:color w:val="auto"/>
              </w:rPr>
            </w:pPr>
            <w:r>
              <w:rPr>
                <w:rFonts w:eastAsia="標楷體" w:hAnsi="Times New Roman"/>
                <w:color w:val="auto"/>
              </w:rPr>
              <w:t>第十</w:t>
            </w:r>
            <w:r>
              <w:rPr>
                <w:rFonts w:eastAsia="標楷體" w:hAnsi="Times New Roman" w:hint="eastAsia"/>
                <w:color w:val="auto"/>
              </w:rPr>
              <w:t>三</w:t>
            </w:r>
            <w:r w:rsidR="00B449C7" w:rsidRPr="00CA0D09">
              <w:rPr>
                <w:rFonts w:eastAsia="標楷體" w:hAnsi="Times New Roman"/>
                <w:color w:val="auto"/>
              </w:rPr>
              <w:t>條　提供電子通訊傳播服務者對於自己提供使用之資訊，應自負民事及刑事責任。</w:t>
            </w:r>
          </w:p>
        </w:tc>
        <w:tc>
          <w:tcPr>
            <w:tcW w:w="2500" w:type="pct"/>
            <w:shd w:val="clear" w:color="auto" w:fill="auto"/>
          </w:tcPr>
          <w:p w:rsidR="00B449C7" w:rsidRPr="00CA0D09" w:rsidRDefault="00B449C7">
            <w:pPr>
              <w:pStyle w:val="a4"/>
              <w:jc w:val="both"/>
              <w:rPr>
                <w:rFonts w:eastAsia="標楷體" w:hAnsi="Times New Roman"/>
                <w:color w:val="auto"/>
              </w:rPr>
            </w:pPr>
            <w:r w:rsidRPr="00CA0D09">
              <w:rPr>
                <w:rFonts w:eastAsia="標楷體" w:hAnsi="Times New Roman"/>
                <w:color w:val="auto"/>
              </w:rPr>
              <w:t>提供電子通訊傳播服務者對於自己提供使用之資訊，應依一般法律負相關民、刑事責任，</w:t>
            </w:r>
            <w:proofErr w:type="gramStart"/>
            <w:r w:rsidRPr="00CA0D09">
              <w:rPr>
                <w:rFonts w:eastAsia="標楷體" w:hAnsi="Times New Roman"/>
                <w:color w:val="auto"/>
              </w:rPr>
              <w:t>爰</w:t>
            </w:r>
            <w:proofErr w:type="gramEnd"/>
            <w:r w:rsidRPr="00CA0D09">
              <w:rPr>
                <w:rFonts w:eastAsia="標楷體" w:hAnsi="Times New Roman"/>
                <w:color w:val="auto"/>
              </w:rPr>
              <w:t>參考德國電子媒體法第</w:t>
            </w:r>
            <w:r w:rsidRPr="00CA0D09">
              <w:rPr>
                <w:rFonts w:eastAsia="標楷體" w:hAnsi="Times New Roman" w:hint="eastAsia"/>
                <w:color w:val="auto"/>
              </w:rPr>
              <w:t>七</w:t>
            </w:r>
            <w:r w:rsidR="002E4F25">
              <w:rPr>
                <w:rFonts w:eastAsia="標楷體" w:hAnsi="Times New Roman" w:hint="eastAsia"/>
                <w:color w:val="auto"/>
              </w:rPr>
              <w:t>條第一項</w:t>
            </w:r>
            <w:r w:rsidRPr="00CA0D09">
              <w:rPr>
                <w:rFonts w:eastAsia="標楷體" w:hAnsi="Times New Roman"/>
                <w:color w:val="auto"/>
              </w:rPr>
              <w:t>規定制定本條</w:t>
            </w:r>
            <w:r w:rsidRPr="00CA0D09">
              <w:rPr>
                <w:rFonts w:eastAsia="標楷體" w:hAnsi="Times New Roman" w:hint="eastAsia"/>
                <w:color w:val="auto"/>
              </w:rPr>
              <w:t>規定</w:t>
            </w:r>
            <w:r w:rsidRPr="00CA0D09">
              <w:rPr>
                <w:rFonts w:eastAsia="標楷體" w:hAnsi="Times New Roman"/>
                <w:color w:val="auto"/>
              </w:rPr>
              <w:t>。</w:t>
            </w:r>
          </w:p>
        </w:tc>
      </w:tr>
      <w:tr w:rsidR="00B449C7" w:rsidRPr="00CA0D09" w:rsidTr="00A67A52">
        <w:trPr>
          <w:jc w:val="center"/>
        </w:trPr>
        <w:tc>
          <w:tcPr>
            <w:tcW w:w="2500" w:type="pct"/>
            <w:gridSpan w:val="2"/>
            <w:shd w:val="clear" w:color="auto" w:fill="auto"/>
          </w:tcPr>
          <w:p w:rsidR="00B449C7" w:rsidRPr="00CA0D09" w:rsidRDefault="00B449C7" w:rsidP="008C7D2C">
            <w:pPr>
              <w:pStyle w:val="-"/>
              <w:ind w:leftChars="0" w:left="240" w:hangingChars="100" w:hanging="240"/>
              <w:rPr>
                <w:rFonts w:eastAsia="標楷體" w:hAnsi="Times New Roman" w:cs="Times New Roman"/>
                <w:szCs w:val="24"/>
              </w:rPr>
            </w:pPr>
            <w:r w:rsidRPr="00CA0D09">
              <w:rPr>
                <w:rFonts w:eastAsia="標楷體" w:hAnsi="Times New Roman" w:cs="Times New Roman"/>
                <w:szCs w:val="24"/>
              </w:rPr>
              <w:t>第十</w:t>
            </w:r>
            <w:r w:rsidR="00906CCC">
              <w:rPr>
                <w:rFonts w:eastAsia="標楷體" w:hAnsi="Times New Roman" w:cs="Times New Roman" w:hint="eastAsia"/>
                <w:szCs w:val="24"/>
              </w:rPr>
              <w:t>四</w:t>
            </w:r>
            <w:r w:rsidRPr="00CA0D09">
              <w:rPr>
                <w:rFonts w:eastAsia="標楷體" w:hAnsi="Times New Roman" w:cs="Times New Roman"/>
                <w:szCs w:val="24"/>
              </w:rPr>
              <w:t>條</w:t>
            </w:r>
            <w:r w:rsidRPr="00CA0D09">
              <w:rPr>
                <w:rFonts w:eastAsia="標楷體" w:hAnsi="Times New Roman"/>
              </w:rPr>
              <w:t xml:space="preserve">　</w:t>
            </w:r>
            <w:r w:rsidRPr="00CA0D09">
              <w:rPr>
                <w:rFonts w:eastAsia="標楷體" w:hAnsi="Times New Roman" w:cs="Times New Roman"/>
                <w:szCs w:val="24"/>
              </w:rPr>
              <w:t>提供電子通訊傳播服務者對於</w:t>
            </w:r>
            <w:r w:rsidR="003D68A6" w:rsidRPr="00CA0D09">
              <w:rPr>
                <w:rFonts w:eastAsia="標楷體" w:hAnsi="Times New Roman" w:cs="Times New Roman"/>
                <w:szCs w:val="24"/>
              </w:rPr>
              <w:t>使用人</w:t>
            </w:r>
            <w:r w:rsidRPr="00CA0D09">
              <w:rPr>
                <w:rFonts w:eastAsia="標楷體" w:hAnsi="Times New Roman" w:cs="Times New Roman"/>
                <w:szCs w:val="24"/>
              </w:rPr>
              <w:t>所儲存之他人資訊，於符合下列情形</w:t>
            </w:r>
            <w:r w:rsidRPr="00CA0D09">
              <w:rPr>
                <w:rFonts w:eastAsia="標楷體" w:hAnsi="Times New Roman" w:cs="Times New Roman" w:hint="eastAsia"/>
                <w:szCs w:val="24"/>
              </w:rPr>
              <w:t>時</w:t>
            </w:r>
            <w:r w:rsidRPr="00CA0D09">
              <w:rPr>
                <w:rFonts w:eastAsia="標楷體" w:hAnsi="Times New Roman" w:cs="Times New Roman"/>
                <w:szCs w:val="24"/>
              </w:rPr>
              <w:t>，不負責任：</w:t>
            </w:r>
          </w:p>
          <w:p w:rsidR="00B449C7" w:rsidRPr="00CA0D09" w:rsidRDefault="00B449C7" w:rsidP="008C7D2C">
            <w:pPr>
              <w:pStyle w:val="-"/>
              <w:ind w:leftChars="100" w:left="720" w:hangingChars="200" w:hanging="480"/>
              <w:rPr>
                <w:rFonts w:eastAsia="標楷體" w:hAnsi="Times New Roman" w:cs="Times New Roman"/>
                <w:szCs w:val="24"/>
              </w:rPr>
            </w:pPr>
            <w:r w:rsidRPr="00CA0D09">
              <w:rPr>
                <w:rFonts w:eastAsia="標楷體" w:hAnsi="Times New Roman" w:cs="Times New Roman" w:hint="eastAsia"/>
                <w:szCs w:val="24"/>
              </w:rPr>
              <w:t>一、</w:t>
            </w:r>
            <w:r w:rsidRPr="00CA0D09">
              <w:rPr>
                <w:rFonts w:eastAsia="標楷體" w:hAnsi="Times New Roman" w:cs="Times New Roman"/>
                <w:szCs w:val="24"/>
              </w:rPr>
              <w:t>非因故意或重大過失而不知有違法行為或資訊，且於他人請求損害賠償時，就所顯示之事實或情況，亦不能判別該行為或資訊為違法。</w:t>
            </w:r>
          </w:p>
          <w:p w:rsidR="00B449C7" w:rsidRPr="00CA0D09" w:rsidRDefault="00B449C7" w:rsidP="008C7D2C">
            <w:pPr>
              <w:pStyle w:val="-"/>
              <w:ind w:leftChars="100" w:left="720" w:hangingChars="200" w:hanging="480"/>
              <w:rPr>
                <w:rFonts w:eastAsia="標楷體" w:hAnsi="Times New Roman" w:cs="Times New Roman"/>
                <w:szCs w:val="24"/>
              </w:rPr>
            </w:pPr>
            <w:r w:rsidRPr="00CA0D09">
              <w:rPr>
                <w:rFonts w:eastAsia="標楷體" w:hAnsi="Times New Roman" w:cs="Times New Roman"/>
                <w:szCs w:val="24"/>
              </w:rPr>
              <w:t>二、於知悉行為或資訊為違法後，立即採取行動移除資訊或封鎖近用。</w:t>
            </w:r>
          </w:p>
          <w:p w:rsidR="00B449C7" w:rsidRPr="00CA0D09" w:rsidRDefault="00B449C7" w:rsidP="00BC258B">
            <w:pPr>
              <w:pStyle w:val="a4"/>
              <w:ind w:leftChars="100" w:left="240" w:firstLineChars="200" w:firstLine="480"/>
              <w:contextualSpacing/>
              <w:jc w:val="both"/>
              <w:rPr>
                <w:rFonts w:eastAsia="標楷體" w:hAnsi="Times New Roman"/>
                <w:color w:val="auto"/>
              </w:rPr>
            </w:pPr>
            <w:r w:rsidRPr="00CA0D09">
              <w:rPr>
                <w:rFonts w:eastAsia="標楷體" w:hAnsi="Times New Roman"/>
                <w:color w:val="auto"/>
              </w:rPr>
              <w:t>使用人為受電子通訊傳播服務提供者指揮監督者，不適用前項規定。</w:t>
            </w:r>
          </w:p>
        </w:tc>
        <w:tc>
          <w:tcPr>
            <w:tcW w:w="2500" w:type="pct"/>
            <w:shd w:val="clear" w:color="auto" w:fill="auto"/>
          </w:tcPr>
          <w:p w:rsidR="00B449C7" w:rsidRPr="00CA0D09" w:rsidRDefault="00B449C7" w:rsidP="008C7D2C">
            <w:pPr>
              <w:pStyle w:val="a4"/>
              <w:contextualSpacing/>
              <w:jc w:val="both"/>
              <w:rPr>
                <w:rFonts w:eastAsia="標楷體" w:hAnsi="Times New Roman"/>
                <w:color w:val="auto"/>
              </w:rPr>
            </w:pPr>
            <w:r w:rsidRPr="00CA0D09">
              <w:rPr>
                <w:rFonts w:eastAsia="標楷體" w:hAnsi="Times New Roman" w:hint="eastAsia"/>
                <w:color w:val="auto"/>
              </w:rPr>
              <w:t>提供電子通訊傳播服務者</w:t>
            </w:r>
            <w:r w:rsidRPr="00CA0D09">
              <w:rPr>
                <w:rFonts w:ascii="標楷體" w:eastAsia="標楷體" w:hAnsi="標楷體" w:hint="eastAsia"/>
                <w:color w:val="auto"/>
              </w:rPr>
              <w:t>，</w:t>
            </w:r>
            <w:r w:rsidRPr="00CA0D09">
              <w:rPr>
                <w:rFonts w:eastAsia="標楷體" w:hAnsi="Times New Roman" w:hint="eastAsia"/>
                <w:color w:val="auto"/>
              </w:rPr>
              <w:t>對於其使用人儲存之資訊是否違法侵</w:t>
            </w:r>
            <w:r w:rsidR="00A54C34">
              <w:rPr>
                <w:rFonts w:eastAsia="標楷體" w:hAnsi="Times New Roman" w:hint="eastAsia"/>
                <w:color w:val="auto"/>
              </w:rPr>
              <w:t>害</w:t>
            </w:r>
            <w:r w:rsidRPr="00CA0D09">
              <w:rPr>
                <w:rFonts w:eastAsia="標楷體" w:hAnsi="Times New Roman" w:hint="eastAsia"/>
                <w:color w:val="auto"/>
              </w:rPr>
              <w:t>第三人權益</w:t>
            </w:r>
            <w:r w:rsidRPr="00CA0D09">
              <w:rPr>
                <w:rFonts w:ascii="標楷體" w:eastAsia="標楷體" w:hAnsi="標楷體" w:hint="eastAsia"/>
                <w:color w:val="auto"/>
              </w:rPr>
              <w:t>，</w:t>
            </w:r>
            <w:r w:rsidRPr="00CA0D09">
              <w:rPr>
                <w:rFonts w:eastAsia="標楷體" w:hAnsi="Times New Roman" w:hint="eastAsia"/>
                <w:color w:val="auto"/>
              </w:rPr>
              <w:t>如不知情</w:t>
            </w:r>
            <w:r w:rsidRPr="00CA0D09">
              <w:rPr>
                <w:rFonts w:ascii="標楷體" w:eastAsia="標楷體" w:hAnsi="標楷體" w:hint="eastAsia"/>
                <w:color w:val="auto"/>
              </w:rPr>
              <w:t>，</w:t>
            </w:r>
            <w:proofErr w:type="gramStart"/>
            <w:r w:rsidRPr="00CA0D09">
              <w:rPr>
                <w:rFonts w:eastAsia="標楷體" w:hAnsi="Times New Roman" w:hint="eastAsia"/>
                <w:color w:val="auto"/>
              </w:rPr>
              <w:t>倘非出於</w:t>
            </w:r>
            <w:proofErr w:type="gramEnd"/>
            <w:r w:rsidRPr="00CA0D09">
              <w:rPr>
                <w:rFonts w:eastAsia="標楷體" w:hAnsi="Times New Roman" w:hint="eastAsia"/>
                <w:color w:val="auto"/>
              </w:rPr>
              <w:t>重大過失</w:t>
            </w:r>
            <w:r w:rsidRPr="00CA0D09">
              <w:rPr>
                <w:rFonts w:ascii="標楷體" w:eastAsia="標楷體" w:hAnsi="標楷體" w:hint="eastAsia"/>
                <w:color w:val="auto"/>
              </w:rPr>
              <w:t>，且知悉後即採取適當行為防免損害擴大，</w:t>
            </w:r>
            <w:r w:rsidRPr="00CA0D09">
              <w:rPr>
                <w:rFonts w:eastAsia="標楷體" w:hAnsi="Times New Roman" w:hint="eastAsia"/>
                <w:color w:val="auto"/>
              </w:rPr>
              <w:t>即難由其負責</w:t>
            </w:r>
            <w:r w:rsidRPr="00CA0D09">
              <w:rPr>
                <w:rFonts w:ascii="標楷體" w:eastAsia="標楷體" w:hAnsi="標楷體" w:hint="eastAsia"/>
                <w:color w:val="auto"/>
              </w:rPr>
              <w:t>，</w:t>
            </w:r>
            <w:r w:rsidRPr="00CA0D09">
              <w:rPr>
                <w:rFonts w:eastAsia="標楷體" w:hAnsi="Times New Roman" w:hint="eastAsia"/>
                <w:color w:val="auto"/>
              </w:rPr>
              <w:t>否則將阻礙通訊傳播服務之正常發展</w:t>
            </w:r>
            <w:r w:rsidRPr="00CA0D09">
              <w:rPr>
                <w:rFonts w:ascii="標楷體" w:eastAsia="標楷體" w:hAnsi="標楷體" w:hint="eastAsia"/>
                <w:color w:val="auto"/>
              </w:rPr>
              <w:t>，</w:t>
            </w:r>
            <w:proofErr w:type="gramStart"/>
            <w:r w:rsidRPr="00CA0D09">
              <w:rPr>
                <w:rFonts w:eastAsia="標楷體" w:hAnsi="Times New Roman" w:hint="eastAsia"/>
                <w:color w:val="auto"/>
              </w:rPr>
              <w:t>爰</w:t>
            </w:r>
            <w:proofErr w:type="gramEnd"/>
            <w:r w:rsidRPr="00CA0D09">
              <w:rPr>
                <w:rFonts w:eastAsia="標楷體" w:hAnsi="Times New Roman"/>
                <w:color w:val="auto"/>
              </w:rPr>
              <w:t>參考德國電子媒體法第</w:t>
            </w:r>
            <w:r w:rsidRPr="00CA0D09">
              <w:rPr>
                <w:rFonts w:eastAsia="標楷體" w:hAnsi="Times New Roman" w:hint="eastAsia"/>
                <w:color w:val="auto"/>
              </w:rPr>
              <w:t>十</w:t>
            </w:r>
            <w:r w:rsidR="00C65F94">
              <w:rPr>
                <w:rFonts w:eastAsia="標楷體" w:hAnsi="Times New Roman" w:hint="eastAsia"/>
                <w:color w:val="auto"/>
              </w:rPr>
              <w:t>條</w:t>
            </w:r>
            <w:r w:rsidRPr="00CA0D09">
              <w:rPr>
                <w:rFonts w:eastAsia="標楷體" w:hAnsi="Times New Roman" w:hint="eastAsia"/>
                <w:color w:val="auto"/>
              </w:rPr>
              <w:t>制定本條規定</w:t>
            </w:r>
            <w:r w:rsidRPr="00CA0D09">
              <w:rPr>
                <w:rFonts w:eastAsia="標楷體" w:hAnsi="Times New Roman"/>
                <w:color w:val="auto"/>
              </w:rPr>
              <w:t>。</w:t>
            </w:r>
          </w:p>
        </w:tc>
      </w:tr>
      <w:tr w:rsidR="00B449C7" w:rsidRPr="00CA0D09" w:rsidTr="00A67A52">
        <w:trPr>
          <w:jc w:val="center"/>
        </w:trPr>
        <w:tc>
          <w:tcPr>
            <w:tcW w:w="2500" w:type="pct"/>
            <w:gridSpan w:val="2"/>
          </w:tcPr>
          <w:p w:rsidR="00B449C7" w:rsidRPr="00CA0D09" w:rsidRDefault="00B449C7">
            <w:pPr>
              <w:pStyle w:val="a4"/>
              <w:ind w:left="240" w:hangingChars="100" w:hanging="240"/>
              <w:contextualSpacing/>
              <w:jc w:val="both"/>
              <w:rPr>
                <w:rFonts w:eastAsia="標楷體" w:hAnsi="Times New Roman"/>
                <w:color w:val="auto"/>
              </w:rPr>
            </w:pPr>
            <w:r w:rsidRPr="00CA0D09">
              <w:rPr>
                <w:rFonts w:eastAsia="標楷體" w:hAnsi="Times New Roman"/>
                <w:color w:val="auto"/>
              </w:rPr>
              <w:t>第十</w:t>
            </w:r>
            <w:r w:rsidR="00906CCC">
              <w:rPr>
                <w:rFonts w:eastAsia="標楷體" w:hAnsi="Times New Roman" w:hint="eastAsia"/>
                <w:color w:val="auto"/>
              </w:rPr>
              <w:t>五</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有下列情形之</w:t>
            </w:r>
            <w:proofErr w:type="gramStart"/>
            <w:r w:rsidRPr="00CA0D09">
              <w:rPr>
                <w:rFonts w:eastAsia="標楷體" w:hAnsi="Times New Roman"/>
                <w:color w:val="auto"/>
              </w:rPr>
              <w:t>一</w:t>
            </w:r>
            <w:proofErr w:type="gramEnd"/>
            <w:r w:rsidRPr="00CA0D09">
              <w:rPr>
                <w:rFonts w:eastAsia="標楷體" w:hAnsi="Times New Roman"/>
                <w:color w:val="auto"/>
              </w:rPr>
              <w:t>者，提供接取服務者或提供電子通訊傳播服務者對其使用人因故意或過失不法侵害他人</w:t>
            </w:r>
            <w:r w:rsidRPr="00CA0D09">
              <w:rPr>
                <w:rFonts w:eastAsia="標楷體" w:hAnsi="Times New Roman"/>
                <w:color w:val="auto"/>
              </w:rPr>
              <w:lastRenderedPageBreak/>
              <w:t>權利之行為，不負賠償責任：</w:t>
            </w:r>
          </w:p>
          <w:p w:rsidR="00B449C7" w:rsidRPr="00CA0D09" w:rsidRDefault="00B449C7">
            <w:pPr>
              <w:pStyle w:val="-"/>
              <w:ind w:leftChars="100" w:left="720" w:hangingChars="200" w:hanging="480"/>
              <w:rPr>
                <w:rFonts w:eastAsia="標楷體" w:hAnsi="Times New Roman"/>
              </w:rPr>
            </w:pPr>
            <w:r w:rsidRPr="00CA0D09">
              <w:rPr>
                <w:rFonts w:eastAsia="標楷體" w:hAnsi="Times New Roman"/>
              </w:rPr>
              <w:t>一、提供接取服務者或提供電子通訊傳播服務者所傳輸之資訊係由使用人所發動或請求。</w:t>
            </w:r>
          </w:p>
          <w:p w:rsidR="00B449C7" w:rsidRPr="00CA0D09" w:rsidRDefault="00B449C7">
            <w:pPr>
              <w:pStyle w:val="-"/>
              <w:ind w:leftChars="100" w:left="720" w:hangingChars="200" w:hanging="480"/>
              <w:rPr>
                <w:rFonts w:eastAsia="標楷體" w:hAnsi="Times New Roman"/>
              </w:rPr>
            </w:pPr>
            <w:r w:rsidRPr="00CA0D09">
              <w:rPr>
                <w:rFonts w:eastAsia="標楷體" w:hAnsi="Times New Roman"/>
              </w:rPr>
              <w:t>二、經由自動化技術所執行資訊之傳輸、</w:t>
            </w:r>
            <w:r w:rsidR="0053380A">
              <w:rPr>
                <w:rFonts w:eastAsia="標楷體" w:hAnsi="Times New Roman" w:hint="eastAsia"/>
              </w:rPr>
              <w:t>傳</w:t>
            </w:r>
            <w:r w:rsidR="00A92B6D">
              <w:rPr>
                <w:rFonts w:eastAsia="標楷體" w:hAnsi="Times New Roman"/>
              </w:rPr>
              <w:t>送</w:t>
            </w:r>
            <w:r w:rsidRPr="00CA0D09">
              <w:rPr>
                <w:rFonts w:eastAsia="標楷體" w:hAnsi="Times New Roman"/>
              </w:rPr>
              <w:t>、</w:t>
            </w:r>
            <w:r w:rsidRPr="00CA0D09">
              <w:rPr>
                <w:rFonts w:eastAsia="標楷體" w:hAnsi="Times New Roman" w:cs="Times New Roman" w:hint="eastAsia"/>
                <w:szCs w:val="24"/>
              </w:rPr>
              <w:t>連結</w:t>
            </w:r>
            <w:r w:rsidRPr="00CA0D09">
              <w:rPr>
                <w:rFonts w:eastAsia="標楷體" w:hAnsi="Times New Roman"/>
              </w:rPr>
              <w:t>或儲存，且提供接取服務者或提供電子通訊傳播服務者未就傳輸之資訊為任何篩選或修改。</w:t>
            </w:r>
          </w:p>
        </w:tc>
        <w:tc>
          <w:tcPr>
            <w:tcW w:w="2500" w:type="pct"/>
            <w:shd w:val="clear" w:color="auto" w:fill="auto"/>
          </w:tcPr>
          <w:p w:rsidR="00B449C7" w:rsidRPr="00CA0D09" w:rsidRDefault="00B449C7" w:rsidP="00BF0207">
            <w:pPr>
              <w:pStyle w:val="a4"/>
              <w:contextualSpacing/>
              <w:jc w:val="both"/>
              <w:rPr>
                <w:rFonts w:eastAsia="標楷體" w:hAnsi="Times New Roman"/>
                <w:color w:val="auto"/>
              </w:rPr>
            </w:pPr>
            <w:r w:rsidRPr="00CA0D09">
              <w:rPr>
                <w:rFonts w:eastAsia="標楷體" w:hAnsi="Times New Roman"/>
                <w:color w:val="auto"/>
              </w:rPr>
              <w:lastRenderedPageBreak/>
              <w:t>提供接取服務者或提供電子通訊傳播服務者，在電子通訊傳播訊息的傳遞過程中，如</w:t>
            </w:r>
            <w:hyperlink r:id="rId8" w:history="1" w:docLocation="1,3448,3552,0,,透過網路所為之資訊傳輸(transmitting)、發送(rou">
              <w:r w:rsidRPr="00CA0D09">
                <w:rPr>
                  <w:rFonts w:eastAsia="標楷體" w:hAnsi="標楷體"/>
                  <w:color w:val="auto"/>
                </w:rPr>
                <w:t>資訊傳輸</w:t>
              </w:r>
              <w:r w:rsidRPr="00CA0D09">
                <w:rPr>
                  <w:rFonts w:eastAsia="標楷體" w:hAnsi="Times New Roman"/>
                  <w:color w:val="auto"/>
                </w:rPr>
                <w:t>(transmitting)</w:t>
              </w:r>
              <w:r w:rsidRPr="00CA0D09">
                <w:rPr>
                  <w:rFonts w:eastAsia="標楷體" w:hAnsi="標楷體"/>
                  <w:color w:val="auto"/>
                </w:rPr>
                <w:t>、</w:t>
              </w:r>
              <w:r w:rsidR="0053380A">
                <w:rPr>
                  <w:rFonts w:eastAsia="標楷體" w:hAnsi="標楷體" w:hint="eastAsia"/>
                  <w:color w:val="auto"/>
                </w:rPr>
                <w:t>傳</w:t>
              </w:r>
              <w:r w:rsidR="00A92B6D">
                <w:rPr>
                  <w:rFonts w:eastAsia="標楷體" w:hAnsi="標楷體"/>
                  <w:color w:val="auto"/>
                </w:rPr>
                <w:t>送</w:t>
              </w:r>
              <w:r w:rsidRPr="00CA0D09">
                <w:rPr>
                  <w:rFonts w:eastAsia="標楷體" w:hAnsi="Times New Roman"/>
                  <w:color w:val="auto"/>
                </w:rPr>
                <w:lastRenderedPageBreak/>
                <w:t>(routing)</w:t>
              </w:r>
              <w:r w:rsidRPr="00CA0D09">
                <w:rPr>
                  <w:rFonts w:eastAsia="標楷體" w:hAnsi="標楷體"/>
                  <w:color w:val="auto"/>
                </w:rPr>
                <w:t>、連線</w:t>
              </w:r>
              <w:r w:rsidRPr="00CA0D09">
                <w:rPr>
                  <w:rFonts w:eastAsia="標楷體" w:hAnsi="Times New Roman"/>
                  <w:color w:val="auto"/>
                </w:rPr>
                <w:t>(providing connections)</w:t>
              </w:r>
              <w:r w:rsidRPr="00CA0D09">
                <w:rPr>
                  <w:rFonts w:eastAsia="標楷體" w:hAnsi="標楷體"/>
                  <w:color w:val="auto"/>
                </w:rPr>
                <w:t>或過程中之中介</w:t>
              </w:r>
              <w:r w:rsidRPr="00CA0D09">
                <w:rPr>
                  <w:rFonts w:eastAsia="標楷體" w:hAnsi="標楷體" w:hint="eastAsia"/>
                  <w:color w:val="auto"/>
                </w:rPr>
                <w:t>(</w:t>
              </w:r>
              <w:r w:rsidRPr="00CA0D09">
                <w:rPr>
                  <w:rFonts w:eastAsia="標楷體" w:hAnsi="Times New Roman"/>
                  <w:color w:val="auto"/>
                </w:rPr>
                <w:t>intermediate</w:t>
              </w:r>
              <w:r w:rsidRPr="00CA0D09">
                <w:rPr>
                  <w:rFonts w:eastAsia="標楷體" w:hAnsi="標楷體" w:hint="eastAsia"/>
                  <w:color w:val="auto"/>
                </w:rPr>
                <w:t>)</w:t>
              </w:r>
              <w:r w:rsidRPr="00CA0D09">
                <w:rPr>
                  <w:rFonts w:eastAsia="標楷體" w:hAnsi="標楷體"/>
                  <w:color w:val="auto"/>
                </w:rPr>
                <w:t>及短暫</w:t>
              </w:r>
              <w:r w:rsidRPr="00CA0D09">
                <w:rPr>
                  <w:rFonts w:eastAsia="標楷體" w:hAnsi="標楷體" w:hint="eastAsia"/>
                  <w:color w:val="auto"/>
                </w:rPr>
                <w:t>(</w:t>
              </w:r>
              <w:r w:rsidRPr="00CA0D09">
                <w:rPr>
                  <w:rFonts w:eastAsia="標楷體" w:hAnsi="Times New Roman"/>
                  <w:color w:val="auto"/>
                </w:rPr>
                <w:t>transient</w:t>
              </w:r>
              <w:r w:rsidRPr="00CA0D09">
                <w:rPr>
                  <w:rFonts w:eastAsia="標楷體" w:hAnsi="標楷體" w:hint="eastAsia"/>
                  <w:color w:val="auto"/>
                </w:rPr>
                <w:t>)</w:t>
              </w:r>
              <w:r w:rsidRPr="00CA0D09">
                <w:rPr>
                  <w:rFonts w:eastAsia="標楷體" w:hAnsi="標楷體"/>
                  <w:color w:val="auto"/>
                </w:rPr>
                <w:t>儲存等行為非其所發動，應得以免責，</w:t>
              </w:r>
            </w:hyperlink>
            <w:proofErr w:type="gramStart"/>
            <w:r w:rsidRPr="00CA0D09">
              <w:rPr>
                <w:rFonts w:eastAsia="標楷體" w:hAnsi="Times New Roman"/>
                <w:color w:val="auto"/>
              </w:rPr>
              <w:t>爰</w:t>
            </w:r>
            <w:proofErr w:type="gramEnd"/>
            <w:r w:rsidRPr="00CA0D09">
              <w:rPr>
                <w:rFonts w:eastAsia="標楷體" w:hAnsi="Times New Roman"/>
                <w:color w:val="auto"/>
              </w:rPr>
              <w:t>明定通訊傳播提供電子通訊傳播服務者之責任限制，排除提供電子通訊傳播服務者為他人自行招致或自動化技術之結果負責，以避免阻礙通訊傳播服務之正常發展。</w:t>
            </w:r>
          </w:p>
        </w:tc>
      </w:tr>
      <w:tr w:rsidR="00B449C7" w:rsidRPr="00CA0D09" w:rsidTr="00A67A52">
        <w:trPr>
          <w:trHeight w:val="3957"/>
          <w:jc w:val="center"/>
        </w:trPr>
        <w:tc>
          <w:tcPr>
            <w:tcW w:w="2500" w:type="pct"/>
            <w:gridSpan w:val="2"/>
          </w:tcPr>
          <w:p w:rsidR="00B805E6" w:rsidRDefault="00B449C7">
            <w:pPr>
              <w:pStyle w:val="a4"/>
              <w:ind w:left="240" w:hangingChars="100" w:hanging="240"/>
              <w:jc w:val="both"/>
              <w:rPr>
                <w:rFonts w:eastAsia="標楷體" w:hAnsi="Times New Roman"/>
                <w:color w:val="auto"/>
              </w:rPr>
            </w:pPr>
            <w:r w:rsidRPr="00CA0D09">
              <w:rPr>
                <w:rFonts w:eastAsia="標楷體" w:hAnsi="Times New Roman"/>
                <w:color w:val="auto"/>
              </w:rPr>
              <w:lastRenderedPageBreak/>
              <w:br w:type="page"/>
            </w:r>
            <w:r w:rsidRPr="00CA0D09">
              <w:rPr>
                <w:rFonts w:eastAsia="標楷體" w:hAnsi="Times New Roman"/>
                <w:color w:val="auto"/>
              </w:rPr>
              <w:t>第十</w:t>
            </w:r>
            <w:r w:rsidR="00906CCC">
              <w:rPr>
                <w:rFonts w:eastAsia="標楷體" w:hAnsi="Times New Roman" w:hint="eastAsia"/>
                <w:color w:val="auto"/>
              </w:rPr>
              <w:t>六</w:t>
            </w:r>
            <w:r w:rsidRPr="00CA0D09">
              <w:rPr>
                <w:rFonts w:eastAsia="標楷體" w:hAnsi="Times New Roman"/>
                <w:color w:val="auto"/>
              </w:rPr>
              <w:t>條</w:t>
            </w:r>
            <w:r w:rsidRPr="00CA0D09">
              <w:rPr>
                <w:rFonts w:eastAsia="標楷體" w:hAnsi="Times New Roman"/>
                <w:color w:val="auto"/>
              </w:rPr>
              <w:t xml:space="preserve">  </w:t>
            </w:r>
            <w:r w:rsidR="00E674F5" w:rsidRPr="00FF35E1">
              <w:rPr>
                <w:rFonts w:ascii="Calibri" w:eastAsia="標楷體" w:hAnsi="Times New Roman"/>
                <w:color w:val="auto"/>
              </w:rPr>
              <w:t>有下列情形之</w:t>
            </w:r>
            <w:proofErr w:type="gramStart"/>
            <w:r w:rsidR="00E674F5" w:rsidRPr="00FF35E1">
              <w:rPr>
                <w:rFonts w:ascii="Calibri" w:eastAsia="標楷體" w:hAnsi="Times New Roman"/>
                <w:color w:val="auto"/>
              </w:rPr>
              <w:t>一</w:t>
            </w:r>
            <w:proofErr w:type="gramEnd"/>
            <w:r w:rsidR="00E674F5" w:rsidRPr="00FF35E1">
              <w:rPr>
                <w:rFonts w:ascii="Calibri" w:eastAsia="標楷體" w:hAnsi="Times New Roman"/>
                <w:color w:val="auto"/>
              </w:rPr>
              <w:t>者，提供電子通訊傳播服務者</w:t>
            </w:r>
            <w:r w:rsidR="0094118C" w:rsidRPr="0094118C">
              <w:rPr>
                <w:rFonts w:ascii="Calibri" w:eastAsia="標楷體" w:hAnsi="Calibri" w:hint="eastAsia"/>
              </w:rPr>
              <w:t>或提供接取服務者</w:t>
            </w:r>
            <w:r w:rsidR="00E674F5" w:rsidRPr="00FF35E1">
              <w:rPr>
                <w:rFonts w:ascii="Calibri" w:eastAsia="標楷體" w:hAnsi="Times New Roman"/>
                <w:color w:val="auto"/>
              </w:rPr>
              <w:t>對其使用人因故意或過失不法侵害他人權利之行為，不負賠償責任：</w:t>
            </w:r>
          </w:p>
          <w:p w:rsidR="00E674F5" w:rsidRPr="00FF35E1" w:rsidRDefault="00E674F5" w:rsidP="00E674F5">
            <w:pPr>
              <w:pStyle w:val="-"/>
              <w:ind w:leftChars="100" w:left="720" w:hangingChars="200" w:hanging="480"/>
              <w:rPr>
                <w:rFonts w:ascii="Calibri" w:eastAsia="標楷體" w:hAnsi="Calibri"/>
              </w:rPr>
            </w:pPr>
            <w:r w:rsidRPr="00FF35E1">
              <w:rPr>
                <w:rFonts w:ascii="Calibri" w:eastAsia="標楷體" w:hAnsi="Times New Roman"/>
              </w:rPr>
              <w:t>一、未改變使用人存取之資訊。</w:t>
            </w:r>
          </w:p>
          <w:p w:rsidR="00E674F5" w:rsidRPr="00FF35E1" w:rsidRDefault="00E674F5" w:rsidP="00E674F5">
            <w:pPr>
              <w:pStyle w:val="-"/>
              <w:ind w:leftChars="100" w:left="720" w:hangingChars="200" w:hanging="480"/>
              <w:rPr>
                <w:rFonts w:ascii="Calibri" w:eastAsia="標楷體" w:hAnsi="Calibri"/>
              </w:rPr>
            </w:pPr>
            <w:r w:rsidRPr="00FF35E1">
              <w:rPr>
                <w:rFonts w:ascii="Calibri" w:eastAsia="標楷體" w:hAnsi="Times New Roman"/>
              </w:rPr>
              <w:t>二、於資訊提供者就該自動存取之原始資訊為修改、刪除或阻斷時，以自動化技術為相同之處理。</w:t>
            </w:r>
          </w:p>
          <w:p w:rsidR="00E674F5" w:rsidRPr="00FF35E1" w:rsidRDefault="00E674F5" w:rsidP="00E674F5">
            <w:pPr>
              <w:pStyle w:val="-"/>
              <w:ind w:leftChars="100" w:left="720" w:hangingChars="200" w:hanging="480"/>
              <w:rPr>
                <w:rFonts w:ascii="Calibri" w:eastAsia="標楷體" w:hAnsi="Calibri"/>
              </w:rPr>
            </w:pPr>
            <w:r w:rsidRPr="00FF35E1">
              <w:rPr>
                <w:rFonts w:ascii="Calibri" w:eastAsia="標楷體" w:hAnsi="Times New Roman"/>
              </w:rPr>
              <w:t>三、經權利人通知其使用人涉有侵權行為後，立即移除或使他人無法</w:t>
            </w:r>
            <w:proofErr w:type="gramStart"/>
            <w:r w:rsidRPr="00FF35E1">
              <w:rPr>
                <w:rFonts w:ascii="Calibri" w:eastAsia="標楷體" w:hAnsi="Times New Roman"/>
              </w:rPr>
              <w:t>接取涉有</w:t>
            </w:r>
            <w:proofErr w:type="gramEnd"/>
            <w:r w:rsidRPr="00FF35E1">
              <w:rPr>
                <w:rFonts w:ascii="Calibri" w:eastAsia="標楷體" w:hAnsi="Times New Roman"/>
              </w:rPr>
              <w:t>侵權之內容或相關資訊。</w:t>
            </w:r>
          </w:p>
          <w:p w:rsidR="00B805E6" w:rsidRDefault="00E674F5" w:rsidP="00BC258B">
            <w:pPr>
              <w:pStyle w:val="-"/>
              <w:ind w:leftChars="100" w:left="720" w:hangingChars="200" w:hanging="480"/>
              <w:rPr>
                <w:rFonts w:ascii="Calibri" w:eastAsia="標楷體" w:hAnsi="Times New Roman"/>
              </w:rPr>
            </w:pPr>
            <w:r w:rsidRPr="00FF35E1">
              <w:rPr>
                <w:rFonts w:ascii="Calibri" w:eastAsia="標楷體" w:hAnsi="Times New Roman"/>
              </w:rPr>
              <w:t>四、對所搜尋或連結之資訊涉有侵權行為不知情。</w:t>
            </w:r>
          </w:p>
          <w:p w:rsidR="00B805E6" w:rsidRPr="00906CCC" w:rsidRDefault="00E674F5" w:rsidP="00906CCC">
            <w:pPr>
              <w:pStyle w:val="-"/>
              <w:numPr>
                <w:ilvl w:val="0"/>
                <w:numId w:val="40"/>
              </w:numPr>
              <w:ind w:leftChars="0" w:firstLineChars="0"/>
              <w:rPr>
                <w:rFonts w:ascii="Calibri" w:eastAsia="標楷體" w:hAnsi="Times New Roman"/>
              </w:rPr>
            </w:pPr>
            <w:r w:rsidRPr="00FF35E1">
              <w:rPr>
                <w:rFonts w:ascii="Calibri" w:eastAsia="標楷體" w:hAnsi="Times New Roman"/>
              </w:rPr>
              <w:t>未直接自使用人之侵權行為獲有財產上利益。</w:t>
            </w:r>
          </w:p>
        </w:tc>
        <w:tc>
          <w:tcPr>
            <w:tcW w:w="2500" w:type="pct"/>
            <w:shd w:val="clear" w:color="auto" w:fill="auto"/>
          </w:tcPr>
          <w:p w:rsidR="00B449C7" w:rsidRPr="00CA0D09" w:rsidRDefault="00B449C7" w:rsidP="00DE5904">
            <w:pPr>
              <w:pStyle w:val="a4"/>
              <w:ind w:left="480" w:hangingChars="200" w:hanging="480"/>
              <w:contextualSpacing/>
              <w:jc w:val="both"/>
              <w:rPr>
                <w:rFonts w:eastAsia="標楷體" w:hAnsi="Times New Roman"/>
                <w:color w:val="auto"/>
              </w:rPr>
            </w:pPr>
            <w:r w:rsidRPr="00CA0D09">
              <w:rPr>
                <w:rFonts w:eastAsia="標楷體" w:hAnsi="Times New Roman"/>
                <w:color w:val="auto"/>
              </w:rPr>
              <w:t>一、參考著作權法第</w:t>
            </w:r>
            <w:r w:rsidRPr="00CA0D09">
              <w:rPr>
                <w:rFonts w:eastAsia="標楷體" w:hAnsi="Times New Roman" w:hint="eastAsia"/>
                <w:color w:val="auto"/>
              </w:rPr>
              <w:t>九十</w:t>
            </w:r>
            <w:r w:rsidRPr="00CA0D09">
              <w:rPr>
                <w:rFonts w:eastAsia="標楷體" w:hAnsi="Times New Roman"/>
                <w:color w:val="auto"/>
              </w:rPr>
              <w:t>條之</w:t>
            </w:r>
            <w:r w:rsidRPr="00CA0D09">
              <w:rPr>
                <w:rFonts w:eastAsia="標楷體" w:hAnsi="Times New Roman" w:hint="eastAsia"/>
                <w:color w:val="auto"/>
              </w:rPr>
              <w:t>六</w:t>
            </w:r>
            <w:r w:rsidRPr="00CA0D09">
              <w:rPr>
                <w:rFonts w:eastAsia="標楷體" w:hAnsi="Times New Roman"/>
                <w:color w:val="auto"/>
              </w:rPr>
              <w:t>、第</w:t>
            </w:r>
            <w:r w:rsidRPr="00CA0D09">
              <w:rPr>
                <w:rFonts w:eastAsia="標楷體" w:hAnsi="Times New Roman" w:hint="eastAsia"/>
                <w:color w:val="auto"/>
              </w:rPr>
              <w:t>九十</w:t>
            </w:r>
            <w:r w:rsidRPr="00CA0D09">
              <w:rPr>
                <w:rFonts w:eastAsia="標楷體" w:hAnsi="Times New Roman"/>
                <w:color w:val="auto"/>
              </w:rPr>
              <w:t>條之</w:t>
            </w:r>
            <w:r w:rsidRPr="00CA0D09">
              <w:rPr>
                <w:rFonts w:eastAsia="標楷體" w:hAnsi="Times New Roman" w:hint="eastAsia"/>
                <w:color w:val="auto"/>
              </w:rPr>
              <w:t>八</w:t>
            </w:r>
            <w:r w:rsidRPr="00CA0D09">
              <w:rPr>
                <w:rFonts w:eastAsia="標楷體" w:hAnsi="Times New Roman"/>
                <w:color w:val="auto"/>
              </w:rPr>
              <w:t>及美國數位千禧年著作權法案</w:t>
            </w:r>
            <w:r w:rsidRPr="00CA0D09">
              <w:rPr>
                <w:rFonts w:eastAsia="標楷體" w:hAnsi="Times New Roman"/>
                <w:color w:val="auto"/>
              </w:rPr>
              <w:t>(DMCA)</w:t>
            </w:r>
            <w:r w:rsidRPr="00CA0D09">
              <w:rPr>
                <w:rFonts w:eastAsia="標楷體" w:hAnsi="Times New Roman"/>
                <w:color w:val="auto"/>
              </w:rPr>
              <w:t>第</w:t>
            </w:r>
            <w:r w:rsidRPr="00CA0D09">
              <w:rPr>
                <w:rFonts w:eastAsia="標楷體" w:hAnsi="Times New Roman"/>
                <w:color w:val="auto"/>
              </w:rPr>
              <w:t>512</w:t>
            </w:r>
            <w:r w:rsidRPr="00CA0D09">
              <w:rPr>
                <w:rFonts w:eastAsia="標楷體" w:hAnsi="Times New Roman"/>
                <w:color w:val="auto"/>
              </w:rPr>
              <w:t>條</w:t>
            </w:r>
            <w:r w:rsidRPr="00CA0D09">
              <w:rPr>
                <w:rFonts w:eastAsia="標楷體" w:hAnsi="Times New Roman"/>
                <w:color w:val="auto"/>
              </w:rPr>
              <w:t>b</w:t>
            </w:r>
            <w:r w:rsidRPr="00CA0D09">
              <w:rPr>
                <w:rFonts w:eastAsia="標楷體" w:hAnsi="Times New Roman"/>
                <w:color w:val="auto"/>
              </w:rPr>
              <w:t>項</w:t>
            </w:r>
            <w:r w:rsidRPr="00CA0D09">
              <w:rPr>
                <w:rFonts w:eastAsia="標楷體" w:hAnsi="Times New Roman"/>
                <w:color w:val="auto"/>
              </w:rPr>
              <w:t>"System Caching"</w:t>
            </w:r>
            <w:r w:rsidRPr="00CA0D09">
              <w:rPr>
                <w:rFonts w:eastAsia="標楷體" w:hAnsi="Times New Roman"/>
                <w:color w:val="auto"/>
              </w:rPr>
              <w:t>之立法例制定</w:t>
            </w:r>
            <w:r w:rsidRPr="00CA0D09">
              <w:rPr>
                <w:rFonts w:eastAsia="標楷體" w:hAnsi="Times New Roman" w:hint="eastAsia"/>
                <w:color w:val="auto"/>
              </w:rPr>
              <w:t>本條</w:t>
            </w:r>
            <w:r w:rsidRPr="00CA0D09">
              <w:rPr>
                <w:rFonts w:eastAsia="標楷體" w:hAnsi="Times New Roman"/>
                <w:color w:val="auto"/>
              </w:rPr>
              <w:t>，規定提供電子通訊傳播服務者</w:t>
            </w:r>
            <w:r w:rsidRPr="00CA0D09">
              <w:rPr>
                <w:rFonts w:eastAsia="標楷體" w:hAnsi="Times New Roman" w:hint="eastAsia"/>
                <w:color w:val="auto"/>
              </w:rPr>
              <w:t>自動</w:t>
            </w:r>
            <w:r w:rsidRPr="00CA0D09">
              <w:rPr>
                <w:rFonts w:eastAsia="標楷體" w:hAnsi="Times New Roman"/>
                <w:color w:val="auto"/>
              </w:rPr>
              <w:t>存取其使用人利用服務</w:t>
            </w:r>
            <w:r w:rsidRPr="00CA0D09">
              <w:rPr>
                <w:rFonts w:eastAsia="標楷體" w:hAnsi="Times New Roman" w:hint="eastAsia"/>
                <w:color w:val="auto"/>
              </w:rPr>
              <w:t>時提供之資訊</w:t>
            </w:r>
            <w:r w:rsidRPr="00CA0D09">
              <w:rPr>
                <w:rFonts w:eastAsia="標楷體" w:hAnsi="Times New Roman"/>
                <w:color w:val="auto"/>
              </w:rPr>
              <w:t>，</w:t>
            </w:r>
            <w:r w:rsidRPr="00CA0D09">
              <w:rPr>
                <w:rFonts w:eastAsia="標楷體" w:hAnsi="Times New Roman" w:hint="eastAsia"/>
                <w:color w:val="auto"/>
              </w:rPr>
              <w:t>倘該資訊涉有</w:t>
            </w:r>
            <w:r w:rsidRPr="00CA0D09">
              <w:rPr>
                <w:rFonts w:eastAsia="標楷體" w:hAnsi="Times New Roman"/>
                <w:color w:val="auto"/>
              </w:rPr>
              <w:t>不法侵害他人</w:t>
            </w:r>
            <w:r w:rsidRPr="00CA0D09">
              <w:rPr>
                <w:rFonts w:eastAsia="標楷體" w:hAnsi="Times New Roman" w:hint="eastAsia"/>
                <w:color w:val="auto"/>
              </w:rPr>
              <w:t>權利</w:t>
            </w:r>
            <w:r w:rsidRPr="00CA0D09">
              <w:rPr>
                <w:rFonts w:eastAsia="標楷體" w:hAnsi="Times New Roman"/>
                <w:color w:val="auto"/>
              </w:rPr>
              <w:t>之行為，</w:t>
            </w:r>
            <w:r w:rsidRPr="00CA0D09">
              <w:rPr>
                <w:rFonts w:eastAsia="標楷體" w:hAnsi="Times New Roman" w:hint="eastAsia"/>
                <w:color w:val="auto"/>
              </w:rPr>
              <w:t>不</w:t>
            </w:r>
            <w:r w:rsidRPr="00CA0D09">
              <w:rPr>
                <w:rFonts w:eastAsia="標楷體" w:hAnsi="Times New Roman"/>
                <w:color w:val="auto"/>
              </w:rPr>
              <w:t>負賠償責任應備之要件。</w:t>
            </w:r>
          </w:p>
          <w:p w:rsidR="00B449C7" w:rsidRPr="00CA0D09" w:rsidRDefault="00B449C7" w:rsidP="00DE5904">
            <w:pPr>
              <w:pStyle w:val="a4"/>
              <w:ind w:left="480" w:hangingChars="200" w:hanging="480"/>
              <w:contextualSpacing/>
              <w:jc w:val="both"/>
              <w:rPr>
                <w:rFonts w:eastAsia="標楷體" w:hAnsi="Times New Roman"/>
                <w:color w:val="auto"/>
              </w:rPr>
            </w:pPr>
            <w:r w:rsidRPr="00CA0D09">
              <w:rPr>
                <w:rFonts w:eastAsia="標楷體" w:hAnsi="Times New Roman"/>
                <w:color w:val="auto"/>
              </w:rPr>
              <w:t>二、第三款明定提供電子通訊傳播服務者接獲</w:t>
            </w:r>
            <w:r w:rsidR="00A045C3" w:rsidRPr="00CA0D09">
              <w:rPr>
                <w:rFonts w:eastAsia="標楷體" w:hAnsi="Times New Roman" w:hint="eastAsia"/>
                <w:color w:val="auto"/>
              </w:rPr>
              <w:t>權利人對其</w:t>
            </w:r>
            <w:r w:rsidRPr="00CA0D09">
              <w:rPr>
                <w:rFonts w:eastAsia="標楷體" w:hAnsi="Times New Roman"/>
                <w:color w:val="auto"/>
              </w:rPr>
              <w:t>使用人涉有侵權行為之通知後，</w:t>
            </w:r>
            <w:proofErr w:type="gramStart"/>
            <w:r w:rsidRPr="00CA0D09">
              <w:rPr>
                <w:rFonts w:eastAsia="標楷體" w:hAnsi="Times New Roman"/>
                <w:color w:val="auto"/>
              </w:rPr>
              <w:t>並不負侵權</w:t>
            </w:r>
            <w:proofErr w:type="gramEnd"/>
            <w:r w:rsidRPr="00CA0D09">
              <w:rPr>
                <w:rFonts w:eastAsia="標楷體" w:hAnsi="Times New Roman"/>
                <w:color w:val="auto"/>
              </w:rPr>
              <w:t>與否之實質判斷責任，僅</w:t>
            </w:r>
            <w:r w:rsidRPr="00CA0D09">
              <w:rPr>
                <w:rFonts w:eastAsia="標楷體" w:hAnsi="Times New Roman" w:hint="eastAsia"/>
                <w:color w:val="auto"/>
              </w:rPr>
              <w:t>須</w:t>
            </w:r>
            <w:r w:rsidRPr="00CA0D09">
              <w:rPr>
                <w:rFonts w:eastAsia="標楷體" w:hAnsi="Times New Roman"/>
                <w:color w:val="auto"/>
              </w:rPr>
              <w:t>確認通知文件內容形式</w:t>
            </w:r>
            <w:r w:rsidRPr="00CA0D09">
              <w:rPr>
                <w:rFonts w:eastAsia="標楷體" w:hAnsi="Times New Roman" w:hint="eastAsia"/>
                <w:color w:val="auto"/>
              </w:rPr>
              <w:t>上</w:t>
            </w:r>
            <w:r w:rsidRPr="00CA0D09">
              <w:rPr>
                <w:rFonts w:eastAsia="標楷體" w:hAnsi="Times New Roman"/>
                <w:color w:val="auto"/>
              </w:rPr>
              <w:t>齊備，即</w:t>
            </w:r>
            <w:r w:rsidR="00A045C3" w:rsidRPr="00CA0D09">
              <w:rPr>
                <w:rFonts w:eastAsia="標楷體" w:hAnsi="Times New Roman" w:hint="eastAsia"/>
                <w:color w:val="auto"/>
              </w:rPr>
              <w:t>得</w:t>
            </w:r>
            <w:r w:rsidRPr="00CA0D09">
              <w:rPr>
                <w:rFonts w:eastAsia="標楷體" w:hAnsi="Times New Roman"/>
                <w:color w:val="auto"/>
              </w:rPr>
              <w:t>移除或</w:t>
            </w:r>
            <w:r w:rsidRPr="00CA0D09">
              <w:rPr>
                <w:rFonts w:eastAsia="標楷體" w:hAnsi="Times New Roman" w:hint="eastAsia"/>
                <w:color w:val="auto"/>
              </w:rPr>
              <w:t>阻絕</w:t>
            </w:r>
            <w:r w:rsidRPr="00CA0D09">
              <w:rPr>
                <w:rFonts w:eastAsia="標楷體" w:hAnsi="Times New Roman"/>
                <w:color w:val="auto"/>
              </w:rPr>
              <w:t>他人接取。</w:t>
            </w:r>
          </w:p>
          <w:p w:rsidR="00B449C7" w:rsidRPr="00CA0D09" w:rsidRDefault="00B449C7" w:rsidP="00DE5904">
            <w:pPr>
              <w:pStyle w:val="a4"/>
              <w:ind w:left="480" w:hangingChars="200" w:hanging="480"/>
              <w:contextualSpacing/>
              <w:jc w:val="both"/>
              <w:rPr>
                <w:rFonts w:eastAsia="標楷體" w:hAnsi="Times New Roman"/>
                <w:color w:val="auto"/>
              </w:rPr>
            </w:pPr>
            <w:r w:rsidRPr="00CA0D09">
              <w:rPr>
                <w:rFonts w:eastAsia="標楷體" w:hAnsi="Times New Roman"/>
                <w:color w:val="auto"/>
              </w:rPr>
              <w:t>三、第四款之「不知情」，包括對於使用人搜尋或連結之資訊不知情，及</w:t>
            </w:r>
            <w:proofErr w:type="gramStart"/>
            <w:r w:rsidRPr="00CA0D09">
              <w:rPr>
                <w:rFonts w:eastAsia="標楷體" w:hAnsi="Times New Roman"/>
                <w:color w:val="auto"/>
              </w:rPr>
              <w:t>不</w:t>
            </w:r>
            <w:proofErr w:type="gramEnd"/>
            <w:r w:rsidRPr="00CA0D09">
              <w:rPr>
                <w:rFonts w:eastAsia="標楷體" w:hAnsi="Times New Roman"/>
                <w:color w:val="auto"/>
              </w:rPr>
              <w:t>瞭解資訊已有明顯侵權之情狀等。</w:t>
            </w:r>
          </w:p>
          <w:p w:rsidR="00B449C7" w:rsidRPr="00CA0D09" w:rsidRDefault="00B449C7" w:rsidP="00DE5904">
            <w:pPr>
              <w:pStyle w:val="a4"/>
              <w:ind w:left="480" w:hangingChars="200" w:hanging="480"/>
              <w:contextualSpacing/>
              <w:jc w:val="both"/>
              <w:rPr>
                <w:rFonts w:eastAsia="標楷體" w:hAnsi="Times New Roman"/>
                <w:color w:val="auto"/>
              </w:rPr>
            </w:pPr>
            <w:r w:rsidRPr="00CA0D09">
              <w:rPr>
                <w:rFonts w:eastAsia="標楷體" w:hAnsi="Times New Roman"/>
                <w:color w:val="auto"/>
              </w:rPr>
              <w:t>四、第五款所稱「未直接自使用人之侵權行為獲有財產上利益」，係指提供電子通訊傳播服務者之獲益與使用人之侵權</w:t>
            </w:r>
            <w:proofErr w:type="gramStart"/>
            <w:r w:rsidRPr="00CA0D09">
              <w:rPr>
                <w:rFonts w:eastAsia="標楷體" w:hAnsi="Times New Roman"/>
                <w:color w:val="auto"/>
              </w:rPr>
              <w:t>行為間不具</w:t>
            </w:r>
            <w:proofErr w:type="gramEnd"/>
            <w:r w:rsidRPr="00CA0D09">
              <w:rPr>
                <w:rFonts w:eastAsia="標楷體" w:hAnsi="Times New Roman"/>
                <w:color w:val="auto"/>
              </w:rPr>
              <w:t>相當因果關係。</w:t>
            </w:r>
          </w:p>
        </w:tc>
      </w:tr>
      <w:tr w:rsidR="00B449C7" w:rsidRPr="00CA0D09" w:rsidTr="00A67A52">
        <w:trPr>
          <w:trHeight w:val="1125"/>
          <w:jc w:val="center"/>
        </w:trPr>
        <w:tc>
          <w:tcPr>
            <w:tcW w:w="2500" w:type="pct"/>
            <w:gridSpan w:val="2"/>
          </w:tcPr>
          <w:p w:rsidR="00B449C7" w:rsidRPr="00CA0D09" w:rsidRDefault="00B449C7" w:rsidP="00DE5904">
            <w:pPr>
              <w:pStyle w:val="a4"/>
              <w:ind w:left="240" w:hangingChars="100" w:hanging="240"/>
              <w:jc w:val="both"/>
              <w:rPr>
                <w:rFonts w:eastAsia="標楷體" w:hAnsi="Times New Roman"/>
                <w:color w:val="auto"/>
              </w:rPr>
            </w:pPr>
            <w:r w:rsidRPr="00CA0D09">
              <w:rPr>
                <w:rFonts w:eastAsia="標楷體" w:hAnsi="Times New Roman"/>
                <w:color w:val="auto"/>
              </w:rPr>
              <w:t>第十</w:t>
            </w:r>
            <w:r w:rsidR="00906CCC">
              <w:rPr>
                <w:rFonts w:eastAsia="標楷體" w:hAnsi="Times New Roman" w:hint="eastAsia"/>
                <w:color w:val="auto"/>
              </w:rPr>
              <w:t>七</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提供電子通訊傳播服務者依前條第三款移除或使他人無法</w:t>
            </w:r>
            <w:proofErr w:type="gramStart"/>
            <w:r w:rsidRPr="00CA0D09">
              <w:rPr>
                <w:rFonts w:eastAsia="標楷體" w:hAnsi="Times New Roman"/>
                <w:color w:val="auto"/>
              </w:rPr>
              <w:t>接取涉有</w:t>
            </w:r>
            <w:proofErr w:type="gramEnd"/>
            <w:r w:rsidRPr="00CA0D09">
              <w:rPr>
                <w:rFonts w:eastAsia="標楷體" w:hAnsi="Times New Roman"/>
                <w:color w:val="auto"/>
              </w:rPr>
              <w:t>侵權行為之內容或相關資訊，應依其與使用人約定之聯絡方式或使用人留存之聯絡資訊，通知涉有侵權之使用人。但依其提供服務之性質無法通知者，不在此限。</w:t>
            </w:r>
          </w:p>
          <w:p w:rsidR="00B449C7" w:rsidRPr="00CA0D09" w:rsidRDefault="00B449C7" w:rsidP="00DE5904">
            <w:pPr>
              <w:pStyle w:val="a4"/>
              <w:ind w:leftChars="100" w:left="240" w:firstLineChars="200" w:firstLine="480"/>
              <w:jc w:val="both"/>
              <w:rPr>
                <w:rFonts w:eastAsia="標楷體" w:hAnsi="Times New Roman"/>
                <w:color w:val="auto"/>
              </w:rPr>
            </w:pPr>
            <w:r w:rsidRPr="00CA0D09">
              <w:rPr>
                <w:rFonts w:eastAsia="標楷體" w:hAnsi="Times New Roman"/>
                <w:color w:val="auto"/>
              </w:rPr>
              <w:t>前項</w:t>
            </w:r>
            <w:r w:rsidR="00952EAB" w:rsidRPr="00CA0D09">
              <w:rPr>
                <w:rFonts w:eastAsia="標楷體" w:hAnsi="Times New Roman"/>
                <w:color w:val="auto"/>
              </w:rPr>
              <w:t>涉有侵權</w:t>
            </w:r>
            <w:r w:rsidRPr="00CA0D09">
              <w:rPr>
                <w:rFonts w:eastAsia="標楷體" w:hAnsi="Times New Roman"/>
                <w:color w:val="auto"/>
              </w:rPr>
              <w:t>之使用人認其無侵</w:t>
            </w:r>
            <w:r w:rsidRPr="00CA0D09">
              <w:rPr>
                <w:rFonts w:eastAsia="標楷體" w:hAnsi="Times New Roman"/>
                <w:color w:val="auto"/>
              </w:rPr>
              <w:lastRenderedPageBreak/>
              <w:t>權情事者，得檢具回復通知文件，要求提供電子通訊傳播服務者回復其被移除或使他人無法進入之內容或相關資訊。</w:t>
            </w:r>
          </w:p>
          <w:p w:rsidR="00B449C7" w:rsidRPr="00CA0D09" w:rsidRDefault="00B449C7" w:rsidP="00DE5904">
            <w:pPr>
              <w:pStyle w:val="a4"/>
              <w:ind w:leftChars="100" w:left="240" w:firstLineChars="200" w:firstLine="480"/>
              <w:jc w:val="both"/>
              <w:rPr>
                <w:rFonts w:eastAsia="標楷體" w:hAnsi="Times New Roman"/>
                <w:color w:val="auto"/>
              </w:rPr>
            </w:pPr>
            <w:r w:rsidRPr="00CA0D09">
              <w:rPr>
                <w:rFonts w:eastAsia="標楷體" w:hAnsi="Times New Roman"/>
                <w:color w:val="auto"/>
              </w:rPr>
              <w:t>提供電子通訊傳播服務者於接獲前項之回復通知後，應立即將回復通知文件</w:t>
            </w:r>
            <w:proofErr w:type="gramStart"/>
            <w:r w:rsidRPr="00CA0D09">
              <w:rPr>
                <w:rFonts w:eastAsia="標楷體" w:hAnsi="Times New Roman"/>
                <w:color w:val="auto"/>
              </w:rPr>
              <w:t>轉知</w:t>
            </w:r>
            <w:r w:rsidR="00A60FF3" w:rsidRPr="00CA0D09">
              <w:rPr>
                <w:rFonts w:eastAsia="標楷體" w:hAnsi="Times New Roman" w:hint="eastAsia"/>
                <w:color w:val="auto"/>
              </w:rPr>
              <w:t>原通知</w:t>
            </w:r>
            <w:proofErr w:type="gramEnd"/>
            <w:r w:rsidR="00A60FF3" w:rsidRPr="00CA0D09">
              <w:rPr>
                <w:rFonts w:eastAsia="標楷體" w:hAnsi="Times New Roman" w:hint="eastAsia"/>
                <w:color w:val="auto"/>
              </w:rPr>
              <w:t>之</w:t>
            </w:r>
            <w:r w:rsidRPr="00CA0D09">
              <w:rPr>
                <w:rFonts w:eastAsia="標楷體" w:hAnsi="Times New Roman"/>
                <w:color w:val="auto"/>
              </w:rPr>
              <w:t>權利人。</w:t>
            </w:r>
          </w:p>
          <w:p w:rsidR="00B449C7" w:rsidRPr="00CA0D09" w:rsidRDefault="006E39FF" w:rsidP="00DE5904">
            <w:pPr>
              <w:pStyle w:val="a4"/>
              <w:ind w:leftChars="100" w:left="240" w:firstLineChars="200" w:firstLine="480"/>
              <w:jc w:val="both"/>
              <w:rPr>
                <w:rFonts w:eastAsia="標楷體" w:hAnsi="Times New Roman"/>
                <w:color w:val="auto"/>
              </w:rPr>
            </w:pPr>
            <w:r w:rsidRPr="00CA0D09">
              <w:rPr>
                <w:rFonts w:eastAsia="標楷體" w:hAnsi="Times New Roman" w:hint="eastAsia"/>
                <w:color w:val="auto"/>
              </w:rPr>
              <w:t>該</w:t>
            </w:r>
            <w:r w:rsidR="00B449C7" w:rsidRPr="00CA0D09">
              <w:rPr>
                <w:rFonts w:eastAsia="標楷體" w:hAnsi="Times New Roman"/>
                <w:color w:val="auto"/>
              </w:rPr>
              <w:t>權利人應於接獲提供電子通訊傳播服務者前項通知之次日起十日內，向提供電子通訊傳播服務者提出已對該使用人提起本案訴訟之證明。</w:t>
            </w:r>
          </w:p>
          <w:p w:rsidR="00B449C7" w:rsidRPr="00CA0D09" w:rsidRDefault="006E39FF" w:rsidP="00DE5904">
            <w:pPr>
              <w:pStyle w:val="a4"/>
              <w:ind w:leftChars="100" w:left="240" w:firstLineChars="200" w:firstLine="480"/>
              <w:jc w:val="both"/>
              <w:rPr>
                <w:rFonts w:eastAsia="標楷體" w:hAnsi="Times New Roman"/>
                <w:color w:val="auto"/>
              </w:rPr>
            </w:pPr>
            <w:r w:rsidRPr="00CA0D09">
              <w:rPr>
                <w:rFonts w:eastAsia="標楷體" w:hAnsi="Times New Roman" w:hint="eastAsia"/>
                <w:color w:val="auto"/>
              </w:rPr>
              <w:t>該</w:t>
            </w:r>
            <w:r w:rsidR="00B449C7" w:rsidRPr="00CA0D09">
              <w:rPr>
                <w:rFonts w:eastAsia="標楷體" w:hAnsi="Times New Roman"/>
                <w:color w:val="auto"/>
              </w:rPr>
              <w:t>權利人未於期間內提出證明、或其本案訴訟遭法院裁定駁回或受敗訴之終局判決者，提供電子通訊傳播服務者應回復</w:t>
            </w:r>
            <w:r w:rsidR="00A3410F" w:rsidRPr="00CA0D09">
              <w:rPr>
                <w:rFonts w:eastAsia="標楷體" w:hAnsi="Times New Roman" w:hint="eastAsia"/>
                <w:color w:val="auto"/>
              </w:rPr>
              <w:t>該</w:t>
            </w:r>
            <w:r w:rsidR="00B449C7" w:rsidRPr="00CA0D09">
              <w:rPr>
                <w:rFonts w:eastAsia="標楷體" w:hAnsi="Times New Roman"/>
                <w:color w:val="auto"/>
              </w:rPr>
              <w:t>使用人之服務；其無法回復者，應提供適當方式供</w:t>
            </w:r>
            <w:r w:rsidR="00A3410F" w:rsidRPr="00CA0D09">
              <w:rPr>
                <w:rFonts w:eastAsia="標楷體" w:hAnsi="Times New Roman" w:hint="eastAsia"/>
                <w:color w:val="auto"/>
              </w:rPr>
              <w:t>該</w:t>
            </w:r>
            <w:r w:rsidR="00B449C7" w:rsidRPr="00CA0D09">
              <w:rPr>
                <w:rFonts w:eastAsia="標楷體" w:hAnsi="Times New Roman"/>
                <w:color w:val="auto"/>
              </w:rPr>
              <w:t>使用人自行回復。</w:t>
            </w:r>
          </w:p>
        </w:tc>
        <w:tc>
          <w:tcPr>
            <w:tcW w:w="2500" w:type="pct"/>
            <w:shd w:val="clear" w:color="auto" w:fill="auto"/>
          </w:tcPr>
          <w:p w:rsidR="00906CCC" w:rsidRDefault="00BB3373" w:rsidP="00BB3373">
            <w:pPr>
              <w:pStyle w:val="a4"/>
              <w:ind w:left="480" w:hangingChars="200" w:hanging="480"/>
              <w:contextualSpacing/>
              <w:jc w:val="both"/>
              <w:rPr>
                <w:rFonts w:eastAsia="標楷體" w:hAnsi="Times New Roman"/>
                <w:color w:val="auto"/>
              </w:rPr>
            </w:pPr>
            <w:r>
              <w:rPr>
                <w:rFonts w:eastAsia="標楷體" w:hAnsi="Times New Roman" w:hint="eastAsia"/>
                <w:color w:val="auto"/>
              </w:rPr>
              <w:lastRenderedPageBreak/>
              <w:t>一、</w:t>
            </w:r>
            <w:r w:rsidR="00B449C7" w:rsidRPr="00CA0D09">
              <w:rPr>
                <w:rFonts w:eastAsia="標楷體" w:hAnsi="Times New Roman"/>
                <w:color w:val="auto"/>
              </w:rPr>
              <w:t>本條規定提供電子通訊傳播服務者負擔通知、移除責任</w:t>
            </w:r>
            <w:r w:rsidR="00B449C7" w:rsidRPr="00CA0D09">
              <w:rPr>
                <w:rFonts w:ascii="標楷體" w:eastAsia="標楷體" w:hAnsi="標楷體" w:hint="eastAsia"/>
                <w:color w:val="auto"/>
              </w:rPr>
              <w:t>。</w:t>
            </w:r>
            <w:r w:rsidR="00B449C7" w:rsidRPr="00CA0D09">
              <w:rPr>
                <w:rFonts w:eastAsia="標楷體" w:hAnsi="Times New Roman"/>
                <w:color w:val="auto"/>
              </w:rPr>
              <w:t>考量通知之成本</w:t>
            </w:r>
            <w:r w:rsidR="00B449C7" w:rsidRPr="00CA0D09">
              <w:rPr>
                <w:rFonts w:eastAsia="標楷體" w:hAnsi="Times New Roman" w:hint="eastAsia"/>
                <w:color w:val="auto"/>
              </w:rPr>
              <w:t>及期待可能性</w:t>
            </w:r>
            <w:r w:rsidR="00B449C7" w:rsidRPr="00CA0D09">
              <w:rPr>
                <w:rFonts w:ascii="標楷體" w:eastAsia="標楷體" w:hAnsi="標楷體" w:hint="eastAsia"/>
                <w:color w:val="auto"/>
              </w:rPr>
              <w:t>，僅於雙方約定有聯絡方式或使用人留存聯絡資訊，始</w:t>
            </w:r>
            <w:r w:rsidR="00B449C7" w:rsidRPr="00CA0D09">
              <w:rPr>
                <w:rFonts w:eastAsia="標楷體" w:hAnsi="Times New Roman" w:hint="eastAsia"/>
                <w:color w:val="auto"/>
              </w:rPr>
              <w:t>負</w:t>
            </w:r>
            <w:r w:rsidR="00B449C7" w:rsidRPr="00CA0D09">
              <w:rPr>
                <w:rFonts w:eastAsia="標楷體" w:hAnsi="Times New Roman"/>
                <w:color w:val="auto"/>
              </w:rPr>
              <w:t>有相當之通知義務。</w:t>
            </w:r>
          </w:p>
          <w:p w:rsidR="00022A5B" w:rsidRPr="00906CCC" w:rsidRDefault="00BB3373" w:rsidP="00BB3373">
            <w:pPr>
              <w:pStyle w:val="a4"/>
              <w:ind w:left="480" w:hangingChars="200" w:hanging="480"/>
              <w:contextualSpacing/>
              <w:jc w:val="both"/>
              <w:rPr>
                <w:rFonts w:eastAsia="標楷體" w:hAnsi="Times New Roman"/>
                <w:color w:val="auto"/>
              </w:rPr>
            </w:pPr>
            <w:r>
              <w:rPr>
                <w:rFonts w:ascii="標楷體" w:eastAsia="標楷體" w:hAnsi="標楷體" w:hint="eastAsia"/>
                <w:color w:val="auto"/>
              </w:rPr>
              <w:t>二、</w:t>
            </w:r>
            <w:r w:rsidR="00AC3CED" w:rsidRPr="00906CCC">
              <w:rPr>
                <w:rFonts w:ascii="標楷體" w:eastAsia="標楷體" w:hAnsi="標楷體" w:hint="eastAsia"/>
                <w:color w:val="auto"/>
              </w:rPr>
              <w:t>是否涉及侵權行為或有相當爭議，允宜有一定程序衡平雙方權益，亦使提供電子通訊傳播服務者</w:t>
            </w:r>
            <w:r w:rsidR="00821FF5" w:rsidRPr="00906CCC">
              <w:rPr>
                <w:rFonts w:ascii="標楷體" w:eastAsia="標楷體" w:hAnsi="標楷體" w:hint="eastAsia"/>
                <w:color w:val="auto"/>
              </w:rPr>
              <w:t>得以依</w:t>
            </w:r>
            <w:r w:rsidR="00AC3CED" w:rsidRPr="00906CCC">
              <w:rPr>
                <w:rFonts w:ascii="標楷體" w:eastAsia="標楷體" w:hAnsi="標楷體" w:hint="eastAsia"/>
                <w:color w:val="auto"/>
              </w:rPr>
              <w:t>循，避</w:t>
            </w:r>
            <w:r w:rsidR="00AC3CED" w:rsidRPr="00906CCC">
              <w:rPr>
                <w:rFonts w:ascii="標楷體" w:eastAsia="標楷體" w:hAnsi="標楷體" w:hint="eastAsia"/>
                <w:color w:val="auto"/>
              </w:rPr>
              <w:lastRenderedPageBreak/>
              <w:t>免過度負擔實體判斷責任，妨礙通訊傳播之流通。故被指涉及侵權之使用人亦得檢具文件通知</w:t>
            </w:r>
            <w:r w:rsidR="006E39FF" w:rsidRPr="00906CCC">
              <w:rPr>
                <w:rFonts w:ascii="標楷體" w:eastAsia="標楷體" w:hAnsi="標楷體" w:hint="eastAsia"/>
                <w:color w:val="auto"/>
              </w:rPr>
              <w:t>提供</w:t>
            </w:r>
            <w:r w:rsidR="00AC3CED" w:rsidRPr="00906CCC">
              <w:rPr>
                <w:rFonts w:ascii="標楷體" w:eastAsia="標楷體" w:hAnsi="標楷體" w:hint="eastAsia"/>
                <w:color w:val="auto"/>
              </w:rPr>
              <w:t>電子通訊傳播服務者回復；</w:t>
            </w:r>
            <w:r w:rsidR="006E39FF" w:rsidRPr="00906CCC">
              <w:rPr>
                <w:rFonts w:ascii="標楷體" w:eastAsia="標楷體" w:hAnsi="標楷體" w:hint="eastAsia"/>
                <w:color w:val="auto"/>
              </w:rPr>
              <w:t>提供</w:t>
            </w:r>
            <w:r w:rsidR="00AC3CED" w:rsidRPr="00906CCC">
              <w:rPr>
                <w:rFonts w:ascii="標楷體" w:eastAsia="標楷體" w:hAnsi="標楷體" w:hint="eastAsia"/>
                <w:color w:val="auto"/>
              </w:rPr>
              <w:t>電子通訊傳播服務者應立即</w:t>
            </w:r>
            <w:proofErr w:type="gramStart"/>
            <w:r w:rsidR="00AC3CED" w:rsidRPr="00906CCC">
              <w:rPr>
                <w:rFonts w:ascii="標楷體" w:eastAsia="標楷體" w:hAnsi="標楷體" w:hint="eastAsia"/>
                <w:color w:val="auto"/>
              </w:rPr>
              <w:t>轉知</w:t>
            </w:r>
            <w:r w:rsidR="006E39FF" w:rsidRPr="00906CCC">
              <w:rPr>
                <w:rFonts w:ascii="標楷體" w:eastAsia="標楷體" w:hAnsi="標楷體" w:hint="eastAsia"/>
                <w:color w:val="auto"/>
              </w:rPr>
              <w:t>原通知</w:t>
            </w:r>
            <w:proofErr w:type="gramEnd"/>
            <w:r w:rsidR="00AC3CED" w:rsidRPr="00906CCC">
              <w:rPr>
                <w:rFonts w:ascii="標楷體" w:eastAsia="標楷體" w:hAnsi="標楷體" w:hint="eastAsia"/>
                <w:color w:val="auto"/>
              </w:rPr>
              <w:t>權利人，</w:t>
            </w:r>
            <w:r w:rsidR="006E39FF" w:rsidRPr="00906CCC">
              <w:rPr>
                <w:rFonts w:ascii="標楷體" w:eastAsia="標楷體" w:hAnsi="標楷體" w:hint="eastAsia"/>
                <w:color w:val="auto"/>
              </w:rPr>
              <w:t>該</w:t>
            </w:r>
            <w:r w:rsidR="00AC3CED" w:rsidRPr="00906CCC">
              <w:rPr>
                <w:rFonts w:ascii="標楷體" w:eastAsia="標楷體" w:hAnsi="標楷體" w:hint="eastAsia"/>
                <w:color w:val="auto"/>
              </w:rPr>
              <w:t>權利人於通知後則應提</w:t>
            </w:r>
            <w:r>
              <w:rPr>
                <w:rFonts w:ascii="標楷體" w:eastAsia="標楷體" w:hAnsi="標楷體" w:hint="eastAsia"/>
                <w:color w:val="auto"/>
              </w:rPr>
              <w:t>出本案訴訟，若</w:t>
            </w:r>
            <w:proofErr w:type="gramStart"/>
            <w:r>
              <w:rPr>
                <w:rFonts w:ascii="標楷體" w:eastAsia="標楷體" w:hAnsi="標楷體" w:hint="eastAsia"/>
                <w:color w:val="auto"/>
              </w:rPr>
              <w:t>怠</w:t>
            </w:r>
            <w:proofErr w:type="gramEnd"/>
            <w:r>
              <w:rPr>
                <w:rFonts w:ascii="標楷體" w:eastAsia="標楷體" w:hAnsi="標楷體" w:hint="eastAsia"/>
                <w:color w:val="auto"/>
              </w:rPr>
              <w:t>於提起訴訟或遭駁回，電子通訊傳播服務者即應回復系</w:t>
            </w:r>
            <w:r w:rsidR="00AC3CED" w:rsidRPr="00906CCC">
              <w:rPr>
                <w:rFonts w:ascii="標楷體" w:eastAsia="標楷體" w:hAnsi="標楷體" w:hint="eastAsia"/>
                <w:color w:val="auto"/>
              </w:rPr>
              <w:t>爭內容，</w:t>
            </w:r>
            <w:proofErr w:type="gramStart"/>
            <w:r w:rsidR="00AC3CED" w:rsidRPr="00906CCC">
              <w:rPr>
                <w:rFonts w:ascii="標楷體" w:eastAsia="標楷體" w:hAnsi="標楷體" w:hint="eastAsia"/>
                <w:color w:val="auto"/>
              </w:rPr>
              <w:t>爰</w:t>
            </w:r>
            <w:proofErr w:type="gramEnd"/>
            <w:r w:rsidR="00AC3CED" w:rsidRPr="00906CCC">
              <w:rPr>
                <w:rFonts w:ascii="標楷體" w:eastAsia="標楷體" w:hAnsi="標楷體" w:hint="eastAsia"/>
                <w:color w:val="auto"/>
              </w:rPr>
              <w:t>於</w:t>
            </w:r>
            <w:r w:rsidR="00821FF5" w:rsidRPr="00906CCC">
              <w:rPr>
                <w:rFonts w:ascii="標楷體" w:eastAsia="標楷體" w:hAnsi="標楷體" w:hint="eastAsia"/>
                <w:color w:val="auto"/>
              </w:rPr>
              <w:t>第二款至第五款明定之。</w:t>
            </w:r>
          </w:p>
        </w:tc>
      </w:tr>
      <w:tr w:rsidR="00B449C7" w:rsidRPr="00CA0D09" w:rsidTr="00A67A52">
        <w:trPr>
          <w:jc w:val="center"/>
        </w:trPr>
        <w:tc>
          <w:tcPr>
            <w:tcW w:w="2500" w:type="pct"/>
            <w:gridSpan w:val="2"/>
          </w:tcPr>
          <w:p w:rsidR="00B449C7" w:rsidRPr="00CA0D09" w:rsidRDefault="00B449C7" w:rsidP="00DE5904">
            <w:pPr>
              <w:pStyle w:val="a4"/>
              <w:ind w:left="240" w:hangingChars="100" w:hanging="240"/>
              <w:jc w:val="both"/>
              <w:rPr>
                <w:rFonts w:eastAsia="標楷體" w:hAnsi="Times New Roman"/>
                <w:color w:val="auto"/>
              </w:rPr>
            </w:pPr>
            <w:r w:rsidRPr="00CA0D09">
              <w:rPr>
                <w:rFonts w:eastAsia="標楷體" w:hAnsi="Times New Roman"/>
                <w:color w:val="auto"/>
              </w:rPr>
              <w:lastRenderedPageBreak/>
              <w:t>第十</w:t>
            </w:r>
            <w:r w:rsidR="00906CCC">
              <w:rPr>
                <w:rFonts w:eastAsia="標楷體" w:hAnsi="Times New Roman" w:hint="eastAsia"/>
                <w:color w:val="auto"/>
              </w:rPr>
              <w:t>八</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有下列情形之</w:t>
            </w:r>
            <w:proofErr w:type="gramStart"/>
            <w:r w:rsidRPr="00CA0D09">
              <w:rPr>
                <w:rFonts w:eastAsia="標楷體" w:hAnsi="Times New Roman"/>
                <w:color w:val="auto"/>
              </w:rPr>
              <w:t>一</w:t>
            </w:r>
            <w:proofErr w:type="gramEnd"/>
            <w:r w:rsidRPr="00CA0D09">
              <w:rPr>
                <w:rFonts w:eastAsia="標楷體" w:hAnsi="Times New Roman"/>
                <w:color w:val="auto"/>
              </w:rPr>
              <w:t>者，提供電子通訊傳播服務者對涉有侵權之使用人，不負賠償責任：</w:t>
            </w:r>
          </w:p>
          <w:p w:rsidR="00B449C7" w:rsidRPr="00CA0D09" w:rsidRDefault="00B449C7" w:rsidP="001B12EC">
            <w:pPr>
              <w:pStyle w:val="a4"/>
              <w:numPr>
                <w:ilvl w:val="0"/>
                <w:numId w:val="35"/>
              </w:numPr>
              <w:jc w:val="both"/>
              <w:rPr>
                <w:rFonts w:eastAsia="標楷體" w:hAnsi="Times New Roman"/>
                <w:color w:val="auto"/>
              </w:rPr>
            </w:pPr>
            <w:r w:rsidRPr="00CA0D09">
              <w:rPr>
                <w:rFonts w:eastAsia="標楷體" w:hAnsi="Times New Roman"/>
                <w:color w:val="auto"/>
              </w:rPr>
              <w:t>依第十</w:t>
            </w:r>
            <w:r w:rsidR="00906CCC">
              <w:rPr>
                <w:rFonts w:eastAsia="標楷體" w:hAnsi="Times New Roman" w:hint="eastAsia"/>
                <w:color w:val="auto"/>
              </w:rPr>
              <w:t>六</w:t>
            </w:r>
            <w:r w:rsidRPr="00CA0D09">
              <w:rPr>
                <w:rFonts w:eastAsia="標楷體" w:hAnsi="Times New Roman"/>
                <w:color w:val="auto"/>
              </w:rPr>
              <w:t>條</w:t>
            </w:r>
            <w:r w:rsidR="0094118C">
              <w:rPr>
                <w:rFonts w:eastAsia="標楷體" w:hAnsi="Times New Roman" w:hint="eastAsia"/>
                <w:color w:val="auto"/>
              </w:rPr>
              <w:t>第三款</w:t>
            </w:r>
            <w:r w:rsidRPr="00CA0D09">
              <w:rPr>
                <w:rFonts w:eastAsia="標楷體" w:hAnsi="Times New Roman"/>
                <w:color w:val="auto"/>
              </w:rPr>
              <w:t>之規定，移除或使他人無法</w:t>
            </w:r>
            <w:proofErr w:type="gramStart"/>
            <w:r w:rsidRPr="00CA0D09">
              <w:rPr>
                <w:rFonts w:eastAsia="標楷體" w:hAnsi="Times New Roman"/>
                <w:color w:val="auto"/>
              </w:rPr>
              <w:t>接取涉有</w:t>
            </w:r>
            <w:proofErr w:type="gramEnd"/>
            <w:r w:rsidRPr="00CA0D09">
              <w:rPr>
                <w:rFonts w:eastAsia="標楷體" w:hAnsi="Times New Roman"/>
                <w:color w:val="auto"/>
              </w:rPr>
              <w:t>侵權之內容或相關資訊。</w:t>
            </w:r>
          </w:p>
          <w:p w:rsidR="00B449C7" w:rsidRPr="00CA0D09" w:rsidRDefault="00B449C7" w:rsidP="001B12EC">
            <w:pPr>
              <w:pStyle w:val="a4"/>
              <w:numPr>
                <w:ilvl w:val="0"/>
                <w:numId w:val="35"/>
              </w:numPr>
              <w:jc w:val="both"/>
              <w:rPr>
                <w:rFonts w:eastAsia="標楷體" w:hAnsi="Times New Roman"/>
                <w:color w:val="auto"/>
              </w:rPr>
            </w:pPr>
            <w:r w:rsidRPr="00CA0D09">
              <w:rPr>
                <w:rFonts w:eastAsia="標楷體" w:hAnsi="Times New Roman"/>
                <w:color w:val="auto"/>
              </w:rPr>
              <w:t>知悉使用人所為涉有侵權行為後，移除或使他人無法進入該涉有侵權行為之內容或相關資訊。</w:t>
            </w:r>
          </w:p>
          <w:p w:rsidR="00B449C7" w:rsidRPr="00CA0D09" w:rsidRDefault="00B449C7" w:rsidP="00DE5904">
            <w:pPr>
              <w:pStyle w:val="a4"/>
              <w:ind w:leftChars="100" w:left="240" w:firstLineChars="200" w:firstLine="480"/>
              <w:jc w:val="both"/>
              <w:rPr>
                <w:rFonts w:eastAsia="標楷體" w:hAnsi="Times New Roman"/>
                <w:color w:val="auto"/>
              </w:rPr>
            </w:pPr>
            <w:r w:rsidRPr="00CA0D09">
              <w:rPr>
                <w:rFonts w:eastAsia="標楷體" w:hAnsi="Times New Roman"/>
                <w:color w:val="auto"/>
              </w:rPr>
              <w:t>因故意或過失向提供電子通訊傳播服務者為移除或回復之不實通知，致他人受有損害者，應負賠償責任。</w:t>
            </w:r>
          </w:p>
        </w:tc>
        <w:tc>
          <w:tcPr>
            <w:tcW w:w="2500" w:type="pct"/>
            <w:shd w:val="clear" w:color="auto" w:fill="auto"/>
          </w:tcPr>
          <w:p w:rsidR="00B449C7" w:rsidRPr="00CA0D09" w:rsidRDefault="00B449C7" w:rsidP="00F937F1">
            <w:pPr>
              <w:pStyle w:val="a4"/>
              <w:numPr>
                <w:ilvl w:val="0"/>
                <w:numId w:val="11"/>
              </w:numPr>
              <w:contextualSpacing/>
              <w:jc w:val="both"/>
              <w:rPr>
                <w:rFonts w:eastAsia="標楷體" w:hAnsi="Times New Roman"/>
                <w:color w:val="auto"/>
              </w:rPr>
            </w:pPr>
            <w:r w:rsidRPr="00CA0D09">
              <w:rPr>
                <w:rFonts w:eastAsia="標楷體" w:hAnsi="Times New Roman"/>
                <w:color w:val="auto"/>
              </w:rPr>
              <w:t>本條參考著作權法第</w:t>
            </w:r>
            <w:r w:rsidRPr="00CA0D09">
              <w:rPr>
                <w:rFonts w:eastAsia="標楷體" w:hAnsi="Times New Roman" w:hint="eastAsia"/>
                <w:color w:val="auto"/>
              </w:rPr>
              <w:t>九十</w:t>
            </w:r>
            <w:r w:rsidRPr="00CA0D09">
              <w:rPr>
                <w:rFonts w:eastAsia="標楷體" w:hAnsi="Times New Roman"/>
                <w:color w:val="auto"/>
              </w:rPr>
              <w:t>條之</w:t>
            </w:r>
            <w:r w:rsidRPr="00CA0D09">
              <w:rPr>
                <w:rFonts w:eastAsia="標楷體" w:hAnsi="Times New Roman" w:hint="eastAsia"/>
                <w:color w:val="auto"/>
              </w:rPr>
              <w:t>十制定</w:t>
            </w:r>
            <w:r w:rsidRPr="00CA0D09">
              <w:rPr>
                <w:rFonts w:eastAsia="標楷體" w:hAnsi="Times New Roman"/>
                <w:color w:val="auto"/>
              </w:rPr>
              <w:t>。</w:t>
            </w:r>
          </w:p>
          <w:p w:rsidR="00B449C7" w:rsidRPr="00CA0D09" w:rsidRDefault="00B449C7" w:rsidP="00F937F1">
            <w:pPr>
              <w:pStyle w:val="a4"/>
              <w:numPr>
                <w:ilvl w:val="0"/>
                <w:numId w:val="11"/>
              </w:numPr>
              <w:contextualSpacing/>
              <w:jc w:val="both"/>
              <w:rPr>
                <w:rFonts w:eastAsia="標楷體" w:hAnsi="Times New Roman"/>
                <w:color w:val="auto"/>
              </w:rPr>
            </w:pPr>
            <w:r w:rsidRPr="00CA0D09">
              <w:rPr>
                <w:rFonts w:eastAsia="標楷體" w:hAnsi="Times New Roman"/>
                <w:color w:val="auto"/>
              </w:rPr>
              <w:t>由於提供電子通訊傳播服務者</w:t>
            </w:r>
            <w:proofErr w:type="gramStart"/>
            <w:r w:rsidRPr="00CA0D09">
              <w:rPr>
                <w:rFonts w:eastAsia="標楷體" w:hAnsi="Times New Roman"/>
                <w:color w:val="auto"/>
              </w:rPr>
              <w:t>不負侵權</w:t>
            </w:r>
            <w:proofErr w:type="gramEnd"/>
            <w:r w:rsidRPr="00CA0D09">
              <w:rPr>
                <w:rFonts w:eastAsia="標楷體" w:hAnsi="Times New Roman"/>
                <w:color w:val="auto"/>
              </w:rPr>
              <w:t>與否之判斷責任，僅需通知文件內容形式上齊備，即應立即移除或使他人無法進入，除</w:t>
            </w:r>
            <w:r w:rsidRPr="00CA0D09">
              <w:rPr>
                <w:rFonts w:eastAsia="標楷體" w:hAnsi="Times New Roman" w:hint="eastAsia"/>
                <w:color w:val="auto"/>
              </w:rPr>
              <w:t>因此</w:t>
            </w:r>
            <w:r w:rsidRPr="00CA0D09">
              <w:rPr>
                <w:rFonts w:eastAsia="標楷體" w:hAnsi="Times New Roman"/>
                <w:color w:val="auto"/>
              </w:rPr>
              <w:t>可不負侵害賠償責任外，縱令事後證明該被移除之內容並不構成侵權，提供電子通訊傳播服務者亦無須對使用人負民事賠償責任，</w:t>
            </w:r>
            <w:proofErr w:type="gramStart"/>
            <w:r w:rsidRPr="00CA0D09">
              <w:rPr>
                <w:rFonts w:eastAsia="標楷體" w:hAnsi="Times New Roman"/>
                <w:color w:val="auto"/>
              </w:rPr>
              <w:t>爰</w:t>
            </w:r>
            <w:proofErr w:type="gramEnd"/>
            <w:r w:rsidRPr="00CA0D09">
              <w:rPr>
                <w:rFonts w:eastAsia="標楷體" w:hAnsi="Times New Roman"/>
                <w:color w:val="auto"/>
              </w:rPr>
              <w:t>明定第一項第一款</w:t>
            </w:r>
            <w:r w:rsidRPr="00CA0D09">
              <w:rPr>
                <w:rFonts w:eastAsia="標楷體" w:hAnsi="Times New Roman" w:hint="eastAsia"/>
                <w:color w:val="auto"/>
              </w:rPr>
              <w:t>規定</w:t>
            </w:r>
            <w:r w:rsidRPr="00CA0D09">
              <w:rPr>
                <w:rFonts w:eastAsia="標楷體" w:hAnsi="Times New Roman"/>
                <w:color w:val="auto"/>
              </w:rPr>
              <w:t>。</w:t>
            </w:r>
          </w:p>
          <w:p w:rsidR="00B449C7" w:rsidRPr="00CA0D09" w:rsidRDefault="00B449C7" w:rsidP="00DE270D">
            <w:pPr>
              <w:pStyle w:val="a4"/>
              <w:numPr>
                <w:ilvl w:val="0"/>
                <w:numId w:val="11"/>
              </w:numPr>
              <w:contextualSpacing/>
              <w:jc w:val="both"/>
              <w:rPr>
                <w:rFonts w:eastAsia="標楷體" w:hAnsi="Times New Roman"/>
                <w:color w:val="auto"/>
              </w:rPr>
            </w:pPr>
            <w:r w:rsidRPr="00CA0D09">
              <w:rPr>
                <w:rFonts w:eastAsia="標楷體" w:hAnsi="Times New Roman"/>
                <w:color w:val="auto"/>
              </w:rPr>
              <w:t>第一項</w:t>
            </w:r>
            <w:proofErr w:type="gramStart"/>
            <w:r w:rsidRPr="00CA0D09">
              <w:rPr>
                <w:rFonts w:eastAsia="標楷體" w:hAnsi="Times New Roman"/>
                <w:color w:val="auto"/>
              </w:rPr>
              <w:t>第二款係規定</w:t>
            </w:r>
            <w:proofErr w:type="gramEnd"/>
            <w:r w:rsidRPr="00CA0D09">
              <w:rPr>
                <w:rFonts w:eastAsia="標楷體" w:hAnsi="Times New Roman"/>
                <w:color w:val="auto"/>
              </w:rPr>
              <w:t>提供電子通訊傳播服務者於其他管道知悉侵權情事者，例如係由第三人檢舉或對明顯涉及侵權之情事主動知悉時，如提供電子通訊傳播服務者主動移除或使他人無法進入該涉有侵權之內容或相關資訊時，自無須為使用人之侵權行為負損害賠償責任，然提供電子通訊傳播服務者是否須對該使用人負違反契約之民事責任，仍有未明，</w:t>
            </w:r>
            <w:proofErr w:type="gramStart"/>
            <w:r w:rsidRPr="00CA0D09">
              <w:rPr>
                <w:rFonts w:eastAsia="標楷體" w:hAnsi="Times New Roman"/>
                <w:color w:val="auto"/>
              </w:rPr>
              <w:t>爰</w:t>
            </w:r>
            <w:proofErr w:type="gramEnd"/>
            <w:r w:rsidRPr="00CA0D09">
              <w:rPr>
                <w:rFonts w:eastAsia="標楷體" w:hAnsi="Times New Roman"/>
                <w:color w:val="auto"/>
              </w:rPr>
              <w:t>規定提供電子通訊傳播服務者於此</w:t>
            </w:r>
            <w:r w:rsidRPr="00CA0D09">
              <w:rPr>
                <w:rFonts w:eastAsia="標楷體" w:hAnsi="Times New Roman"/>
                <w:color w:val="auto"/>
              </w:rPr>
              <w:lastRenderedPageBreak/>
              <w:t>等情況，只要提供電子通訊傳播服務者係基於善意而移除該涉有侵害之內容或相關資訊，縱令事後證明該被移除之內容並不構成侵權，對該被移除內容之使用人，亦不負賠償責任</w:t>
            </w:r>
            <w:r w:rsidRPr="00CA0D09">
              <w:rPr>
                <w:rFonts w:ascii="標楷體" w:eastAsia="標楷體" w:hAnsi="標楷體" w:hint="eastAsia"/>
                <w:color w:val="auto"/>
              </w:rPr>
              <w:t>，</w:t>
            </w:r>
            <w:r w:rsidRPr="00CA0D09">
              <w:rPr>
                <w:rFonts w:eastAsia="標楷體" w:hAnsi="Times New Roman"/>
                <w:color w:val="auto"/>
              </w:rPr>
              <w:t>以鼓勵提供電子通訊傳播服務者於主動知悉</w:t>
            </w:r>
            <w:r w:rsidRPr="00CA0D09">
              <w:rPr>
                <w:rFonts w:eastAsia="標楷體" w:hAnsi="Times New Roman" w:hint="eastAsia"/>
                <w:color w:val="auto"/>
              </w:rPr>
              <w:t>有涉及</w:t>
            </w:r>
            <w:r w:rsidRPr="00CA0D09">
              <w:rPr>
                <w:rFonts w:eastAsia="標楷體" w:hAnsi="Times New Roman"/>
                <w:color w:val="auto"/>
              </w:rPr>
              <w:t>侵權</w:t>
            </w:r>
            <w:r w:rsidRPr="00CA0D09">
              <w:rPr>
                <w:rFonts w:eastAsia="標楷體" w:hAnsi="Times New Roman" w:hint="eastAsia"/>
                <w:color w:val="auto"/>
              </w:rPr>
              <w:t>之情形時</w:t>
            </w:r>
            <w:r w:rsidRPr="00CA0D09">
              <w:rPr>
                <w:rFonts w:eastAsia="標楷體" w:hAnsi="Times New Roman"/>
                <w:color w:val="auto"/>
              </w:rPr>
              <w:t>，採取適當措施。</w:t>
            </w:r>
            <w:r w:rsidRPr="00CA0D09">
              <w:rPr>
                <w:rFonts w:eastAsia="標楷體" w:hAnsi="Times New Roman" w:hint="eastAsia"/>
                <w:color w:val="auto"/>
              </w:rPr>
              <w:t>然</w:t>
            </w:r>
            <w:r w:rsidRPr="00CA0D09">
              <w:rPr>
                <w:rFonts w:eastAsia="標楷體" w:hAnsi="Times New Roman"/>
                <w:color w:val="auto"/>
              </w:rPr>
              <w:t>此規定</w:t>
            </w:r>
            <w:r w:rsidRPr="00CA0D09">
              <w:rPr>
                <w:rFonts w:eastAsia="標楷體" w:hAnsi="Times New Roman" w:hint="eastAsia"/>
                <w:color w:val="auto"/>
              </w:rPr>
              <w:t>仍</w:t>
            </w:r>
            <w:r w:rsidRPr="00CA0D09">
              <w:rPr>
                <w:rFonts w:eastAsia="標楷體" w:hAnsi="Times New Roman"/>
                <w:color w:val="auto"/>
              </w:rPr>
              <w:t>非課予提供電子通訊傳播服務者</w:t>
            </w:r>
            <w:r w:rsidRPr="00CA0D09">
              <w:rPr>
                <w:rFonts w:ascii="標楷體" w:eastAsia="標楷體" w:hAnsi="標楷體" w:hint="eastAsia"/>
                <w:color w:val="auto"/>
              </w:rPr>
              <w:t>，</w:t>
            </w:r>
            <w:r w:rsidRPr="00CA0D09">
              <w:rPr>
                <w:rFonts w:eastAsia="標楷體" w:hAnsi="Times New Roman"/>
                <w:color w:val="auto"/>
              </w:rPr>
              <w:t>對其所控制或營運之系統或網路上所有活動</w:t>
            </w:r>
            <w:r w:rsidRPr="00CA0D09">
              <w:rPr>
                <w:rFonts w:ascii="標楷體" w:eastAsia="標楷體" w:hAnsi="標楷體" w:hint="eastAsia"/>
                <w:color w:val="auto"/>
              </w:rPr>
              <w:t>，</w:t>
            </w:r>
            <w:r w:rsidRPr="00CA0D09">
              <w:rPr>
                <w:rFonts w:eastAsia="標楷體" w:hAnsi="Times New Roman"/>
                <w:color w:val="auto"/>
              </w:rPr>
              <w:t>負有監督及判斷是否構成侵權之義務</w:t>
            </w:r>
            <w:r w:rsidRPr="00CA0D09">
              <w:rPr>
                <w:rFonts w:ascii="標楷體" w:eastAsia="標楷體" w:hAnsi="標楷體" w:hint="eastAsia"/>
                <w:color w:val="auto"/>
              </w:rPr>
              <w:t>，</w:t>
            </w:r>
            <w:proofErr w:type="gramStart"/>
            <w:r w:rsidRPr="00CA0D09">
              <w:rPr>
                <w:rFonts w:eastAsia="標楷體" w:hAnsi="Times New Roman" w:hint="eastAsia"/>
                <w:color w:val="auto"/>
              </w:rPr>
              <w:t>併</w:t>
            </w:r>
            <w:proofErr w:type="gramEnd"/>
            <w:r w:rsidRPr="00CA0D09">
              <w:rPr>
                <w:rFonts w:eastAsia="標楷體" w:hAnsi="Times New Roman" w:hint="eastAsia"/>
                <w:color w:val="auto"/>
              </w:rPr>
              <w:t>予指明</w:t>
            </w:r>
            <w:r w:rsidRPr="00CA0D09">
              <w:rPr>
                <w:rFonts w:eastAsia="標楷體" w:hAnsi="Times New Roman"/>
                <w:color w:val="auto"/>
              </w:rPr>
              <w:t>。</w:t>
            </w:r>
          </w:p>
        </w:tc>
      </w:tr>
      <w:tr w:rsidR="00B449C7" w:rsidRPr="00CA0D09" w:rsidTr="00A67A52">
        <w:trPr>
          <w:jc w:val="center"/>
        </w:trPr>
        <w:tc>
          <w:tcPr>
            <w:tcW w:w="2500" w:type="pct"/>
            <w:gridSpan w:val="2"/>
          </w:tcPr>
          <w:p w:rsidR="00B449C7" w:rsidRPr="00CA0D09" w:rsidRDefault="00B449C7" w:rsidP="00DE5904">
            <w:pPr>
              <w:pStyle w:val="HTML"/>
              <w:shd w:val="clear" w:color="auto" w:fill="FFFFFF"/>
              <w:ind w:left="240" w:hangingChars="100" w:hanging="240"/>
              <w:contextualSpacing/>
              <w:jc w:val="both"/>
              <w:rPr>
                <w:rFonts w:ascii="Times New Roman" w:eastAsia="標楷體" w:hAnsi="Times New Roman" w:cs="Times New Roman"/>
              </w:rPr>
            </w:pPr>
            <w:r w:rsidRPr="00CA0D09">
              <w:rPr>
                <w:rFonts w:ascii="Times New Roman" w:eastAsia="標楷體" w:hAnsi="Times New Roman" w:cs="Times New Roman"/>
              </w:rPr>
              <w:lastRenderedPageBreak/>
              <w:t>第十</w:t>
            </w:r>
            <w:r w:rsidR="00906CCC">
              <w:rPr>
                <w:rFonts w:ascii="Times New Roman" w:eastAsia="標楷體" w:hAnsi="Times New Roman" w:cs="Times New Roman" w:hint="eastAsia"/>
              </w:rPr>
              <w:t>九</w:t>
            </w:r>
            <w:r w:rsidRPr="00CA0D09">
              <w:rPr>
                <w:rFonts w:ascii="Times New Roman" w:eastAsia="標楷體" w:hAnsi="Times New Roman" w:cs="Times New Roman"/>
              </w:rPr>
              <w:t>條</w:t>
            </w:r>
            <w:r w:rsidRPr="00CA0D09">
              <w:rPr>
                <w:rFonts w:ascii="Times New Roman" w:eastAsia="標楷體" w:hAnsi="Times New Roman" w:cs="Times New Roman"/>
              </w:rPr>
              <w:t xml:space="preserve">  </w:t>
            </w:r>
            <w:r w:rsidRPr="00CA0D09">
              <w:rPr>
                <w:rFonts w:ascii="Times New Roman" w:eastAsia="標楷體" w:hAnsi="Times New Roman" w:cs="Times New Roman"/>
              </w:rPr>
              <w:t>使用人於使用電子通訊傳播服務時，如與提供電子通訊傳播服務</w:t>
            </w:r>
            <w:proofErr w:type="gramStart"/>
            <w:r w:rsidRPr="00CA0D09">
              <w:rPr>
                <w:rFonts w:ascii="Times New Roman" w:eastAsia="標楷體" w:hAnsi="Times New Roman" w:cs="Times New Roman"/>
              </w:rPr>
              <w:t>者間因使用</w:t>
            </w:r>
            <w:proofErr w:type="gramEnd"/>
            <w:r w:rsidRPr="00CA0D09">
              <w:rPr>
                <w:rFonts w:ascii="Times New Roman" w:eastAsia="標楷體" w:hAnsi="Times New Roman" w:cs="Times New Roman"/>
              </w:rPr>
              <w:t>行為發生爭執，為防止發生重大之損害或避免急迫之危險或有其他相類之情形而有必要時，提供電子通訊傳播服務者或使用人得聲請法院定暫時狀態之處分。</w:t>
            </w:r>
          </w:p>
          <w:p w:rsidR="00B449C7" w:rsidRPr="00CA0D09" w:rsidRDefault="00B449C7" w:rsidP="00DE5904">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前項裁定，以其本案訴訟能確定該爭執之法律關係者為限。</w:t>
            </w:r>
          </w:p>
          <w:p w:rsidR="00B449C7" w:rsidRPr="00CA0D09" w:rsidRDefault="00B449C7" w:rsidP="00DE5904">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第一項處分，得命先為一定之給付。</w:t>
            </w:r>
          </w:p>
          <w:p w:rsidR="00B449C7" w:rsidRPr="00CA0D09" w:rsidRDefault="00B449C7" w:rsidP="00DE5904">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法院為第一項及前項裁定前，應使兩造當事人有陳述意見之機會。但法院認為情況急迫或顯無必要者，不在此限。</w:t>
            </w:r>
          </w:p>
        </w:tc>
        <w:tc>
          <w:tcPr>
            <w:tcW w:w="2500" w:type="pct"/>
            <w:shd w:val="clear" w:color="auto" w:fill="auto"/>
          </w:tcPr>
          <w:p w:rsidR="00B449C7" w:rsidRPr="00CA0D09" w:rsidRDefault="00B449C7" w:rsidP="00A6558A">
            <w:pPr>
              <w:pStyle w:val="a4"/>
              <w:contextualSpacing/>
              <w:jc w:val="both"/>
              <w:rPr>
                <w:rFonts w:eastAsia="標楷體" w:hAnsi="Times New Roman"/>
                <w:color w:val="auto"/>
              </w:rPr>
            </w:pPr>
            <w:r w:rsidRPr="00CA0D09">
              <w:rPr>
                <w:rFonts w:eastAsia="標楷體" w:hAnsi="Times New Roman"/>
                <w:color w:val="auto"/>
              </w:rPr>
              <w:t>利用通訊傳播服務時</w:t>
            </w:r>
            <w:proofErr w:type="gramStart"/>
            <w:r w:rsidRPr="00CA0D09">
              <w:rPr>
                <w:rFonts w:eastAsia="標楷體" w:hAnsi="Times New Roman"/>
                <w:color w:val="auto"/>
              </w:rPr>
              <w:t>如遇私權</w:t>
            </w:r>
            <w:proofErr w:type="gramEnd"/>
            <w:r w:rsidRPr="00CA0D09">
              <w:rPr>
                <w:rFonts w:eastAsia="標楷體" w:hAnsi="Times New Roman"/>
                <w:color w:val="auto"/>
              </w:rPr>
              <w:t>爭議，固不宜</w:t>
            </w:r>
            <w:proofErr w:type="gramStart"/>
            <w:r w:rsidRPr="00CA0D09">
              <w:rPr>
                <w:rFonts w:eastAsia="標楷體" w:hAnsi="Times New Roman"/>
                <w:color w:val="auto"/>
              </w:rPr>
              <w:t>逕</w:t>
            </w:r>
            <w:proofErr w:type="gramEnd"/>
            <w:r w:rsidRPr="00CA0D09">
              <w:rPr>
                <w:rFonts w:eastAsia="標楷體" w:hAnsi="Times New Roman"/>
                <w:color w:val="auto"/>
              </w:rPr>
              <w:t>由公權力介入，然亦應有即時救濟管道，以避免網路不法行為</w:t>
            </w:r>
            <w:r w:rsidR="0054094E" w:rsidRPr="00CA0D09">
              <w:rPr>
                <w:rFonts w:eastAsia="標楷體" w:hAnsi="Times New Roman" w:hint="eastAsia"/>
                <w:color w:val="auto"/>
              </w:rPr>
              <w:t>之侵害</w:t>
            </w:r>
            <w:r w:rsidRPr="00CA0D09">
              <w:rPr>
                <w:rFonts w:eastAsia="標楷體" w:hAnsi="Times New Roman"/>
                <w:color w:val="auto"/>
              </w:rPr>
              <w:t>，</w:t>
            </w:r>
            <w:r w:rsidRPr="00CA0D09">
              <w:rPr>
                <w:rFonts w:eastAsia="標楷體" w:hAnsi="Times New Roman" w:hint="eastAsia"/>
                <w:color w:val="auto"/>
              </w:rPr>
              <w:t>因無即時救濟遏止</w:t>
            </w:r>
            <w:r w:rsidR="0054094E" w:rsidRPr="00CA0D09">
              <w:rPr>
                <w:rFonts w:eastAsia="標楷體" w:hAnsi="Times New Roman" w:hint="eastAsia"/>
                <w:color w:val="auto"/>
              </w:rPr>
              <w:t>之</w:t>
            </w:r>
            <w:r w:rsidRPr="00CA0D09">
              <w:rPr>
                <w:rFonts w:eastAsia="標楷體" w:hAnsi="Times New Roman" w:hint="eastAsia"/>
                <w:color w:val="auto"/>
              </w:rPr>
              <w:t>途徑</w:t>
            </w:r>
            <w:r w:rsidRPr="00CA0D09">
              <w:rPr>
                <w:rFonts w:ascii="標楷體" w:eastAsia="標楷體" w:hAnsi="標楷體" w:hint="eastAsia"/>
                <w:color w:val="auto"/>
              </w:rPr>
              <w:t>，</w:t>
            </w:r>
            <w:r w:rsidR="0054094E" w:rsidRPr="00CA0D09">
              <w:rPr>
                <w:rFonts w:ascii="標楷體" w:eastAsia="標楷體" w:hAnsi="標楷體" w:hint="eastAsia"/>
                <w:color w:val="auto"/>
              </w:rPr>
              <w:t>致</w:t>
            </w:r>
            <w:r w:rsidRPr="00CA0D09">
              <w:rPr>
                <w:rFonts w:ascii="標楷體" w:eastAsia="標楷體" w:hAnsi="標楷體" w:hint="eastAsia"/>
                <w:color w:val="auto"/>
              </w:rPr>
              <w:t>其</w:t>
            </w:r>
            <w:r w:rsidRPr="00CA0D09">
              <w:rPr>
                <w:rFonts w:eastAsia="標楷體" w:hAnsi="Times New Roman"/>
                <w:color w:val="auto"/>
              </w:rPr>
              <w:t>損害</w:t>
            </w:r>
            <w:r w:rsidRPr="00CA0D09">
              <w:rPr>
                <w:rFonts w:eastAsia="標楷體" w:hAnsi="Times New Roman" w:hint="eastAsia"/>
                <w:color w:val="auto"/>
              </w:rPr>
              <w:t>不斷擴大甚</w:t>
            </w:r>
            <w:r w:rsidRPr="00CA0D09">
              <w:rPr>
                <w:rFonts w:eastAsia="標楷體" w:hAnsi="Times New Roman"/>
                <w:color w:val="auto"/>
              </w:rPr>
              <w:t>或</w:t>
            </w:r>
            <w:r w:rsidRPr="00CA0D09">
              <w:rPr>
                <w:rFonts w:eastAsia="標楷體" w:hAnsi="Times New Roman" w:hint="eastAsia"/>
                <w:color w:val="auto"/>
              </w:rPr>
              <w:t>致生</w:t>
            </w:r>
            <w:r w:rsidRPr="00CA0D09">
              <w:rPr>
                <w:rFonts w:eastAsia="標楷體" w:hAnsi="Times New Roman"/>
                <w:color w:val="auto"/>
              </w:rPr>
              <w:t>急迫危險，</w:t>
            </w:r>
            <w:proofErr w:type="gramStart"/>
            <w:r w:rsidRPr="00CA0D09">
              <w:rPr>
                <w:rFonts w:eastAsia="標楷體" w:hAnsi="Times New Roman"/>
                <w:color w:val="auto"/>
              </w:rPr>
              <w:t>爰</w:t>
            </w:r>
            <w:proofErr w:type="gramEnd"/>
            <w:r w:rsidRPr="00CA0D09">
              <w:rPr>
                <w:rFonts w:eastAsia="標楷體" w:hAnsi="Times New Roman"/>
                <w:color w:val="auto"/>
              </w:rPr>
              <w:t>參考民事訴訟法第</w:t>
            </w:r>
            <w:r w:rsidRPr="00CA0D09">
              <w:rPr>
                <w:rFonts w:eastAsia="標楷體" w:hAnsi="Times New Roman" w:hint="eastAsia"/>
                <w:color w:val="auto"/>
              </w:rPr>
              <w:t>五百三十八</w:t>
            </w:r>
            <w:r w:rsidRPr="00CA0D09">
              <w:rPr>
                <w:rFonts w:eastAsia="標楷體" w:hAnsi="Times New Roman"/>
                <w:color w:val="auto"/>
              </w:rPr>
              <w:t>條</w:t>
            </w:r>
            <w:r w:rsidRPr="00CA0D09">
              <w:rPr>
                <w:rFonts w:eastAsia="標楷體" w:hAnsi="Times New Roman" w:hint="eastAsia"/>
                <w:color w:val="auto"/>
              </w:rPr>
              <w:t>規定制</w:t>
            </w:r>
            <w:r w:rsidRPr="00CA0D09">
              <w:rPr>
                <w:rFonts w:eastAsia="標楷體" w:hAnsi="Times New Roman"/>
                <w:color w:val="auto"/>
              </w:rPr>
              <w:t>定本條</w:t>
            </w:r>
            <w:r w:rsidRPr="00CA0D09">
              <w:rPr>
                <w:rFonts w:eastAsia="標楷體" w:hAnsi="Times New Roman" w:hint="eastAsia"/>
                <w:color w:val="auto"/>
              </w:rPr>
              <w:t>規定</w:t>
            </w:r>
            <w:r w:rsidRPr="00CA0D09">
              <w:rPr>
                <w:rFonts w:eastAsia="標楷體" w:hAnsi="Times New Roman"/>
                <w:color w:val="auto"/>
              </w:rPr>
              <w:t>。</w:t>
            </w:r>
          </w:p>
        </w:tc>
      </w:tr>
      <w:tr w:rsidR="00B449C7" w:rsidRPr="00CA0D09" w:rsidTr="00A67A52">
        <w:trPr>
          <w:jc w:val="center"/>
        </w:trPr>
        <w:tc>
          <w:tcPr>
            <w:tcW w:w="2500" w:type="pct"/>
            <w:gridSpan w:val="2"/>
          </w:tcPr>
          <w:p w:rsidR="00B449C7" w:rsidRPr="00CA0D09" w:rsidRDefault="00906CCC">
            <w:pPr>
              <w:pStyle w:val="HTML"/>
              <w:shd w:val="clear" w:color="auto" w:fill="FFFFFF"/>
              <w:ind w:left="240" w:hangingChars="100" w:hanging="240"/>
              <w:contextualSpacing/>
              <w:jc w:val="both"/>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二十</w:t>
            </w:r>
            <w:r w:rsidR="00B449C7" w:rsidRPr="00CA0D09">
              <w:rPr>
                <w:rFonts w:ascii="Times New Roman" w:eastAsia="標楷體" w:hAnsi="Times New Roman" w:cs="Times New Roman"/>
              </w:rPr>
              <w:t>條</w:t>
            </w:r>
            <w:r w:rsidR="00B449C7" w:rsidRPr="00CA0D09">
              <w:rPr>
                <w:rFonts w:ascii="Times New Roman" w:eastAsia="標楷體" w:hAnsi="Times New Roman" w:cs="Times New Roman"/>
              </w:rPr>
              <w:t xml:space="preserve">  </w:t>
            </w:r>
            <w:r w:rsidR="00B449C7" w:rsidRPr="00CA0D09">
              <w:rPr>
                <w:rFonts w:ascii="Times New Roman" w:eastAsia="標楷體" w:hAnsi="Times New Roman" w:cs="Times New Roman"/>
              </w:rPr>
              <w:t>法院為前條第一項裁定前，</w:t>
            </w:r>
            <w:proofErr w:type="gramStart"/>
            <w:r w:rsidR="00B449C7" w:rsidRPr="00CA0D09">
              <w:rPr>
                <w:rFonts w:ascii="Times New Roman" w:eastAsia="標楷體" w:hAnsi="Times New Roman" w:cs="Times New Roman"/>
              </w:rPr>
              <w:t>於認有</w:t>
            </w:r>
            <w:proofErr w:type="gramEnd"/>
            <w:r w:rsidR="00B449C7" w:rsidRPr="00CA0D09">
              <w:rPr>
                <w:rFonts w:ascii="Times New Roman" w:eastAsia="標楷體" w:hAnsi="Times New Roman" w:cs="Times New Roman"/>
              </w:rPr>
              <w:t>必要時，</w:t>
            </w:r>
            <w:proofErr w:type="gramStart"/>
            <w:r w:rsidR="00B449C7" w:rsidRPr="00CA0D09">
              <w:rPr>
                <w:rFonts w:ascii="Times New Roman" w:eastAsia="標楷體" w:hAnsi="Times New Roman" w:cs="Times New Roman"/>
              </w:rPr>
              <w:t>得依聲請</w:t>
            </w:r>
            <w:proofErr w:type="gramEnd"/>
            <w:r w:rsidR="00B449C7" w:rsidRPr="00CA0D09">
              <w:rPr>
                <w:rFonts w:ascii="Times New Roman" w:eastAsia="標楷體" w:hAnsi="Times New Roman" w:cs="Times New Roman"/>
              </w:rPr>
              <w:t>以裁定先為一定之緊急處置，其處置之有效期間不得逾七日。期滿前得聲請延長之，但延長期間不得逾三日。</w:t>
            </w:r>
          </w:p>
          <w:p w:rsidR="00B449C7" w:rsidRPr="00CA0D09" w:rsidRDefault="00B449C7">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前項期間屆滿前，法院以裁定駁回定暫時狀態處分之聲請者，其先為之處置當然失其效力；其經裁定許為定暫時狀態，而其內容與先為之處置</w:t>
            </w:r>
            <w:proofErr w:type="gramStart"/>
            <w:r w:rsidRPr="00CA0D09">
              <w:rPr>
                <w:rFonts w:ascii="Times New Roman" w:eastAsia="標楷體" w:hAnsi="Times New Roman" w:cs="Times New Roman"/>
              </w:rPr>
              <w:t>相異時</w:t>
            </w:r>
            <w:proofErr w:type="gramEnd"/>
            <w:r w:rsidRPr="00CA0D09">
              <w:rPr>
                <w:rFonts w:ascii="Times New Roman" w:eastAsia="標楷體" w:hAnsi="Times New Roman" w:cs="Times New Roman"/>
              </w:rPr>
              <w:t>，其相異之處置失其效力。</w:t>
            </w:r>
          </w:p>
          <w:p w:rsidR="00B449C7" w:rsidRPr="00CA0D09" w:rsidRDefault="00B449C7">
            <w:pPr>
              <w:pStyle w:val="HTML"/>
              <w:shd w:val="clear" w:color="auto" w:fill="FFFFFF"/>
              <w:ind w:leftChars="100" w:left="240" w:firstLineChars="200" w:firstLine="480"/>
              <w:contextualSpacing/>
              <w:jc w:val="both"/>
              <w:rPr>
                <w:rFonts w:ascii="Times New Roman" w:eastAsia="標楷體" w:hAnsi="Times New Roman" w:cs="Times New Roman"/>
              </w:rPr>
            </w:pPr>
            <w:r w:rsidRPr="00CA0D09">
              <w:rPr>
                <w:rFonts w:ascii="Times New Roman" w:eastAsia="標楷體" w:hAnsi="Times New Roman" w:cs="Times New Roman"/>
              </w:rPr>
              <w:t>第一項之裁定，不得聲明不服。</w:t>
            </w:r>
          </w:p>
        </w:tc>
        <w:tc>
          <w:tcPr>
            <w:tcW w:w="2500" w:type="pct"/>
            <w:shd w:val="clear" w:color="auto" w:fill="auto"/>
          </w:tcPr>
          <w:p w:rsidR="00B449C7" w:rsidRPr="00CA0D09" w:rsidRDefault="00B449C7" w:rsidP="00F937F1">
            <w:pPr>
              <w:pStyle w:val="a4"/>
              <w:numPr>
                <w:ilvl w:val="0"/>
                <w:numId w:val="23"/>
              </w:numPr>
              <w:contextualSpacing/>
              <w:jc w:val="both"/>
              <w:rPr>
                <w:rFonts w:eastAsia="標楷體" w:hAnsi="Times New Roman"/>
                <w:color w:val="auto"/>
              </w:rPr>
            </w:pPr>
            <w:r w:rsidRPr="00CA0D09">
              <w:rPr>
                <w:rFonts w:eastAsia="標楷體" w:hAnsi="Times New Roman"/>
                <w:color w:val="auto"/>
              </w:rPr>
              <w:t>聲請定暫時狀態之處分，其必要性如何，恐一時不易為正確之判斷；惟為避免緩不濟急，導致危害發生或擴大，</w:t>
            </w:r>
            <w:proofErr w:type="gramStart"/>
            <w:r w:rsidRPr="00CA0D09">
              <w:rPr>
                <w:rFonts w:eastAsia="標楷體" w:hAnsi="Times New Roman"/>
                <w:color w:val="auto"/>
              </w:rPr>
              <w:t>爰</w:t>
            </w:r>
            <w:proofErr w:type="gramEnd"/>
            <w:r w:rsidRPr="00CA0D09">
              <w:rPr>
                <w:rFonts w:eastAsia="標楷體" w:hAnsi="Times New Roman"/>
                <w:color w:val="auto"/>
              </w:rPr>
              <w:t>參考民事訴訟法第</w:t>
            </w:r>
            <w:r w:rsidRPr="00CA0D09">
              <w:rPr>
                <w:rFonts w:eastAsia="標楷體" w:hAnsi="Times New Roman" w:hint="eastAsia"/>
                <w:color w:val="auto"/>
              </w:rPr>
              <w:t>五百三十八</w:t>
            </w:r>
            <w:r w:rsidRPr="00CA0D09">
              <w:rPr>
                <w:rFonts w:eastAsia="標楷體" w:hAnsi="Times New Roman"/>
                <w:color w:val="auto"/>
              </w:rPr>
              <w:t>條之</w:t>
            </w:r>
            <w:proofErr w:type="gramStart"/>
            <w:r w:rsidRPr="00CA0D09">
              <w:rPr>
                <w:rFonts w:eastAsia="標楷體" w:hAnsi="Times New Roman" w:hint="eastAsia"/>
                <w:color w:val="auto"/>
              </w:rPr>
              <w:t>一</w:t>
            </w:r>
            <w:proofErr w:type="gramEnd"/>
            <w:r w:rsidRPr="00CA0D09">
              <w:rPr>
                <w:rFonts w:eastAsia="標楷體" w:hAnsi="Times New Roman" w:hint="eastAsia"/>
                <w:color w:val="auto"/>
              </w:rPr>
              <w:t>規定</w:t>
            </w:r>
            <w:r w:rsidRPr="00CA0D09">
              <w:rPr>
                <w:rFonts w:eastAsia="標楷體" w:hAnsi="Times New Roman"/>
                <w:color w:val="auto"/>
              </w:rPr>
              <w:t>，明定於法院認有必要時，</w:t>
            </w:r>
            <w:proofErr w:type="gramStart"/>
            <w:r w:rsidRPr="00CA0D09">
              <w:rPr>
                <w:rFonts w:eastAsia="標楷體" w:hAnsi="Times New Roman"/>
                <w:color w:val="auto"/>
              </w:rPr>
              <w:t>得依聲請</w:t>
            </w:r>
            <w:proofErr w:type="gramEnd"/>
            <w:r w:rsidRPr="00CA0D09">
              <w:rPr>
                <w:rFonts w:eastAsia="標楷體" w:hAnsi="Times New Roman"/>
                <w:color w:val="auto"/>
              </w:rPr>
              <w:t>以裁定先為一定之緊急處置。惟該處置僅係暫時之權宜措施，故其有效期間不宜過長，</w:t>
            </w:r>
            <w:proofErr w:type="gramStart"/>
            <w:r w:rsidRPr="00CA0D09">
              <w:rPr>
                <w:rFonts w:eastAsia="標楷體" w:hAnsi="Times New Roman"/>
                <w:color w:val="auto"/>
              </w:rPr>
              <w:t>爰</w:t>
            </w:r>
            <w:proofErr w:type="gramEnd"/>
            <w:r w:rsidRPr="00CA0D09">
              <w:rPr>
                <w:rFonts w:eastAsia="標楷體" w:hAnsi="Times New Roman"/>
                <w:color w:val="auto"/>
              </w:rPr>
              <w:t>明定以七日為限，當事人於期滿前得聲請延長，但延長期間不得逾三日。</w:t>
            </w:r>
          </w:p>
          <w:p w:rsidR="00B449C7" w:rsidRPr="00CA0D09" w:rsidRDefault="00B449C7" w:rsidP="00F937F1">
            <w:pPr>
              <w:pStyle w:val="a4"/>
              <w:numPr>
                <w:ilvl w:val="0"/>
                <w:numId w:val="23"/>
              </w:numPr>
              <w:contextualSpacing/>
              <w:jc w:val="both"/>
              <w:rPr>
                <w:rFonts w:eastAsia="標楷體" w:hAnsi="Times New Roman"/>
                <w:color w:val="auto"/>
              </w:rPr>
            </w:pPr>
            <w:r w:rsidRPr="00CA0D09">
              <w:rPr>
                <w:rFonts w:eastAsia="標楷體" w:hAnsi="Times New Roman"/>
                <w:color w:val="auto"/>
              </w:rPr>
              <w:t>又緊急處置屬中間處分性質，故於處</w:t>
            </w:r>
            <w:r w:rsidRPr="00CA0D09">
              <w:rPr>
                <w:rFonts w:eastAsia="標楷體" w:hAnsi="Times New Roman"/>
                <w:color w:val="auto"/>
              </w:rPr>
              <w:lastRenderedPageBreak/>
              <w:t>置之有效期間屆滿前，如法院已就聲請事件為裁定，自應以該終局裁定之內容為</w:t>
            </w:r>
            <w:proofErr w:type="gramStart"/>
            <w:r w:rsidRPr="00CA0D09">
              <w:rPr>
                <w:rFonts w:eastAsia="標楷體" w:hAnsi="Times New Roman"/>
                <w:color w:val="auto"/>
              </w:rPr>
              <w:t>準</w:t>
            </w:r>
            <w:proofErr w:type="gramEnd"/>
            <w:r w:rsidRPr="00CA0D09">
              <w:rPr>
                <w:rFonts w:eastAsia="標楷體" w:hAnsi="Times New Roman"/>
                <w:color w:val="auto"/>
              </w:rPr>
              <w:t>。又法院雖裁定准許定暫時狀態，惟其內容與先為之處置內容</w:t>
            </w:r>
            <w:proofErr w:type="gramStart"/>
            <w:r w:rsidRPr="00CA0D09">
              <w:rPr>
                <w:rFonts w:eastAsia="標楷體" w:hAnsi="Times New Roman"/>
                <w:color w:val="auto"/>
              </w:rPr>
              <w:t>相異時</w:t>
            </w:r>
            <w:proofErr w:type="gramEnd"/>
            <w:r w:rsidRPr="00CA0D09">
              <w:rPr>
                <w:rFonts w:eastAsia="標楷體" w:hAnsi="Times New Roman"/>
                <w:color w:val="auto"/>
              </w:rPr>
              <w:t>，其先為之處置於相異之範圍內</w:t>
            </w:r>
            <w:proofErr w:type="gramStart"/>
            <w:r w:rsidRPr="00CA0D09">
              <w:rPr>
                <w:rFonts w:eastAsia="標楷體" w:hAnsi="Times New Roman"/>
                <w:color w:val="auto"/>
              </w:rPr>
              <w:t>亦應失其</w:t>
            </w:r>
            <w:proofErr w:type="gramEnd"/>
            <w:r w:rsidRPr="00CA0D09">
              <w:rPr>
                <w:rFonts w:eastAsia="標楷體" w:hAnsi="Times New Roman"/>
                <w:color w:val="auto"/>
              </w:rPr>
              <w:t>效力，</w:t>
            </w:r>
            <w:proofErr w:type="gramStart"/>
            <w:r w:rsidRPr="00CA0D09">
              <w:rPr>
                <w:rFonts w:eastAsia="標楷體" w:hAnsi="Times New Roman"/>
                <w:color w:val="auto"/>
              </w:rPr>
              <w:t>爰</w:t>
            </w:r>
            <w:proofErr w:type="gramEnd"/>
            <w:r w:rsidRPr="00CA0D09">
              <w:rPr>
                <w:rFonts w:eastAsia="標楷體" w:hAnsi="Times New Roman" w:hint="eastAsia"/>
                <w:color w:val="auto"/>
              </w:rPr>
              <w:t>於</w:t>
            </w:r>
            <w:r w:rsidRPr="00CA0D09">
              <w:rPr>
                <w:rFonts w:eastAsia="標楷體" w:hAnsi="Times New Roman"/>
                <w:color w:val="auto"/>
              </w:rPr>
              <w:t>第二項</w:t>
            </w:r>
            <w:r w:rsidRPr="00CA0D09">
              <w:rPr>
                <w:rFonts w:eastAsia="標楷體" w:hAnsi="Times New Roman" w:hint="eastAsia"/>
                <w:color w:val="auto"/>
              </w:rPr>
              <w:t>明定</w:t>
            </w:r>
            <w:r w:rsidRPr="00CA0D09">
              <w:rPr>
                <w:rFonts w:eastAsia="標楷體" w:hAnsi="Times New Roman"/>
                <w:color w:val="auto"/>
              </w:rPr>
              <w:t>。</w:t>
            </w:r>
          </w:p>
          <w:p w:rsidR="00B449C7" w:rsidRPr="00CA0D09" w:rsidRDefault="00B449C7" w:rsidP="008F4D64">
            <w:pPr>
              <w:pStyle w:val="a4"/>
              <w:numPr>
                <w:ilvl w:val="0"/>
                <w:numId w:val="23"/>
              </w:numPr>
              <w:contextualSpacing/>
              <w:jc w:val="both"/>
              <w:rPr>
                <w:rFonts w:eastAsia="標楷體" w:hAnsi="Times New Roman"/>
                <w:color w:val="auto"/>
              </w:rPr>
            </w:pPr>
            <w:r w:rsidRPr="00CA0D09">
              <w:rPr>
                <w:rFonts w:eastAsia="標楷體" w:hAnsi="Times New Roman"/>
                <w:color w:val="auto"/>
              </w:rPr>
              <w:t>第一項緊急處置之裁定，</w:t>
            </w:r>
            <w:proofErr w:type="gramStart"/>
            <w:r w:rsidRPr="00CA0D09">
              <w:rPr>
                <w:rFonts w:eastAsia="標楷體" w:hAnsi="Times New Roman"/>
                <w:color w:val="auto"/>
              </w:rPr>
              <w:t>既於有效</w:t>
            </w:r>
            <w:proofErr w:type="gramEnd"/>
            <w:r w:rsidRPr="00CA0D09">
              <w:rPr>
                <w:rFonts w:eastAsia="標楷體" w:hAnsi="Times New Roman"/>
                <w:color w:val="auto"/>
              </w:rPr>
              <w:t>期間屆滿時或期間屆滿前因法院另為裁定而失其效力，當事人自無再向上級法院請求救濟之必要，</w:t>
            </w:r>
            <w:proofErr w:type="gramStart"/>
            <w:r w:rsidRPr="00CA0D09">
              <w:rPr>
                <w:rFonts w:eastAsia="標楷體" w:hAnsi="Times New Roman"/>
                <w:color w:val="auto"/>
              </w:rPr>
              <w:t>爰</w:t>
            </w:r>
            <w:proofErr w:type="gramEnd"/>
            <w:r w:rsidRPr="00CA0D09">
              <w:rPr>
                <w:rFonts w:eastAsia="標楷體" w:hAnsi="Times New Roman" w:hint="eastAsia"/>
                <w:color w:val="auto"/>
              </w:rPr>
              <w:t>於</w:t>
            </w:r>
            <w:r w:rsidRPr="00CA0D09">
              <w:rPr>
                <w:rFonts w:eastAsia="標楷體" w:hAnsi="Times New Roman"/>
                <w:color w:val="auto"/>
              </w:rPr>
              <w:t>第三項</w:t>
            </w:r>
            <w:r w:rsidRPr="00CA0D09">
              <w:rPr>
                <w:rFonts w:eastAsia="標楷體" w:hAnsi="Times New Roman" w:hint="eastAsia"/>
                <w:color w:val="auto"/>
              </w:rPr>
              <w:t>明定</w:t>
            </w:r>
            <w:r w:rsidRPr="00CA0D09">
              <w:rPr>
                <w:rFonts w:eastAsia="標楷體" w:hAnsi="Times New Roman"/>
                <w:color w:val="auto"/>
              </w:rPr>
              <w:t>。</w:t>
            </w:r>
          </w:p>
        </w:tc>
      </w:tr>
      <w:tr w:rsidR="00777CAD" w:rsidRPr="00CA0D09" w:rsidTr="00A67A52">
        <w:tblPrEx>
          <w:jc w:val="left"/>
        </w:tblPrEx>
        <w:tc>
          <w:tcPr>
            <w:tcW w:w="2498" w:type="pct"/>
            <w:gridSpan w:val="2"/>
            <w:shd w:val="clear" w:color="auto" w:fill="FFFFFF" w:themeFill="background1"/>
          </w:tcPr>
          <w:p w:rsidR="00715E62" w:rsidRPr="00CA0D09" w:rsidRDefault="00152414">
            <w:pPr>
              <w:ind w:left="480" w:hangingChars="200" w:hanging="480"/>
              <w:contextualSpacing/>
              <w:rPr>
                <w:rFonts w:ascii="Times New Roman" w:eastAsia="標楷體" w:hAnsi="Times New Roman" w:cs="Times New Roman"/>
                <w:szCs w:val="24"/>
              </w:rPr>
            </w:pPr>
            <w:r w:rsidRPr="00CA0D09">
              <w:rPr>
                <w:rFonts w:ascii="Times New Roman" w:eastAsia="標楷體" w:hAnsi="Times New Roman" w:cs="Times New Roman"/>
                <w:szCs w:val="24"/>
              </w:rPr>
              <w:lastRenderedPageBreak/>
              <w:t>第三章</w:t>
            </w:r>
            <w:r w:rsidR="00141483" w:rsidRPr="00CA0D09">
              <w:rPr>
                <w:rFonts w:ascii="Times New Roman" w:eastAsia="標楷體" w:hAnsi="Times New Roman" w:cs="Times New Roman" w:hint="eastAsia"/>
                <w:szCs w:val="24"/>
              </w:rPr>
              <w:t xml:space="preserve">  </w:t>
            </w:r>
            <w:r w:rsidR="00F92ACB" w:rsidRPr="00CA0D09">
              <w:rPr>
                <w:rFonts w:ascii="Times New Roman" w:eastAsia="標楷體" w:hAnsi="Times New Roman" w:cs="Times New Roman"/>
                <w:szCs w:val="24"/>
              </w:rPr>
              <w:t>個人資料</w:t>
            </w:r>
            <w:r w:rsidR="00690E89" w:rsidRPr="00CA0D09">
              <w:rPr>
                <w:rFonts w:ascii="Times New Roman" w:eastAsia="標楷體" w:hAnsi="Times New Roman" w:cs="Times New Roman"/>
                <w:szCs w:val="24"/>
              </w:rPr>
              <w:t>保護</w:t>
            </w:r>
            <w:r w:rsidR="0028458C" w:rsidRPr="00CA0D09">
              <w:rPr>
                <w:rFonts w:ascii="Times New Roman" w:eastAsia="標楷體" w:hAnsi="Times New Roman" w:cs="Times New Roman" w:hint="eastAsia"/>
                <w:szCs w:val="24"/>
              </w:rPr>
              <w:t>與商業電子訊息</w:t>
            </w:r>
            <w:r w:rsidR="00690E89" w:rsidRPr="00CA0D09">
              <w:rPr>
                <w:rFonts w:ascii="Times New Roman" w:eastAsia="標楷體" w:hAnsi="Times New Roman" w:cs="Times New Roman" w:hint="eastAsia"/>
                <w:szCs w:val="24"/>
              </w:rPr>
              <w:t>之</w:t>
            </w:r>
            <w:r w:rsidR="00A92B6D">
              <w:rPr>
                <w:rFonts w:ascii="Times New Roman" w:eastAsia="標楷體" w:hAnsi="Times New Roman" w:cs="Times New Roman" w:hint="eastAsia"/>
                <w:szCs w:val="24"/>
              </w:rPr>
              <w:t>發送</w:t>
            </w:r>
          </w:p>
        </w:tc>
        <w:tc>
          <w:tcPr>
            <w:tcW w:w="2502" w:type="pct"/>
            <w:shd w:val="clear" w:color="auto" w:fill="auto"/>
          </w:tcPr>
          <w:p w:rsidR="00777CAD" w:rsidRPr="00CA0D09" w:rsidRDefault="007701E2" w:rsidP="00D93D79">
            <w:pPr>
              <w:pStyle w:val="a4"/>
              <w:tabs>
                <w:tab w:val="left" w:pos="426"/>
              </w:tabs>
              <w:contextualSpacing/>
              <w:jc w:val="center"/>
              <w:rPr>
                <w:rFonts w:eastAsia="標楷體" w:hAnsi="Times New Roman"/>
                <w:color w:val="auto"/>
              </w:rPr>
            </w:pPr>
            <w:proofErr w:type="gramStart"/>
            <w:r w:rsidRPr="00CA0D09">
              <w:rPr>
                <w:rFonts w:eastAsia="標楷體" w:hAnsi="Times New Roman"/>
                <w:color w:val="auto"/>
              </w:rPr>
              <w:t>章名</w:t>
            </w:r>
            <w:proofErr w:type="gramEnd"/>
          </w:p>
        </w:tc>
      </w:tr>
      <w:tr w:rsidR="00157106" w:rsidRPr="00CA0D09" w:rsidTr="00A67A52">
        <w:tblPrEx>
          <w:jc w:val="left"/>
        </w:tblPrEx>
        <w:tc>
          <w:tcPr>
            <w:tcW w:w="2498" w:type="pct"/>
            <w:gridSpan w:val="2"/>
          </w:tcPr>
          <w:p w:rsidR="00157106" w:rsidRPr="00CA0D09" w:rsidRDefault="000377CB" w:rsidP="00335A1C">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第一節</w:t>
            </w:r>
            <w:r w:rsidR="00141483" w:rsidRPr="00CA0D09">
              <w:rPr>
                <w:rFonts w:ascii="Times New Roman" w:eastAsia="標楷體" w:hAnsi="Times New Roman" w:cs="Times New Roman" w:hint="eastAsia"/>
                <w:szCs w:val="24"/>
              </w:rPr>
              <w:t xml:space="preserve">  </w:t>
            </w:r>
            <w:r w:rsidRPr="00CA0D09">
              <w:rPr>
                <w:rFonts w:ascii="Times New Roman" w:eastAsia="標楷體" w:hAnsi="Times New Roman" w:cs="Times New Roman"/>
                <w:szCs w:val="24"/>
              </w:rPr>
              <w:t>個人資料之</w:t>
            </w:r>
            <w:r w:rsidR="0028458C" w:rsidRPr="00CA0D09">
              <w:rPr>
                <w:rFonts w:ascii="Times New Roman" w:eastAsia="標楷體" w:hAnsi="Times New Roman" w:cs="Times New Roman" w:hint="eastAsia"/>
                <w:szCs w:val="24"/>
              </w:rPr>
              <w:t>保護</w:t>
            </w:r>
          </w:p>
        </w:tc>
        <w:tc>
          <w:tcPr>
            <w:tcW w:w="2502" w:type="pct"/>
            <w:shd w:val="clear" w:color="auto" w:fill="auto"/>
          </w:tcPr>
          <w:p w:rsidR="00157106" w:rsidRPr="00CA0D09" w:rsidRDefault="00335A1C" w:rsidP="00D93D79">
            <w:pPr>
              <w:pStyle w:val="a4"/>
              <w:tabs>
                <w:tab w:val="left" w:pos="426"/>
              </w:tabs>
              <w:contextualSpacing/>
              <w:jc w:val="center"/>
              <w:rPr>
                <w:rFonts w:eastAsia="標楷體" w:hAnsi="Times New Roman"/>
                <w:color w:val="auto"/>
              </w:rPr>
            </w:pPr>
            <w:proofErr w:type="gramStart"/>
            <w:r w:rsidRPr="00CA0D09">
              <w:rPr>
                <w:rFonts w:eastAsia="標楷體" w:hAnsi="Times New Roman"/>
                <w:color w:val="auto"/>
              </w:rPr>
              <w:t>節名</w:t>
            </w:r>
            <w:proofErr w:type="gramEnd"/>
          </w:p>
        </w:tc>
      </w:tr>
      <w:tr w:rsidR="000377CB" w:rsidRPr="00CA0D09" w:rsidTr="00A67A52">
        <w:tblPrEx>
          <w:jc w:val="left"/>
        </w:tblPrEx>
        <w:tc>
          <w:tcPr>
            <w:tcW w:w="2498" w:type="pct"/>
            <w:gridSpan w:val="2"/>
          </w:tcPr>
          <w:p w:rsidR="003B16DB" w:rsidRPr="00CA0D09" w:rsidRDefault="00204664" w:rsidP="003B16DB">
            <w:pPr>
              <w:ind w:left="240" w:hangingChars="100" w:hanging="240"/>
              <w:contextualSpacing/>
              <w:jc w:val="both"/>
              <w:rPr>
                <w:rFonts w:ascii="Times New Roman" w:eastAsia="標楷體" w:hAnsi="Times New Roman" w:cs="Times New Roman"/>
                <w:kern w:val="0"/>
                <w:szCs w:val="24"/>
              </w:rPr>
            </w:pPr>
            <w:r w:rsidRPr="00F95422">
              <w:rPr>
                <w:rFonts w:ascii="Times New Roman" w:eastAsia="標楷體" w:hAnsi="Times New Roman" w:cs="Times New Roman"/>
                <w:szCs w:val="24"/>
              </w:rPr>
              <w:t>第</w:t>
            </w:r>
            <w:r w:rsidR="004250F6" w:rsidRPr="00F95422">
              <w:rPr>
                <w:rFonts w:ascii="Times New Roman" w:eastAsia="標楷體" w:hAnsi="Times New Roman" w:cs="Times New Roman" w:hint="eastAsia"/>
                <w:szCs w:val="24"/>
              </w:rPr>
              <w:t>二十</w:t>
            </w:r>
            <w:r w:rsidR="00906CCC" w:rsidRPr="00F95422">
              <w:rPr>
                <w:rFonts w:ascii="Times New Roman" w:eastAsia="標楷體" w:hAnsi="Times New Roman" w:cs="Times New Roman" w:hint="eastAsia"/>
                <w:szCs w:val="24"/>
              </w:rPr>
              <w:t>一</w:t>
            </w:r>
            <w:r w:rsidRPr="00F95422">
              <w:rPr>
                <w:rFonts w:ascii="Times New Roman" w:eastAsia="標楷體" w:hAnsi="Times New Roman" w:cs="Times New Roman"/>
                <w:szCs w:val="24"/>
              </w:rPr>
              <w:t>條</w:t>
            </w:r>
            <w:r w:rsidR="0053380A">
              <w:rPr>
                <w:rFonts w:ascii="Times New Roman" w:eastAsia="標楷體" w:hAnsi="Times New Roman" w:cs="Times New Roman" w:hint="eastAsia"/>
                <w:szCs w:val="24"/>
              </w:rPr>
              <w:t xml:space="preserve">  </w:t>
            </w:r>
            <w:r w:rsidR="003B16DB" w:rsidRPr="00CA0D09">
              <w:rPr>
                <w:rFonts w:ascii="Times New Roman" w:eastAsia="標楷體" w:hAnsi="Times New Roman" w:cs="Times New Roman" w:hint="eastAsia"/>
                <w:kern w:val="0"/>
                <w:szCs w:val="24"/>
              </w:rPr>
              <w:t>提供電子通訊傳播服務者或提供接取服務者</w:t>
            </w:r>
            <w:r w:rsidR="00442FD5" w:rsidRPr="00CA0D09">
              <w:rPr>
                <w:rFonts w:ascii="Times New Roman" w:eastAsia="標楷體" w:hAnsi="Times New Roman" w:cs="Times New Roman" w:hint="eastAsia"/>
                <w:kern w:val="0"/>
                <w:szCs w:val="24"/>
              </w:rPr>
              <w:t>之</w:t>
            </w:r>
            <w:r w:rsidR="003B16DB" w:rsidRPr="00CA0D09">
              <w:rPr>
                <w:rFonts w:ascii="Times New Roman" w:eastAsia="標楷體" w:hAnsi="Times New Roman" w:cs="Times New Roman" w:hint="eastAsia"/>
                <w:kern w:val="0"/>
                <w:szCs w:val="24"/>
              </w:rPr>
              <w:t>使用人於我國境內者，</w:t>
            </w:r>
            <w:r w:rsidR="00201DDD" w:rsidRPr="00CA0D09">
              <w:rPr>
                <w:rFonts w:ascii="Times New Roman" w:eastAsia="標楷體" w:hAnsi="Times New Roman" w:cs="Times New Roman" w:hint="eastAsia"/>
                <w:kern w:val="0"/>
                <w:szCs w:val="24"/>
              </w:rPr>
              <w:t>不得</w:t>
            </w:r>
            <w:r w:rsidR="00525813" w:rsidRPr="00CA0D09">
              <w:rPr>
                <w:rFonts w:ascii="Times New Roman" w:eastAsia="標楷體" w:hAnsi="Times New Roman" w:cs="Times New Roman" w:hint="eastAsia"/>
                <w:kern w:val="0"/>
                <w:szCs w:val="24"/>
              </w:rPr>
              <w:t>以不合營業常規之方式</w:t>
            </w:r>
            <w:r w:rsidR="00201DDD" w:rsidRPr="00CA0D09">
              <w:rPr>
                <w:rFonts w:ascii="Times New Roman" w:eastAsia="標楷體" w:hAnsi="Times New Roman" w:cs="Times New Roman" w:hint="eastAsia"/>
                <w:kern w:val="0"/>
                <w:szCs w:val="24"/>
              </w:rPr>
              <w:t>規避經</w:t>
            </w:r>
            <w:r w:rsidR="003B16DB" w:rsidRPr="00CA0D09">
              <w:rPr>
                <w:rFonts w:ascii="Times New Roman" w:eastAsia="標楷體" w:hAnsi="Times New Roman" w:cs="Times New Roman" w:hint="eastAsia"/>
                <w:kern w:val="0"/>
                <w:szCs w:val="24"/>
              </w:rPr>
              <w:t>由我國境內</w:t>
            </w:r>
            <w:r w:rsidR="00515B3B" w:rsidRPr="00CA0D09">
              <w:rPr>
                <w:rFonts w:ascii="Times New Roman" w:eastAsia="標楷體" w:hAnsi="Times New Roman" w:cs="Times New Roman" w:hint="eastAsia"/>
                <w:kern w:val="0"/>
                <w:szCs w:val="24"/>
              </w:rPr>
              <w:t>通訊傳播</w:t>
            </w:r>
            <w:r w:rsidR="003B16DB" w:rsidRPr="00CA0D09">
              <w:rPr>
                <w:rFonts w:ascii="Times New Roman" w:eastAsia="標楷體" w:hAnsi="Times New Roman" w:cs="Times New Roman" w:hint="eastAsia"/>
                <w:kern w:val="0"/>
                <w:szCs w:val="24"/>
              </w:rPr>
              <w:t>設施</w:t>
            </w:r>
            <w:r w:rsidR="00201DDD" w:rsidRPr="00CA0D09">
              <w:rPr>
                <w:rFonts w:ascii="Times New Roman" w:eastAsia="標楷體" w:hAnsi="Times New Roman" w:cs="Times New Roman" w:hint="eastAsia"/>
                <w:kern w:val="0"/>
                <w:szCs w:val="24"/>
              </w:rPr>
              <w:t>傳輸、接取、處理或儲存</w:t>
            </w:r>
            <w:r w:rsidR="00392242" w:rsidRPr="00CA0D09">
              <w:rPr>
                <w:rFonts w:ascii="Times New Roman" w:eastAsia="標楷體" w:hAnsi="Times New Roman" w:cs="Times New Roman" w:hint="eastAsia"/>
                <w:kern w:val="0"/>
                <w:szCs w:val="24"/>
              </w:rPr>
              <w:t>與使用人相關之</w:t>
            </w:r>
            <w:r w:rsidR="00515B3B" w:rsidRPr="00CA0D09">
              <w:rPr>
                <w:rFonts w:ascii="Times New Roman" w:eastAsia="標楷體" w:hAnsi="Times New Roman" w:cs="Times New Roman" w:hint="eastAsia"/>
                <w:kern w:val="0"/>
                <w:szCs w:val="24"/>
              </w:rPr>
              <w:t>電子訊息</w:t>
            </w:r>
            <w:r w:rsidR="003B16DB" w:rsidRPr="00CA0D09">
              <w:rPr>
                <w:rFonts w:ascii="Times New Roman" w:eastAsia="標楷體" w:hAnsi="Times New Roman" w:cs="Times New Roman" w:hint="eastAsia"/>
                <w:kern w:val="0"/>
                <w:szCs w:val="24"/>
              </w:rPr>
              <w:t>。</w:t>
            </w:r>
          </w:p>
          <w:p w:rsidR="000967CC" w:rsidRPr="00CA0D09" w:rsidRDefault="003B16DB" w:rsidP="0053380A">
            <w:pPr>
              <w:ind w:leftChars="100" w:left="240" w:firstLineChars="200" w:firstLine="480"/>
              <w:contextualSpacing/>
              <w:jc w:val="both"/>
              <w:rPr>
                <w:rFonts w:ascii="Times New Roman" w:eastAsia="標楷體" w:hAnsi="Times New Roman" w:cs="Times New Roman"/>
                <w:kern w:val="0"/>
                <w:szCs w:val="24"/>
              </w:rPr>
            </w:pPr>
            <w:r w:rsidRPr="00CA0D09">
              <w:rPr>
                <w:rFonts w:ascii="Times New Roman" w:eastAsia="標楷體" w:hAnsi="Times New Roman" w:cs="Times New Roman"/>
                <w:kern w:val="0"/>
                <w:szCs w:val="24"/>
              </w:rPr>
              <w:t>前項之</w:t>
            </w:r>
            <w:r w:rsidR="00515B3B" w:rsidRPr="00CA0D09">
              <w:rPr>
                <w:rFonts w:ascii="Times New Roman" w:eastAsia="標楷體" w:hAnsi="Times New Roman" w:cs="Times New Roman" w:hint="eastAsia"/>
                <w:kern w:val="0"/>
                <w:szCs w:val="24"/>
              </w:rPr>
              <w:t>通訊傳播</w:t>
            </w:r>
            <w:r w:rsidRPr="00CA0D09">
              <w:rPr>
                <w:rFonts w:ascii="Times New Roman" w:eastAsia="標楷體" w:hAnsi="Times New Roman" w:cs="Times New Roman"/>
                <w:kern w:val="0"/>
                <w:szCs w:val="24"/>
              </w:rPr>
              <w:t>設施，包括利用其他提供電子通訊傳播服務者或提供接取服務者之</w:t>
            </w:r>
            <w:r w:rsidRPr="00CA0D09">
              <w:rPr>
                <w:rFonts w:ascii="Times New Roman" w:eastAsia="標楷體" w:hAnsi="Times New Roman" w:cs="Times New Roman"/>
                <w:kern w:val="0"/>
                <w:szCs w:val="24"/>
                <w:lang w:eastAsia="zh-HK"/>
              </w:rPr>
              <w:t>通訊傳播</w:t>
            </w:r>
            <w:r w:rsidRPr="00CA0D09">
              <w:rPr>
                <w:rFonts w:ascii="Times New Roman" w:eastAsia="標楷體" w:hAnsi="Times New Roman" w:cs="Times New Roman"/>
                <w:kern w:val="0"/>
                <w:szCs w:val="24"/>
              </w:rPr>
              <w:t>設備</w:t>
            </w:r>
            <w:r w:rsidRPr="00CA0D09">
              <w:rPr>
                <w:rFonts w:ascii="Times New Roman" w:eastAsia="標楷體" w:hAnsi="Times New Roman" w:cs="Times New Roman"/>
                <w:kern w:val="0"/>
                <w:szCs w:val="24"/>
                <w:lang w:eastAsia="zh-HK"/>
              </w:rPr>
              <w:t>及</w:t>
            </w:r>
            <w:r w:rsidRPr="00CA0D09">
              <w:rPr>
                <w:rFonts w:ascii="Times New Roman" w:eastAsia="標楷體" w:hAnsi="Times New Roman" w:cs="Times New Roman"/>
                <w:kern w:val="0"/>
                <w:szCs w:val="24"/>
              </w:rPr>
              <w:t>電腦運算、</w:t>
            </w:r>
            <w:r w:rsidRPr="00CA0D09">
              <w:rPr>
                <w:rFonts w:ascii="Times New Roman" w:eastAsia="標楷體" w:hAnsi="Times New Roman" w:cs="Times New Roman"/>
                <w:kern w:val="0"/>
                <w:szCs w:val="24"/>
                <w:lang w:eastAsia="zh-HK"/>
              </w:rPr>
              <w:t>儲存及備援</w:t>
            </w:r>
            <w:r w:rsidRPr="00CA0D09">
              <w:rPr>
                <w:rFonts w:ascii="Times New Roman" w:eastAsia="標楷體" w:hAnsi="Times New Roman" w:cs="Times New Roman"/>
                <w:kern w:val="0"/>
                <w:szCs w:val="24"/>
              </w:rPr>
              <w:t>設備。</w:t>
            </w:r>
          </w:p>
        </w:tc>
        <w:tc>
          <w:tcPr>
            <w:tcW w:w="2502" w:type="pct"/>
            <w:shd w:val="clear" w:color="auto" w:fill="auto"/>
          </w:tcPr>
          <w:p w:rsidR="00683C8A" w:rsidRPr="00CA0D09" w:rsidRDefault="002A5DF8">
            <w:pPr>
              <w:pStyle w:val="a4"/>
              <w:tabs>
                <w:tab w:val="left" w:pos="426"/>
              </w:tabs>
              <w:contextualSpacing/>
              <w:jc w:val="both"/>
              <w:rPr>
                <w:rFonts w:eastAsia="標楷體" w:hAnsi="Times New Roman"/>
                <w:color w:val="auto"/>
              </w:rPr>
            </w:pPr>
            <w:r w:rsidRPr="00CA0D09">
              <w:rPr>
                <w:rFonts w:eastAsia="標楷體" w:hAnsi="Times New Roman"/>
                <w:color w:val="auto"/>
              </w:rPr>
              <w:t>為</w:t>
            </w:r>
            <w:r w:rsidR="00AE72F9">
              <w:rPr>
                <w:rFonts w:eastAsia="標楷體" w:hAnsi="Times New Roman" w:hint="eastAsia"/>
                <w:color w:val="auto"/>
              </w:rPr>
              <w:t>便利我國</w:t>
            </w:r>
            <w:r w:rsidR="002904D0">
              <w:rPr>
                <w:rFonts w:eastAsia="標楷體" w:hAnsi="Times New Roman" w:hint="eastAsia"/>
                <w:color w:val="auto"/>
              </w:rPr>
              <w:t>境內</w:t>
            </w:r>
            <w:r w:rsidR="005C3B81" w:rsidRPr="00CA0D09">
              <w:rPr>
                <w:rFonts w:eastAsia="標楷體" w:hAnsi="Times New Roman" w:hint="eastAsia"/>
                <w:color w:val="auto"/>
              </w:rPr>
              <w:t>使用人於</w:t>
            </w:r>
            <w:r w:rsidR="0028458C" w:rsidRPr="00CA0D09">
              <w:rPr>
                <w:rFonts w:eastAsia="標楷體" w:hAnsi="Times New Roman" w:hint="eastAsia"/>
                <w:color w:val="auto"/>
              </w:rPr>
              <w:t>權</w:t>
            </w:r>
            <w:r w:rsidR="00343678">
              <w:rPr>
                <w:rFonts w:eastAsia="標楷體" w:hAnsi="Times New Roman" w:hint="eastAsia"/>
                <w:color w:val="auto"/>
              </w:rPr>
              <w:t>利遭受</w:t>
            </w:r>
            <w:r w:rsidR="0028458C" w:rsidRPr="00CA0D09">
              <w:rPr>
                <w:rFonts w:eastAsia="標楷體" w:hAnsi="Times New Roman" w:hint="eastAsia"/>
                <w:color w:val="auto"/>
              </w:rPr>
              <w:t>侵害</w:t>
            </w:r>
            <w:r w:rsidR="00343678">
              <w:rPr>
                <w:rFonts w:eastAsia="標楷體" w:hAnsi="Times New Roman" w:hint="eastAsia"/>
                <w:color w:val="auto"/>
              </w:rPr>
              <w:t>時得</w:t>
            </w:r>
            <w:r w:rsidR="00AE72F9">
              <w:rPr>
                <w:rFonts w:eastAsia="標楷體" w:hAnsi="Times New Roman" w:hint="eastAsia"/>
                <w:color w:val="auto"/>
              </w:rPr>
              <w:t>有效蒐集相關數位證據，</w:t>
            </w:r>
            <w:r w:rsidR="002904D0">
              <w:rPr>
                <w:rFonts w:eastAsia="標楷體" w:hAnsi="Times New Roman" w:hint="eastAsia"/>
                <w:color w:val="auto"/>
              </w:rPr>
              <w:t>且得</w:t>
            </w:r>
            <w:r w:rsidR="00AE72F9">
              <w:rPr>
                <w:rFonts w:eastAsia="標楷體" w:hAnsi="Times New Roman" w:hint="eastAsia"/>
                <w:color w:val="auto"/>
              </w:rPr>
              <w:t>依涉外民事法律適用法定其應適用之法律，</w:t>
            </w:r>
            <w:r w:rsidR="00AB1A14" w:rsidRPr="00CA0D09">
              <w:rPr>
                <w:rFonts w:eastAsia="標楷體" w:hAnsi="Times New Roman" w:hint="eastAsia"/>
                <w:color w:val="auto"/>
              </w:rPr>
              <w:t>本條</w:t>
            </w:r>
            <w:proofErr w:type="gramStart"/>
            <w:r w:rsidR="005C3B81" w:rsidRPr="00CA0D09">
              <w:rPr>
                <w:rFonts w:eastAsia="標楷體" w:hAnsi="Times New Roman" w:hint="eastAsia"/>
                <w:color w:val="auto"/>
              </w:rPr>
              <w:t>爰</w:t>
            </w:r>
            <w:proofErr w:type="gramEnd"/>
            <w:r w:rsidR="00AB1A14" w:rsidRPr="00CA0D09">
              <w:rPr>
                <w:rFonts w:eastAsia="標楷體" w:hAnsi="Times New Roman" w:hint="eastAsia"/>
                <w:color w:val="auto"/>
              </w:rPr>
              <w:t>規定</w:t>
            </w:r>
            <w:r w:rsidR="001F41F4" w:rsidRPr="00CA0D09">
              <w:rPr>
                <w:rFonts w:eastAsia="標楷體" w:hAnsi="Times New Roman"/>
                <w:color w:val="auto"/>
              </w:rPr>
              <w:t>提供電子通訊傳播服務者</w:t>
            </w:r>
            <w:r w:rsidR="00AB1A14" w:rsidRPr="00CA0D09">
              <w:rPr>
                <w:rFonts w:eastAsia="標楷體" w:hAnsi="Times New Roman" w:hint="eastAsia"/>
                <w:color w:val="auto"/>
              </w:rPr>
              <w:t>或提供接取服務者之使用人如於</w:t>
            </w:r>
            <w:r w:rsidR="00AB1A14" w:rsidRPr="00CA0D09">
              <w:rPr>
                <w:rFonts w:eastAsia="標楷體" w:hAnsi="Times New Roman"/>
                <w:color w:val="auto"/>
              </w:rPr>
              <w:t>我國境內</w:t>
            </w:r>
            <w:r w:rsidR="00343678">
              <w:rPr>
                <w:rFonts w:eastAsia="標楷體" w:hAnsi="Times New Roman" w:hint="eastAsia"/>
                <w:color w:val="auto"/>
              </w:rPr>
              <w:t>，其</w:t>
            </w:r>
            <w:r w:rsidR="00AB1A14" w:rsidRPr="00CA0D09">
              <w:rPr>
                <w:rFonts w:eastAsia="標楷體" w:hAnsi="Times New Roman"/>
                <w:color w:val="auto"/>
              </w:rPr>
              <w:t>服務</w:t>
            </w:r>
            <w:r w:rsidR="00343678">
              <w:rPr>
                <w:rFonts w:eastAsia="標楷體" w:hAnsi="Times New Roman" w:hint="eastAsia"/>
                <w:color w:val="auto"/>
              </w:rPr>
              <w:t>之提供</w:t>
            </w:r>
            <w:r w:rsidR="00AB1A14" w:rsidRPr="00CA0D09">
              <w:rPr>
                <w:rFonts w:eastAsia="標楷體" w:hAnsi="Times New Roman" w:hint="eastAsia"/>
                <w:color w:val="auto"/>
              </w:rPr>
              <w:t>應</w:t>
            </w:r>
            <w:r w:rsidR="00AB1A14" w:rsidRPr="00CA0D09">
              <w:rPr>
                <w:rFonts w:eastAsia="標楷體" w:hAnsi="Times New Roman"/>
                <w:color w:val="auto"/>
              </w:rPr>
              <w:t>以藉由我國境內之固定設施處理、儲存</w:t>
            </w:r>
            <w:r w:rsidR="00AB1A14" w:rsidRPr="00CA0D09">
              <w:rPr>
                <w:rFonts w:eastAsia="標楷體" w:hAnsi="Times New Roman" w:hint="eastAsia"/>
                <w:color w:val="auto"/>
              </w:rPr>
              <w:t>與使用人相關之</w:t>
            </w:r>
            <w:r w:rsidR="00AB1A14" w:rsidRPr="00CA0D09">
              <w:rPr>
                <w:rFonts w:eastAsia="標楷體" w:hAnsi="Times New Roman"/>
                <w:color w:val="auto"/>
              </w:rPr>
              <w:t>電子</w:t>
            </w:r>
            <w:r w:rsidR="00AB1A14" w:rsidRPr="00CA0D09">
              <w:rPr>
                <w:rFonts w:eastAsia="標楷體" w:hAnsi="Times New Roman" w:hint="eastAsia"/>
                <w:color w:val="auto"/>
              </w:rPr>
              <w:t>訊息</w:t>
            </w:r>
            <w:r w:rsidR="00AB1A14" w:rsidRPr="00CA0D09">
              <w:rPr>
                <w:rFonts w:eastAsia="標楷體" w:hAnsi="Times New Roman"/>
                <w:color w:val="auto"/>
              </w:rPr>
              <w:t>為原則</w:t>
            </w:r>
            <w:r w:rsidR="00AB1A14" w:rsidRPr="00CA0D09">
              <w:rPr>
                <w:rFonts w:eastAsia="標楷體" w:hAnsi="Times New Roman" w:hint="eastAsia"/>
                <w:color w:val="auto"/>
              </w:rPr>
              <w:t>，不得</w:t>
            </w:r>
            <w:r w:rsidR="003B6230" w:rsidRPr="00CA0D09">
              <w:rPr>
                <w:rFonts w:eastAsia="標楷體" w:hAnsi="Times New Roman" w:hint="eastAsia"/>
                <w:color w:val="auto"/>
              </w:rPr>
              <w:t>有</w:t>
            </w:r>
            <w:r w:rsidR="00343678">
              <w:rPr>
                <w:rFonts w:eastAsia="標楷體" w:hAnsi="Times New Roman" w:hint="eastAsia"/>
                <w:color w:val="auto"/>
              </w:rPr>
              <w:t>刻意</w:t>
            </w:r>
            <w:r w:rsidR="00AB1A14" w:rsidRPr="00CA0D09">
              <w:rPr>
                <w:rFonts w:eastAsia="標楷體" w:hAnsi="Times New Roman" w:hint="eastAsia"/>
                <w:color w:val="auto"/>
              </w:rPr>
              <w:t>規避</w:t>
            </w:r>
            <w:r w:rsidR="00AB1A14" w:rsidRPr="00CA0D09">
              <w:rPr>
                <w:rFonts w:eastAsia="標楷體" w:hAnsi="Times New Roman" w:hint="eastAsia"/>
                <w:color w:val="auto"/>
              </w:rPr>
              <w:t>(i</w:t>
            </w:r>
            <w:r w:rsidR="00AB1A14" w:rsidRPr="00CA0D09">
              <w:rPr>
                <w:rFonts w:eastAsia="標楷體" w:hAnsi="Times New Roman"/>
                <w:color w:val="auto"/>
              </w:rPr>
              <w:t>rregularly</w:t>
            </w:r>
            <w:r w:rsidR="00AB1A14" w:rsidRPr="00CA0D09">
              <w:rPr>
                <w:rFonts w:eastAsia="標楷體" w:hAnsi="Times New Roman" w:hint="eastAsia"/>
                <w:color w:val="auto"/>
              </w:rPr>
              <w:t xml:space="preserve"> bypass) </w:t>
            </w:r>
            <w:r w:rsidR="00AB1A14" w:rsidRPr="00CA0D09">
              <w:rPr>
                <w:rFonts w:eastAsia="標楷體" w:hAnsi="Times New Roman" w:hint="eastAsia"/>
                <w:color w:val="auto"/>
              </w:rPr>
              <w:t>之情事。</w:t>
            </w:r>
          </w:p>
        </w:tc>
      </w:tr>
      <w:tr w:rsidR="00690E89" w:rsidRPr="00CA0D09" w:rsidTr="00A67A52">
        <w:tblPrEx>
          <w:jc w:val="left"/>
        </w:tblPrEx>
        <w:tc>
          <w:tcPr>
            <w:tcW w:w="2498" w:type="pct"/>
            <w:gridSpan w:val="2"/>
          </w:tcPr>
          <w:p w:rsidR="00715E62" w:rsidRPr="00CA0D09" w:rsidRDefault="00690E89">
            <w:pPr>
              <w:pStyle w:val="a4"/>
              <w:ind w:left="240" w:hangingChars="100" w:hanging="240"/>
              <w:jc w:val="both"/>
              <w:rPr>
                <w:rFonts w:eastAsia="標楷體" w:hAnsi="Times New Roman"/>
                <w:color w:val="auto"/>
              </w:rPr>
            </w:pPr>
            <w:r w:rsidRPr="00CA0D09">
              <w:rPr>
                <w:rFonts w:eastAsia="標楷體" w:hAnsi="Times New Roman" w:hint="eastAsia"/>
                <w:color w:val="auto"/>
              </w:rPr>
              <w:t>第二十</w:t>
            </w:r>
            <w:r w:rsidR="00906CCC">
              <w:rPr>
                <w:rFonts w:eastAsia="標楷體" w:hAnsi="Times New Roman" w:hint="eastAsia"/>
                <w:color w:val="auto"/>
              </w:rPr>
              <w:t>二</w:t>
            </w:r>
            <w:r w:rsidRPr="00CA0D09">
              <w:rPr>
                <w:rFonts w:eastAsia="標楷體" w:hAnsi="Times New Roman" w:hint="eastAsia"/>
                <w:color w:val="auto"/>
              </w:rPr>
              <w:t>條</w:t>
            </w:r>
            <w:r w:rsidRPr="00CA0D09">
              <w:rPr>
                <w:rFonts w:eastAsia="標楷體" w:hAnsi="Times New Roman" w:hint="eastAsia"/>
                <w:color w:val="auto"/>
              </w:rPr>
              <w:t xml:space="preserve">  </w:t>
            </w:r>
            <w:r w:rsidRPr="00CA0D09">
              <w:rPr>
                <w:rFonts w:eastAsia="標楷體" w:hAnsi="Times New Roman" w:hint="eastAsia"/>
                <w:color w:val="auto"/>
              </w:rPr>
              <w:t>提供電子通訊傳播服務者應依個人資料保護法規定</w:t>
            </w:r>
            <w:r w:rsidR="00956611" w:rsidRPr="00CA0D09">
              <w:rPr>
                <w:rFonts w:eastAsia="標楷體" w:hAnsi="Times New Roman" w:hint="eastAsia"/>
                <w:color w:val="auto"/>
              </w:rPr>
              <w:t>，</w:t>
            </w:r>
            <w:r w:rsidRPr="00CA0D09">
              <w:rPr>
                <w:rFonts w:eastAsia="標楷體" w:hAnsi="Times New Roman" w:hint="eastAsia"/>
                <w:color w:val="auto"/>
              </w:rPr>
              <w:t>建立符合</w:t>
            </w:r>
            <w:r w:rsidR="00515B3B" w:rsidRPr="00CA0D09">
              <w:rPr>
                <w:rFonts w:eastAsia="標楷體" w:hAnsi="Times New Roman" w:hint="eastAsia"/>
                <w:color w:val="auto"/>
              </w:rPr>
              <w:t>我國</w:t>
            </w:r>
            <w:proofErr w:type="gramStart"/>
            <w:r w:rsidR="00515B3B" w:rsidRPr="00CA0D09">
              <w:rPr>
                <w:rFonts w:eastAsia="標楷體" w:hAnsi="Times New Roman" w:hint="eastAsia"/>
                <w:color w:val="auto"/>
              </w:rPr>
              <w:t>採</w:t>
            </w:r>
            <w:proofErr w:type="gramEnd"/>
            <w:r w:rsidR="00515B3B" w:rsidRPr="00CA0D09">
              <w:rPr>
                <w:rFonts w:eastAsia="標楷體" w:hAnsi="Times New Roman" w:hint="eastAsia"/>
                <w:color w:val="auto"/>
              </w:rPr>
              <w:t>認</w:t>
            </w:r>
            <w:r w:rsidRPr="00CA0D09">
              <w:rPr>
                <w:rFonts w:eastAsia="標楷體" w:hAnsi="Times New Roman" w:hint="eastAsia"/>
                <w:color w:val="auto"/>
              </w:rPr>
              <w:t>標準之個人資料防護計畫。</w:t>
            </w:r>
          </w:p>
        </w:tc>
        <w:tc>
          <w:tcPr>
            <w:tcW w:w="2502" w:type="pct"/>
            <w:shd w:val="clear" w:color="auto" w:fill="auto"/>
          </w:tcPr>
          <w:p w:rsidR="00690E89" w:rsidRPr="00CA0D09" w:rsidRDefault="00690E89" w:rsidP="008C7D2C">
            <w:pPr>
              <w:pStyle w:val="a4"/>
              <w:contextualSpacing/>
              <w:jc w:val="both"/>
              <w:rPr>
                <w:rFonts w:eastAsia="標楷體" w:hAnsi="Times New Roman"/>
                <w:color w:val="auto"/>
              </w:rPr>
            </w:pPr>
            <w:r w:rsidRPr="00CA0D09">
              <w:rPr>
                <w:rFonts w:eastAsia="標楷體" w:hAnsi="Times New Roman" w:hint="eastAsia"/>
                <w:color w:val="auto"/>
              </w:rPr>
              <w:t>為避免</w:t>
            </w:r>
            <w:r w:rsidR="00CD57D3" w:rsidRPr="00CA0D09">
              <w:rPr>
                <w:rFonts w:eastAsia="標楷體" w:hAnsi="Times New Roman" w:hint="eastAsia"/>
                <w:color w:val="auto"/>
              </w:rPr>
              <w:t>個人</w:t>
            </w:r>
            <w:r w:rsidRPr="00CA0D09">
              <w:rPr>
                <w:rFonts w:eastAsia="標楷體" w:hAnsi="Times New Roman" w:hint="eastAsia"/>
                <w:color w:val="auto"/>
              </w:rPr>
              <w:t>資料外</w:t>
            </w:r>
            <w:proofErr w:type="gramStart"/>
            <w:r w:rsidRPr="00CA0D09">
              <w:rPr>
                <w:rFonts w:eastAsia="標楷體" w:hAnsi="Times New Roman" w:hint="eastAsia"/>
                <w:color w:val="auto"/>
              </w:rPr>
              <w:t>洩</w:t>
            </w:r>
            <w:proofErr w:type="gramEnd"/>
            <w:r w:rsidRPr="00CA0D09">
              <w:rPr>
                <w:rFonts w:eastAsia="標楷體" w:hAnsi="Times New Roman" w:hint="eastAsia"/>
                <w:color w:val="auto"/>
              </w:rPr>
              <w:t>，並保障使用人之隱私，明定提供電子通訊傳播服務者應建立符合</w:t>
            </w:r>
            <w:r w:rsidR="009C4ECC" w:rsidRPr="00CA0D09">
              <w:rPr>
                <w:rFonts w:eastAsia="標楷體" w:hAnsi="Times New Roman" w:hint="eastAsia"/>
                <w:color w:val="auto"/>
              </w:rPr>
              <w:t>我國</w:t>
            </w:r>
            <w:r w:rsidRPr="00CA0D09">
              <w:rPr>
                <w:rFonts w:eastAsia="標楷體" w:hAnsi="Times New Roman" w:hint="eastAsia"/>
                <w:color w:val="auto"/>
              </w:rPr>
              <w:t>標準</w:t>
            </w:r>
            <w:r w:rsidRPr="00CA0D09">
              <w:rPr>
                <w:rFonts w:eastAsia="標楷體" w:hAnsi="Times New Roman" w:hint="eastAsia"/>
                <w:color w:val="auto"/>
              </w:rPr>
              <w:t>(</w:t>
            </w:r>
            <w:r w:rsidRPr="00CA0D09">
              <w:rPr>
                <w:rFonts w:eastAsia="標楷體" w:hAnsi="Times New Roman" w:hint="eastAsia"/>
                <w:color w:val="auto"/>
              </w:rPr>
              <w:t>如</w:t>
            </w:r>
            <w:r w:rsidR="009C4ECC" w:rsidRPr="00CA0D09">
              <w:rPr>
                <w:rFonts w:eastAsia="標楷體" w:hAnsi="Times New Roman" w:hint="eastAsia"/>
                <w:color w:val="auto"/>
              </w:rPr>
              <w:t>CNS29100</w:t>
            </w:r>
            <w:r w:rsidR="009C4ECC" w:rsidRPr="00CA0D09">
              <w:rPr>
                <w:rFonts w:eastAsia="標楷體" w:hAnsi="Times New Roman" w:hint="eastAsia"/>
                <w:color w:val="auto"/>
              </w:rPr>
              <w:t>國家標準，或</w:t>
            </w:r>
            <w:r w:rsidRPr="00CA0D09">
              <w:rPr>
                <w:rFonts w:eastAsia="標楷體" w:hAnsi="Times New Roman" w:hint="eastAsia"/>
                <w:color w:val="auto"/>
              </w:rPr>
              <w:t>ISO27001</w:t>
            </w:r>
            <w:r w:rsidRPr="00CA0D09">
              <w:rPr>
                <w:rFonts w:eastAsia="標楷體" w:hAnsi="Times New Roman" w:hint="eastAsia"/>
                <w:color w:val="auto"/>
              </w:rPr>
              <w:t>、</w:t>
            </w:r>
            <w:r w:rsidRPr="00CA0D09">
              <w:rPr>
                <w:rFonts w:eastAsia="標楷體" w:hAnsi="Times New Roman" w:hint="eastAsia"/>
                <w:color w:val="auto"/>
              </w:rPr>
              <w:t>ISO29100</w:t>
            </w:r>
            <w:r w:rsidR="00201DDD" w:rsidRPr="00CA0D09">
              <w:rPr>
                <w:rFonts w:eastAsia="標楷體" w:hAnsi="Times New Roman" w:hint="eastAsia"/>
                <w:color w:val="auto"/>
              </w:rPr>
              <w:t>等</w:t>
            </w:r>
            <w:r w:rsidR="009C4ECC" w:rsidRPr="00CA0D09">
              <w:rPr>
                <w:rFonts w:eastAsia="標楷體" w:hAnsi="Times New Roman" w:hint="eastAsia"/>
                <w:color w:val="auto"/>
              </w:rPr>
              <w:t>國際</w:t>
            </w:r>
            <w:r w:rsidR="00201DDD" w:rsidRPr="00CA0D09">
              <w:rPr>
                <w:rFonts w:eastAsia="標楷體" w:hAnsi="Times New Roman" w:hint="eastAsia"/>
                <w:color w:val="auto"/>
              </w:rPr>
              <w:t>標準</w:t>
            </w:r>
            <w:r w:rsidRPr="00CA0D09">
              <w:rPr>
                <w:rFonts w:eastAsia="標楷體" w:hAnsi="Times New Roman" w:hint="eastAsia"/>
                <w:color w:val="auto"/>
              </w:rPr>
              <w:t>)</w:t>
            </w:r>
            <w:r w:rsidRPr="00CA0D09">
              <w:rPr>
                <w:rFonts w:eastAsia="標楷體" w:hAnsi="Times New Roman" w:hint="eastAsia"/>
                <w:color w:val="auto"/>
              </w:rPr>
              <w:t>之個人資料防護計畫。</w:t>
            </w:r>
          </w:p>
        </w:tc>
      </w:tr>
      <w:tr w:rsidR="00690E89" w:rsidRPr="00CA0D09" w:rsidTr="00A67A52">
        <w:tblPrEx>
          <w:jc w:val="left"/>
        </w:tblPrEx>
        <w:tc>
          <w:tcPr>
            <w:tcW w:w="2498" w:type="pct"/>
            <w:gridSpan w:val="2"/>
            <w:shd w:val="clear" w:color="auto" w:fill="auto"/>
          </w:tcPr>
          <w:p w:rsidR="00715E62" w:rsidRPr="00CA0D09" w:rsidRDefault="00906CCC">
            <w:pPr>
              <w:ind w:left="240" w:hangingChars="100" w:hanging="240"/>
              <w:contextualSpacing/>
              <w:jc w:val="both"/>
              <w:rPr>
                <w:rFonts w:ascii="Times New Roman" w:eastAsia="標楷體" w:hAnsi="Times New Roman" w:cs="Times New Roman"/>
                <w:kern w:val="0"/>
                <w:szCs w:val="24"/>
              </w:rPr>
            </w:pPr>
            <w:r>
              <w:rPr>
                <w:rFonts w:ascii="Times New Roman" w:eastAsia="標楷體" w:hAnsi="Times New Roman" w:cs="Times New Roman"/>
                <w:kern w:val="0"/>
                <w:szCs w:val="24"/>
              </w:rPr>
              <w:t>第二十</w:t>
            </w:r>
            <w:r>
              <w:rPr>
                <w:rFonts w:ascii="Times New Roman" w:eastAsia="標楷體" w:hAnsi="Times New Roman" w:cs="Times New Roman" w:hint="eastAsia"/>
                <w:kern w:val="0"/>
                <w:szCs w:val="24"/>
              </w:rPr>
              <w:t>三</w:t>
            </w:r>
            <w:r w:rsidR="00690E89" w:rsidRPr="00CA0D09">
              <w:rPr>
                <w:rFonts w:ascii="Times New Roman" w:eastAsia="標楷體" w:hAnsi="Times New Roman" w:cs="Times New Roman"/>
                <w:kern w:val="0"/>
                <w:szCs w:val="24"/>
              </w:rPr>
              <w:t>條</w:t>
            </w:r>
            <w:r w:rsidR="00690E89" w:rsidRPr="00CA0D09">
              <w:rPr>
                <w:rFonts w:ascii="Times New Roman" w:eastAsia="標楷體" w:hAnsi="Times New Roman" w:cs="Times New Roman"/>
                <w:kern w:val="0"/>
                <w:szCs w:val="24"/>
              </w:rPr>
              <w:t xml:space="preserve"> </w:t>
            </w:r>
            <w:r w:rsidR="00690E89" w:rsidRPr="00CA0D09">
              <w:rPr>
                <w:rFonts w:ascii="Times New Roman" w:eastAsia="標楷體" w:hAnsi="Times New Roman" w:cs="Times New Roman"/>
                <w:b/>
                <w:szCs w:val="24"/>
              </w:rPr>
              <w:t xml:space="preserve"> </w:t>
            </w:r>
            <w:r w:rsidR="00690E89" w:rsidRPr="00CA0D09">
              <w:rPr>
                <w:rFonts w:ascii="Times New Roman" w:eastAsia="標楷體" w:hAnsi="Times New Roman" w:cs="Times New Roman"/>
                <w:kern w:val="0"/>
                <w:szCs w:val="24"/>
              </w:rPr>
              <w:t>提供電子通訊傳播服務者或提供接取服務者應建立資</w:t>
            </w:r>
            <w:r w:rsidR="004250F6" w:rsidRPr="00CA0D09">
              <w:rPr>
                <w:rFonts w:ascii="Times New Roman" w:eastAsia="標楷體" w:hAnsi="Times New Roman" w:cs="Times New Roman"/>
                <w:kern w:val="0"/>
                <w:szCs w:val="24"/>
              </w:rPr>
              <w:t>訊安全</w:t>
            </w:r>
            <w:r w:rsidR="00690E89" w:rsidRPr="00CA0D09">
              <w:rPr>
                <w:rFonts w:ascii="Times New Roman" w:eastAsia="標楷體" w:hAnsi="Times New Roman" w:cs="Times New Roman"/>
                <w:kern w:val="0"/>
                <w:szCs w:val="24"/>
              </w:rPr>
              <w:t>防護機制</w:t>
            </w:r>
            <w:r w:rsidR="004250F6" w:rsidRPr="00CA0D09">
              <w:rPr>
                <w:rFonts w:ascii="Times New Roman" w:eastAsia="標楷體" w:hAnsi="Times New Roman" w:cs="Times New Roman"/>
                <w:kern w:val="0"/>
                <w:szCs w:val="24"/>
              </w:rPr>
              <w:t>，</w:t>
            </w:r>
            <w:r w:rsidR="00360D5B" w:rsidRPr="00CA0D09">
              <w:rPr>
                <w:rFonts w:ascii="Times New Roman" w:eastAsia="標楷體" w:hAnsi="Times New Roman" w:cs="Times New Roman" w:hint="eastAsia"/>
                <w:kern w:val="0"/>
                <w:szCs w:val="24"/>
              </w:rPr>
              <w:t>提供使用人必要之資訊安全防護措施。</w:t>
            </w:r>
          </w:p>
          <w:p w:rsidR="00715E62" w:rsidRPr="00CA0D09" w:rsidRDefault="00690E89">
            <w:pPr>
              <w:ind w:leftChars="100" w:left="240" w:firstLineChars="200" w:firstLine="480"/>
              <w:contextualSpacing/>
              <w:jc w:val="both"/>
              <w:rPr>
                <w:rFonts w:ascii="Times New Roman" w:eastAsia="標楷體" w:hAnsi="Times New Roman" w:cs="Times New Roman"/>
                <w:kern w:val="0"/>
                <w:szCs w:val="24"/>
              </w:rPr>
            </w:pPr>
            <w:r w:rsidRPr="00CA0D09">
              <w:rPr>
                <w:rFonts w:ascii="Times New Roman" w:eastAsia="標楷體" w:hAnsi="Times New Roman" w:cs="Times New Roman"/>
                <w:kern w:val="0"/>
                <w:szCs w:val="24"/>
              </w:rPr>
              <w:t>提供</w:t>
            </w:r>
            <w:r w:rsidRPr="00CA0D09">
              <w:rPr>
                <w:rFonts w:ascii="Times New Roman" w:eastAsia="標楷體" w:hAnsi="Times New Roman" w:cs="Times New Roman"/>
                <w:kern w:val="0"/>
                <w:szCs w:val="24"/>
                <w:lang w:eastAsia="zh-HK"/>
              </w:rPr>
              <w:t>電子</w:t>
            </w:r>
            <w:r w:rsidRPr="00CA0D09">
              <w:rPr>
                <w:rFonts w:ascii="Times New Roman" w:eastAsia="標楷體" w:hAnsi="Times New Roman" w:cs="Times New Roman"/>
                <w:kern w:val="0"/>
                <w:szCs w:val="24"/>
              </w:rPr>
              <w:t>通訊傳播服務者或提供接取服務者如未</w:t>
            </w:r>
            <w:proofErr w:type="gramStart"/>
            <w:r w:rsidRPr="00CA0D09">
              <w:rPr>
                <w:rFonts w:ascii="Times New Roman" w:eastAsia="標楷體" w:hAnsi="Times New Roman" w:cs="Times New Roman"/>
                <w:kern w:val="0"/>
                <w:szCs w:val="24"/>
              </w:rPr>
              <w:t>建立資安防護</w:t>
            </w:r>
            <w:proofErr w:type="gramEnd"/>
            <w:r w:rsidRPr="00CA0D09">
              <w:rPr>
                <w:rFonts w:ascii="Times New Roman" w:eastAsia="標楷體" w:hAnsi="Times New Roman" w:cs="Times New Roman"/>
                <w:kern w:val="0"/>
                <w:szCs w:val="24"/>
              </w:rPr>
              <w:t>機制，或未盡善良管理人之注意義務，致使用人之權利受有損害者，應負損害賠償責任。</w:t>
            </w:r>
          </w:p>
        </w:tc>
        <w:tc>
          <w:tcPr>
            <w:tcW w:w="2502" w:type="pct"/>
            <w:shd w:val="clear" w:color="auto" w:fill="auto"/>
          </w:tcPr>
          <w:p w:rsidR="00690E89" w:rsidRPr="00CA0D09" w:rsidRDefault="00690E89" w:rsidP="008C7D2C">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為建構</w:t>
            </w:r>
            <w:proofErr w:type="gramStart"/>
            <w:r w:rsidRPr="00CA0D09">
              <w:rPr>
                <w:rFonts w:ascii="Times New Roman" w:eastAsia="標楷體" w:hAnsi="Times New Roman" w:cs="Times New Roman"/>
                <w:szCs w:val="24"/>
              </w:rPr>
              <w:t>完善資安</w:t>
            </w:r>
            <w:proofErr w:type="gramEnd"/>
            <w:r w:rsidRPr="00CA0D09">
              <w:rPr>
                <w:rFonts w:ascii="Times New Roman" w:eastAsia="標楷體" w:hAnsi="Times New Roman" w:cs="Times New Roman"/>
                <w:szCs w:val="24"/>
              </w:rPr>
              <w:t>機制，提升電子通訊傳播環境安全，明定提供電子通訊傳播服務者</w:t>
            </w:r>
            <w:proofErr w:type="gramStart"/>
            <w:r w:rsidRPr="00CA0D09">
              <w:rPr>
                <w:rFonts w:ascii="Times New Roman" w:eastAsia="標楷體" w:hAnsi="Times New Roman" w:cs="Times New Roman"/>
                <w:szCs w:val="24"/>
              </w:rPr>
              <w:t>應建立資安通報</w:t>
            </w:r>
            <w:proofErr w:type="gramEnd"/>
            <w:r w:rsidRPr="00CA0D09">
              <w:rPr>
                <w:rFonts w:ascii="Times New Roman" w:eastAsia="標楷體" w:hAnsi="Times New Roman" w:cs="Times New Roman"/>
                <w:szCs w:val="24"/>
              </w:rPr>
              <w:t>系統</w:t>
            </w:r>
            <w:r w:rsidRPr="00CA0D09">
              <w:rPr>
                <w:rFonts w:ascii="Times New Roman" w:eastAsia="標楷體" w:hAnsi="Times New Roman" w:cs="Times New Roman" w:hint="eastAsia"/>
                <w:szCs w:val="24"/>
              </w:rPr>
              <w:t>並負有適當之注意義務</w:t>
            </w:r>
            <w:r w:rsidRPr="00CA0D09">
              <w:rPr>
                <w:rFonts w:ascii="Times New Roman" w:eastAsia="標楷體" w:hAnsi="Times New Roman" w:cs="Times New Roman"/>
                <w:szCs w:val="24"/>
              </w:rPr>
              <w:t>。</w:t>
            </w:r>
          </w:p>
        </w:tc>
      </w:tr>
      <w:tr w:rsidR="00CC5C7E" w:rsidRPr="00CA0D09" w:rsidTr="00A67A52">
        <w:tblPrEx>
          <w:jc w:val="left"/>
        </w:tblPrEx>
        <w:tc>
          <w:tcPr>
            <w:tcW w:w="2498" w:type="pct"/>
            <w:gridSpan w:val="2"/>
          </w:tcPr>
          <w:p w:rsidR="00CC5C7E" w:rsidRPr="00CA0D09" w:rsidRDefault="00CC5C7E" w:rsidP="00335A1C">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lastRenderedPageBreak/>
              <w:t>第二節</w:t>
            </w:r>
            <w:r w:rsidR="00141483" w:rsidRPr="00CA0D09">
              <w:rPr>
                <w:rFonts w:ascii="Times New Roman" w:eastAsia="標楷體" w:hAnsi="Times New Roman" w:cs="Times New Roman" w:hint="eastAsia"/>
                <w:szCs w:val="24"/>
              </w:rPr>
              <w:t xml:space="preserve">  </w:t>
            </w:r>
            <w:r w:rsidRPr="00CA0D09">
              <w:rPr>
                <w:rFonts w:ascii="Times New Roman" w:eastAsia="標楷體" w:hAnsi="Times New Roman" w:cs="Times New Roman"/>
                <w:szCs w:val="24"/>
              </w:rPr>
              <w:t>商業電子訊息之</w:t>
            </w:r>
            <w:r w:rsidR="00A92B6D">
              <w:rPr>
                <w:rFonts w:ascii="Times New Roman" w:eastAsia="標楷體" w:hAnsi="Times New Roman" w:cs="Times New Roman" w:hint="eastAsia"/>
                <w:szCs w:val="24"/>
              </w:rPr>
              <w:t>發送</w:t>
            </w:r>
          </w:p>
        </w:tc>
        <w:tc>
          <w:tcPr>
            <w:tcW w:w="2502" w:type="pct"/>
            <w:shd w:val="clear" w:color="auto" w:fill="auto"/>
          </w:tcPr>
          <w:p w:rsidR="00CC5C7E" w:rsidRPr="00CA0D09" w:rsidRDefault="00CC5C7E" w:rsidP="00335A1C">
            <w:pPr>
              <w:pStyle w:val="a4"/>
              <w:tabs>
                <w:tab w:val="left" w:pos="426"/>
              </w:tabs>
              <w:contextualSpacing/>
              <w:jc w:val="center"/>
              <w:rPr>
                <w:rFonts w:eastAsia="標楷體" w:hAnsi="Times New Roman"/>
                <w:color w:val="auto"/>
              </w:rPr>
            </w:pPr>
            <w:proofErr w:type="gramStart"/>
            <w:r w:rsidRPr="00CA0D09">
              <w:rPr>
                <w:rFonts w:eastAsia="標楷體" w:hAnsi="Times New Roman"/>
                <w:color w:val="auto"/>
              </w:rPr>
              <w:t>節名</w:t>
            </w:r>
            <w:proofErr w:type="gramEnd"/>
          </w:p>
        </w:tc>
      </w:tr>
      <w:tr w:rsidR="00CC5C7E" w:rsidRPr="00CA0D09" w:rsidTr="00A67A52">
        <w:tblPrEx>
          <w:jc w:val="left"/>
        </w:tblPrEx>
        <w:tc>
          <w:tcPr>
            <w:tcW w:w="2498" w:type="pct"/>
            <w:gridSpan w:val="2"/>
          </w:tcPr>
          <w:p w:rsidR="00161F3A" w:rsidRPr="00CA0D09" w:rsidRDefault="00906CCC" w:rsidP="00161F3A">
            <w:pPr>
              <w:ind w:left="240" w:hangingChars="100" w:hanging="240"/>
              <w:contextualSpacing/>
              <w:jc w:val="both"/>
              <w:rPr>
                <w:rFonts w:ascii="Times New Roman" w:eastAsia="標楷體" w:hAnsi="Times New Roman" w:cs="Times New Roman"/>
              </w:rPr>
            </w:pPr>
            <w:r>
              <w:rPr>
                <w:rFonts w:ascii="Times New Roman" w:eastAsia="標楷體" w:hAnsi="Times New Roman" w:cs="Times New Roman" w:hint="eastAsia"/>
              </w:rPr>
              <w:t>第二十四</w:t>
            </w:r>
            <w:r w:rsidR="00683C8A" w:rsidRPr="00CA0D09">
              <w:rPr>
                <w:rFonts w:ascii="Times New Roman" w:eastAsia="標楷體" w:hAnsi="Times New Roman" w:cs="Times New Roman" w:hint="eastAsia"/>
              </w:rPr>
              <w:t>條</w:t>
            </w:r>
            <w:r w:rsidR="00683C8A" w:rsidRPr="00CA0D09">
              <w:rPr>
                <w:rFonts w:ascii="Times New Roman" w:eastAsia="標楷體" w:hAnsi="Times New Roman" w:cs="Times New Roman"/>
              </w:rPr>
              <w:t xml:space="preserve">  </w:t>
            </w:r>
            <w:r w:rsidR="00683C8A" w:rsidRPr="00CA0D09">
              <w:rPr>
                <w:rFonts w:ascii="Times New Roman" w:eastAsia="標楷體" w:hAnsi="Times New Roman" w:cs="Times New Roman" w:hint="eastAsia"/>
              </w:rPr>
              <w:t>商業電子訊息之</w:t>
            </w:r>
            <w:r w:rsidR="00A92B6D">
              <w:rPr>
                <w:rFonts w:ascii="Times New Roman" w:eastAsia="標楷體" w:hAnsi="Times New Roman" w:cs="Times New Roman" w:hint="eastAsia"/>
              </w:rPr>
              <w:t>發送</w:t>
            </w:r>
            <w:r w:rsidR="00683C8A" w:rsidRPr="00CA0D09">
              <w:rPr>
                <w:rFonts w:ascii="Times New Roman" w:eastAsia="標楷體" w:hAnsi="Times New Roman" w:cs="Times New Roman" w:hint="eastAsia"/>
              </w:rPr>
              <w:t>，</w:t>
            </w:r>
            <w:r w:rsidR="00A92B6D">
              <w:rPr>
                <w:rFonts w:ascii="Times New Roman" w:eastAsia="標楷體" w:hAnsi="Times New Roman" w:cs="Times New Roman" w:hint="eastAsia"/>
              </w:rPr>
              <w:t>發送</w:t>
            </w:r>
            <w:r w:rsidR="00683C8A" w:rsidRPr="00CA0D09">
              <w:rPr>
                <w:rFonts w:ascii="Times New Roman" w:eastAsia="標楷體" w:hAnsi="Times New Roman" w:cs="Times New Roman" w:hint="eastAsia"/>
              </w:rPr>
              <w:t>方應於該電子訊息中，提供接收方得選擇拒絕接收同一</w:t>
            </w:r>
            <w:r w:rsidR="00A92B6D">
              <w:rPr>
                <w:rFonts w:ascii="Times New Roman" w:eastAsia="標楷體" w:hAnsi="Times New Roman" w:cs="Times New Roman" w:hint="eastAsia"/>
              </w:rPr>
              <w:t>發送</w:t>
            </w:r>
            <w:r w:rsidR="00683C8A" w:rsidRPr="00CA0D09">
              <w:rPr>
                <w:rFonts w:ascii="Times New Roman" w:eastAsia="標楷體" w:hAnsi="Times New Roman" w:cs="Times New Roman" w:hint="eastAsia"/>
              </w:rPr>
              <w:t>方同類商業電子訊息之免費回傳機制及連絡方式。</w:t>
            </w:r>
          </w:p>
          <w:p w:rsidR="00B022A2" w:rsidRPr="00CA0D09" w:rsidRDefault="00A92B6D" w:rsidP="00FE4156">
            <w:pPr>
              <w:ind w:leftChars="100" w:left="240" w:firstLineChars="100" w:firstLine="240"/>
              <w:contextualSpacing/>
              <w:jc w:val="both"/>
              <w:rPr>
                <w:rFonts w:ascii="Times New Roman" w:eastAsia="標楷體" w:hAnsi="Times New Roman" w:cs="Times New Roman"/>
              </w:rPr>
            </w:pPr>
            <w:r>
              <w:rPr>
                <w:rFonts w:ascii="Times New Roman" w:eastAsia="標楷體" w:hAnsi="Times New Roman" w:cs="Times New Roman" w:hint="eastAsia"/>
              </w:rPr>
              <w:t>發送</w:t>
            </w:r>
            <w:r w:rsidR="00683C8A" w:rsidRPr="00CA0D09">
              <w:rPr>
                <w:rFonts w:ascii="Times New Roman" w:eastAsia="標楷體" w:hAnsi="Times New Roman" w:cs="Times New Roman" w:hint="eastAsia"/>
              </w:rPr>
              <w:t>方於接獲接收方拒絕</w:t>
            </w:r>
            <w:r>
              <w:rPr>
                <w:rFonts w:ascii="Times New Roman" w:eastAsia="標楷體" w:hAnsi="Times New Roman" w:cs="Times New Roman" w:hint="eastAsia"/>
              </w:rPr>
              <w:t>發送</w:t>
            </w:r>
            <w:r w:rsidR="00683C8A" w:rsidRPr="00CA0D09">
              <w:rPr>
                <w:rFonts w:ascii="Times New Roman" w:eastAsia="標楷體" w:hAnsi="Times New Roman" w:cs="Times New Roman" w:hint="eastAsia"/>
              </w:rPr>
              <w:t>之通知時，應立即停止</w:t>
            </w:r>
            <w:r>
              <w:rPr>
                <w:rFonts w:ascii="Times New Roman" w:eastAsia="標楷體" w:hAnsi="Times New Roman" w:cs="Times New Roman" w:hint="eastAsia"/>
              </w:rPr>
              <w:t>發送</w:t>
            </w:r>
            <w:r w:rsidR="00683C8A" w:rsidRPr="00CA0D09">
              <w:rPr>
                <w:rFonts w:ascii="Times New Roman" w:eastAsia="標楷體" w:hAnsi="Times New Roman" w:cs="Times New Roman" w:hint="eastAsia"/>
              </w:rPr>
              <w:t>同類商業電子訊息。</w:t>
            </w:r>
          </w:p>
        </w:tc>
        <w:tc>
          <w:tcPr>
            <w:tcW w:w="2502" w:type="pct"/>
            <w:shd w:val="clear" w:color="auto" w:fill="auto"/>
          </w:tcPr>
          <w:p w:rsidR="00CC5C7E" w:rsidRPr="00CA0D09" w:rsidRDefault="00683C8A" w:rsidP="00F32F49">
            <w:pPr>
              <w:pStyle w:val="a4"/>
              <w:numPr>
                <w:ilvl w:val="0"/>
                <w:numId w:val="36"/>
              </w:numPr>
              <w:contextualSpacing/>
              <w:jc w:val="both"/>
              <w:rPr>
                <w:rFonts w:eastAsia="標楷體" w:hAnsi="Times New Roman"/>
                <w:color w:val="auto"/>
              </w:rPr>
            </w:pPr>
            <w:r w:rsidRPr="00CA0D09">
              <w:rPr>
                <w:rFonts w:eastAsia="標楷體" w:hAnsi="Times New Roman" w:hint="eastAsia"/>
                <w:color w:val="auto"/>
              </w:rPr>
              <w:t>為維護消費者隱私與個人資料安全，避免增加企業額外之成本支出，提升國民對境內以電子方式從事商業活動之信心，</w:t>
            </w:r>
            <w:proofErr w:type="gramStart"/>
            <w:r w:rsidRPr="00CA0D09">
              <w:rPr>
                <w:rFonts w:eastAsia="標楷體" w:hAnsi="Times New Roman" w:hint="eastAsia"/>
                <w:color w:val="auto"/>
              </w:rPr>
              <w:t>爰</w:t>
            </w:r>
            <w:proofErr w:type="gramEnd"/>
            <w:r w:rsidRPr="00CA0D09">
              <w:rPr>
                <w:rFonts w:eastAsia="標楷體" w:hAnsi="Times New Roman" w:hint="eastAsia"/>
                <w:color w:val="auto"/>
              </w:rPr>
              <w:t>對於提供電子通訊傳播服務者與提供接取服務者</w:t>
            </w:r>
            <w:r w:rsidR="00A92B6D">
              <w:rPr>
                <w:rFonts w:eastAsia="標楷體" w:hAnsi="Times New Roman" w:hint="eastAsia"/>
                <w:color w:val="auto"/>
              </w:rPr>
              <w:t>發送</w:t>
            </w:r>
            <w:r w:rsidRPr="00CA0D09">
              <w:rPr>
                <w:rFonts w:eastAsia="標楷體" w:hAnsi="Times New Roman" w:hint="eastAsia"/>
                <w:color w:val="auto"/>
              </w:rPr>
              <w:t>商業電子通訊傳播之行為予以規範。</w:t>
            </w:r>
          </w:p>
          <w:p w:rsidR="00CC5C7E" w:rsidRPr="00CA0D09" w:rsidRDefault="00683C8A" w:rsidP="001B12EC">
            <w:pPr>
              <w:pStyle w:val="a4"/>
              <w:numPr>
                <w:ilvl w:val="0"/>
                <w:numId w:val="36"/>
              </w:numPr>
              <w:contextualSpacing/>
              <w:jc w:val="both"/>
              <w:rPr>
                <w:rFonts w:eastAsia="標楷體" w:hAnsi="Times New Roman"/>
                <w:color w:val="auto"/>
              </w:rPr>
            </w:pPr>
            <w:r w:rsidRPr="00CA0D09">
              <w:rPr>
                <w:rFonts w:eastAsia="標楷體" w:hAnsi="Times New Roman" w:hint="eastAsia"/>
                <w:color w:val="auto"/>
              </w:rPr>
              <w:t>為保障接收方權益，於第一項明定</w:t>
            </w:r>
            <w:r w:rsidR="00A92B6D">
              <w:rPr>
                <w:rFonts w:eastAsia="標楷體" w:hAnsi="Times New Roman" w:hint="eastAsia"/>
                <w:color w:val="auto"/>
              </w:rPr>
              <w:t>發送</w:t>
            </w:r>
            <w:r w:rsidRPr="00CA0D09">
              <w:rPr>
                <w:rFonts w:eastAsia="標楷體" w:hAnsi="Times New Roman" w:hint="eastAsia"/>
                <w:color w:val="auto"/>
              </w:rPr>
              <w:t>方應提供接收方得拒絕接收</w:t>
            </w:r>
            <w:r w:rsidRPr="00CA0D09">
              <w:rPr>
                <w:rFonts w:eastAsia="標楷體" w:hAnsi="Times New Roman"/>
                <w:color w:val="auto"/>
              </w:rPr>
              <w:t>(opt-out)</w:t>
            </w:r>
            <w:r w:rsidRPr="00CA0D09">
              <w:rPr>
                <w:rFonts w:eastAsia="標楷體" w:hAnsi="Times New Roman" w:hint="eastAsia"/>
                <w:color w:val="auto"/>
              </w:rPr>
              <w:t>之適當方式，且</w:t>
            </w:r>
            <w:r w:rsidR="00A92B6D">
              <w:rPr>
                <w:rFonts w:eastAsia="標楷體" w:hAnsi="Times New Roman" w:hint="eastAsia"/>
                <w:color w:val="auto"/>
              </w:rPr>
              <w:t>發送</w:t>
            </w:r>
            <w:r w:rsidRPr="00CA0D09">
              <w:rPr>
                <w:rFonts w:eastAsia="標楷體" w:hAnsi="Times New Roman" w:hint="eastAsia"/>
                <w:color w:val="auto"/>
              </w:rPr>
              <w:t>方於接獲通知時，應立即停止其行為</w:t>
            </w:r>
            <w:r w:rsidRPr="00CA0D09">
              <w:rPr>
                <w:rFonts w:eastAsia="標楷體" w:hAnsi="Times New Roman"/>
                <w:color w:val="auto"/>
              </w:rPr>
              <w:t>(</w:t>
            </w:r>
            <w:r w:rsidRPr="00CA0D09">
              <w:rPr>
                <w:rFonts w:eastAsia="標楷體" w:hAnsi="Times New Roman" w:hint="eastAsia"/>
                <w:color w:val="auto"/>
              </w:rPr>
              <w:t>第二項</w:t>
            </w:r>
            <w:r w:rsidRPr="00CA0D09">
              <w:rPr>
                <w:rFonts w:eastAsia="標楷體" w:hAnsi="Times New Roman"/>
                <w:color w:val="auto"/>
              </w:rPr>
              <w:t>)</w:t>
            </w:r>
            <w:r w:rsidRPr="00CA0D09">
              <w:rPr>
                <w:rFonts w:eastAsia="標楷體" w:hAnsi="Times New Roman" w:hint="eastAsia"/>
                <w:color w:val="auto"/>
              </w:rPr>
              <w:t>。</w:t>
            </w:r>
          </w:p>
        </w:tc>
      </w:tr>
      <w:tr w:rsidR="00CC5C7E" w:rsidRPr="00CA0D09" w:rsidTr="00A67A52">
        <w:tblPrEx>
          <w:jc w:val="left"/>
        </w:tblPrEx>
        <w:tc>
          <w:tcPr>
            <w:tcW w:w="2498" w:type="pct"/>
            <w:gridSpan w:val="2"/>
          </w:tcPr>
          <w:p w:rsidR="004250F6" w:rsidRPr="00CA0D09" w:rsidRDefault="00906CCC" w:rsidP="00FF6084">
            <w:pPr>
              <w:pStyle w:val="a4"/>
              <w:ind w:left="283" w:hangingChars="118" w:hanging="283"/>
              <w:contextualSpacing/>
              <w:jc w:val="both"/>
              <w:rPr>
                <w:rFonts w:eastAsia="標楷體" w:hAnsi="Times New Roman"/>
                <w:color w:val="auto"/>
              </w:rPr>
            </w:pPr>
            <w:r>
              <w:rPr>
                <w:rFonts w:eastAsia="標楷體" w:hAnsi="Times New Roman" w:hint="eastAsia"/>
                <w:color w:val="auto"/>
              </w:rPr>
              <w:t>第二十五</w:t>
            </w:r>
            <w:r w:rsidR="00683C8A" w:rsidRPr="00CA0D09">
              <w:rPr>
                <w:rFonts w:eastAsia="標楷體" w:hAnsi="Times New Roman" w:hint="eastAsia"/>
                <w:color w:val="auto"/>
              </w:rPr>
              <w:t>條</w:t>
            </w:r>
            <w:r w:rsidR="00683C8A" w:rsidRPr="00CA0D09">
              <w:rPr>
                <w:rFonts w:eastAsia="標楷體" w:hAnsi="Times New Roman"/>
                <w:color w:val="auto"/>
              </w:rPr>
              <w:t xml:space="preserve">  </w:t>
            </w:r>
            <w:r w:rsidR="00A92B6D">
              <w:rPr>
                <w:rFonts w:eastAsia="標楷體" w:hAnsi="Times New Roman" w:hint="eastAsia"/>
                <w:color w:val="auto"/>
              </w:rPr>
              <w:t>發送</w:t>
            </w:r>
            <w:r w:rsidR="00683C8A" w:rsidRPr="00CA0D09">
              <w:rPr>
                <w:rFonts w:eastAsia="標楷體" w:hAnsi="Times New Roman" w:hint="eastAsia"/>
                <w:color w:val="auto"/>
                <w:lang w:eastAsia="zh-HK"/>
              </w:rPr>
              <w:t>具</w:t>
            </w:r>
            <w:r w:rsidR="00683C8A" w:rsidRPr="00CA0D09">
              <w:rPr>
                <w:rFonts w:eastAsia="標楷體" w:hAnsi="Times New Roman" w:hint="eastAsia"/>
                <w:color w:val="auto"/>
              </w:rPr>
              <w:t>有鼓勵進行交易或參與商業活動為目的之連結</w:t>
            </w:r>
            <w:r w:rsidR="00683C8A" w:rsidRPr="00CA0D09">
              <w:rPr>
                <w:rFonts w:eastAsia="標楷體" w:hAnsi="Times New Roman" w:hint="eastAsia"/>
                <w:color w:val="auto"/>
                <w:lang w:eastAsia="zh-HK"/>
              </w:rPr>
              <w:t>或</w:t>
            </w:r>
            <w:r w:rsidR="00683C8A" w:rsidRPr="00CA0D09">
              <w:rPr>
                <w:rFonts w:eastAsia="標楷體" w:hAnsi="Times New Roman" w:hint="eastAsia"/>
                <w:color w:val="auto"/>
              </w:rPr>
              <w:t>資訊者，推定為商業電子訊息</w:t>
            </w:r>
            <w:r w:rsidR="00683C8A" w:rsidRPr="00CA0D09">
              <w:rPr>
                <w:rFonts w:ascii="標楷體" w:eastAsia="標楷體" w:hAnsi="標楷體" w:hint="eastAsia"/>
                <w:color w:val="auto"/>
              </w:rPr>
              <w:t>。有</w:t>
            </w:r>
            <w:r w:rsidR="00683C8A" w:rsidRPr="00CA0D09">
              <w:rPr>
                <w:rFonts w:eastAsia="標楷體" w:hAnsi="Times New Roman" w:hint="eastAsia"/>
                <w:color w:val="auto"/>
              </w:rPr>
              <w:t>下列各款情形之</w:t>
            </w:r>
            <w:proofErr w:type="gramStart"/>
            <w:r w:rsidR="00683C8A" w:rsidRPr="00CA0D09">
              <w:rPr>
                <w:rFonts w:eastAsia="標楷體" w:hAnsi="Times New Roman" w:hint="eastAsia"/>
                <w:color w:val="auto"/>
              </w:rPr>
              <w:t>一</w:t>
            </w:r>
            <w:proofErr w:type="gramEnd"/>
            <w:r w:rsidR="00683C8A" w:rsidRPr="00CA0D09">
              <w:rPr>
                <w:rFonts w:eastAsia="標楷體" w:hAnsi="Times New Roman" w:hint="eastAsia"/>
                <w:color w:val="auto"/>
              </w:rPr>
              <w:t>者</w:t>
            </w:r>
            <w:r w:rsidR="00683C8A" w:rsidRPr="00CA0D09">
              <w:rPr>
                <w:rFonts w:ascii="標楷體" w:eastAsia="標楷體" w:hAnsi="標楷體" w:hint="eastAsia"/>
                <w:color w:val="auto"/>
              </w:rPr>
              <w:t>，屬商業</w:t>
            </w:r>
            <w:r w:rsidR="00683C8A" w:rsidRPr="00CA0D09">
              <w:rPr>
                <w:rFonts w:eastAsia="標楷體" w:hAnsi="Times New Roman" w:hint="eastAsia"/>
                <w:color w:val="auto"/>
              </w:rPr>
              <w:t>電子訊息：</w:t>
            </w:r>
          </w:p>
          <w:p w:rsidR="00715E62" w:rsidRPr="00CA0D09" w:rsidRDefault="00683C8A">
            <w:pPr>
              <w:pStyle w:val="a4"/>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一、提出有關商品、服務、土地或權利之買賣、</w:t>
            </w:r>
            <w:proofErr w:type="gramStart"/>
            <w:r w:rsidRPr="00CA0D09">
              <w:rPr>
                <w:rFonts w:eastAsia="標楷體" w:hAnsi="Times New Roman" w:hint="eastAsia"/>
                <w:color w:val="auto"/>
              </w:rPr>
              <w:t>互易或租賃</w:t>
            </w:r>
            <w:proofErr w:type="gramEnd"/>
            <w:r w:rsidRPr="00CA0D09">
              <w:rPr>
                <w:rFonts w:eastAsia="標楷體" w:hAnsi="Times New Roman" w:hint="eastAsia"/>
                <w:color w:val="auto"/>
              </w:rPr>
              <w:t>之要約或要約引誘，或對之進行行銷、推廣。</w:t>
            </w:r>
          </w:p>
          <w:p w:rsidR="00715E62" w:rsidRPr="00CA0D09" w:rsidRDefault="00683C8A">
            <w:pPr>
              <w:pStyle w:val="a4"/>
              <w:tabs>
                <w:tab w:val="left" w:pos="851"/>
              </w:tabs>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二、提出有關商業、投資或博弈機會之要約或要約引誘，或對之進行行銷、推廣；</w:t>
            </w:r>
          </w:p>
          <w:p w:rsidR="00715E62" w:rsidRPr="00CA0D09" w:rsidRDefault="00683C8A" w:rsidP="00525813">
            <w:pPr>
              <w:pStyle w:val="a4"/>
              <w:tabs>
                <w:tab w:val="left" w:pos="851"/>
              </w:tabs>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三、行銷特定自然人、法人、非法人團體或其形象，該特定自然人、法人或非法人團體正從事或有意從事前二款之行為。</w:t>
            </w:r>
          </w:p>
        </w:tc>
        <w:tc>
          <w:tcPr>
            <w:tcW w:w="2502" w:type="pct"/>
            <w:shd w:val="clear" w:color="auto" w:fill="auto"/>
          </w:tcPr>
          <w:p w:rsidR="00234D8A" w:rsidRPr="00CA0D09" w:rsidRDefault="00683C8A" w:rsidP="00525813">
            <w:pPr>
              <w:pStyle w:val="a4"/>
              <w:contextualSpacing/>
              <w:rPr>
                <w:rFonts w:eastAsia="標楷體" w:hAnsi="Times New Roman"/>
                <w:color w:val="auto"/>
              </w:rPr>
            </w:pPr>
            <w:r w:rsidRPr="00CA0D09">
              <w:rPr>
                <w:rFonts w:eastAsia="標楷體" w:hAnsi="Times New Roman" w:hint="eastAsia"/>
                <w:color w:val="auto"/>
              </w:rPr>
              <w:t>為明確本法所定商業電子訊息之定義，並</w:t>
            </w:r>
            <w:proofErr w:type="gramStart"/>
            <w:r w:rsidRPr="00CA0D09">
              <w:rPr>
                <w:rFonts w:eastAsia="標楷體" w:hAnsi="Times New Roman" w:hint="eastAsia"/>
                <w:color w:val="auto"/>
              </w:rPr>
              <w:t>俾</w:t>
            </w:r>
            <w:proofErr w:type="gramEnd"/>
            <w:r w:rsidRPr="00CA0D09">
              <w:rPr>
                <w:rFonts w:eastAsia="標楷體" w:hAnsi="Times New Roman" w:hint="eastAsia"/>
                <w:color w:val="auto"/>
              </w:rPr>
              <w:t>接收方於權益受損時得便於救濟，</w:t>
            </w:r>
            <w:proofErr w:type="gramStart"/>
            <w:r w:rsidRPr="00CA0D09">
              <w:rPr>
                <w:rFonts w:eastAsia="標楷體" w:hAnsi="Times New Roman" w:hint="eastAsia"/>
                <w:color w:val="auto"/>
              </w:rPr>
              <w:t>爰</w:t>
            </w:r>
            <w:proofErr w:type="gramEnd"/>
            <w:r w:rsidRPr="00CA0D09">
              <w:rPr>
                <w:rFonts w:eastAsia="標楷體" w:hAnsi="Times New Roman" w:hint="eastAsia"/>
                <w:color w:val="auto"/>
              </w:rPr>
              <w:t>參考加拿大</w:t>
            </w:r>
            <w:r w:rsidRPr="00CA0D09">
              <w:rPr>
                <w:rFonts w:eastAsia="標楷體" w:hAnsi="Times New Roman"/>
                <w:color w:val="auto"/>
              </w:rPr>
              <w:t>2014</w:t>
            </w:r>
            <w:r w:rsidRPr="00CA0D09">
              <w:rPr>
                <w:rFonts w:eastAsia="標楷體" w:hAnsi="Times New Roman" w:hint="eastAsia"/>
                <w:color w:val="auto"/>
              </w:rPr>
              <w:t>年反垃圾郵件法（</w:t>
            </w:r>
            <w:r w:rsidRPr="00CA0D09">
              <w:rPr>
                <w:rFonts w:eastAsia="標楷體" w:hAnsi="Times New Roman"/>
                <w:color w:val="auto"/>
              </w:rPr>
              <w:t>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w:t>
            </w:r>
            <w:r w:rsidRPr="00CA0D09">
              <w:rPr>
                <w:rFonts w:eastAsia="標楷體" w:hAnsi="Times New Roman" w:hint="eastAsia"/>
                <w:color w:val="auto"/>
              </w:rPr>
              <w:t>）制定本條規定</w:t>
            </w:r>
            <w:r w:rsidRPr="00CA0D09">
              <w:rPr>
                <w:rFonts w:ascii="標楷體" w:eastAsia="標楷體" w:hAnsi="標楷體" w:hint="eastAsia"/>
                <w:color w:val="auto"/>
              </w:rPr>
              <w:t>，</w:t>
            </w:r>
            <w:r w:rsidRPr="00CA0D09">
              <w:rPr>
                <w:rFonts w:eastAsia="標楷體" w:hAnsi="Times New Roman" w:hint="eastAsia"/>
                <w:color w:val="auto"/>
              </w:rPr>
              <w:t>明定適用本法之商業電子訊息範圍</w:t>
            </w:r>
            <w:r w:rsidRPr="00CA0D09">
              <w:rPr>
                <w:rFonts w:ascii="標楷體" w:eastAsia="標楷體" w:hAnsi="標楷體" w:hint="eastAsia"/>
                <w:color w:val="auto"/>
              </w:rPr>
              <w:t>，推定「</w:t>
            </w:r>
            <w:r w:rsidRPr="00CA0D09">
              <w:rPr>
                <w:rFonts w:eastAsia="標楷體" w:hAnsi="Times New Roman" w:hint="eastAsia"/>
                <w:color w:val="auto"/>
                <w:lang w:eastAsia="zh-HK"/>
              </w:rPr>
              <w:t>具</w:t>
            </w:r>
            <w:r w:rsidRPr="00CA0D09">
              <w:rPr>
                <w:rFonts w:eastAsia="標楷體" w:hAnsi="Times New Roman" w:hint="eastAsia"/>
                <w:color w:val="auto"/>
              </w:rPr>
              <w:t>有鼓勵進行交易或參與商業活動為目的之連結</w:t>
            </w:r>
            <w:r w:rsidRPr="00CA0D09">
              <w:rPr>
                <w:rFonts w:eastAsia="標楷體" w:hAnsi="Times New Roman" w:hint="eastAsia"/>
                <w:color w:val="auto"/>
                <w:lang w:eastAsia="zh-HK"/>
              </w:rPr>
              <w:t>或</w:t>
            </w:r>
            <w:r w:rsidRPr="00CA0D09">
              <w:rPr>
                <w:rFonts w:eastAsia="標楷體" w:hAnsi="Times New Roman" w:hint="eastAsia"/>
                <w:color w:val="auto"/>
              </w:rPr>
              <w:t>資訊」之電子訊息即屬商業電子訊息。</w:t>
            </w:r>
          </w:p>
          <w:p w:rsidR="00715E62" w:rsidRPr="00CA0D09" w:rsidRDefault="00715E62">
            <w:pPr>
              <w:ind w:leftChars="177" w:left="425" w:firstLineChars="236" w:firstLine="566"/>
              <w:rPr>
                <w:rFonts w:eastAsia="標楷體" w:hAnsi="Times New Roman"/>
              </w:rPr>
            </w:pPr>
          </w:p>
        </w:tc>
      </w:tr>
      <w:tr w:rsidR="005D5BD5" w:rsidRPr="00CA0D09" w:rsidTr="00A67A52">
        <w:tblPrEx>
          <w:jc w:val="left"/>
        </w:tblPrEx>
        <w:tc>
          <w:tcPr>
            <w:tcW w:w="2498" w:type="pct"/>
            <w:gridSpan w:val="2"/>
          </w:tcPr>
          <w:p w:rsidR="00A57A08" w:rsidRPr="00CA0D09" w:rsidRDefault="00906CCC">
            <w:pPr>
              <w:pStyle w:val="a4"/>
              <w:snapToGrid w:val="0"/>
              <w:ind w:left="240" w:hangingChars="100" w:hanging="240"/>
              <w:jc w:val="both"/>
              <w:rPr>
                <w:rFonts w:eastAsia="標楷體" w:hAnsi="Times New Roman"/>
                <w:color w:val="auto"/>
              </w:rPr>
            </w:pPr>
            <w:r>
              <w:rPr>
                <w:rFonts w:eastAsia="標楷體" w:hAnsi="Times New Roman" w:hint="eastAsia"/>
                <w:color w:val="auto"/>
              </w:rPr>
              <w:t>第二十六</w:t>
            </w:r>
            <w:r w:rsidR="005D5BD5" w:rsidRPr="00CA0D09">
              <w:rPr>
                <w:rFonts w:eastAsia="標楷體" w:hAnsi="Times New Roman" w:hint="eastAsia"/>
                <w:color w:val="auto"/>
              </w:rPr>
              <w:t xml:space="preserve">條　</w:t>
            </w:r>
            <w:r w:rsidR="00393CE9" w:rsidRPr="00CA0D09">
              <w:rPr>
                <w:rFonts w:eastAsia="標楷體" w:hAnsi="Times New Roman" w:hint="eastAsia"/>
                <w:color w:val="auto"/>
              </w:rPr>
              <w:t>有下列</w:t>
            </w:r>
            <w:r w:rsidR="009C4ECC" w:rsidRPr="00CA0D09">
              <w:rPr>
                <w:rFonts w:eastAsia="標楷體" w:hAnsi="Times New Roman" w:hint="eastAsia"/>
                <w:color w:val="auto"/>
              </w:rPr>
              <w:t>各款</w:t>
            </w:r>
            <w:r w:rsidR="00393CE9" w:rsidRPr="00CA0D09">
              <w:rPr>
                <w:rFonts w:eastAsia="標楷體" w:hAnsi="Times New Roman" w:hint="eastAsia"/>
                <w:color w:val="auto"/>
              </w:rPr>
              <w:t>情形</w:t>
            </w:r>
            <w:r w:rsidR="009C4ECC" w:rsidRPr="00CA0D09">
              <w:rPr>
                <w:rFonts w:eastAsia="標楷體" w:hAnsi="Times New Roman" w:hint="eastAsia"/>
                <w:color w:val="auto"/>
              </w:rPr>
              <w:t>之</w:t>
            </w:r>
            <w:proofErr w:type="gramStart"/>
            <w:r w:rsidR="009C4ECC" w:rsidRPr="00CA0D09">
              <w:rPr>
                <w:rFonts w:eastAsia="標楷體" w:hAnsi="Times New Roman" w:hint="eastAsia"/>
                <w:color w:val="auto"/>
              </w:rPr>
              <w:t>一</w:t>
            </w:r>
            <w:proofErr w:type="gramEnd"/>
            <w:r w:rsidR="00393CE9" w:rsidRPr="00CA0D09">
              <w:rPr>
                <w:rFonts w:eastAsia="標楷體" w:hAnsi="Times New Roman" w:hint="eastAsia"/>
                <w:color w:val="auto"/>
              </w:rPr>
              <w:t>者</w:t>
            </w:r>
            <w:r w:rsidR="00AD3235" w:rsidRPr="00CA0D09">
              <w:rPr>
                <w:rFonts w:eastAsia="標楷體" w:hAnsi="Times New Roman" w:hint="eastAsia"/>
                <w:color w:val="auto"/>
              </w:rPr>
              <w:t>，</w:t>
            </w:r>
            <w:r w:rsidR="00393CE9" w:rsidRPr="00CA0D09">
              <w:rPr>
                <w:rFonts w:eastAsia="標楷體" w:hAnsi="Times New Roman" w:hint="eastAsia"/>
                <w:color w:val="auto"/>
              </w:rPr>
              <w:t>非屬商業電子訊息：</w:t>
            </w:r>
          </w:p>
          <w:p w:rsidR="00A57A08" w:rsidRPr="00CA0D09" w:rsidRDefault="00393CE9">
            <w:pPr>
              <w:pStyle w:val="a4"/>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一、</w:t>
            </w:r>
            <w:r w:rsidRPr="00CA0D09">
              <w:rPr>
                <w:rFonts w:eastAsia="標楷體" w:hAnsi="Times New Roman"/>
                <w:color w:val="auto"/>
              </w:rPr>
              <w:t>基於法律之執行、公共安全、維護</w:t>
            </w:r>
            <w:r w:rsidR="008E71A0" w:rsidRPr="00CA0D09">
              <w:rPr>
                <w:rFonts w:eastAsia="標楷體" w:hAnsi="Times New Roman"/>
                <w:color w:val="auto"/>
              </w:rPr>
              <w:t>國家</w:t>
            </w:r>
            <w:r w:rsidRPr="00CA0D09">
              <w:rPr>
                <w:rFonts w:eastAsia="標楷體" w:hAnsi="Times New Roman"/>
                <w:color w:val="auto"/>
              </w:rPr>
              <w:t>利益之目的所</w:t>
            </w:r>
            <w:r w:rsidR="00A92B6D">
              <w:rPr>
                <w:rFonts w:eastAsia="標楷體" w:hAnsi="Times New Roman"/>
                <w:color w:val="auto"/>
              </w:rPr>
              <w:t>發送</w:t>
            </w:r>
            <w:r w:rsidRPr="00CA0D09">
              <w:rPr>
                <w:rFonts w:eastAsia="標楷體" w:hAnsi="Times New Roman"/>
                <w:color w:val="auto"/>
              </w:rPr>
              <w:t>之電子訊息。</w:t>
            </w:r>
          </w:p>
          <w:p w:rsidR="00A57A08" w:rsidRPr="00CA0D09" w:rsidRDefault="00393CE9" w:rsidP="000C6E8E">
            <w:pPr>
              <w:pStyle w:val="a4"/>
              <w:ind w:leftChars="100" w:left="720" w:hangingChars="200" w:hanging="480"/>
              <w:contextualSpacing/>
              <w:jc w:val="both"/>
              <w:rPr>
                <w:rFonts w:eastAsia="標楷體" w:hAnsi="Times New Roman"/>
                <w:color w:val="auto"/>
              </w:rPr>
            </w:pPr>
            <w:r w:rsidRPr="00CA0D09">
              <w:rPr>
                <w:rFonts w:eastAsia="標楷體" w:hAnsi="Times New Roman" w:hint="eastAsia"/>
                <w:color w:val="auto"/>
              </w:rPr>
              <w:t>二、</w:t>
            </w:r>
            <w:r w:rsidR="005D5BD5" w:rsidRPr="00CA0D09">
              <w:rPr>
                <w:rFonts w:eastAsia="標楷體" w:hAnsi="Times New Roman" w:hint="eastAsia"/>
                <w:color w:val="auto"/>
              </w:rPr>
              <w:t>基於既存</w:t>
            </w:r>
            <w:r w:rsidR="00186300" w:rsidRPr="00CA0D09">
              <w:rPr>
                <w:rFonts w:eastAsia="標楷體" w:hAnsi="Times New Roman" w:hint="eastAsia"/>
                <w:color w:val="auto"/>
              </w:rPr>
              <w:t>交易關係，</w:t>
            </w:r>
            <w:r w:rsidR="00A92B6D">
              <w:rPr>
                <w:rFonts w:eastAsia="標楷體" w:hAnsi="Times New Roman" w:hint="eastAsia"/>
                <w:color w:val="auto"/>
              </w:rPr>
              <w:t>發送</w:t>
            </w:r>
            <w:r w:rsidR="005D5BD5" w:rsidRPr="00CA0D09">
              <w:rPr>
                <w:rFonts w:eastAsia="標楷體" w:hAnsi="Times New Roman" w:hint="eastAsia"/>
                <w:color w:val="auto"/>
              </w:rPr>
              <w:t>相關商業電子訊息。</w:t>
            </w:r>
          </w:p>
          <w:p w:rsidR="00A57A08" w:rsidRPr="00CA0D09" w:rsidRDefault="00360D5B">
            <w:pPr>
              <w:ind w:leftChars="100" w:left="240" w:firstLineChars="200" w:firstLine="480"/>
              <w:jc w:val="both"/>
              <w:rPr>
                <w:rFonts w:ascii="Times New Roman" w:eastAsia="標楷體" w:hAnsi="Times New Roman" w:cs="Times New Roman"/>
                <w:szCs w:val="24"/>
              </w:rPr>
            </w:pPr>
            <w:r w:rsidRPr="00CA0D09">
              <w:rPr>
                <w:rFonts w:eastAsia="標楷體" w:hAnsi="Times New Roman" w:hint="eastAsia"/>
              </w:rPr>
              <w:t>前項</w:t>
            </w:r>
            <w:r w:rsidR="00393CE9" w:rsidRPr="00CA0D09">
              <w:rPr>
                <w:rFonts w:eastAsia="標楷體" w:hAnsi="Times New Roman" w:hint="eastAsia"/>
              </w:rPr>
              <w:t>第二款</w:t>
            </w:r>
            <w:r w:rsidRPr="00CA0D09">
              <w:rPr>
                <w:rFonts w:eastAsia="標楷體" w:hAnsi="Times New Roman" w:hint="eastAsia"/>
              </w:rPr>
              <w:t>所稱</w:t>
            </w:r>
            <w:r w:rsidR="00393CE9" w:rsidRPr="00CA0D09">
              <w:rPr>
                <w:rFonts w:eastAsia="標楷體" w:hAnsi="Times New Roman" w:hint="eastAsia"/>
              </w:rPr>
              <w:t>基於</w:t>
            </w:r>
            <w:r w:rsidRPr="00CA0D09">
              <w:rPr>
                <w:rFonts w:ascii="Times New Roman" w:eastAsia="標楷體" w:hAnsi="標楷體" w:cs="Times New Roman"/>
                <w:szCs w:val="24"/>
              </w:rPr>
              <w:t>既存交易關</w:t>
            </w:r>
            <w:r w:rsidRPr="00CA0D09">
              <w:rPr>
                <w:rFonts w:ascii="Times New Roman" w:eastAsia="標楷體" w:hAnsi="標楷體" w:cs="Times New Roman"/>
                <w:szCs w:val="24"/>
              </w:rPr>
              <w:lastRenderedPageBreak/>
              <w:t>係提供相關電子訊息，指有下列各款情形之</w:t>
            </w:r>
            <w:proofErr w:type="gramStart"/>
            <w:r w:rsidRPr="00CA0D09">
              <w:rPr>
                <w:rFonts w:ascii="Times New Roman" w:eastAsia="標楷體" w:hAnsi="標楷體" w:cs="Times New Roman"/>
                <w:szCs w:val="24"/>
              </w:rPr>
              <w:t>一</w:t>
            </w:r>
            <w:proofErr w:type="gramEnd"/>
            <w:r w:rsidRPr="00CA0D09">
              <w:rPr>
                <w:rFonts w:ascii="Times New Roman" w:eastAsia="標楷體" w:hAnsi="標楷體" w:cs="Times New Roman"/>
                <w:szCs w:val="24"/>
              </w:rPr>
              <w:t>者：</w:t>
            </w:r>
          </w:p>
          <w:p w:rsidR="00715E62" w:rsidRPr="00CA0D09" w:rsidRDefault="00360D5B">
            <w:pPr>
              <w:ind w:leftChars="100" w:left="720" w:hangingChars="200" w:hanging="480"/>
              <w:jc w:val="both"/>
              <w:rPr>
                <w:rFonts w:ascii="Times New Roman" w:eastAsia="標楷體" w:hAnsi="Times New Roman" w:cs="Times New Roman"/>
                <w:szCs w:val="24"/>
              </w:rPr>
            </w:pPr>
            <w:r w:rsidRPr="00CA0D09">
              <w:rPr>
                <w:rFonts w:ascii="Times New Roman" w:eastAsia="標楷體" w:hAnsi="標楷體" w:cs="Times New Roman"/>
                <w:szCs w:val="24"/>
              </w:rPr>
              <w:t>一、締結契約所需之聯繫，經締約雙方同意。</w:t>
            </w:r>
          </w:p>
          <w:p w:rsidR="00715E62" w:rsidRPr="00CA0D09" w:rsidRDefault="009A46B9">
            <w:pPr>
              <w:ind w:leftChars="100" w:left="720" w:hangingChars="200" w:hanging="480"/>
              <w:jc w:val="both"/>
              <w:rPr>
                <w:rFonts w:ascii="Times New Roman" w:eastAsia="標楷體" w:hAnsi="Times New Roman" w:cs="Times New Roman"/>
                <w:szCs w:val="24"/>
              </w:rPr>
            </w:pPr>
            <w:r w:rsidRPr="00CA0D09">
              <w:rPr>
                <w:rFonts w:ascii="Times New Roman" w:eastAsia="標楷體" w:hAnsi="標楷體" w:cs="Times New Roman"/>
                <w:szCs w:val="24"/>
              </w:rPr>
              <w:t>二、提供電子訊息之</w:t>
            </w:r>
            <w:r w:rsidRPr="00CA0D09">
              <w:rPr>
                <w:rFonts w:ascii="Times New Roman" w:eastAsia="標楷體" w:hAnsi="標楷體" w:cs="Times New Roman" w:hint="eastAsia"/>
                <w:szCs w:val="24"/>
              </w:rPr>
              <w:t>接收</w:t>
            </w:r>
            <w:r w:rsidR="00360D5B" w:rsidRPr="00CA0D09">
              <w:rPr>
                <w:rFonts w:ascii="Times New Roman" w:eastAsia="標楷體" w:hAnsi="標楷體" w:cs="Times New Roman"/>
                <w:szCs w:val="24"/>
              </w:rPr>
              <w:t>方所需商品或商業服務之保證、召回、回收或安全資訊。</w:t>
            </w:r>
          </w:p>
          <w:p w:rsidR="00715E62" w:rsidRPr="00CA0D09" w:rsidRDefault="009A46B9">
            <w:pPr>
              <w:ind w:leftChars="100" w:left="720" w:hangingChars="200" w:hanging="480"/>
              <w:jc w:val="both"/>
              <w:rPr>
                <w:rFonts w:ascii="Times New Roman" w:eastAsia="標楷體" w:hAnsi="Times New Roman" w:cs="Times New Roman"/>
                <w:szCs w:val="24"/>
              </w:rPr>
            </w:pPr>
            <w:r w:rsidRPr="00CA0D09">
              <w:rPr>
                <w:rFonts w:ascii="Times New Roman" w:eastAsia="標楷體" w:hAnsi="標楷體" w:cs="Times New Roman"/>
                <w:szCs w:val="24"/>
              </w:rPr>
              <w:t>三、通知電子訊息</w:t>
            </w:r>
            <w:r w:rsidRPr="00CA0D09">
              <w:rPr>
                <w:rFonts w:ascii="Times New Roman" w:eastAsia="標楷體" w:hAnsi="標楷體" w:cs="Times New Roman" w:hint="eastAsia"/>
                <w:szCs w:val="24"/>
              </w:rPr>
              <w:t>接收方</w:t>
            </w:r>
            <w:r w:rsidR="00FF397E" w:rsidRPr="00CA0D09">
              <w:rPr>
                <w:rFonts w:ascii="Times New Roman" w:eastAsia="標楷體" w:hAnsi="標楷體" w:cs="Times New Roman" w:hint="eastAsia"/>
                <w:szCs w:val="24"/>
              </w:rPr>
              <w:t>有關</w:t>
            </w:r>
            <w:r w:rsidR="00360D5B" w:rsidRPr="00CA0D09">
              <w:rPr>
                <w:rFonts w:ascii="Times New Roman" w:eastAsia="標楷體" w:hAnsi="標楷體" w:cs="Times New Roman"/>
                <w:szCs w:val="24"/>
              </w:rPr>
              <w:t>交易期限、權利義務變更或繼續性契約關係之進行狀況等重要交易資訊。</w:t>
            </w:r>
          </w:p>
          <w:p w:rsidR="00715E62" w:rsidRPr="00CA0D09" w:rsidRDefault="009A46B9">
            <w:pPr>
              <w:pStyle w:val="a4"/>
              <w:ind w:leftChars="100" w:left="720" w:hangingChars="200" w:hanging="480"/>
              <w:contextualSpacing/>
              <w:jc w:val="both"/>
              <w:rPr>
                <w:rFonts w:eastAsia="標楷體" w:hAnsi="Times New Roman"/>
                <w:color w:val="auto"/>
              </w:rPr>
            </w:pPr>
            <w:r w:rsidRPr="00CA0D09">
              <w:rPr>
                <w:rFonts w:eastAsia="標楷體" w:hAnsi="標楷體"/>
                <w:color w:val="auto"/>
              </w:rPr>
              <w:t>四、經電子訊息</w:t>
            </w:r>
            <w:r w:rsidRPr="00CA0D09">
              <w:rPr>
                <w:rFonts w:eastAsia="標楷體" w:hAnsi="標楷體" w:hint="eastAsia"/>
                <w:color w:val="auto"/>
              </w:rPr>
              <w:t>接收方</w:t>
            </w:r>
            <w:r w:rsidR="00360D5B" w:rsidRPr="00CA0D09">
              <w:rPr>
                <w:rFonts w:eastAsia="標楷體" w:hAnsi="標楷體"/>
                <w:color w:val="auto"/>
              </w:rPr>
              <w:t>同意所提供之商品或商業服務訊息，及其後續之更新。</w:t>
            </w:r>
          </w:p>
        </w:tc>
        <w:tc>
          <w:tcPr>
            <w:tcW w:w="2502" w:type="pct"/>
            <w:shd w:val="clear" w:color="auto" w:fill="auto"/>
          </w:tcPr>
          <w:p w:rsidR="00715E62" w:rsidRPr="00CA0D09" w:rsidRDefault="0027751A">
            <w:pPr>
              <w:pStyle w:val="a4"/>
              <w:contextualSpacing/>
              <w:jc w:val="both"/>
              <w:rPr>
                <w:rFonts w:ascii="標楷體" w:eastAsia="標楷體" w:hAnsi="標楷體"/>
                <w:color w:val="auto"/>
              </w:rPr>
            </w:pPr>
            <w:r w:rsidRPr="00CA0D09">
              <w:rPr>
                <w:rFonts w:eastAsia="標楷體" w:hAnsi="標楷體" w:hint="eastAsia"/>
                <w:color w:val="auto"/>
              </w:rPr>
              <w:lastRenderedPageBreak/>
              <w:t>為明確</w:t>
            </w:r>
            <w:r w:rsidRPr="00CA0D09">
              <w:rPr>
                <w:rFonts w:eastAsia="標楷體" w:hAnsi="Times New Roman" w:hint="eastAsia"/>
                <w:color w:val="auto"/>
              </w:rPr>
              <w:t>規範本法所定之商業電子訊息範圍，</w:t>
            </w:r>
            <w:proofErr w:type="gramStart"/>
            <w:r w:rsidRPr="00CA0D09">
              <w:rPr>
                <w:rFonts w:eastAsia="標楷體" w:hAnsi="Times New Roman" w:hint="eastAsia"/>
                <w:color w:val="auto"/>
              </w:rPr>
              <w:t>爰</w:t>
            </w:r>
            <w:proofErr w:type="gramEnd"/>
            <w:r w:rsidRPr="00CA0D09">
              <w:rPr>
                <w:rFonts w:eastAsia="標楷體" w:hAnsi="Times New Roman" w:hint="eastAsia"/>
                <w:color w:val="auto"/>
              </w:rPr>
              <w:t>參考美國</w:t>
            </w:r>
            <w:r w:rsidR="00161479">
              <w:rPr>
                <w:rFonts w:eastAsia="標楷體" w:hAnsi="Times New Roman" w:hint="eastAsia"/>
                <w:color w:val="auto"/>
              </w:rPr>
              <w:t>二００三</w:t>
            </w:r>
            <w:r w:rsidRPr="00CA0D09">
              <w:rPr>
                <w:rFonts w:eastAsia="標楷體" w:hAnsi="Times New Roman" w:hint="eastAsia"/>
                <w:color w:val="auto"/>
              </w:rPr>
              <w:t>年垃圾郵件管制法</w:t>
            </w:r>
            <w:r w:rsidR="00525813" w:rsidRPr="00CA0D09">
              <w:rPr>
                <w:rFonts w:eastAsia="標楷體" w:hAnsi="Times New Roman" w:hint="eastAsia"/>
                <w:color w:val="auto"/>
              </w:rPr>
              <w:t>（</w:t>
            </w:r>
            <w:r w:rsidR="00525813" w:rsidRPr="00CA0D09">
              <w:rPr>
                <w:rFonts w:eastAsia="標楷體" w:hAnsi="Times New Roman"/>
                <w:color w:val="auto"/>
              </w:rPr>
              <w:t>CAN-SPAM Act of 2003</w:t>
            </w:r>
            <w:r w:rsidR="00525813" w:rsidRPr="00CA0D09">
              <w:rPr>
                <w:rFonts w:eastAsia="標楷體" w:hAnsi="Times New Roman" w:hint="eastAsia"/>
                <w:color w:val="auto"/>
              </w:rPr>
              <w:t>）</w:t>
            </w:r>
            <w:r w:rsidRPr="00CA0D09">
              <w:rPr>
                <w:rFonts w:eastAsia="標楷體" w:hAnsi="Times New Roman" w:hint="eastAsia"/>
                <w:color w:val="auto"/>
              </w:rPr>
              <w:t>第三條第十七款對於「現有交易或一定關係（</w:t>
            </w:r>
            <w:r w:rsidRPr="00CA0D09">
              <w:rPr>
                <w:rFonts w:eastAsia="標楷體" w:hAnsi="Times New Roman"/>
                <w:color w:val="auto"/>
              </w:rPr>
              <w:t>transactional or relationship message</w:t>
            </w:r>
            <w:r w:rsidRPr="00CA0D09">
              <w:rPr>
                <w:rFonts w:eastAsia="標楷體" w:hAnsi="標楷體" w:hint="eastAsia"/>
                <w:color w:val="auto"/>
              </w:rPr>
              <w:t>）</w:t>
            </w:r>
            <w:r w:rsidR="00360D5B" w:rsidRPr="00CA0D09">
              <w:rPr>
                <w:rFonts w:ascii="標楷體" w:eastAsia="標楷體" w:hAnsi="標楷體" w:hint="eastAsia"/>
                <w:color w:val="auto"/>
              </w:rPr>
              <w:t>」之定義，明定基於既存交易關係所提供之相關商業電子訊息第一項第一款但書所稱「既存交易關係」之認定基準。</w:t>
            </w:r>
          </w:p>
        </w:tc>
      </w:tr>
      <w:tr w:rsidR="008E1637" w:rsidRPr="00CA0D09" w:rsidTr="00A67A52">
        <w:tblPrEx>
          <w:jc w:val="left"/>
        </w:tblPrEx>
        <w:tc>
          <w:tcPr>
            <w:tcW w:w="2498" w:type="pct"/>
            <w:gridSpan w:val="2"/>
          </w:tcPr>
          <w:p w:rsidR="00715E62" w:rsidRPr="00CA0D09" w:rsidRDefault="005F5613">
            <w:pPr>
              <w:pStyle w:val="a4"/>
              <w:ind w:left="240" w:hangingChars="100" w:hanging="240"/>
              <w:jc w:val="both"/>
              <w:rPr>
                <w:rFonts w:asciiTheme="minorHAnsi" w:eastAsia="標楷體" w:hAnsiTheme="minorHAnsi"/>
                <w:color w:val="auto"/>
              </w:rPr>
            </w:pPr>
            <w:r w:rsidRPr="00CA0D09">
              <w:rPr>
                <w:rFonts w:asciiTheme="minorHAnsi" w:eastAsia="標楷體" w:hAnsi="Times New Roman" w:hint="eastAsia"/>
                <w:color w:val="auto"/>
              </w:rPr>
              <w:lastRenderedPageBreak/>
              <w:t>第二十</w:t>
            </w:r>
            <w:r w:rsidR="00906CCC">
              <w:rPr>
                <w:rFonts w:asciiTheme="minorHAnsi" w:eastAsia="標楷體" w:hAnsi="Times New Roman" w:hint="eastAsia"/>
                <w:color w:val="auto"/>
              </w:rPr>
              <w:t>七</w:t>
            </w:r>
            <w:r w:rsidR="008E1637" w:rsidRPr="00CA0D09">
              <w:rPr>
                <w:rFonts w:asciiTheme="minorHAnsi" w:eastAsia="標楷體" w:hAnsi="Times New Roman" w:hint="eastAsia"/>
                <w:color w:val="auto"/>
              </w:rPr>
              <w:t>條</w:t>
            </w:r>
            <w:r w:rsidR="008E1637" w:rsidRPr="00CA0D09">
              <w:rPr>
                <w:rFonts w:asciiTheme="minorHAnsi" w:eastAsia="標楷體" w:hAnsiTheme="minorHAnsi"/>
                <w:color w:val="auto"/>
              </w:rPr>
              <w:t xml:space="preserve">  </w:t>
            </w:r>
            <w:r w:rsidR="008E1637" w:rsidRPr="00CA0D09">
              <w:rPr>
                <w:rFonts w:asciiTheme="minorHAnsi" w:eastAsia="標楷體" w:hAnsi="Times New Roman" w:hint="eastAsia"/>
                <w:color w:val="auto"/>
              </w:rPr>
              <w:t>商業電子訊息有下列情形之一，不適用前二條之規定：</w:t>
            </w:r>
          </w:p>
          <w:p w:rsidR="00715E62" w:rsidRPr="00CA0D09" w:rsidRDefault="000915AA">
            <w:pPr>
              <w:pStyle w:val="a4"/>
              <w:ind w:leftChars="100" w:left="720" w:hangingChars="200" w:hanging="480"/>
              <w:jc w:val="both"/>
              <w:rPr>
                <w:rFonts w:asciiTheme="minorHAnsi" w:eastAsia="標楷體" w:hAnsiTheme="minorHAnsi"/>
                <w:color w:val="auto"/>
              </w:rPr>
            </w:pPr>
            <w:r w:rsidRPr="00CA0D09">
              <w:rPr>
                <w:rFonts w:asciiTheme="minorHAnsi" w:eastAsia="標楷體" w:hAnsi="Times New Roman" w:hint="eastAsia"/>
                <w:color w:val="auto"/>
              </w:rPr>
              <w:t>一、</w:t>
            </w:r>
            <w:r w:rsidR="008E1637" w:rsidRPr="00CA0D09">
              <w:rPr>
                <w:rFonts w:asciiTheme="minorHAnsi" w:eastAsia="標楷體" w:hAnsi="Times New Roman" w:hint="eastAsia"/>
                <w:color w:val="auto"/>
              </w:rPr>
              <w:t>訊息之</w:t>
            </w:r>
            <w:r w:rsidR="00A92B6D">
              <w:rPr>
                <w:rFonts w:asciiTheme="minorHAnsi" w:eastAsia="標楷體" w:hAnsi="Times New Roman" w:hint="eastAsia"/>
                <w:color w:val="auto"/>
              </w:rPr>
              <w:t>發送</w:t>
            </w:r>
            <w:r w:rsidR="008E1637" w:rsidRPr="00CA0D09">
              <w:rPr>
                <w:rFonts w:asciiTheme="minorHAnsi" w:eastAsia="標楷體" w:hAnsi="Times New Roman" w:hint="eastAsia"/>
                <w:color w:val="auto"/>
              </w:rPr>
              <w:t>方或其所代表或代理之人，與接收方之間存在私人或親屬關係。</w:t>
            </w:r>
          </w:p>
          <w:p w:rsidR="00715E62" w:rsidRPr="00CA0D09" w:rsidRDefault="000915AA">
            <w:pPr>
              <w:pStyle w:val="a4"/>
              <w:ind w:leftChars="100" w:left="720" w:hangingChars="200" w:hanging="480"/>
              <w:jc w:val="both"/>
              <w:rPr>
                <w:rFonts w:asciiTheme="minorHAnsi" w:eastAsia="標楷體" w:hAnsiTheme="minorHAnsi"/>
                <w:color w:val="auto"/>
              </w:rPr>
            </w:pPr>
            <w:r w:rsidRPr="00CA0D09">
              <w:rPr>
                <w:rFonts w:asciiTheme="minorHAnsi" w:eastAsia="標楷體" w:hAnsi="Times New Roman" w:hint="eastAsia"/>
                <w:color w:val="auto"/>
              </w:rPr>
              <w:t>二、</w:t>
            </w:r>
            <w:r w:rsidR="008E1637" w:rsidRPr="00CA0D09">
              <w:rPr>
                <w:rFonts w:asciiTheme="minorHAnsi" w:eastAsia="標楷體" w:hAnsi="Times New Roman" w:hint="eastAsia"/>
                <w:color w:val="auto"/>
              </w:rPr>
              <w:t>該訊息一部或全部之內容</w:t>
            </w:r>
            <w:r w:rsidR="008E1637" w:rsidRPr="00CA0D09">
              <w:rPr>
                <w:rFonts w:asciiTheme="minorHAnsi" w:hint="eastAsia"/>
                <w:color w:val="auto"/>
              </w:rPr>
              <w:t>，</w:t>
            </w:r>
            <w:r w:rsidR="008E1637" w:rsidRPr="00CA0D09">
              <w:rPr>
                <w:rFonts w:asciiTheme="minorHAnsi" w:eastAsia="標楷體" w:hAnsi="Times New Roman" w:hint="eastAsia"/>
                <w:color w:val="auto"/>
              </w:rPr>
              <w:t>為二自然人間雙向之語音通話。</w:t>
            </w:r>
          </w:p>
          <w:p w:rsidR="00715E62" w:rsidRPr="00CA0D09" w:rsidRDefault="000915AA">
            <w:pPr>
              <w:pStyle w:val="a4"/>
              <w:ind w:leftChars="100" w:left="720" w:hangingChars="200" w:hanging="480"/>
              <w:jc w:val="both"/>
              <w:rPr>
                <w:rFonts w:asciiTheme="minorHAnsi" w:eastAsia="標楷體" w:hAnsiTheme="minorHAnsi"/>
                <w:color w:val="auto"/>
              </w:rPr>
            </w:pPr>
            <w:r w:rsidRPr="00CA0D09">
              <w:rPr>
                <w:rFonts w:asciiTheme="minorHAnsi" w:eastAsia="標楷體" w:hAnsi="Times New Roman" w:hint="eastAsia"/>
                <w:color w:val="auto"/>
              </w:rPr>
              <w:t>三、</w:t>
            </w:r>
            <w:r w:rsidR="00F5143D" w:rsidRPr="00CA0D09">
              <w:rPr>
                <w:rFonts w:asciiTheme="minorHAnsi" w:eastAsia="標楷體" w:hAnsi="Times New Roman" w:hint="eastAsia"/>
                <w:color w:val="auto"/>
              </w:rPr>
              <w:t>該訊息係以傳真</w:t>
            </w:r>
            <w:r w:rsidR="00A92B6D">
              <w:rPr>
                <w:rFonts w:asciiTheme="minorHAnsi" w:eastAsia="標楷體" w:hAnsi="Times New Roman" w:hint="eastAsia"/>
                <w:color w:val="auto"/>
              </w:rPr>
              <w:t>發送</w:t>
            </w:r>
            <w:r w:rsidR="008E1637" w:rsidRPr="00CA0D09">
              <w:rPr>
                <w:rFonts w:asciiTheme="minorHAnsi" w:eastAsia="標楷體" w:hAnsi="Times New Roman" w:hint="eastAsia"/>
                <w:color w:val="auto"/>
              </w:rPr>
              <w:t>至語音電話號碼。</w:t>
            </w:r>
          </w:p>
          <w:p w:rsidR="00715E62" w:rsidRPr="00CA0D09" w:rsidRDefault="000915AA">
            <w:pPr>
              <w:pStyle w:val="a4"/>
              <w:ind w:leftChars="100" w:left="720" w:hangingChars="200" w:hanging="480"/>
              <w:jc w:val="both"/>
              <w:rPr>
                <w:rFonts w:asciiTheme="minorHAnsi" w:eastAsia="標楷體" w:hAnsiTheme="minorHAnsi"/>
                <w:color w:val="auto"/>
              </w:rPr>
            </w:pPr>
            <w:r w:rsidRPr="00CA0D09">
              <w:rPr>
                <w:rFonts w:asciiTheme="minorHAnsi" w:eastAsia="標楷體" w:hAnsi="Times New Roman" w:hint="eastAsia"/>
                <w:color w:val="auto"/>
              </w:rPr>
              <w:t>四、</w:t>
            </w:r>
            <w:r w:rsidR="00F5143D" w:rsidRPr="00CA0D09">
              <w:rPr>
                <w:rFonts w:asciiTheme="minorHAnsi" w:eastAsia="標楷體" w:hAnsi="Times New Roman" w:hint="eastAsia"/>
                <w:color w:val="auto"/>
              </w:rPr>
              <w:t>該訊息係</w:t>
            </w:r>
            <w:r w:rsidR="00A92B6D">
              <w:rPr>
                <w:rFonts w:asciiTheme="minorHAnsi" w:eastAsia="標楷體" w:hAnsi="Times New Roman" w:hint="eastAsia"/>
                <w:color w:val="auto"/>
              </w:rPr>
              <w:t>發送</w:t>
            </w:r>
            <w:r w:rsidR="008E1637" w:rsidRPr="00CA0D09">
              <w:rPr>
                <w:rFonts w:asciiTheme="minorHAnsi" w:eastAsia="標楷體" w:hAnsi="Times New Roman" w:hint="eastAsia"/>
                <w:color w:val="auto"/>
              </w:rPr>
              <w:t>至語音電話號碼之語音錄音。</w:t>
            </w:r>
          </w:p>
          <w:p w:rsidR="00715E62" w:rsidRPr="00CA0D09" w:rsidRDefault="000915AA">
            <w:pPr>
              <w:pStyle w:val="a4"/>
              <w:ind w:leftChars="100" w:left="720" w:hangingChars="200" w:hanging="480"/>
              <w:jc w:val="both"/>
              <w:rPr>
                <w:rFonts w:asciiTheme="minorHAnsi" w:eastAsia="標楷體" w:hAnsiTheme="minorHAnsi"/>
                <w:color w:val="auto"/>
              </w:rPr>
            </w:pPr>
            <w:r w:rsidRPr="00CA0D09">
              <w:rPr>
                <w:rFonts w:asciiTheme="minorHAnsi" w:eastAsia="標楷體" w:hAnsi="Times New Roman" w:hint="eastAsia"/>
                <w:color w:val="auto"/>
              </w:rPr>
              <w:t>五、</w:t>
            </w:r>
            <w:r w:rsidR="00A92B6D">
              <w:rPr>
                <w:rFonts w:asciiTheme="minorHAnsi" w:eastAsia="標楷體" w:hAnsi="Times New Roman" w:hint="eastAsia"/>
                <w:color w:val="auto"/>
              </w:rPr>
              <w:t>發送</w:t>
            </w:r>
            <w:r w:rsidR="008E1637" w:rsidRPr="00CA0D09">
              <w:rPr>
                <w:rFonts w:asciiTheme="minorHAnsi" w:eastAsia="標楷體" w:hAnsi="Times New Roman" w:hint="eastAsia"/>
                <w:color w:val="auto"/>
              </w:rPr>
              <w:t>或接取商業電子訊息之電腦系統非位於我國境內。</w:t>
            </w:r>
          </w:p>
        </w:tc>
        <w:tc>
          <w:tcPr>
            <w:tcW w:w="2502" w:type="pct"/>
          </w:tcPr>
          <w:p w:rsidR="008E1637" w:rsidRPr="00CA0D09" w:rsidRDefault="008E1637" w:rsidP="00490F61">
            <w:pPr>
              <w:pStyle w:val="a5"/>
              <w:widowControl w:val="0"/>
              <w:rPr>
                <w:rFonts w:asciiTheme="minorHAnsi" w:eastAsia="標楷體" w:hAnsiTheme="minorHAnsi"/>
                <w:b w:val="0"/>
                <w:color w:val="auto"/>
              </w:rPr>
            </w:pPr>
            <w:r w:rsidRPr="00CA0D09">
              <w:rPr>
                <w:rFonts w:asciiTheme="minorHAnsi" w:eastAsia="標楷體" w:hAnsi="Times New Roman" w:hint="eastAsia"/>
                <w:b w:val="0"/>
                <w:color w:val="auto"/>
              </w:rPr>
              <w:t>如</w:t>
            </w:r>
            <w:r w:rsidR="00A92B6D">
              <w:rPr>
                <w:rFonts w:asciiTheme="minorHAnsi" w:eastAsia="標楷體" w:hAnsi="Times New Roman" w:hint="eastAsia"/>
                <w:b w:val="0"/>
                <w:color w:val="auto"/>
              </w:rPr>
              <w:t>發送</w:t>
            </w:r>
            <w:r w:rsidRPr="00CA0D09">
              <w:rPr>
                <w:rFonts w:asciiTheme="minorHAnsi" w:eastAsia="標楷體" w:hAnsi="Times New Roman" w:hint="eastAsia"/>
                <w:b w:val="0"/>
                <w:color w:val="auto"/>
              </w:rPr>
              <w:t>方與接收方間具備特定關係，或該訊息非直接與接收方進行對話，或該</w:t>
            </w:r>
            <w:r w:rsidR="00A92B6D">
              <w:rPr>
                <w:rFonts w:asciiTheme="minorHAnsi" w:eastAsia="標楷體" w:hAnsi="Times New Roman" w:hint="eastAsia"/>
                <w:b w:val="0"/>
                <w:color w:val="auto"/>
              </w:rPr>
              <w:t>發送</w:t>
            </w:r>
            <w:r w:rsidRPr="00CA0D09">
              <w:rPr>
                <w:rFonts w:asciiTheme="minorHAnsi" w:eastAsia="標楷體" w:hAnsi="Times New Roman" w:hint="eastAsia"/>
                <w:b w:val="0"/>
                <w:color w:val="auto"/>
              </w:rPr>
              <w:t>或接取商業電子訊息之電腦系統非位於我國境內，因未有礙於我國國民使用通訊傳播服務之權益，並無適用</w:t>
            </w:r>
            <w:r w:rsidR="00141483" w:rsidRPr="00CA0D09">
              <w:rPr>
                <w:rFonts w:asciiTheme="minorHAnsi" w:eastAsia="標楷體" w:hAnsi="Times New Roman" w:hint="eastAsia"/>
                <w:b w:val="0"/>
                <w:color w:val="auto"/>
              </w:rPr>
              <w:t>本節規定</w:t>
            </w:r>
            <w:r w:rsidRPr="00CA0D09">
              <w:rPr>
                <w:rFonts w:asciiTheme="minorHAnsi" w:eastAsia="標楷體" w:hAnsi="Times New Roman" w:hint="eastAsia"/>
                <w:b w:val="0"/>
                <w:color w:val="auto"/>
              </w:rPr>
              <w:t>之必要，以免過度擴張商業電子訊息之範圍，</w:t>
            </w:r>
            <w:proofErr w:type="gramStart"/>
            <w:r w:rsidRPr="00CA0D09">
              <w:rPr>
                <w:rFonts w:asciiTheme="minorHAnsi" w:eastAsia="標楷體" w:hAnsi="Times New Roman" w:hint="eastAsia"/>
                <w:b w:val="0"/>
                <w:color w:val="auto"/>
              </w:rPr>
              <w:t>爰</w:t>
            </w:r>
            <w:proofErr w:type="gramEnd"/>
            <w:r w:rsidRPr="00CA0D09">
              <w:rPr>
                <w:rFonts w:asciiTheme="minorHAnsi" w:eastAsia="標楷體" w:hAnsi="Times New Roman" w:hint="eastAsia"/>
                <w:b w:val="0"/>
                <w:color w:val="auto"/>
              </w:rPr>
              <w:t>予明定。</w:t>
            </w:r>
          </w:p>
        </w:tc>
      </w:tr>
      <w:tr w:rsidR="00CC5C7E" w:rsidRPr="00CA0D09" w:rsidTr="00A67A52">
        <w:tblPrEx>
          <w:jc w:val="left"/>
        </w:tblPrEx>
        <w:tc>
          <w:tcPr>
            <w:tcW w:w="2498" w:type="pct"/>
            <w:gridSpan w:val="2"/>
          </w:tcPr>
          <w:p w:rsidR="00B805E6" w:rsidRDefault="00CC5C7E">
            <w:pPr>
              <w:pStyle w:val="a4"/>
              <w:tabs>
                <w:tab w:val="left" w:pos="851"/>
              </w:tabs>
              <w:ind w:left="283" w:hangingChars="118" w:hanging="283"/>
              <w:contextualSpacing/>
              <w:jc w:val="both"/>
              <w:rPr>
                <w:rFonts w:eastAsia="標楷體" w:hAnsi="Times New Roman"/>
                <w:bCs/>
                <w:color w:val="auto"/>
              </w:rPr>
            </w:pPr>
            <w:r w:rsidRPr="00CA0D09">
              <w:rPr>
                <w:rFonts w:eastAsia="標楷體" w:hAnsi="Times New Roman"/>
                <w:bCs/>
                <w:color w:val="auto"/>
              </w:rPr>
              <w:t>第二十</w:t>
            </w:r>
            <w:r w:rsidR="00906CCC">
              <w:rPr>
                <w:rFonts w:eastAsia="標楷體" w:hAnsi="Times New Roman" w:hint="eastAsia"/>
                <w:bCs/>
                <w:color w:val="auto"/>
              </w:rPr>
              <w:t>八</w:t>
            </w:r>
            <w:r w:rsidR="00186300" w:rsidRPr="00CA0D09">
              <w:rPr>
                <w:rFonts w:eastAsia="標楷體" w:hAnsi="Times New Roman" w:hint="eastAsia"/>
                <w:bCs/>
                <w:color w:val="auto"/>
              </w:rPr>
              <w:t>條</w:t>
            </w:r>
            <w:r w:rsidRPr="00CA0D09">
              <w:rPr>
                <w:rFonts w:eastAsia="標楷體" w:hAnsi="Times New Roman"/>
                <w:bCs/>
                <w:color w:val="auto"/>
              </w:rPr>
              <w:t xml:space="preserve">  </w:t>
            </w:r>
            <w:r w:rsidR="00A92B6D">
              <w:rPr>
                <w:rFonts w:eastAsia="標楷體" w:hAnsi="Times New Roman" w:hint="eastAsia"/>
                <w:bCs/>
                <w:color w:val="auto"/>
              </w:rPr>
              <w:t>發送</w:t>
            </w:r>
            <w:r w:rsidR="00E674F5" w:rsidRPr="00E674F5">
              <w:rPr>
                <w:rFonts w:eastAsia="標楷體" w:hAnsi="Times New Roman" w:hint="eastAsia"/>
                <w:bCs/>
                <w:color w:val="auto"/>
              </w:rPr>
              <w:t>方</w:t>
            </w:r>
            <w:r w:rsidR="00A92B6D">
              <w:rPr>
                <w:rFonts w:eastAsia="標楷體" w:hAnsi="Times New Roman" w:hint="eastAsia"/>
                <w:bCs/>
                <w:color w:val="auto"/>
              </w:rPr>
              <w:t>發送</w:t>
            </w:r>
            <w:r w:rsidR="00E674F5" w:rsidRPr="00E674F5">
              <w:rPr>
                <w:rFonts w:eastAsia="標楷體" w:hAnsi="Times New Roman" w:hint="eastAsia"/>
                <w:bCs/>
                <w:color w:val="auto"/>
              </w:rPr>
              <w:t>商業電子訊息時，應清楚告知接收方之連</w:t>
            </w:r>
            <w:proofErr w:type="gramStart"/>
            <w:r w:rsidR="00E674F5" w:rsidRPr="00E674F5">
              <w:rPr>
                <w:rFonts w:eastAsia="標楷體" w:hAnsi="Times New Roman" w:hint="eastAsia"/>
                <w:bCs/>
                <w:color w:val="auto"/>
              </w:rPr>
              <w:t>繫</w:t>
            </w:r>
            <w:proofErr w:type="gramEnd"/>
            <w:r w:rsidR="00E674F5" w:rsidRPr="00E674F5">
              <w:rPr>
                <w:rFonts w:eastAsia="標楷體" w:hAnsi="Times New Roman" w:hint="eastAsia"/>
                <w:bCs/>
                <w:color w:val="auto"/>
              </w:rPr>
              <w:t>資訊，並於訊息內容之適當位置，標</w:t>
            </w:r>
            <w:proofErr w:type="gramStart"/>
            <w:r w:rsidR="00E674F5" w:rsidRPr="00E674F5">
              <w:rPr>
                <w:rFonts w:eastAsia="標楷體" w:hAnsi="Times New Roman" w:hint="eastAsia"/>
                <w:bCs/>
                <w:color w:val="auto"/>
              </w:rPr>
              <w:t>註</w:t>
            </w:r>
            <w:proofErr w:type="gramEnd"/>
            <w:r w:rsidR="00E674F5" w:rsidRPr="00E674F5">
              <w:rPr>
                <w:rFonts w:eastAsia="標楷體" w:hAnsi="Times New Roman" w:hint="eastAsia"/>
                <w:bCs/>
                <w:color w:val="auto"/>
              </w:rPr>
              <w:t>足資識別為商業訊息之資訊。</w:t>
            </w:r>
          </w:p>
          <w:p w:rsidR="00B805E6" w:rsidRDefault="00E674F5">
            <w:pPr>
              <w:pStyle w:val="a4"/>
              <w:tabs>
                <w:tab w:val="left" w:pos="851"/>
              </w:tabs>
              <w:ind w:left="283" w:hangingChars="118" w:hanging="283"/>
              <w:contextualSpacing/>
              <w:jc w:val="both"/>
              <w:rPr>
                <w:rFonts w:eastAsia="標楷體" w:hAnsi="Times New Roman"/>
                <w:bCs/>
                <w:color w:val="auto"/>
              </w:rPr>
            </w:pPr>
            <w:r>
              <w:rPr>
                <w:rFonts w:eastAsia="標楷體" w:hAnsi="Times New Roman" w:hint="eastAsia"/>
                <w:bCs/>
                <w:color w:val="auto"/>
              </w:rPr>
              <w:t xml:space="preserve">      </w:t>
            </w:r>
            <w:r w:rsidR="00A92B6D">
              <w:rPr>
                <w:rFonts w:eastAsia="標楷體" w:hAnsi="Times New Roman" w:hint="eastAsia"/>
                <w:bCs/>
                <w:color w:val="auto"/>
              </w:rPr>
              <w:t>發送</w:t>
            </w:r>
            <w:r w:rsidRPr="00E674F5">
              <w:rPr>
                <w:rFonts w:eastAsia="標楷體" w:hAnsi="Times New Roman" w:hint="eastAsia"/>
                <w:bCs/>
                <w:color w:val="auto"/>
              </w:rPr>
              <w:t>方不得隱匿或</w:t>
            </w:r>
            <w:proofErr w:type="gramStart"/>
            <w:r w:rsidRPr="00E674F5">
              <w:rPr>
                <w:rFonts w:eastAsia="標楷體" w:hAnsi="Times New Roman" w:hint="eastAsia"/>
                <w:bCs/>
                <w:color w:val="auto"/>
              </w:rPr>
              <w:t>變造信首資訊及足資</w:t>
            </w:r>
            <w:proofErr w:type="gramEnd"/>
            <w:r w:rsidRPr="00E674F5">
              <w:rPr>
                <w:rFonts w:eastAsia="標楷體" w:hAnsi="Times New Roman" w:hint="eastAsia"/>
                <w:bCs/>
                <w:color w:val="auto"/>
              </w:rPr>
              <w:t>識別為商業訊息之資訊。</w:t>
            </w:r>
          </w:p>
          <w:p w:rsidR="00E674F5" w:rsidRPr="00E674F5" w:rsidRDefault="00E674F5" w:rsidP="00E674F5">
            <w:pPr>
              <w:pStyle w:val="a4"/>
              <w:tabs>
                <w:tab w:val="left" w:pos="851"/>
              </w:tabs>
              <w:ind w:left="283" w:hangingChars="118" w:hanging="283"/>
              <w:contextualSpacing/>
              <w:jc w:val="both"/>
              <w:rPr>
                <w:rFonts w:eastAsia="標楷體" w:hAnsi="Times New Roman"/>
                <w:bCs/>
                <w:color w:val="auto"/>
              </w:rPr>
            </w:pPr>
            <w:r w:rsidRPr="00E674F5">
              <w:rPr>
                <w:rFonts w:eastAsia="標楷體" w:hAnsi="Times New Roman" w:hint="eastAsia"/>
                <w:bCs/>
                <w:color w:val="auto"/>
              </w:rPr>
              <w:t xml:space="preserve">  </w:t>
            </w:r>
            <w:r>
              <w:rPr>
                <w:rFonts w:eastAsia="標楷體" w:hAnsi="Times New Roman" w:hint="eastAsia"/>
                <w:bCs/>
                <w:color w:val="auto"/>
              </w:rPr>
              <w:t xml:space="preserve">    </w:t>
            </w:r>
            <w:r w:rsidRPr="00E674F5">
              <w:rPr>
                <w:rFonts w:eastAsia="標楷體" w:hAnsi="Times New Roman" w:hint="eastAsia"/>
                <w:bCs/>
                <w:color w:val="auto"/>
              </w:rPr>
              <w:t>前項之信首資訊，係指附加於</w:t>
            </w:r>
            <w:r w:rsidR="00B94DA6">
              <w:rPr>
                <w:rFonts w:eastAsia="標楷體" w:hAnsi="Times New Roman" w:hint="eastAsia"/>
                <w:bCs/>
                <w:color w:val="auto"/>
              </w:rPr>
              <w:t>商業電子訊息</w:t>
            </w:r>
            <w:r w:rsidRPr="00E674F5">
              <w:rPr>
                <w:rFonts w:eastAsia="標楷體" w:hAnsi="Times New Roman" w:hint="eastAsia"/>
                <w:bCs/>
                <w:color w:val="auto"/>
              </w:rPr>
              <w:t>之來源、路徑、目的地及</w:t>
            </w:r>
            <w:r w:rsidR="00A92B6D">
              <w:rPr>
                <w:rFonts w:eastAsia="標楷體" w:hAnsi="Times New Roman" w:hint="eastAsia"/>
                <w:bCs/>
                <w:color w:val="auto"/>
              </w:rPr>
              <w:t>發送</w:t>
            </w:r>
            <w:r w:rsidRPr="00E674F5">
              <w:rPr>
                <w:rFonts w:eastAsia="標楷體" w:hAnsi="Times New Roman" w:hint="eastAsia"/>
                <w:bCs/>
                <w:color w:val="auto"/>
              </w:rPr>
              <w:t>日期等足資辨識</w:t>
            </w:r>
            <w:r w:rsidR="00DB6082">
              <w:rPr>
                <w:rFonts w:eastAsia="標楷體" w:hAnsi="Times New Roman" w:hint="eastAsia"/>
                <w:bCs/>
                <w:color w:val="auto"/>
              </w:rPr>
              <w:t>發送</w:t>
            </w:r>
            <w:r w:rsidRPr="00E674F5">
              <w:rPr>
                <w:rFonts w:eastAsia="標楷體" w:hAnsi="Times New Roman" w:hint="eastAsia"/>
                <w:bCs/>
                <w:color w:val="auto"/>
              </w:rPr>
              <w:t>方之資訊。</w:t>
            </w:r>
          </w:p>
          <w:p w:rsidR="00B805E6" w:rsidRDefault="00E674F5">
            <w:pPr>
              <w:pStyle w:val="a4"/>
              <w:tabs>
                <w:tab w:val="left" w:pos="851"/>
              </w:tabs>
              <w:ind w:left="283" w:hangingChars="118" w:hanging="283"/>
              <w:contextualSpacing/>
              <w:jc w:val="both"/>
              <w:rPr>
                <w:rFonts w:eastAsia="標楷體" w:hAnsi="Times New Roman"/>
                <w:bCs/>
              </w:rPr>
            </w:pPr>
            <w:r w:rsidRPr="00E674F5">
              <w:rPr>
                <w:rFonts w:eastAsia="標楷體" w:hAnsi="Times New Roman" w:hint="eastAsia"/>
                <w:bCs/>
                <w:color w:val="auto"/>
              </w:rPr>
              <w:t xml:space="preserve">  </w:t>
            </w:r>
            <w:r>
              <w:rPr>
                <w:rFonts w:eastAsia="標楷體" w:hAnsi="Times New Roman" w:hint="eastAsia"/>
                <w:bCs/>
                <w:color w:val="auto"/>
              </w:rPr>
              <w:t xml:space="preserve">    </w:t>
            </w:r>
            <w:r w:rsidR="00B94DA6">
              <w:rPr>
                <w:rFonts w:eastAsia="標楷體" w:hAnsi="Times New Roman" w:hint="eastAsia"/>
                <w:bCs/>
                <w:color w:val="auto"/>
              </w:rPr>
              <w:t>第二項之隱匿，係指意圖使接收</w:t>
            </w:r>
            <w:r w:rsidRPr="00E674F5">
              <w:rPr>
                <w:rFonts w:eastAsia="標楷體" w:hAnsi="Times New Roman" w:hint="eastAsia"/>
                <w:bCs/>
                <w:color w:val="auto"/>
              </w:rPr>
              <w:t>方於閱覽通訊內容前，無法自信首資訊獲悉</w:t>
            </w:r>
            <w:r w:rsidR="00A92B6D">
              <w:rPr>
                <w:rFonts w:eastAsia="標楷體" w:hAnsi="Times New Roman" w:hint="eastAsia"/>
                <w:bCs/>
                <w:color w:val="auto"/>
              </w:rPr>
              <w:t>發送</w:t>
            </w:r>
            <w:r w:rsidRPr="00E674F5">
              <w:rPr>
                <w:rFonts w:eastAsia="標楷體" w:hAnsi="Times New Roman" w:hint="eastAsia"/>
                <w:bCs/>
                <w:color w:val="auto"/>
              </w:rPr>
              <w:t>方真實身分；或無法自其內容獲</w:t>
            </w:r>
            <w:r w:rsidRPr="00E674F5">
              <w:rPr>
                <w:rFonts w:eastAsia="標楷體" w:hAnsi="Times New Roman" w:hint="eastAsia"/>
                <w:bCs/>
                <w:color w:val="auto"/>
              </w:rPr>
              <w:lastRenderedPageBreak/>
              <w:t>悉該訊息商業之特徵，或誤認為非屬商業訊息。</w:t>
            </w:r>
          </w:p>
        </w:tc>
        <w:tc>
          <w:tcPr>
            <w:tcW w:w="2502" w:type="pct"/>
            <w:shd w:val="clear" w:color="auto" w:fill="auto"/>
          </w:tcPr>
          <w:p w:rsidR="00CC5C7E" w:rsidRPr="00CA0D09" w:rsidRDefault="00AB1A14" w:rsidP="00335339">
            <w:pPr>
              <w:pStyle w:val="a4"/>
              <w:contextualSpacing/>
              <w:jc w:val="both"/>
              <w:rPr>
                <w:rFonts w:eastAsia="標楷體" w:hAnsi="Times New Roman"/>
                <w:color w:val="auto"/>
              </w:rPr>
            </w:pPr>
            <w:r w:rsidRPr="00CA0D09">
              <w:rPr>
                <w:rFonts w:eastAsia="標楷體" w:hAnsi="Times New Roman"/>
                <w:color w:val="auto"/>
              </w:rPr>
              <w:lastRenderedPageBreak/>
              <w:t>為使接收方於開啟商業電子訊息前有辨識及過濾該電子</w:t>
            </w:r>
            <w:r w:rsidRPr="00CA0D09">
              <w:rPr>
                <w:rFonts w:eastAsia="標楷體" w:hAnsi="Times New Roman" w:hint="eastAsia"/>
                <w:color w:val="auto"/>
              </w:rPr>
              <w:t>訊息</w:t>
            </w:r>
            <w:r w:rsidR="00CC5C7E" w:rsidRPr="00CA0D09">
              <w:rPr>
                <w:rFonts w:eastAsia="標楷體" w:hAnsi="Times New Roman"/>
                <w:color w:val="auto"/>
              </w:rPr>
              <w:t>之可能，</w:t>
            </w:r>
            <w:r w:rsidR="00CE7710" w:rsidRPr="00CA0D09">
              <w:rPr>
                <w:rFonts w:eastAsia="標楷體" w:hAnsi="Times New Roman" w:hint="eastAsia"/>
                <w:color w:val="auto"/>
              </w:rPr>
              <w:t>並足資識別為商業電子訊息，</w:t>
            </w:r>
            <w:r w:rsidR="00335339" w:rsidRPr="00CA0D09">
              <w:rPr>
                <w:rFonts w:eastAsia="標楷體" w:hAnsi="Times New Roman"/>
                <w:color w:val="auto"/>
              </w:rPr>
              <w:t>參考</w:t>
            </w:r>
            <w:r w:rsidR="00CE7710" w:rsidRPr="00CA0D09">
              <w:rPr>
                <w:rFonts w:eastAsia="標楷體" w:hAnsi="Times New Roman"/>
                <w:color w:val="auto"/>
              </w:rPr>
              <w:t>歐</w:t>
            </w:r>
            <w:r w:rsidR="00CE7710" w:rsidRPr="00CA0D09">
              <w:rPr>
                <w:rFonts w:eastAsia="標楷體" w:hAnsi="Times New Roman" w:hint="eastAsia"/>
                <w:color w:val="auto"/>
              </w:rPr>
              <w:t>盟</w:t>
            </w:r>
            <w:r w:rsidR="00CE7710" w:rsidRPr="00CA0D09">
              <w:rPr>
                <w:rFonts w:eastAsia="標楷體" w:hAnsi="Times New Roman"/>
                <w:color w:val="auto"/>
              </w:rPr>
              <w:t>電子商務指令第</w:t>
            </w:r>
            <w:r w:rsidR="00C65F94">
              <w:rPr>
                <w:rFonts w:eastAsia="標楷體" w:hAnsi="Times New Roman" w:hint="eastAsia"/>
                <w:color w:val="auto"/>
              </w:rPr>
              <w:t>二</w:t>
            </w:r>
            <w:r w:rsidR="00CE7710" w:rsidRPr="00CA0D09">
              <w:rPr>
                <w:rFonts w:eastAsia="標楷體" w:hAnsi="Times New Roman"/>
                <w:color w:val="auto"/>
              </w:rPr>
              <w:t>章第</w:t>
            </w:r>
            <w:r w:rsidR="00C65F94">
              <w:rPr>
                <w:rFonts w:eastAsia="標楷體" w:hAnsi="Times New Roman" w:hint="eastAsia"/>
                <w:color w:val="auto"/>
              </w:rPr>
              <w:t>二</w:t>
            </w:r>
            <w:r w:rsidR="00CE7710" w:rsidRPr="00CA0D09">
              <w:rPr>
                <w:rFonts w:eastAsia="標楷體" w:hAnsi="Times New Roman"/>
                <w:color w:val="auto"/>
              </w:rPr>
              <w:t>節</w:t>
            </w:r>
            <w:r w:rsidR="00CE7710" w:rsidRPr="00CA0D09">
              <w:rPr>
                <w:rFonts w:eastAsia="標楷體" w:hAnsi="Times New Roman" w:hint="eastAsia"/>
                <w:color w:val="auto"/>
              </w:rPr>
              <w:t>及</w:t>
            </w:r>
            <w:r w:rsidR="00335339" w:rsidRPr="00CA0D09">
              <w:rPr>
                <w:rFonts w:eastAsia="標楷體" w:hAnsi="Times New Roman"/>
                <w:color w:val="auto"/>
              </w:rPr>
              <w:t>德國電子媒體法第</w:t>
            </w:r>
            <w:r w:rsidR="00C65F94">
              <w:rPr>
                <w:rFonts w:eastAsia="標楷體" w:hAnsi="Times New Roman" w:hint="eastAsia"/>
                <w:color w:val="auto"/>
              </w:rPr>
              <w:t>六條</w:t>
            </w:r>
            <w:r w:rsidR="00CE7710" w:rsidRPr="00CA0D09">
              <w:rPr>
                <w:rFonts w:eastAsia="標楷體" w:hAnsi="Times New Roman" w:hint="eastAsia"/>
                <w:color w:val="auto"/>
              </w:rPr>
              <w:t>等</w:t>
            </w:r>
            <w:r w:rsidR="00C65F94">
              <w:rPr>
                <w:rFonts w:eastAsia="標楷體" w:hAnsi="Times New Roman" w:hint="eastAsia"/>
                <w:color w:val="auto"/>
              </w:rPr>
              <w:t>立</w:t>
            </w:r>
            <w:r w:rsidR="00CE7710" w:rsidRPr="00CA0D09">
              <w:rPr>
                <w:rFonts w:eastAsia="標楷體" w:hAnsi="Times New Roman" w:hint="eastAsia"/>
                <w:color w:val="auto"/>
              </w:rPr>
              <w:t>法例</w:t>
            </w:r>
            <w:r w:rsidR="00335339" w:rsidRPr="00CA0D09">
              <w:rPr>
                <w:rFonts w:ascii="標楷體" w:eastAsia="標楷體" w:hAnsi="標楷體" w:hint="eastAsia"/>
                <w:color w:val="auto"/>
              </w:rPr>
              <w:t>，</w:t>
            </w:r>
            <w:proofErr w:type="gramStart"/>
            <w:r w:rsidR="00CE7710" w:rsidRPr="00CA0D09">
              <w:rPr>
                <w:rFonts w:ascii="標楷體" w:eastAsia="標楷體" w:hAnsi="標楷體" w:hint="eastAsia"/>
                <w:color w:val="auto"/>
              </w:rPr>
              <w:t>爰</w:t>
            </w:r>
            <w:proofErr w:type="gramEnd"/>
            <w:r w:rsidR="00CE7710" w:rsidRPr="00CA0D09">
              <w:rPr>
                <w:rFonts w:ascii="標楷體" w:eastAsia="標楷體" w:hAnsi="標楷體" w:hint="eastAsia"/>
                <w:color w:val="auto"/>
              </w:rPr>
              <w:t>於</w:t>
            </w:r>
            <w:r w:rsidR="00B45B63" w:rsidRPr="00CA0D09">
              <w:rPr>
                <w:rFonts w:ascii="標楷體" w:eastAsia="標楷體" w:hAnsi="標楷體" w:hint="eastAsia"/>
                <w:color w:val="auto"/>
              </w:rPr>
              <w:t>本條</w:t>
            </w:r>
            <w:r w:rsidR="00CC5C7E" w:rsidRPr="00CA0D09">
              <w:rPr>
                <w:rFonts w:eastAsia="標楷體" w:hAnsi="Times New Roman"/>
                <w:color w:val="auto"/>
              </w:rPr>
              <w:t>明定</w:t>
            </w:r>
            <w:r w:rsidR="00A92B6D">
              <w:rPr>
                <w:rFonts w:eastAsia="標楷體" w:hAnsi="Times New Roman"/>
                <w:color w:val="auto"/>
              </w:rPr>
              <w:t>發送</w:t>
            </w:r>
            <w:r w:rsidR="00FF397E" w:rsidRPr="00CA0D09">
              <w:rPr>
                <w:rFonts w:eastAsia="標楷體" w:hAnsi="Times New Roman"/>
                <w:color w:val="auto"/>
              </w:rPr>
              <w:t>方</w:t>
            </w:r>
            <w:r w:rsidR="00CC5C7E" w:rsidRPr="00CA0D09">
              <w:rPr>
                <w:rFonts w:eastAsia="標楷體" w:hAnsi="Times New Roman"/>
                <w:color w:val="auto"/>
              </w:rPr>
              <w:t>於</w:t>
            </w:r>
            <w:r w:rsidR="00A92B6D">
              <w:rPr>
                <w:rFonts w:eastAsia="標楷體" w:hAnsi="Times New Roman"/>
                <w:color w:val="auto"/>
              </w:rPr>
              <w:t>發送</w:t>
            </w:r>
            <w:r w:rsidR="00CE7710" w:rsidRPr="00CA0D09">
              <w:rPr>
                <w:rFonts w:eastAsia="標楷體" w:hAnsi="Times New Roman"/>
                <w:color w:val="auto"/>
              </w:rPr>
              <w:t>時應清楚告知其連</w:t>
            </w:r>
            <w:proofErr w:type="gramStart"/>
            <w:r w:rsidR="00CE7710" w:rsidRPr="00CA0D09">
              <w:rPr>
                <w:rFonts w:eastAsia="標楷體" w:hAnsi="Times New Roman"/>
                <w:color w:val="auto"/>
              </w:rPr>
              <w:t>繫</w:t>
            </w:r>
            <w:proofErr w:type="gramEnd"/>
            <w:r w:rsidR="00CE7710" w:rsidRPr="00CA0D09">
              <w:rPr>
                <w:rFonts w:eastAsia="標楷體" w:hAnsi="Times New Roman"/>
                <w:color w:val="auto"/>
              </w:rPr>
              <w:t>資訊</w:t>
            </w:r>
            <w:r w:rsidR="00CE7710" w:rsidRPr="00CA0D09">
              <w:rPr>
                <w:rFonts w:eastAsia="標楷體" w:hAnsi="Times New Roman" w:hint="eastAsia"/>
                <w:color w:val="auto"/>
              </w:rPr>
              <w:t>，</w:t>
            </w:r>
            <w:r w:rsidR="00CE7710" w:rsidRPr="00CA0D09">
              <w:rPr>
                <w:rFonts w:eastAsia="標楷體" w:hAnsi="Times New Roman"/>
                <w:color w:val="auto"/>
              </w:rPr>
              <w:t>於內容之適當位置標</w:t>
            </w:r>
            <w:proofErr w:type="gramStart"/>
            <w:r w:rsidR="00CE7710" w:rsidRPr="00CA0D09">
              <w:rPr>
                <w:rFonts w:eastAsia="標楷體" w:hAnsi="Times New Roman"/>
                <w:color w:val="auto"/>
              </w:rPr>
              <w:t>註</w:t>
            </w:r>
            <w:proofErr w:type="gramEnd"/>
            <w:r w:rsidR="00CE7710" w:rsidRPr="00CA0D09">
              <w:rPr>
                <w:rFonts w:eastAsia="標楷體" w:hAnsi="Times New Roman" w:hint="eastAsia"/>
                <w:color w:val="auto"/>
              </w:rPr>
              <w:t>商業識別</w:t>
            </w:r>
            <w:r w:rsidR="00CE7710" w:rsidRPr="00CA0D09">
              <w:rPr>
                <w:rFonts w:eastAsia="標楷體" w:hAnsi="Times New Roman"/>
                <w:color w:val="auto"/>
              </w:rPr>
              <w:t>資訊，並不得予以隱匿或變造</w:t>
            </w:r>
            <w:r w:rsidR="00CE7710" w:rsidRPr="00CA0D09">
              <w:rPr>
                <w:rFonts w:eastAsia="標楷體" w:hAnsi="Times New Roman" w:hint="eastAsia"/>
                <w:color w:val="auto"/>
              </w:rPr>
              <w:t>，以維</w:t>
            </w:r>
            <w:r w:rsidR="00C65F94">
              <w:rPr>
                <w:rFonts w:eastAsia="標楷體" w:hAnsi="Times New Roman" w:hint="eastAsia"/>
                <w:color w:val="auto"/>
              </w:rPr>
              <w:t>護</w:t>
            </w:r>
            <w:r w:rsidR="00FF397E" w:rsidRPr="00CA0D09">
              <w:rPr>
                <w:rFonts w:eastAsia="標楷體" w:hAnsi="Times New Roman" w:hint="eastAsia"/>
                <w:color w:val="auto"/>
              </w:rPr>
              <w:t>接收方</w:t>
            </w:r>
            <w:r w:rsidR="00CE7710" w:rsidRPr="00CA0D09">
              <w:rPr>
                <w:rFonts w:eastAsia="標楷體" w:hAnsi="Times New Roman" w:hint="eastAsia"/>
                <w:color w:val="auto"/>
              </w:rPr>
              <w:t>之權益。</w:t>
            </w:r>
          </w:p>
        </w:tc>
      </w:tr>
      <w:tr w:rsidR="00CC5C7E" w:rsidRPr="00CA0D09" w:rsidTr="00A67A52">
        <w:tblPrEx>
          <w:jc w:val="left"/>
        </w:tblPrEx>
        <w:tc>
          <w:tcPr>
            <w:tcW w:w="2498" w:type="pct"/>
            <w:gridSpan w:val="2"/>
            <w:shd w:val="clear" w:color="auto" w:fill="auto"/>
          </w:tcPr>
          <w:p w:rsidR="00CC5C7E" w:rsidRPr="00CA0D09" w:rsidRDefault="00CC5C7E">
            <w:pPr>
              <w:pStyle w:val="a4"/>
              <w:ind w:left="240" w:hangingChars="100" w:hanging="240"/>
              <w:contextualSpacing/>
              <w:jc w:val="both"/>
              <w:rPr>
                <w:rFonts w:eastAsia="標楷體" w:hAnsi="Times New Roman"/>
                <w:color w:val="auto"/>
              </w:rPr>
            </w:pPr>
            <w:r w:rsidRPr="00CA0D09">
              <w:rPr>
                <w:rFonts w:eastAsia="標楷體" w:hAnsi="Times New Roman"/>
                <w:color w:val="auto"/>
              </w:rPr>
              <w:lastRenderedPageBreak/>
              <w:t>第二十</w:t>
            </w:r>
            <w:r w:rsidR="00906CCC">
              <w:rPr>
                <w:rFonts w:eastAsia="標楷體" w:hAnsi="Times New Roman" w:hint="eastAsia"/>
                <w:color w:val="auto"/>
              </w:rPr>
              <w:t>九</w:t>
            </w:r>
            <w:r w:rsidRPr="00CA0D09">
              <w:rPr>
                <w:rFonts w:eastAsia="標楷體" w:hAnsi="Times New Roman"/>
                <w:color w:val="auto"/>
              </w:rPr>
              <w:t>條</w:t>
            </w:r>
            <w:r w:rsidRPr="00CA0D09">
              <w:rPr>
                <w:rFonts w:eastAsia="標楷體" w:hAnsi="Times New Roman"/>
                <w:color w:val="auto"/>
              </w:rPr>
              <w:t xml:space="preserve">  </w:t>
            </w:r>
            <w:r w:rsidRPr="00CA0D09">
              <w:rPr>
                <w:rFonts w:eastAsia="標楷體" w:hAnsi="Times New Roman"/>
                <w:color w:val="auto"/>
              </w:rPr>
              <w:t>商業電子訊息一經</w:t>
            </w:r>
            <w:r w:rsidR="00E17C53" w:rsidRPr="00CA0D09">
              <w:rPr>
                <w:rFonts w:eastAsia="標楷體" w:hAnsi="Times New Roman" w:hint="eastAsia"/>
                <w:color w:val="auto"/>
              </w:rPr>
              <w:t>開始</w:t>
            </w:r>
            <w:r w:rsidR="0028458C" w:rsidRPr="00CA0D09">
              <w:rPr>
                <w:rFonts w:eastAsia="標楷體" w:hAnsi="Times New Roman" w:hint="eastAsia"/>
                <w:color w:val="auto"/>
              </w:rPr>
              <w:t>傳</w:t>
            </w:r>
            <w:r w:rsidR="00E17C53" w:rsidRPr="00CA0D09">
              <w:rPr>
                <w:rFonts w:eastAsia="標楷體" w:hAnsi="Times New Roman" w:hint="eastAsia"/>
                <w:color w:val="auto"/>
              </w:rPr>
              <w:t>輸</w:t>
            </w:r>
            <w:r w:rsidRPr="00CA0D09">
              <w:rPr>
                <w:rFonts w:eastAsia="標楷體" w:hAnsi="Times New Roman"/>
                <w:color w:val="auto"/>
              </w:rPr>
              <w:t>，即為</w:t>
            </w:r>
            <w:r w:rsidR="00E17C53" w:rsidRPr="00CA0D09">
              <w:rPr>
                <w:rFonts w:eastAsia="標楷體" w:hAnsi="Times New Roman" w:hint="eastAsia"/>
                <w:color w:val="auto"/>
              </w:rPr>
              <w:t>已</w:t>
            </w:r>
            <w:r w:rsidR="00A92B6D">
              <w:rPr>
                <w:rFonts w:eastAsia="標楷體" w:hAnsi="Times New Roman" w:hint="eastAsia"/>
                <w:color w:val="auto"/>
              </w:rPr>
              <w:t>發送</w:t>
            </w:r>
            <w:r w:rsidRPr="00CA0D09">
              <w:rPr>
                <w:rFonts w:eastAsia="標楷體" w:hAnsi="Times New Roman"/>
                <w:color w:val="auto"/>
              </w:rPr>
              <w:t>。</w:t>
            </w:r>
          </w:p>
        </w:tc>
        <w:tc>
          <w:tcPr>
            <w:tcW w:w="2502" w:type="pct"/>
            <w:shd w:val="clear" w:color="auto" w:fill="auto"/>
          </w:tcPr>
          <w:p w:rsidR="00CC5C7E" w:rsidRPr="00CA0D09" w:rsidRDefault="00A92B6D" w:rsidP="00335339">
            <w:pPr>
              <w:pStyle w:val="a5"/>
              <w:widowControl w:val="0"/>
              <w:spacing w:line="240" w:lineRule="auto"/>
              <w:contextualSpacing/>
              <w:rPr>
                <w:rFonts w:eastAsia="標楷體" w:hAnsi="Times New Roman"/>
                <w:b w:val="0"/>
                <w:bCs w:val="0"/>
                <w:color w:val="auto"/>
              </w:rPr>
            </w:pPr>
            <w:r>
              <w:rPr>
                <w:rFonts w:eastAsia="標楷體" w:hAnsi="Times New Roman" w:hint="eastAsia"/>
                <w:b w:val="0"/>
                <w:bCs w:val="0"/>
                <w:color w:val="auto"/>
              </w:rPr>
              <w:t>發送</w:t>
            </w:r>
            <w:r w:rsidR="00335339" w:rsidRPr="00CA0D09">
              <w:rPr>
                <w:rFonts w:eastAsia="標楷體" w:hAnsi="Times New Roman" w:hint="eastAsia"/>
                <w:b w:val="0"/>
                <w:bCs w:val="0"/>
                <w:color w:val="auto"/>
              </w:rPr>
              <w:t>方不能</w:t>
            </w:r>
            <w:r w:rsidR="00CC5C7E" w:rsidRPr="00CA0D09">
              <w:rPr>
                <w:rFonts w:eastAsia="標楷體" w:hAnsi="Times New Roman"/>
                <w:b w:val="0"/>
                <w:bCs w:val="0"/>
                <w:color w:val="auto"/>
              </w:rPr>
              <w:t>以商業電子訊息未成功</w:t>
            </w:r>
            <w:r w:rsidR="00E17C53" w:rsidRPr="00CA0D09">
              <w:rPr>
                <w:rFonts w:eastAsia="標楷體" w:hAnsi="Times New Roman" w:hint="eastAsia"/>
                <w:b w:val="0"/>
                <w:bCs w:val="0"/>
                <w:color w:val="auto"/>
              </w:rPr>
              <w:t>完成傳輸，</w:t>
            </w:r>
            <w:r w:rsidR="00CC5C7E" w:rsidRPr="00CA0D09">
              <w:rPr>
                <w:rFonts w:eastAsia="標楷體" w:hAnsi="Times New Roman"/>
                <w:b w:val="0"/>
                <w:bCs w:val="0"/>
                <w:color w:val="auto"/>
              </w:rPr>
              <w:t>而</w:t>
            </w:r>
            <w:r w:rsidR="00AE3EE7" w:rsidRPr="00CA0D09">
              <w:rPr>
                <w:rFonts w:eastAsia="標楷體" w:hAnsi="Times New Roman" w:hint="eastAsia"/>
                <w:b w:val="0"/>
                <w:bCs w:val="0"/>
                <w:color w:val="auto"/>
              </w:rPr>
              <w:t>得</w:t>
            </w:r>
            <w:r w:rsidR="00CC5C7E" w:rsidRPr="00CA0D09">
              <w:rPr>
                <w:rFonts w:eastAsia="標楷體" w:hAnsi="Times New Roman"/>
                <w:b w:val="0"/>
                <w:bCs w:val="0"/>
                <w:color w:val="auto"/>
              </w:rPr>
              <w:t>主張免責</w:t>
            </w:r>
            <w:r w:rsidR="00AE3EE7" w:rsidRPr="00CA0D09">
              <w:rPr>
                <w:rFonts w:eastAsia="標楷體" w:hAnsi="Times New Roman" w:hint="eastAsia"/>
                <w:b w:val="0"/>
                <w:bCs w:val="0"/>
                <w:color w:val="auto"/>
              </w:rPr>
              <w:t>，</w:t>
            </w:r>
            <w:r w:rsidR="00335339" w:rsidRPr="00CA0D09">
              <w:rPr>
                <w:rFonts w:eastAsia="標楷體" w:hAnsi="Times New Roman" w:hint="eastAsia"/>
                <w:b w:val="0"/>
                <w:bCs w:val="0"/>
                <w:color w:val="auto"/>
              </w:rPr>
              <w:t>以免</w:t>
            </w:r>
            <w:r>
              <w:rPr>
                <w:rFonts w:eastAsia="標楷體" w:hAnsi="Times New Roman"/>
                <w:b w:val="0"/>
                <w:bCs w:val="0"/>
                <w:color w:val="auto"/>
              </w:rPr>
              <w:t>發送</w:t>
            </w:r>
            <w:r w:rsidR="00CC5C7E" w:rsidRPr="00CA0D09">
              <w:rPr>
                <w:rFonts w:eastAsia="標楷體" w:hAnsi="Times New Roman"/>
                <w:b w:val="0"/>
                <w:bCs w:val="0"/>
                <w:color w:val="auto"/>
              </w:rPr>
              <w:t>方存有僥倖心態，</w:t>
            </w:r>
            <w:r w:rsidR="00AE3EE7" w:rsidRPr="00CA0D09">
              <w:rPr>
                <w:rFonts w:eastAsia="標楷體" w:hAnsi="Times New Roman" w:hint="eastAsia"/>
                <w:b w:val="0"/>
                <w:bCs w:val="0"/>
                <w:color w:val="auto"/>
              </w:rPr>
              <w:t>要求接收方舉證而間接規避責任，</w:t>
            </w:r>
            <w:r w:rsidR="00E17C53" w:rsidRPr="00CA0D09">
              <w:rPr>
                <w:rFonts w:eastAsia="標楷體" w:hAnsi="Times New Roman" w:hint="eastAsia"/>
                <w:b w:val="0"/>
                <w:bCs w:val="0"/>
                <w:color w:val="auto"/>
              </w:rPr>
              <w:t>且對於濫發商業電子訊息之</w:t>
            </w:r>
            <w:proofErr w:type="gramStart"/>
            <w:r w:rsidR="00E17C53" w:rsidRPr="00CA0D09">
              <w:rPr>
                <w:rFonts w:eastAsia="標楷體" w:hAnsi="Times New Roman" w:hint="eastAsia"/>
                <w:b w:val="0"/>
                <w:bCs w:val="0"/>
                <w:color w:val="auto"/>
              </w:rPr>
              <w:t>求償者</w:t>
            </w:r>
            <w:proofErr w:type="gramEnd"/>
            <w:r w:rsidR="00E17C53" w:rsidRPr="00CA0D09">
              <w:rPr>
                <w:rFonts w:eastAsia="標楷體" w:hAnsi="Times New Roman" w:hint="eastAsia"/>
                <w:b w:val="0"/>
                <w:bCs w:val="0"/>
                <w:color w:val="auto"/>
              </w:rPr>
              <w:t>，亦毋庸逐一舉證證明</w:t>
            </w:r>
            <w:r>
              <w:rPr>
                <w:rFonts w:eastAsia="標楷體" w:hAnsi="Times New Roman" w:hint="eastAsia"/>
                <w:b w:val="0"/>
                <w:bCs w:val="0"/>
                <w:color w:val="auto"/>
              </w:rPr>
              <w:t>發送</w:t>
            </w:r>
            <w:r w:rsidR="00E17C53" w:rsidRPr="00CA0D09">
              <w:rPr>
                <w:rFonts w:eastAsia="標楷體" w:hAnsi="Times New Roman" w:hint="eastAsia"/>
                <w:b w:val="0"/>
                <w:bCs w:val="0"/>
                <w:color w:val="auto"/>
              </w:rPr>
              <w:t>方之傳輸行為已完成，</w:t>
            </w:r>
            <w:proofErr w:type="gramStart"/>
            <w:r w:rsidR="00CC5C7E" w:rsidRPr="00CA0D09">
              <w:rPr>
                <w:rFonts w:eastAsia="標楷體" w:hAnsi="Times New Roman"/>
                <w:b w:val="0"/>
                <w:bCs w:val="0"/>
                <w:color w:val="auto"/>
              </w:rPr>
              <w:t>爰</w:t>
            </w:r>
            <w:proofErr w:type="gramEnd"/>
            <w:r w:rsidR="00E17C53" w:rsidRPr="00CA0D09">
              <w:rPr>
                <w:rFonts w:eastAsia="標楷體" w:hAnsi="Times New Roman" w:hint="eastAsia"/>
                <w:b w:val="0"/>
                <w:bCs w:val="0"/>
                <w:color w:val="auto"/>
              </w:rPr>
              <w:t>參考加拿大</w:t>
            </w:r>
            <w:r w:rsidR="00161479">
              <w:rPr>
                <w:rFonts w:eastAsia="標楷體" w:hAnsi="Times New Roman" w:hint="eastAsia"/>
                <w:b w:val="0"/>
                <w:color w:val="auto"/>
              </w:rPr>
              <w:t>二０一四</w:t>
            </w:r>
            <w:r w:rsidR="0027751A" w:rsidRPr="00CA0D09">
              <w:rPr>
                <w:rFonts w:eastAsia="標楷體" w:hAnsi="Times New Roman" w:hint="eastAsia"/>
                <w:b w:val="0"/>
                <w:color w:val="auto"/>
              </w:rPr>
              <w:t>年反垃圾郵件法第六節第四款規定，</w:t>
            </w:r>
            <w:r w:rsidR="0028458C" w:rsidRPr="00CA0D09">
              <w:rPr>
                <w:rFonts w:eastAsia="標楷體" w:hAnsi="Times New Roman" w:hint="eastAsia"/>
                <w:b w:val="0"/>
                <w:bCs w:val="0"/>
                <w:color w:val="auto"/>
              </w:rPr>
              <w:t>訂</w:t>
            </w:r>
            <w:r w:rsidR="00CC5C7E" w:rsidRPr="00CA0D09">
              <w:rPr>
                <w:rFonts w:eastAsia="標楷體" w:hAnsi="Times New Roman"/>
                <w:b w:val="0"/>
                <w:bCs w:val="0"/>
                <w:color w:val="auto"/>
              </w:rPr>
              <w:t>定本條</w:t>
            </w:r>
            <w:r w:rsidR="004C3747" w:rsidRPr="00CA0D09">
              <w:rPr>
                <w:rFonts w:eastAsia="標楷體" w:hAnsi="Times New Roman" w:hint="eastAsia"/>
                <w:b w:val="0"/>
                <w:bCs w:val="0"/>
                <w:color w:val="auto"/>
              </w:rPr>
              <w:t>規定。</w:t>
            </w:r>
          </w:p>
        </w:tc>
      </w:tr>
      <w:tr w:rsidR="00CC5C7E" w:rsidRPr="00CA0D09" w:rsidTr="00A67A52">
        <w:tblPrEx>
          <w:jc w:val="left"/>
        </w:tblPrEx>
        <w:tc>
          <w:tcPr>
            <w:tcW w:w="2498" w:type="pct"/>
            <w:gridSpan w:val="2"/>
          </w:tcPr>
          <w:p w:rsidR="00AE1523" w:rsidRPr="00CA0D09" w:rsidRDefault="00906CCC" w:rsidP="00FF397E">
            <w:pPr>
              <w:ind w:left="240" w:hangingChars="100" w:hanging="240"/>
              <w:contextualSpacing/>
              <w:jc w:val="both"/>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三十</w:t>
            </w:r>
            <w:r w:rsidR="00CC5C7E" w:rsidRPr="00CA0D09">
              <w:rPr>
                <w:rFonts w:ascii="Times New Roman" w:eastAsia="標楷體" w:hAnsi="Times New Roman" w:cs="Times New Roman"/>
              </w:rPr>
              <w:t>條</w:t>
            </w:r>
            <w:r w:rsidR="00CC5C7E" w:rsidRPr="00CA0D09">
              <w:rPr>
                <w:rFonts w:ascii="Times New Roman" w:eastAsia="標楷體" w:hAnsi="Times New Roman" w:cs="Times New Roman"/>
              </w:rPr>
              <w:t xml:space="preserve">  </w:t>
            </w:r>
            <w:r w:rsidR="00A92B6D">
              <w:rPr>
                <w:rFonts w:ascii="Times New Roman" w:eastAsia="標楷體" w:hAnsi="Times New Roman" w:cs="Times New Roman" w:hint="eastAsia"/>
              </w:rPr>
              <w:t>發送</w:t>
            </w:r>
            <w:r w:rsidR="00FF397E" w:rsidRPr="00CA0D09">
              <w:rPr>
                <w:rFonts w:ascii="Times New Roman" w:eastAsia="標楷體" w:hAnsi="Times New Roman" w:cs="Times New Roman" w:hint="eastAsia"/>
              </w:rPr>
              <w:t>方</w:t>
            </w:r>
            <w:r w:rsidR="00AE1523" w:rsidRPr="00CA0D09">
              <w:rPr>
                <w:rFonts w:ascii="Times New Roman" w:eastAsia="標楷體" w:hAnsi="Times New Roman" w:cs="Times New Roman"/>
              </w:rPr>
              <w:t>違反本節規定，致生</w:t>
            </w:r>
            <w:proofErr w:type="gramStart"/>
            <w:r w:rsidR="00AE1523" w:rsidRPr="00CA0D09">
              <w:rPr>
                <w:rFonts w:ascii="Times New Roman" w:eastAsia="標楷體" w:hAnsi="Times New Roman" w:cs="Times New Roman"/>
              </w:rPr>
              <w:t>損害於</w:t>
            </w:r>
            <w:r w:rsidR="00FF397E" w:rsidRPr="00CA0D09">
              <w:rPr>
                <w:rFonts w:ascii="Times New Roman" w:eastAsia="標楷體" w:hAnsi="Times New Roman" w:cs="Times New Roman" w:hint="eastAsia"/>
              </w:rPr>
              <w:t>接收方</w:t>
            </w:r>
            <w:proofErr w:type="gramEnd"/>
            <w:r w:rsidR="00CC5C7E" w:rsidRPr="00CA0D09">
              <w:rPr>
                <w:rFonts w:ascii="Times New Roman" w:eastAsia="標楷體" w:hAnsi="Times New Roman" w:cs="Times New Roman"/>
              </w:rPr>
              <w:t>者，應負賠償責任。</w:t>
            </w:r>
          </w:p>
        </w:tc>
        <w:tc>
          <w:tcPr>
            <w:tcW w:w="2502" w:type="pct"/>
            <w:shd w:val="clear" w:color="auto" w:fill="auto"/>
          </w:tcPr>
          <w:p w:rsidR="00CC5C7E" w:rsidRPr="00CA0D09" w:rsidRDefault="00A92B6D" w:rsidP="00FF15D6">
            <w:pPr>
              <w:pStyle w:val="a5"/>
              <w:contextualSpacing/>
              <w:rPr>
                <w:rFonts w:eastAsia="標楷體" w:hAnsi="Times New Roman"/>
                <w:b w:val="0"/>
                <w:bCs w:val="0"/>
                <w:color w:val="auto"/>
              </w:rPr>
            </w:pPr>
            <w:r>
              <w:rPr>
                <w:rFonts w:eastAsia="標楷體" w:hAnsi="Times New Roman"/>
                <w:b w:val="0"/>
                <w:color w:val="auto"/>
              </w:rPr>
              <w:t>發送</w:t>
            </w:r>
            <w:r w:rsidR="009A46B9" w:rsidRPr="00CA0D09">
              <w:rPr>
                <w:rFonts w:eastAsia="標楷體" w:hAnsi="Times New Roman"/>
                <w:b w:val="0"/>
                <w:color w:val="auto"/>
              </w:rPr>
              <w:t>商業電子</w:t>
            </w:r>
            <w:r w:rsidR="009A46B9" w:rsidRPr="00CA0D09">
              <w:rPr>
                <w:rFonts w:eastAsia="標楷體" w:hAnsi="Times New Roman" w:hint="eastAsia"/>
                <w:b w:val="0"/>
                <w:color w:val="auto"/>
              </w:rPr>
              <w:t>訊息</w:t>
            </w:r>
            <w:r w:rsidR="009A46B9" w:rsidRPr="00CA0D09">
              <w:rPr>
                <w:rFonts w:eastAsia="標楷體" w:hAnsi="Times New Roman"/>
                <w:b w:val="0"/>
                <w:color w:val="auto"/>
              </w:rPr>
              <w:t>，致他人損害者，</w:t>
            </w:r>
            <w:r w:rsidR="00CC5C7E" w:rsidRPr="00CA0D09">
              <w:rPr>
                <w:rFonts w:eastAsia="標楷體" w:hAnsi="Times New Roman"/>
                <w:b w:val="0"/>
                <w:color w:val="auto"/>
              </w:rPr>
              <w:t>依契約或</w:t>
            </w:r>
            <w:r w:rsidR="00CC5C7E" w:rsidRPr="00CA0D09">
              <w:rPr>
                <w:rFonts w:eastAsia="標楷體" w:hAnsi="Times New Roman" w:hint="eastAsia"/>
                <w:b w:val="0"/>
                <w:color w:val="auto"/>
              </w:rPr>
              <w:t>民法</w:t>
            </w:r>
            <w:r w:rsidR="009A46B9" w:rsidRPr="00CA0D09">
              <w:rPr>
                <w:rFonts w:eastAsia="標楷體" w:hAnsi="Times New Roman"/>
                <w:b w:val="0"/>
                <w:color w:val="auto"/>
              </w:rPr>
              <w:t>侵權行為</w:t>
            </w:r>
            <w:r w:rsidR="009A46B9" w:rsidRPr="00CA0D09">
              <w:rPr>
                <w:rFonts w:eastAsia="標楷體" w:hAnsi="Times New Roman" w:hint="eastAsia"/>
                <w:b w:val="0"/>
                <w:color w:val="auto"/>
              </w:rPr>
              <w:t>等</w:t>
            </w:r>
            <w:r w:rsidR="00335339" w:rsidRPr="00CA0D09">
              <w:rPr>
                <w:rFonts w:eastAsia="標楷體" w:hAnsi="Times New Roman"/>
                <w:b w:val="0"/>
                <w:color w:val="auto"/>
              </w:rPr>
              <w:t>相關規定</w:t>
            </w:r>
            <w:r w:rsidR="009A46B9" w:rsidRPr="00CA0D09">
              <w:rPr>
                <w:rFonts w:eastAsia="標楷體" w:hAnsi="Times New Roman" w:hint="eastAsia"/>
                <w:b w:val="0"/>
                <w:color w:val="auto"/>
              </w:rPr>
              <w:t>，自可</w:t>
            </w:r>
            <w:r w:rsidR="00335339" w:rsidRPr="00CA0D09">
              <w:rPr>
                <w:rFonts w:eastAsia="標楷體" w:hAnsi="Times New Roman"/>
                <w:b w:val="0"/>
                <w:color w:val="auto"/>
              </w:rPr>
              <w:t>請求損害賠償</w:t>
            </w:r>
            <w:r w:rsidR="00335339" w:rsidRPr="00CA0D09">
              <w:rPr>
                <w:rFonts w:ascii="標楷體" w:eastAsia="標楷體" w:hAnsi="標楷體" w:hint="eastAsia"/>
                <w:b w:val="0"/>
                <w:color w:val="auto"/>
              </w:rPr>
              <w:t>，</w:t>
            </w:r>
            <w:proofErr w:type="gramStart"/>
            <w:r w:rsidR="00335339" w:rsidRPr="00CA0D09">
              <w:rPr>
                <w:rFonts w:eastAsia="標楷體" w:hAnsi="Times New Roman"/>
                <w:b w:val="0"/>
                <w:color w:val="auto"/>
              </w:rPr>
              <w:t>爰</w:t>
            </w:r>
            <w:proofErr w:type="gramEnd"/>
            <w:r w:rsidR="00335339" w:rsidRPr="00CA0D09">
              <w:rPr>
                <w:rFonts w:eastAsia="標楷體" w:hAnsi="Times New Roman" w:hint="eastAsia"/>
                <w:b w:val="0"/>
                <w:color w:val="auto"/>
              </w:rPr>
              <w:t>於</w:t>
            </w:r>
            <w:r w:rsidR="00CC5C7E" w:rsidRPr="00CA0D09">
              <w:rPr>
                <w:rFonts w:eastAsia="標楷體" w:hAnsi="Times New Roman"/>
                <w:b w:val="0"/>
                <w:bCs w:val="0"/>
                <w:color w:val="auto"/>
              </w:rPr>
              <w:t>本條</w:t>
            </w:r>
            <w:r w:rsidR="00335339" w:rsidRPr="00CA0D09">
              <w:rPr>
                <w:rFonts w:eastAsia="標楷體" w:hAnsi="Times New Roman" w:hint="eastAsia"/>
                <w:b w:val="0"/>
                <w:bCs w:val="0"/>
                <w:color w:val="auto"/>
              </w:rPr>
              <w:t>明定</w:t>
            </w:r>
            <w:r w:rsidR="009A46B9" w:rsidRPr="00CA0D09">
              <w:rPr>
                <w:rFonts w:eastAsia="標楷體" w:hAnsi="Times New Roman" w:hint="eastAsia"/>
                <w:b w:val="0"/>
                <w:bCs w:val="0"/>
                <w:color w:val="auto"/>
              </w:rPr>
              <w:t>，以</w:t>
            </w:r>
            <w:r w:rsidR="009A46B9" w:rsidRPr="00CA0D09">
              <w:rPr>
                <w:rFonts w:eastAsia="標楷體" w:hAnsi="Times New Roman"/>
                <w:b w:val="0"/>
                <w:color w:val="auto"/>
              </w:rPr>
              <w:t>維護當事人之權益</w:t>
            </w:r>
            <w:r w:rsidR="00CC5C7E" w:rsidRPr="00CA0D09">
              <w:rPr>
                <w:rFonts w:eastAsia="標楷體" w:hAnsi="Times New Roman"/>
                <w:b w:val="0"/>
                <w:bCs w:val="0"/>
                <w:color w:val="auto"/>
              </w:rPr>
              <w:t>。</w:t>
            </w:r>
          </w:p>
        </w:tc>
      </w:tr>
      <w:tr w:rsidR="00CC5C7E" w:rsidRPr="00CA0D09" w:rsidTr="00A67A52">
        <w:tblPrEx>
          <w:jc w:val="left"/>
        </w:tblPrEx>
        <w:trPr>
          <w:trHeight w:val="278"/>
        </w:trPr>
        <w:tc>
          <w:tcPr>
            <w:tcW w:w="2488" w:type="pct"/>
            <w:shd w:val="clear" w:color="auto" w:fill="auto"/>
          </w:tcPr>
          <w:p w:rsidR="00CC5C7E" w:rsidRPr="00CA0D09" w:rsidRDefault="00CC5C7E" w:rsidP="00FD5C30">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t>第四章</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電子通訊傳播服務之平等近用</w:t>
            </w:r>
          </w:p>
        </w:tc>
        <w:tc>
          <w:tcPr>
            <w:tcW w:w="2512" w:type="pct"/>
            <w:gridSpan w:val="2"/>
            <w:shd w:val="clear" w:color="auto" w:fill="auto"/>
          </w:tcPr>
          <w:p w:rsidR="00CC5C7E" w:rsidRPr="00CA0D09" w:rsidRDefault="00CC5C7E" w:rsidP="00FD5C30">
            <w:pPr>
              <w:pStyle w:val="a5"/>
              <w:spacing w:line="240" w:lineRule="auto"/>
              <w:contextualSpacing/>
              <w:jc w:val="center"/>
              <w:rPr>
                <w:rFonts w:eastAsia="標楷體" w:hAnsi="Times New Roman"/>
                <w:b w:val="0"/>
                <w:color w:val="auto"/>
              </w:rPr>
            </w:pPr>
            <w:proofErr w:type="gramStart"/>
            <w:r w:rsidRPr="00CA0D09">
              <w:rPr>
                <w:rFonts w:eastAsia="標楷體" w:hAnsi="Times New Roman"/>
                <w:b w:val="0"/>
                <w:color w:val="auto"/>
              </w:rPr>
              <w:t>章名</w:t>
            </w:r>
            <w:proofErr w:type="gramEnd"/>
          </w:p>
        </w:tc>
      </w:tr>
      <w:tr w:rsidR="00CC5C7E" w:rsidRPr="00CA0D09" w:rsidTr="00A67A52">
        <w:tblPrEx>
          <w:jc w:val="left"/>
        </w:tblPrEx>
        <w:tc>
          <w:tcPr>
            <w:tcW w:w="2488" w:type="pct"/>
            <w:shd w:val="clear" w:color="auto" w:fill="auto"/>
          </w:tcPr>
          <w:p w:rsidR="00CC5C7E" w:rsidRPr="00CA0D09" w:rsidRDefault="00CC5C7E" w:rsidP="00DE5904">
            <w:pPr>
              <w:ind w:left="240" w:hangingChars="100" w:hanging="24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第</w:t>
            </w:r>
            <w:r w:rsidR="00186300" w:rsidRPr="00CA0D09">
              <w:rPr>
                <w:rFonts w:ascii="Times New Roman" w:eastAsia="標楷體" w:hAnsi="Times New Roman" w:cs="Times New Roman" w:hint="eastAsia"/>
                <w:szCs w:val="24"/>
              </w:rPr>
              <w:t>三十</w:t>
            </w:r>
            <w:r w:rsidR="00906CCC">
              <w:rPr>
                <w:rFonts w:ascii="Times New Roman" w:eastAsia="標楷體" w:hAnsi="Times New Roman" w:cs="Times New Roman" w:hint="eastAsia"/>
                <w:szCs w:val="24"/>
              </w:rPr>
              <w:t>一</w:t>
            </w:r>
            <w:r w:rsidRPr="00CA0D09">
              <w:rPr>
                <w:rFonts w:ascii="Times New Roman" w:eastAsia="標楷體" w:hAnsi="Times New Roman" w:cs="Times New Roman"/>
                <w:szCs w:val="24"/>
              </w:rPr>
              <w:t>條</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提供電子通訊傳播服務者及接取服務提供者不得歧視婦女、原住民、身心障礙者或其他弱勢族群，並應確保其平等進用電子通訊傳播服務之權益。</w:t>
            </w:r>
          </w:p>
        </w:tc>
        <w:tc>
          <w:tcPr>
            <w:tcW w:w="2512" w:type="pct"/>
            <w:gridSpan w:val="2"/>
            <w:shd w:val="clear" w:color="auto" w:fill="auto"/>
          </w:tcPr>
          <w:p w:rsidR="00CC5C7E" w:rsidRPr="00CA0D09" w:rsidRDefault="00CC5C7E" w:rsidP="00FD5C30">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通訊傳播應以維護人權與尊重多元文化為目標，為保障一般使用人與弱勢團體對於通訊傳播服務之重大基本權益，以建構更富涵人文關懷之社會。</w:t>
            </w:r>
          </w:p>
        </w:tc>
      </w:tr>
      <w:tr w:rsidR="00CC5C7E" w:rsidRPr="00CA0D09" w:rsidTr="00A67A52">
        <w:tblPrEx>
          <w:jc w:val="left"/>
        </w:tblPrEx>
        <w:tc>
          <w:tcPr>
            <w:tcW w:w="2488" w:type="pct"/>
            <w:shd w:val="clear" w:color="auto" w:fill="auto"/>
          </w:tcPr>
          <w:p w:rsidR="00CC5C7E" w:rsidRPr="00CA0D09" w:rsidRDefault="00CC5C7E" w:rsidP="00DE5904">
            <w:pPr>
              <w:widowControl/>
              <w:adjustRightInd w:val="0"/>
              <w:snapToGrid w:val="0"/>
              <w:ind w:left="240" w:hangingChars="100" w:hanging="240"/>
              <w:jc w:val="both"/>
              <w:rPr>
                <w:rFonts w:ascii="Times New Roman" w:eastAsia="標楷體" w:hAnsi="Times New Roman" w:cs="Times New Roman"/>
                <w:szCs w:val="24"/>
              </w:rPr>
            </w:pPr>
            <w:r w:rsidRPr="00CA0D09">
              <w:rPr>
                <w:rFonts w:ascii="Times New Roman" w:eastAsia="標楷體" w:hAnsi="Times New Roman" w:cs="Times New Roman"/>
                <w:szCs w:val="24"/>
              </w:rPr>
              <w:t>第</w:t>
            </w:r>
            <w:r w:rsidR="005F5613" w:rsidRPr="00CA0D09">
              <w:rPr>
                <w:rFonts w:ascii="Times New Roman" w:eastAsia="標楷體" w:hAnsi="Times New Roman" w:cs="Times New Roman" w:hint="eastAsia"/>
                <w:szCs w:val="24"/>
              </w:rPr>
              <w:t>三十</w:t>
            </w:r>
            <w:r w:rsidR="00906CCC">
              <w:rPr>
                <w:rFonts w:ascii="Times New Roman" w:eastAsia="標楷體" w:hAnsi="Times New Roman" w:cs="Times New Roman" w:hint="eastAsia"/>
                <w:szCs w:val="24"/>
              </w:rPr>
              <w:t>二</w:t>
            </w:r>
            <w:r w:rsidRPr="00CA0D09">
              <w:rPr>
                <w:rFonts w:ascii="Times New Roman" w:eastAsia="標楷體" w:hAnsi="Times New Roman" w:cs="Times New Roman"/>
                <w:szCs w:val="24"/>
              </w:rPr>
              <w:t>條</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為維護人性尊嚴及提升國民生活品質，各目的事業主管機關應就其主管事務，編列充足預算致力於</w:t>
            </w:r>
            <w:proofErr w:type="gramStart"/>
            <w:r w:rsidRPr="00CA0D09">
              <w:rPr>
                <w:rFonts w:ascii="Times New Roman" w:eastAsia="標楷體" w:hAnsi="Times New Roman" w:cs="Times New Roman"/>
                <w:szCs w:val="24"/>
              </w:rPr>
              <w:t>弭</w:t>
            </w:r>
            <w:proofErr w:type="gramEnd"/>
            <w:r w:rsidRPr="00CA0D09">
              <w:rPr>
                <w:rFonts w:ascii="Times New Roman" w:eastAsia="標楷體" w:hAnsi="Times New Roman" w:cs="Times New Roman"/>
                <w:szCs w:val="24"/>
              </w:rPr>
              <w:t>平有關城鄉、性別、年齡、身心障礙者及弱勢團體之數位落差，</w:t>
            </w:r>
            <w:r w:rsidR="00E17C53" w:rsidRPr="00CA0D09">
              <w:rPr>
                <w:rFonts w:ascii="Times New Roman" w:eastAsia="標楷體" w:hAnsi="Times New Roman" w:cs="Times New Roman" w:hint="eastAsia"/>
                <w:szCs w:val="24"/>
              </w:rPr>
              <w:t>並</w:t>
            </w:r>
            <w:r w:rsidRPr="00CA0D09">
              <w:rPr>
                <w:rFonts w:ascii="Times New Roman" w:eastAsia="標楷體" w:hAnsi="Times New Roman" w:cs="Times New Roman"/>
                <w:szCs w:val="24"/>
              </w:rPr>
              <w:t>確保下列事項之實現，以保障人民平等參與公共事務、發展經濟、文化之機會：</w:t>
            </w:r>
          </w:p>
          <w:p w:rsidR="00CC5C7E" w:rsidRPr="00CA0D09" w:rsidRDefault="00CC5C7E" w:rsidP="00DE5904">
            <w:pPr>
              <w:pStyle w:val="ab"/>
              <w:widowControl/>
              <w:numPr>
                <w:ilvl w:val="0"/>
                <w:numId w:val="37"/>
              </w:numPr>
              <w:ind w:leftChars="0" w:hanging="482"/>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維護人民平等近用通訊傳播服務之權益，因地制宜提供適當之數位教育、諮詢與輔助資源</w:t>
            </w:r>
            <w:r w:rsidR="00E17C53" w:rsidRPr="00CA0D09">
              <w:rPr>
                <w:rFonts w:ascii="Times New Roman" w:eastAsia="標楷體" w:hAnsi="Times New Roman" w:cs="Times New Roman"/>
                <w:szCs w:val="24"/>
              </w:rPr>
              <w:t>。</w:t>
            </w:r>
          </w:p>
          <w:p w:rsidR="00CC5C7E" w:rsidRPr="00CA0D09" w:rsidRDefault="00CC5C7E"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重視高齡化之趨勢，提供高齡國民適當之通訊傳播服務。</w:t>
            </w:r>
          </w:p>
          <w:p w:rsidR="00CC5C7E" w:rsidRPr="00CA0D09" w:rsidRDefault="00CC5C7E"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實現性別平權，保障女</w:t>
            </w:r>
            <w:r w:rsidR="00656C52" w:rsidRPr="00CA0D09">
              <w:rPr>
                <w:rFonts w:ascii="Times New Roman" w:eastAsia="標楷體" w:hAnsi="Times New Roman" w:cs="Times New Roman" w:hint="eastAsia"/>
                <w:szCs w:val="24"/>
              </w:rPr>
              <w:t>性</w:t>
            </w:r>
            <w:r w:rsidRPr="00CA0D09">
              <w:rPr>
                <w:rFonts w:ascii="Times New Roman" w:eastAsia="標楷體" w:hAnsi="Times New Roman" w:cs="Times New Roman"/>
                <w:szCs w:val="24"/>
              </w:rPr>
              <w:t>近用通訊傳播服務之權益。</w:t>
            </w:r>
          </w:p>
          <w:p w:rsidR="00CC5C7E" w:rsidRPr="00CA0D09" w:rsidRDefault="00CC5C7E"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獎勵提供電子通訊傳播服務者研發創新技術，使國民得以最小成本利用通訊傳播服務。</w:t>
            </w:r>
          </w:p>
          <w:p w:rsidR="00CC5C7E" w:rsidRPr="00CA0D09" w:rsidRDefault="00CC5C7E" w:rsidP="00CF2291">
            <w:pPr>
              <w:pStyle w:val="ab"/>
              <w:widowControl/>
              <w:numPr>
                <w:ilvl w:val="0"/>
                <w:numId w:val="37"/>
              </w:numPr>
              <w:spacing w:before="100" w:beforeAutospacing="1" w:after="100" w:afterAutospacing="1"/>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獎勵提供電子通訊傳播服務者提</w:t>
            </w:r>
            <w:r w:rsidRPr="00CA0D09">
              <w:rPr>
                <w:rFonts w:ascii="Times New Roman" w:eastAsia="標楷體" w:hAnsi="Times New Roman" w:cs="Times New Roman"/>
                <w:szCs w:val="24"/>
              </w:rPr>
              <w:lastRenderedPageBreak/>
              <w:t>供具備互</w:t>
            </w:r>
            <w:r w:rsidRPr="00CA0D09">
              <w:rPr>
                <w:rFonts w:ascii="Times New Roman" w:eastAsia="標楷體" w:hAnsi="Times New Roman" w:cs="Times New Roman" w:hint="eastAsia"/>
                <w:szCs w:val="24"/>
              </w:rPr>
              <w:t>通</w:t>
            </w:r>
            <w:r w:rsidRPr="00CA0D09">
              <w:rPr>
                <w:rFonts w:ascii="Times New Roman" w:eastAsia="標楷體" w:hAnsi="Times New Roman" w:cs="Times New Roman"/>
                <w:szCs w:val="24"/>
              </w:rPr>
              <w:t>性之通用設計商品、服務與設備，確保無障礙之數位使用環境。</w:t>
            </w:r>
          </w:p>
        </w:tc>
        <w:tc>
          <w:tcPr>
            <w:tcW w:w="2512" w:type="pct"/>
            <w:gridSpan w:val="2"/>
            <w:shd w:val="clear" w:color="auto" w:fill="auto"/>
          </w:tcPr>
          <w:p w:rsidR="00CC5C7E" w:rsidRPr="00CA0D09" w:rsidRDefault="00CC5C7E" w:rsidP="00F937F1">
            <w:pPr>
              <w:pStyle w:val="ab"/>
              <w:numPr>
                <w:ilvl w:val="0"/>
                <w:numId w:val="18"/>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lastRenderedPageBreak/>
              <w:t>科技</w:t>
            </w:r>
            <w:proofErr w:type="gramStart"/>
            <w:r w:rsidRPr="00CA0D09">
              <w:rPr>
                <w:rFonts w:ascii="Times New Roman" w:eastAsia="標楷體" w:hAnsi="Times New Roman" w:cs="Times New Roman"/>
                <w:szCs w:val="24"/>
              </w:rPr>
              <w:t>近用乃現代</w:t>
            </w:r>
            <w:proofErr w:type="gramEnd"/>
            <w:r w:rsidRPr="00CA0D09">
              <w:rPr>
                <w:rFonts w:ascii="Times New Roman" w:eastAsia="標楷體" w:hAnsi="Times New Roman" w:cs="Times New Roman"/>
                <w:szCs w:val="24"/>
              </w:rPr>
              <w:t>社會革新之核心，亦是數位人權</w:t>
            </w:r>
            <w:r w:rsidR="001F3F1D" w:rsidRPr="00CA0D09">
              <w:rPr>
                <w:rFonts w:ascii="Times New Roman" w:eastAsia="標楷體" w:hAnsi="Times New Roman" w:cs="Times New Roman"/>
                <w:szCs w:val="24"/>
              </w:rPr>
              <w:t>(</w:t>
            </w:r>
            <w:r w:rsidR="001F3F1D" w:rsidRPr="00CA0D09">
              <w:rPr>
                <w:rFonts w:ascii="Times New Roman" w:eastAsia="標楷體" w:hAnsi="Times New Roman" w:cs="Times New Roman" w:hint="eastAsia"/>
                <w:szCs w:val="24"/>
              </w:rPr>
              <w:t>D</w:t>
            </w:r>
            <w:r w:rsidR="001F3F1D" w:rsidRPr="00CA0D09">
              <w:rPr>
                <w:rFonts w:ascii="Times New Roman" w:eastAsia="標楷體" w:hAnsi="Times New Roman" w:cs="Times New Roman"/>
                <w:szCs w:val="24"/>
              </w:rPr>
              <w:t xml:space="preserve">igital </w:t>
            </w:r>
            <w:r w:rsidR="001F3F1D" w:rsidRPr="00CA0D09">
              <w:rPr>
                <w:rFonts w:ascii="Times New Roman" w:eastAsia="標楷體" w:hAnsi="Times New Roman" w:cs="Times New Roman" w:hint="eastAsia"/>
                <w:szCs w:val="24"/>
              </w:rPr>
              <w:t>H</w:t>
            </w:r>
            <w:r w:rsidR="001F3F1D" w:rsidRPr="00CA0D09">
              <w:rPr>
                <w:rFonts w:ascii="Times New Roman" w:eastAsia="標楷體" w:hAnsi="Times New Roman" w:cs="Times New Roman"/>
                <w:szCs w:val="24"/>
              </w:rPr>
              <w:t xml:space="preserve">uman </w:t>
            </w:r>
            <w:r w:rsidR="001F3F1D" w:rsidRPr="00CA0D09">
              <w:rPr>
                <w:rFonts w:ascii="Times New Roman" w:eastAsia="標楷體" w:hAnsi="Times New Roman" w:cs="Times New Roman" w:hint="eastAsia"/>
                <w:szCs w:val="24"/>
              </w:rPr>
              <w:t>R</w:t>
            </w:r>
            <w:r w:rsidRPr="00CA0D09">
              <w:rPr>
                <w:rFonts w:ascii="Times New Roman" w:eastAsia="標楷體" w:hAnsi="Times New Roman" w:cs="Times New Roman"/>
                <w:szCs w:val="24"/>
              </w:rPr>
              <w:t>ights)</w:t>
            </w:r>
            <w:r w:rsidRPr="00CA0D09">
              <w:rPr>
                <w:rFonts w:ascii="Times New Roman" w:eastAsia="標楷體" w:hAnsi="Times New Roman" w:cs="Times New Roman"/>
                <w:szCs w:val="24"/>
              </w:rPr>
              <w:t>之一環，有助於區域經濟成長、疾病預防診斷、災害防免應變，並得有效提升高齡或身心障礙國民之生活品質。</w:t>
            </w:r>
            <w:proofErr w:type="gramStart"/>
            <w:r w:rsidR="001F3F1D" w:rsidRPr="00CA0D09">
              <w:rPr>
                <w:rFonts w:ascii="Times New Roman" w:eastAsia="標楷體" w:hAnsi="Times New Roman" w:cs="Times New Roman" w:hint="eastAsia"/>
                <w:szCs w:val="24"/>
              </w:rPr>
              <w:t>爰</w:t>
            </w:r>
            <w:proofErr w:type="gramEnd"/>
            <w:r w:rsidR="001F3F1D" w:rsidRPr="00CA0D09">
              <w:rPr>
                <w:rFonts w:ascii="Times New Roman" w:eastAsia="標楷體" w:hAnsi="Times New Roman" w:cs="Times New Roman" w:hint="eastAsia"/>
                <w:szCs w:val="24"/>
              </w:rPr>
              <w:t>此</w:t>
            </w:r>
            <w:r w:rsidRPr="00CA0D09">
              <w:rPr>
                <w:rFonts w:ascii="Times New Roman" w:eastAsia="標楷體" w:hAnsi="Times New Roman" w:cs="Times New Roman"/>
                <w:szCs w:val="24"/>
              </w:rPr>
              <w:t>政府應致力於</w:t>
            </w:r>
            <w:proofErr w:type="gramStart"/>
            <w:r w:rsidRPr="00CA0D09">
              <w:rPr>
                <w:rFonts w:ascii="Times New Roman" w:eastAsia="標楷體" w:hAnsi="Times New Roman" w:cs="Times New Roman"/>
                <w:szCs w:val="24"/>
              </w:rPr>
              <w:t>弭</w:t>
            </w:r>
            <w:proofErr w:type="gramEnd"/>
            <w:r w:rsidRPr="00CA0D09">
              <w:rPr>
                <w:rFonts w:ascii="Times New Roman" w:eastAsia="標楷體" w:hAnsi="Times New Roman" w:cs="Times New Roman"/>
                <w:szCs w:val="24"/>
              </w:rPr>
              <w:t>平數位落差，鼓勵產業研發並提供具備互</w:t>
            </w:r>
            <w:r w:rsidRPr="00CA0D09">
              <w:rPr>
                <w:rFonts w:ascii="Times New Roman" w:eastAsia="標楷體" w:hAnsi="Times New Roman" w:cs="Times New Roman" w:hint="eastAsia"/>
                <w:szCs w:val="24"/>
              </w:rPr>
              <w:t>通</w:t>
            </w:r>
            <w:r w:rsidRPr="00CA0D09">
              <w:rPr>
                <w:rFonts w:ascii="Times New Roman" w:eastAsia="標楷體" w:hAnsi="Times New Roman" w:cs="Times New Roman"/>
                <w:szCs w:val="24"/>
              </w:rPr>
              <w:t>性</w:t>
            </w:r>
            <w:r w:rsidR="00F831DD" w:rsidRPr="00CA0D09">
              <w:rPr>
                <w:rFonts w:ascii="Times New Roman" w:eastAsia="標楷體" w:hAnsi="Times New Roman" w:cs="Times New Roman"/>
                <w:szCs w:val="24"/>
              </w:rPr>
              <w:t>(</w:t>
            </w:r>
            <w:r w:rsidR="00F831DD" w:rsidRPr="00CA0D09">
              <w:rPr>
                <w:rFonts w:ascii="Times New Roman" w:eastAsia="標楷體" w:hAnsi="Times New Roman" w:cs="Times New Roman" w:hint="eastAsia"/>
                <w:szCs w:val="24"/>
              </w:rPr>
              <w:t>I</w:t>
            </w:r>
            <w:bookmarkStart w:id="0" w:name="_GoBack"/>
            <w:bookmarkEnd w:id="0"/>
            <w:r w:rsidRPr="00CA0D09">
              <w:rPr>
                <w:rFonts w:ascii="Times New Roman" w:eastAsia="標楷體" w:hAnsi="Times New Roman" w:cs="Times New Roman"/>
                <w:szCs w:val="24"/>
              </w:rPr>
              <w:t>nteroperability)</w:t>
            </w:r>
            <w:r w:rsidRPr="00CA0D09">
              <w:rPr>
                <w:rFonts w:ascii="Times New Roman" w:eastAsia="標楷體" w:hAnsi="Times New Roman" w:cs="Times New Roman"/>
                <w:szCs w:val="24"/>
              </w:rPr>
              <w:t>之服務與商品，</w:t>
            </w:r>
            <w:proofErr w:type="gramStart"/>
            <w:r w:rsidRPr="00CA0D09">
              <w:rPr>
                <w:rFonts w:ascii="Times New Roman" w:eastAsia="標楷體" w:hAnsi="Times New Roman" w:cs="Times New Roman"/>
                <w:szCs w:val="24"/>
              </w:rPr>
              <w:t>俾</w:t>
            </w:r>
            <w:proofErr w:type="gramEnd"/>
            <w:r w:rsidRPr="00CA0D09">
              <w:rPr>
                <w:rFonts w:ascii="Times New Roman" w:eastAsia="標楷體" w:hAnsi="Times New Roman" w:cs="Times New Roman"/>
                <w:szCs w:val="24"/>
              </w:rPr>
              <w:t>全體國民得以平等近用通訊傳播服務。</w:t>
            </w:r>
          </w:p>
          <w:p w:rsidR="00CC5C7E" w:rsidRPr="00CA0D09" w:rsidRDefault="00CC5C7E" w:rsidP="00F937F1">
            <w:pPr>
              <w:pStyle w:val="ab"/>
              <w:numPr>
                <w:ilvl w:val="0"/>
                <w:numId w:val="18"/>
              </w:numPr>
              <w:ind w:leftChars="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參</w:t>
            </w:r>
            <w:proofErr w:type="gramStart"/>
            <w:r w:rsidRPr="00CA0D09">
              <w:rPr>
                <w:rFonts w:ascii="Times New Roman" w:eastAsia="標楷體" w:hAnsi="Times New Roman" w:cs="Times New Roman"/>
                <w:szCs w:val="24"/>
              </w:rPr>
              <w:t>採</w:t>
            </w:r>
            <w:proofErr w:type="gramEnd"/>
            <w:r w:rsidRPr="00CA0D09">
              <w:rPr>
                <w:rFonts w:ascii="Times New Roman" w:eastAsia="標楷體" w:hAnsi="Times New Roman" w:cs="Times New Roman"/>
                <w:szCs w:val="24"/>
              </w:rPr>
              <w:t>聯合國</w:t>
            </w:r>
            <w:r w:rsidR="00161479">
              <w:rPr>
                <w:rFonts w:ascii="Times New Roman" w:eastAsia="標楷體" w:hAnsi="Times New Roman" w:cs="Times New Roman" w:hint="eastAsia"/>
                <w:szCs w:val="24"/>
              </w:rPr>
              <w:t>一九九一</w:t>
            </w:r>
            <w:r w:rsidRPr="00CA0D09">
              <w:rPr>
                <w:rFonts w:ascii="Times New Roman" w:eastAsia="標楷體" w:hAnsi="Times New Roman" w:cs="Times New Roman"/>
                <w:szCs w:val="24"/>
              </w:rPr>
              <w:t>年「慢性精神病患者保護以及增進健康照護準則」與聯合國</w:t>
            </w:r>
            <w:r w:rsidR="00161479">
              <w:rPr>
                <w:rFonts w:ascii="Times New Roman" w:eastAsia="標楷體" w:hAnsi="Times New Roman" w:cs="Times New Roman" w:hint="eastAsia"/>
                <w:szCs w:val="24"/>
              </w:rPr>
              <w:t>二００六</w:t>
            </w:r>
            <w:r w:rsidRPr="00CA0D09">
              <w:rPr>
                <w:rFonts w:ascii="Times New Roman" w:eastAsia="標楷體" w:hAnsi="Times New Roman" w:cs="Times New Roman"/>
                <w:szCs w:val="24"/>
              </w:rPr>
              <w:t>年「身心障礙者權利公約」之精神。</w:t>
            </w:r>
          </w:p>
        </w:tc>
      </w:tr>
      <w:tr w:rsidR="00CC5C7E" w:rsidRPr="00CA0D09" w:rsidTr="00A67A52">
        <w:tblPrEx>
          <w:jc w:val="left"/>
        </w:tblPrEx>
        <w:tc>
          <w:tcPr>
            <w:tcW w:w="2488" w:type="pct"/>
            <w:shd w:val="clear" w:color="auto" w:fill="FFFFFF" w:themeFill="background1"/>
          </w:tcPr>
          <w:p w:rsidR="00CC5C7E" w:rsidRPr="00CA0D09" w:rsidRDefault="00CC5C7E" w:rsidP="00FD5C30">
            <w:pPr>
              <w:contextualSpacing/>
              <w:jc w:val="center"/>
              <w:rPr>
                <w:rFonts w:ascii="Times New Roman" w:eastAsia="標楷體" w:hAnsi="Times New Roman" w:cs="Times New Roman"/>
                <w:szCs w:val="24"/>
              </w:rPr>
            </w:pPr>
            <w:r w:rsidRPr="00CA0D09">
              <w:rPr>
                <w:rFonts w:ascii="Times New Roman" w:eastAsia="標楷體" w:hAnsi="Times New Roman" w:cs="Times New Roman"/>
                <w:szCs w:val="24"/>
              </w:rPr>
              <w:lastRenderedPageBreak/>
              <w:t>第五章</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附則</w:t>
            </w:r>
          </w:p>
        </w:tc>
        <w:tc>
          <w:tcPr>
            <w:tcW w:w="2512" w:type="pct"/>
            <w:gridSpan w:val="2"/>
            <w:shd w:val="clear" w:color="auto" w:fill="auto"/>
          </w:tcPr>
          <w:p w:rsidR="00CC5C7E" w:rsidRPr="00CA0D09" w:rsidRDefault="00CC5C7E" w:rsidP="00FD5C30">
            <w:pPr>
              <w:contextualSpacing/>
              <w:jc w:val="center"/>
              <w:rPr>
                <w:rFonts w:ascii="Times New Roman" w:eastAsia="標楷體" w:hAnsi="Times New Roman" w:cs="Times New Roman"/>
                <w:szCs w:val="24"/>
              </w:rPr>
            </w:pPr>
            <w:proofErr w:type="gramStart"/>
            <w:r w:rsidRPr="00CA0D09">
              <w:rPr>
                <w:rFonts w:ascii="Times New Roman" w:eastAsia="標楷體" w:hAnsi="Times New Roman" w:cs="Times New Roman"/>
                <w:szCs w:val="24"/>
              </w:rPr>
              <w:t>章名</w:t>
            </w:r>
            <w:proofErr w:type="gramEnd"/>
          </w:p>
        </w:tc>
      </w:tr>
      <w:tr w:rsidR="00CC5C7E" w:rsidRPr="00CA0D09" w:rsidTr="00A67A52">
        <w:tblPrEx>
          <w:jc w:val="left"/>
        </w:tblPrEx>
        <w:tc>
          <w:tcPr>
            <w:tcW w:w="2488" w:type="pct"/>
          </w:tcPr>
          <w:p w:rsidR="00CC5C7E" w:rsidRPr="00CA0D09" w:rsidRDefault="00CC5C7E" w:rsidP="00DE5904">
            <w:pPr>
              <w:ind w:left="240" w:hangingChars="100" w:hanging="24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第三</w:t>
            </w:r>
            <w:r w:rsidRPr="00CA0D09">
              <w:rPr>
                <w:rFonts w:ascii="Times New Roman" w:eastAsia="標楷體" w:hAnsi="Times New Roman" w:cs="Times New Roman" w:hint="eastAsia"/>
                <w:szCs w:val="24"/>
              </w:rPr>
              <w:t>十</w:t>
            </w:r>
            <w:r w:rsidR="00906CCC">
              <w:rPr>
                <w:rFonts w:ascii="Times New Roman" w:eastAsia="標楷體" w:hAnsi="Times New Roman" w:cs="Times New Roman" w:hint="eastAsia"/>
                <w:szCs w:val="24"/>
              </w:rPr>
              <w:t>三</w:t>
            </w:r>
            <w:r w:rsidRPr="00CA0D09">
              <w:rPr>
                <w:rFonts w:ascii="Times New Roman" w:eastAsia="標楷體" w:hAnsi="Times New Roman" w:cs="Times New Roman"/>
                <w:szCs w:val="24"/>
              </w:rPr>
              <w:t>條</w:t>
            </w:r>
            <w:r w:rsidRPr="00CA0D09">
              <w:rPr>
                <w:rFonts w:ascii="Times New Roman" w:eastAsia="標楷體" w:hAnsi="Times New Roman" w:cs="Times New Roman"/>
                <w:szCs w:val="24"/>
              </w:rPr>
              <w:t xml:space="preserve">  </w:t>
            </w:r>
            <w:r w:rsidRPr="00CA0D09">
              <w:rPr>
                <w:rFonts w:ascii="Times New Roman" w:eastAsia="標楷體" w:hAnsi="Times New Roman" w:cs="Times New Roman"/>
                <w:szCs w:val="24"/>
              </w:rPr>
              <w:t>通訊傳播主管機關為執行本</w:t>
            </w:r>
            <w:r w:rsidRPr="00CA0D09">
              <w:rPr>
                <w:rFonts w:ascii="Times New Roman" w:eastAsia="標楷體" w:hAnsi="Times New Roman" w:cs="Times New Roman"/>
                <w:szCs w:val="24"/>
                <w:lang w:eastAsia="zh-HK"/>
              </w:rPr>
              <w:t>法</w:t>
            </w:r>
            <w:r w:rsidRPr="00CA0D09">
              <w:rPr>
                <w:rFonts w:ascii="Times New Roman" w:eastAsia="標楷體" w:hAnsi="Times New Roman" w:cs="Times New Roman"/>
                <w:szCs w:val="24"/>
              </w:rPr>
              <w:t>所定事項，得與</w:t>
            </w:r>
            <w:r w:rsidRPr="00CA0D09">
              <w:rPr>
                <w:rFonts w:ascii="Times New Roman" w:eastAsia="標楷體" w:hAnsi="Times New Roman" w:cs="Times New Roman"/>
                <w:szCs w:val="24"/>
                <w:lang w:eastAsia="zh-HK"/>
              </w:rPr>
              <w:t>其他國家</w:t>
            </w:r>
            <w:r w:rsidRPr="00CA0D09">
              <w:rPr>
                <w:rFonts w:ascii="Times New Roman" w:eastAsia="標楷體" w:hAnsi="Times New Roman" w:cs="Times New Roman"/>
                <w:szCs w:val="24"/>
              </w:rPr>
              <w:t>主管機關</w:t>
            </w:r>
            <w:r w:rsidRPr="00CA0D09">
              <w:rPr>
                <w:rFonts w:ascii="Times New Roman" w:eastAsia="標楷體" w:hAnsi="Times New Roman" w:cs="Times New Roman"/>
                <w:szCs w:val="24"/>
                <w:lang w:eastAsia="zh-HK"/>
              </w:rPr>
              <w:t>及</w:t>
            </w:r>
            <w:r w:rsidRPr="00CA0D09">
              <w:rPr>
                <w:rFonts w:ascii="Times New Roman" w:eastAsia="標楷體" w:hAnsi="Times New Roman" w:cs="Times New Roman"/>
                <w:szCs w:val="24"/>
              </w:rPr>
              <w:t>相關國際組織進行商業電子訊息來源、追蹤方式及其他相關資訊之交流與合作。</w:t>
            </w:r>
          </w:p>
        </w:tc>
        <w:tc>
          <w:tcPr>
            <w:tcW w:w="2512" w:type="pct"/>
            <w:gridSpan w:val="2"/>
            <w:shd w:val="clear" w:color="auto" w:fill="auto"/>
          </w:tcPr>
          <w:p w:rsidR="00CC5C7E" w:rsidRPr="00CA0D09" w:rsidRDefault="00CC5C7E" w:rsidP="007B60DD">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為促進機關合作、國際交流並確保相關資訊之即時性，以使我國通訊傳播能與國際接軌，</w:t>
            </w:r>
            <w:proofErr w:type="gramStart"/>
            <w:r w:rsidRPr="00CA0D09">
              <w:rPr>
                <w:rFonts w:ascii="Times New Roman" w:eastAsia="標楷體" w:hAnsi="Times New Roman" w:cs="Times New Roman"/>
                <w:szCs w:val="24"/>
              </w:rPr>
              <w:t>爰</w:t>
            </w:r>
            <w:proofErr w:type="gramEnd"/>
            <w:r w:rsidRPr="00CA0D09">
              <w:rPr>
                <w:rFonts w:ascii="Times New Roman" w:eastAsia="標楷體" w:hAnsi="Times New Roman" w:cs="Times New Roman"/>
                <w:szCs w:val="24"/>
              </w:rPr>
              <w:t>制定本條規定。</w:t>
            </w:r>
          </w:p>
        </w:tc>
      </w:tr>
      <w:tr w:rsidR="00CC5C7E" w:rsidRPr="00CA0D09" w:rsidTr="00A67A52">
        <w:tblPrEx>
          <w:jc w:val="left"/>
        </w:tblPrEx>
        <w:tc>
          <w:tcPr>
            <w:tcW w:w="2488" w:type="pct"/>
          </w:tcPr>
          <w:p w:rsidR="00CC5C7E" w:rsidRPr="00CA0D09" w:rsidRDefault="00CC5C7E" w:rsidP="00DE5904">
            <w:pPr>
              <w:ind w:left="240" w:hangingChars="100" w:hanging="240"/>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第三十</w:t>
            </w:r>
            <w:r w:rsidR="00906CCC">
              <w:rPr>
                <w:rFonts w:ascii="Times New Roman" w:eastAsia="標楷體" w:hAnsi="Times New Roman" w:cs="Times New Roman" w:hint="eastAsia"/>
                <w:szCs w:val="24"/>
              </w:rPr>
              <w:t>四</w:t>
            </w:r>
            <w:r w:rsidRPr="00CA0D09">
              <w:rPr>
                <w:rFonts w:ascii="Times New Roman" w:eastAsia="標楷體" w:hAnsi="Times New Roman" w:cs="Times New Roman"/>
                <w:szCs w:val="24"/>
              </w:rPr>
              <w:t>條　本法施行日期，由行政院定之。</w:t>
            </w:r>
          </w:p>
        </w:tc>
        <w:tc>
          <w:tcPr>
            <w:tcW w:w="2512" w:type="pct"/>
            <w:gridSpan w:val="2"/>
            <w:shd w:val="clear" w:color="auto" w:fill="auto"/>
          </w:tcPr>
          <w:p w:rsidR="00715E62" w:rsidRPr="00CA0D09" w:rsidRDefault="00CC5C7E">
            <w:pPr>
              <w:contextualSpacing/>
              <w:jc w:val="both"/>
              <w:rPr>
                <w:rFonts w:ascii="Times New Roman" w:eastAsia="標楷體" w:hAnsi="Times New Roman" w:cs="Times New Roman"/>
                <w:szCs w:val="24"/>
              </w:rPr>
            </w:pPr>
            <w:r w:rsidRPr="00CA0D09">
              <w:rPr>
                <w:rFonts w:ascii="Times New Roman" w:eastAsia="標楷體" w:hAnsi="Times New Roman" w:cs="Times New Roman"/>
                <w:szCs w:val="24"/>
              </w:rPr>
              <w:t>本法涉及層面廣泛，影響深遠，</w:t>
            </w:r>
            <w:r w:rsidR="001F3F1D" w:rsidRPr="00CA0D09">
              <w:rPr>
                <w:rFonts w:ascii="Times New Roman" w:eastAsia="標楷體" w:hAnsi="Times New Roman" w:cs="Times New Roman" w:hint="eastAsia"/>
                <w:szCs w:val="24"/>
              </w:rPr>
              <w:t>同時須</w:t>
            </w:r>
            <w:r w:rsidRPr="00CA0D09">
              <w:rPr>
                <w:rFonts w:ascii="Times New Roman" w:eastAsia="標楷體" w:hAnsi="Times New Roman" w:cs="Times New Roman"/>
                <w:szCs w:val="24"/>
              </w:rPr>
              <w:t>配合</w:t>
            </w:r>
            <w:r w:rsidR="001F3F1D" w:rsidRPr="00CA0D09">
              <w:rPr>
                <w:rFonts w:ascii="Times New Roman" w:eastAsia="標楷體" w:hAnsi="Times New Roman" w:cs="Times New Roman" w:hint="eastAsia"/>
                <w:szCs w:val="24"/>
              </w:rPr>
              <w:t>本法</w:t>
            </w:r>
            <w:r w:rsidR="001F3F1D" w:rsidRPr="00CA0D09">
              <w:rPr>
                <w:rFonts w:ascii="Times New Roman" w:eastAsia="標楷體" w:hAnsi="Times New Roman" w:cs="Times New Roman"/>
                <w:szCs w:val="24"/>
              </w:rPr>
              <w:t>通盤調整相關政策及法制</w:t>
            </w:r>
            <w:r w:rsidRPr="00CA0D09">
              <w:rPr>
                <w:rFonts w:ascii="Times New Roman" w:eastAsia="標楷體" w:hAnsi="Times New Roman" w:cs="Times New Roman"/>
                <w:szCs w:val="24"/>
              </w:rPr>
              <w:t>，</w:t>
            </w:r>
            <w:r w:rsidR="001F3F1D" w:rsidRPr="00CA0D09">
              <w:rPr>
                <w:rFonts w:ascii="Times New Roman" w:eastAsia="標楷體" w:hAnsi="Times New Roman" w:cs="Times New Roman" w:hint="eastAsia"/>
                <w:szCs w:val="24"/>
              </w:rPr>
              <w:t>凡</w:t>
            </w:r>
            <w:proofErr w:type="gramStart"/>
            <w:r w:rsidR="001F3F1D" w:rsidRPr="00CA0D09">
              <w:rPr>
                <w:rFonts w:ascii="Times New Roman" w:eastAsia="標楷體" w:hAnsi="Times New Roman" w:cs="Times New Roman" w:hint="eastAsia"/>
                <w:szCs w:val="24"/>
              </w:rPr>
              <w:t>此均有預</w:t>
            </w:r>
            <w:proofErr w:type="gramEnd"/>
            <w:r w:rsidR="001F3F1D" w:rsidRPr="00CA0D09">
              <w:rPr>
                <w:rFonts w:ascii="Times New Roman" w:eastAsia="標楷體" w:hAnsi="Times New Roman" w:cs="Times New Roman" w:hint="eastAsia"/>
                <w:szCs w:val="24"/>
              </w:rPr>
              <w:t>為整備</w:t>
            </w:r>
            <w:r w:rsidR="001F3F1D" w:rsidRPr="00CA0D09">
              <w:rPr>
                <w:rFonts w:ascii="標楷體" w:eastAsia="標楷體" w:hAnsi="標楷體" w:cs="Times New Roman" w:hint="eastAsia"/>
                <w:szCs w:val="24"/>
              </w:rPr>
              <w:t>、</w:t>
            </w:r>
            <w:r w:rsidR="001F3F1D" w:rsidRPr="00CA0D09">
              <w:rPr>
                <w:rFonts w:ascii="Times New Roman" w:eastAsia="標楷體" w:hAnsi="Times New Roman" w:cs="Times New Roman" w:hint="eastAsia"/>
                <w:szCs w:val="24"/>
              </w:rPr>
              <w:t>循序穩進之必要</w:t>
            </w:r>
            <w:r w:rsidR="001F3F1D" w:rsidRPr="00CA0D09">
              <w:rPr>
                <w:rFonts w:ascii="標楷體" w:eastAsia="標楷體" w:hAnsi="標楷體" w:cs="Times New Roman" w:hint="eastAsia"/>
                <w:szCs w:val="24"/>
              </w:rPr>
              <w:t>，</w:t>
            </w:r>
            <w:proofErr w:type="gramStart"/>
            <w:r w:rsidRPr="00CA0D09">
              <w:rPr>
                <w:rFonts w:ascii="Times New Roman" w:eastAsia="標楷體" w:hAnsi="Times New Roman" w:cs="Times New Roman"/>
                <w:szCs w:val="24"/>
              </w:rPr>
              <w:t>爰</w:t>
            </w:r>
            <w:proofErr w:type="gramEnd"/>
            <w:r w:rsidR="00186300" w:rsidRPr="00CA0D09">
              <w:rPr>
                <w:rFonts w:ascii="Times New Roman" w:eastAsia="標楷體" w:hAnsi="Times New Roman" w:cs="Times New Roman" w:hint="eastAsia"/>
                <w:szCs w:val="24"/>
              </w:rPr>
              <w:t>授權</w:t>
            </w:r>
            <w:r w:rsidRPr="00CA0D09">
              <w:rPr>
                <w:rFonts w:ascii="Times New Roman" w:eastAsia="標楷體" w:hAnsi="Times New Roman" w:cs="Times New Roman"/>
                <w:szCs w:val="24"/>
              </w:rPr>
              <w:t>行政院</w:t>
            </w:r>
            <w:r w:rsidR="00186300" w:rsidRPr="00CA0D09">
              <w:rPr>
                <w:rFonts w:ascii="Times New Roman" w:eastAsia="標楷體" w:hAnsi="Times New Roman" w:cs="Times New Roman"/>
                <w:szCs w:val="24"/>
              </w:rPr>
              <w:t>另</w:t>
            </w:r>
            <w:r w:rsidRPr="00CA0D09">
              <w:rPr>
                <w:rFonts w:ascii="Times New Roman" w:eastAsia="標楷體" w:hAnsi="Times New Roman" w:cs="Times New Roman"/>
                <w:szCs w:val="24"/>
              </w:rPr>
              <w:t>定施行日期</w:t>
            </w:r>
            <w:r w:rsidR="00186300" w:rsidRPr="00CA0D09">
              <w:rPr>
                <w:rFonts w:ascii="Times New Roman" w:eastAsia="標楷體" w:hAnsi="Times New Roman" w:cs="Times New Roman"/>
                <w:szCs w:val="24"/>
              </w:rPr>
              <w:t>，以符實需</w:t>
            </w:r>
            <w:r w:rsidRPr="00CA0D09">
              <w:rPr>
                <w:rFonts w:ascii="Times New Roman" w:eastAsia="標楷體" w:hAnsi="Times New Roman" w:cs="Times New Roman"/>
                <w:szCs w:val="24"/>
              </w:rPr>
              <w:t>。</w:t>
            </w:r>
          </w:p>
        </w:tc>
      </w:tr>
    </w:tbl>
    <w:p w:rsidR="00E81B62" w:rsidRPr="00CA0D09" w:rsidRDefault="00E81B62" w:rsidP="000317AD">
      <w:pPr>
        <w:contextualSpacing/>
        <w:jc w:val="both"/>
        <w:rPr>
          <w:rFonts w:ascii="Times New Roman" w:eastAsia="標楷體" w:hAnsi="Times New Roman" w:cs="Times New Roman"/>
          <w:szCs w:val="24"/>
        </w:rPr>
      </w:pPr>
    </w:p>
    <w:sectPr w:rsidR="00E81B62" w:rsidRPr="00CA0D09" w:rsidSect="007B0F55">
      <w:headerReference w:type="default"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C5" w:rsidRDefault="00747FC5" w:rsidP="0090416F">
      <w:r>
        <w:separator/>
      </w:r>
    </w:p>
  </w:endnote>
  <w:endnote w:type="continuationSeparator" w:id="0">
    <w:p w:rsidR="00747FC5" w:rsidRDefault="00747FC5" w:rsidP="00904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5424"/>
      <w:docPartObj>
        <w:docPartGallery w:val="Page Numbers (Bottom of Page)"/>
        <w:docPartUnique/>
      </w:docPartObj>
    </w:sdtPr>
    <w:sdtContent>
      <w:p w:rsidR="00083DC5" w:rsidRDefault="0090085F">
        <w:pPr>
          <w:pStyle w:val="a9"/>
          <w:jc w:val="center"/>
        </w:pPr>
        <w:r w:rsidRPr="0090085F">
          <w:rPr>
            <w:rFonts w:ascii="Times New Roman" w:hAnsi="Times New Roman" w:cs="Times New Roman"/>
          </w:rPr>
          <w:fldChar w:fldCharType="begin"/>
        </w:r>
        <w:r w:rsidR="00083DC5" w:rsidRPr="00696EC9">
          <w:rPr>
            <w:rFonts w:ascii="Times New Roman" w:hAnsi="Times New Roman" w:cs="Times New Roman"/>
          </w:rPr>
          <w:instrText xml:space="preserve"> PAGE   \* MERGEFORMAT </w:instrText>
        </w:r>
        <w:r w:rsidRPr="0090085F">
          <w:rPr>
            <w:rFonts w:ascii="Times New Roman" w:hAnsi="Times New Roman" w:cs="Times New Roman"/>
          </w:rPr>
          <w:fldChar w:fldCharType="separate"/>
        </w:r>
        <w:r w:rsidR="00DB6082" w:rsidRPr="00DB6082">
          <w:rPr>
            <w:rFonts w:ascii="Times New Roman" w:hAnsi="Times New Roman" w:cs="Times New Roman"/>
            <w:noProof/>
            <w:lang w:val="zh-TW"/>
          </w:rPr>
          <w:t>15</w:t>
        </w:r>
        <w:r w:rsidRPr="00696EC9">
          <w:rPr>
            <w:rFonts w:ascii="Times New Roman" w:hAnsi="Times New Roman" w:cs="Times New Roman"/>
            <w:noProof/>
            <w:lang w:val="zh-TW"/>
          </w:rPr>
          <w:fldChar w:fldCharType="end"/>
        </w:r>
      </w:p>
    </w:sdtContent>
  </w:sdt>
  <w:p w:rsidR="00083DC5" w:rsidRDefault="00083D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C5" w:rsidRDefault="00747FC5" w:rsidP="0090416F">
      <w:r>
        <w:separator/>
      </w:r>
    </w:p>
  </w:footnote>
  <w:footnote w:type="continuationSeparator" w:id="0">
    <w:p w:rsidR="00747FC5" w:rsidRDefault="00747FC5" w:rsidP="00904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C5" w:rsidRDefault="00083DC5" w:rsidP="00696EC9">
    <w:pPr>
      <w:pStyle w:val="a7"/>
      <w:wordWrap w:val="0"/>
      <w:jc w:val="right"/>
      <w:rPr>
        <w:rFonts w:ascii="Times New Roman" w:hAnsi="Times New Roman" w:cs="Times New Roman"/>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5F5"/>
    <w:multiLevelType w:val="hybridMultilevel"/>
    <w:tmpl w:val="0A5CB6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B0BDD"/>
    <w:multiLevelType w:val="hybridMultilevel"/>
    <w:tmpl w:val="8B20C9E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1FD698A"/>
    <w:multiLevelType w:val="hybridMultilevel"/>
    <w:tmpl w:val="2B3CF6B4"/>
    <w:lvl w:ilvl="0" w:tplc="0D9A405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80F1A"/>
    <w:multiLevelType w:val="hybridMultilevel"/>
    <w:tmpl w:val="00CA82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6F057E"/>
    <w:multiLevelType w:val="hybridMultilevel"/>
    <w:tmpl w:val="4386D4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2B2777"/>
    <w:multiLevelType w:val="hybridMultilevel"/>
    <w:tmpl w:val="6B0E62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B96DB2"/>
    <w:multiLevelType w:val="hybridMultilevel"/>
    <w:tmpl w:val="2294F80C"/>
    <w:lvl w:ilvl="0" w:tplc="04090015">
      <w:start w:val="1"/>
      <w:numFmt w:val="taiwaneseCountingThousand"/>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
    <w:nsid w:val="10872B6D"/>
    <w:multiLevelType w:val="hybridMultilevel"/>
    <w:tmpl w:val="C2F48668"/>
    <w:lvl w:ilvl="0" w:tplc="AAD09B7A">
      <w:start w:val="1"/>
      <w:numFmt w:val="taiwaneseCountingThousand"/>
      <w:lvlText w:val="%1、"/>
      <w:lvlJc w:val="left"/>
      <w:pPr>
        <w:ind w:left="450" w:hanging="45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FF0BBB"/>
    <w:multiLevelType w:val="hybridMultilevel"/>
    <w:tmpl w:val="67B06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006BC3"/>
    <w:multiLevelType w:val="hybridMultilevel"/>
    <w:tmpl w:val="DBA028FA"/>
    <w:lvl w:ilvl="0" w:tplc="3FB2E424">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0">
    <w:nsid w:val="15E05956"/>
    <w:multiLevelType w:val="hybridMultilevel"/>
    <w:tmpl w:val="34F627E2"/>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
    <w:nsid w:val="1867619B"/>
    <w:multiLevelType w:val="hybridMultilevel"/>
    <w:tmpl w:val="7B840DB6"/>
    <w:lvl w:ilvl="0" w:tplc="A6663D5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1A4B623D"/>
    <w:multiLevelType w:val="hybridMultilevel"/>
    <w:tmpl w:val="21B20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800087"/>
    <w:multiLevelType w:val="hybridMultilevel"/>
    <w:tmpl w:val="EC482BF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1F703380"/>
    <w:multiLevelType w:val="hybridMultilevel"/>
    <w:tmpl w:val="38C07256"/>
    <w:lvl w:ilvl="0" w:tplc="7F3EE1AC">
      <w:start w:val="3"/>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2E312AF"/>
    <w:multiLevelType w:val="hybridMultilevel"/>
    <w:tmpl w:val="D640DEC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23581F86"/>
    <w:multiLevelType w:val="hybridMultilevel"/>
    <w:tmpl w:val="417216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F13DC"/>
    <w:multiLevelType w:val="hybridMultilevel"/>
    <w:tmpl w:val="332806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150A2C"/>
    <w:multiLevelType w:val="hybridMultilevel"/>
    <w:tmpl w:val="E286D5D0"/>
    <w:lvl w:ilvl="0" w:tplc="04090015">
      <w:start w:val="1"/>
      <w:numFmt w:val="taiwaneseCountingThousand"/>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9">
    <w:nsid w:val="2763418E"/>
    <w:multiLevelType w:val="hybridMultilevel"/>
    <w:tmpl w:val="D0BAFC1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2AFB2683"/>
    <w:multiLevelType w:val="hybridMultilevel"/>
    <w:tmpl w:val="3C8C32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411D33"/>
    <w:multiLevelType w:val="hybridMultilevel"/>
    <w:tmpl w:val="C150C8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DD45FFA"/>
    <w:multiLevelType w:val="hybridMultilevel"/>
    <w:tmpl w:val="AC56DB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310B64"/>
    <w:multiLevelType w:val="hybridMultilevel"/>
    <w:tmpl w:val="D304D8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4111C73"/>
    <w:multiLevelType w:val="hybridMultilevel"/>
    <w:tmpl w:val="326E2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4184744"/>
    <w:multiLevelType w:val="hybridMultilevel"/>
    <w:tmpl w:val="B34A8F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50D6F27"/>
    <w:multiLevelType w:val="hybridMultilevel"/>
    <w:tmpl w:val="5E0678CE"/>
    <w:lvl w:ilvl="0" w:tplc="BDB0AA64">
      <w:start w:val="2"/>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BAA3883"/>
    <w:multiLevelType w:val="hybridMultilevel"/>
    <w:tmpl w:val="530A2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497456"/>
    <w:multiLevelType w:val="hybridMultilevel"/>
    <w:tmpl w:val="A7CEFAE8"/>
    <w:lvl w:ilvl="0" w:tplc="04090015">
      <w:start w:val="1"/>
      <w:numFmt w:val="taiwaneseCountingThousand"/>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9">
    <w:nsid w:val="41726F12"/>
    <w:multiLevelType w:val="hybridMultilevel"/>
    <w:tmpl w:val="D0BAFC1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474E4B51"/>
    <w:multiLevelType w:val="hybridMultilevel"/>
    <w:tmpl w:val="43708EFE"/>
    <w:lvl w:ilvl="0" w:tplc="7CAC508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nsid w:val="48DD1A22"/>
    <w:multiLevelType w:val="hybridMultilevel"/>
    <w:tmpl w:val="255EEA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CA063FE"/>
    <w:multiLevelType w:val="hybridMultilevel"/>
    <w:tmpl w:val="90B28D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D42699"/>
    <w:multiLevelType w:val="hybridMultilevel"/>
    <w:tmpl w:val="757CA928"/>
    <w:lvl w:ilvl="0" w:tplc="F8B25AAA">
      <w:start w:val="1"/>
      <w:numFmt w:val="taiwaneseCountingThousand"/>
      <w:lvlText w:val="%1、"/>
      <w:lvlJc w:val="left"/>
      <w:pPr>
        <w:ind w:left="785" w:hanging="360"/>
      </w:pPr>
      <w:rPr>
        <w:rFonts w:hint="default"/>
        <w:color w:val="auto"/>
      </w:rPr>
    </w:lvl>
    <w:lvl w:ilvl="1" w:tplc="B6FC55F4">
      <w:start w:val="3"/>
      <w:numFmt w:val="taiwaneseCountingThousand"/>
      <w:lvlText w:val="第%2條"/>
      <w:lvlJc w:val="left"/>
      <w:pPr>
        <w:ind w:left="1625" w:hanging="72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4D8240A5"/>
    <w:multiLevelType w:val="hybridMultilevel"/>
    <w:tmpl w:val="44D85E0E"/>
    <w:lvl w:ilvl="0" w:tplc="99EA197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3156B9"/>
    <w:multiLevelType w:val="hybridMultilevel"/>
    <w:tmpl w:val="9814DC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7024139"/>
    <w:multiLevelType w:val="hybridMultilevel"/>
    <w:tmpl w:val="D8AE0F82"/>
    <w:lvl w:ilvl="0" w:tplc="29701E2C">
      <w:start w:val="1"/>
      <w:numFmt w:val="taiwaneseCountingThousand"/>
      <w:lvlText w:val="%1、"/>
      <w:lvlJc w:val="left"/>
      <w:pPr>
        <w:ind w:left="643" w:hanging="36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57E668A3"/>
    <w:multiLevelType w:val="hybridMultilevel"/>
    <w:tmpl w:val="2CC00DC0"/>
    <w:lvl w:ilvl="0" w:tplc="04090015">
      <w:start w:val="1"/>
      <w:numFmt w:val="taiwaneseCountingThousand"/>
      <w:lvlText w:val="%1、"/>
      <w:lvlJc w:val="left"/>
      <w:pPr>
        <w:ind w:left="710" w:hanging="480"/>
      </w:p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8">
    <w:nsid w:val="5A6C34D0"/>
    <w:multiLevelType w:val="hybridMultilevel"/>
    <w:tmpl w:val="E10E5310"/>
    <w:lvl w:ilvl="0" w:tplc="04090015">
      <w:start w:val="1"/>
      <w:numFmt w:val="taiwaneseCountingThousand"/>
      <w:lvlText w:val="%1、"/>
      <w:lvlJc w:val="left"/>
      <w:pPr>
        <w:ind w:left="688" w:hanging="480"/>
      </w:p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39">
    <w:nsid w:val="5A763869"/>
    <w:multiLevelType w:val="hybridMultilevel"/>
    <w:tmpl w:val="25EAC7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C7F361D"/>
    <w:multiLevelType w:val="hybridMultilevel"/>
    <w:tmpl w:val="531E0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29B2ED7"/>
    <w:multiLevelType w:val="hybridMultilevel"/>
    <w:tmpl w:val="9998E720"/>
    <w:lvl w:ilvl="0" w:tplc="63D2E18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3503047"/>
    <w:multiLevelType w:val="hybridMultilevel"/>
    <w:tmpl w:val="8B26B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CC22F7A"/>
    <w:multiLevelType w:val="hybridMultilevel"/>
    <w:tmpl w:val="63C881D8"/>
    <w:lvl w:ilvl="0" w:tplc="C9D43F12">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5876B1"/>
    <w:multiLevelType w:val="hybridMultilevel"/>
    <w:tmpl w:val="4386D4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7A08DE"/>
    <w:multiLevelType w:val="hybridMultilevel"/>
    <w:tmpl w:val="BE684B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39A20F7"/>
    <w:multiLevelType w:val="hybridMultilevel"/>
    <w:tmpl w:val="C6043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96161B1"/>
    <w:multiLevelType w:val="hybridMultilevel"/>
    <w:tmpl w:val="1826CE8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nsid w:val="79AE5634"/>
    <w:multiLevelType w:val="hybridMultilevel"/>
    <w:tmpl w:val="DF64B5CC"/>
    <w:lvl w:ilvl="0" w:tplc="6518C772">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nsid w:val="7CD12612"/>
    <w:multiLevelType w:val="hybridMultilevel"/>
    <w:tmpl w:val="00CA82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6"/>
  </w:num>
  <w:num w:numId="3">
    <w:abstractNumId w:val="4"/>
  </w:num>
  <w:num w:numId="4">
    <w:abstractNumId w:val="5"/>
  </w:num>
  <w:num w:numId="5">
    <w:abstractNumId w:val="6"/>
  </w:num>
  <w:num w:numId="6">
    <w:abstractNumId w:val="23"/>
  </w:num>
  <w:num w:numId="7">
    <w:abstractNumId w:val="30"/>
  </w:num>
  <w:num w:numId="8">
    <w:abstractNumId w:val="3"/>
  </w:num>
  <w:num w:numId="9">
    <w:abstractNumId w:val="8"/>
  </w:num>
  <w:num w:numId="10">
    <w:abstractNumId w:val="49"/>
  </w:num>
  <w:num w:numId="11">
    <w:abstractNumId w:val="2"/>
  </w:num>
  <w:num w:numId="12">
    <w:abstractNumId w:val="10"/>
  </w:num>
  <w:num w:numId="13">
    <w:abstractNumId w:val="11"/>
  </w:num>
  <w:num w:numId="14">
    <w:abstractNumId w:val="43"/>
  </w:num>
  <w:num w:numId="15">
    <w:abstractNumId w:val="24"/>
  </w:num>
  <w:num w:numId="16">
    <w:abstractNumId w:val="45"/>
  </w:num>
  <w:num w:numId="17">
    <w:abstractNumId w:val="31"/>
  </w:num>
  <w:num w:numId="18">
    <w:abstractNumId w:val="44"/>
  </w:num>
  <w:num w:numId="19">
    <w:abstractNumId w:val="12"/>
  </w:num>
  <w:num w:numId="20">
    <w:abstractNumId w:val="35"/>
  </w:num>
  <w:num w:numId="21">
    <w:abstractNumId w:val="46"/>
  </w:num>
  <w:num w:numId="22">
    <w:abstractNumId w:val="16"/>
  </w:num>
  <w:num w:numId="23">
    <w:abstractNumId w:val="32"/>
  </w:num>
  <w:num w:numId="24">
    <w:abstractNumId w:val="40"/>
  </w:num>
  <w:num w:numId="25">
    <w:abstractNumId w:val="22"/>
  </w:num>
  <w:num w:numId="26">
    <w:abstractNumId w:val="13"/>
  </w:num>
  <w:num w:numId="27">
    <w:abstractNumId w:val="48"/>
  </w:num>
  <w:num w:numId="28">
    <w:abstractNumId w:val="15"/>
  </w:num>
  <w:num w:numId="29">
    <w:abstractNumId w:val="28"/>
  </w:num>
  <w:num w:numId="30">
    <w:abstractNumId w:val="34"/>
  </w:num>
  <w:num w:numId="31">
    <w:abstractNumId w:val="38"/>
  </w:num>
  <w:num w:numId="32">
    <w:abstractNumId w:val="37"/>
  </w:num>
  <w:num w:numId="33">
    <w:abstractNumId w:val="20"/>
  </w:num>
  <w:num w:numId="34">
    <w:abstractNumId w:val="18"/>
  </w:num>
  <w:num w:numId="35">
    <w:abstractNumId w:val="1"/>
  </w:num>
  <w:num w:numId="36">
    <w:abstractNumId w:val="21"/>
  </w:num>
  <w:num w:numId="37">
    <w:abstractNumId w:val="47"/>
  </w:num>
  <w:num w:numId="38">
    <w:abstractNumId w:val="0"/>
  </w:num>
  <w:num w:numId="39">
    <w:abstractNumId w:val="25"/>
  </w:num>
  <w:num w:numId="40">
    <w:abstractNumId w:val="19"/>
  </w:num>
  <w:num w:numId="41">
    <w:abstractNumId w:val="17"/>
  </w:num>
  <w:num w:numId="42">
    <w:abstractNumId w:val="9"/>
  </w:num>
  <w:num w:numId="43">
    <w:abstractNumId w:val="26"/>
  </w:num>
  <w:num w:numId="44">
    <w:abstractNumId w:val="39"/>
  </w:num>
  <w:num w:numId="45">
    <w:abstractNumId w:val="27"/>
  </w:num>
  <w:num w:numId="46">
    <w:abstractNumId w:val="7"/>
  </w:num>
  <w:num w:numId="47">
    <w:abstractNumId w:val="14"/>
  </w:num>
  <w:num w:numId="48">
    <w:abstractNumId w:val="29"/>
  </w:num>
  <w:num w:numId="49">
    <w:abstractNumId w:val="41"/>
  </w:num>
  <w:num w:numId="50">
    <w:abstractNumId w:val="42"/>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DRC">
    <w15:presenceInfo w15:providerId="AD" w15:userId="S-1-5-21-737450965-2147739696-1298875794-40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D85"/>
    <w:rsid w:val="0000256A"/>
    <w:rsid w:val="0000314A"/>
    <w:rsid w:val="000055B6"/>
    <w:rsid w:val="00006629"/>
    <w:rsid w:val="0000793E"/>
    <w:rsid w:val="00007957"/>
    <w:rsid w:val="00007EE1"/>
    <w:rsid w:val="00012B11"/>
    <w:rsid w:val="0001300D"/>
    <w:rsid w:val="000134F1"/>
    <w:rsid w:val="000166D7"/>
    <w:rsid w:val="00020024"/>
    <w:rsid w:val="00022A5B"/>
    <w:rsid w:val="00022A95"/>
    <w:rsid w:val="00023DCC"/>
    <w:rsid w:val="00024BE7"/>
    <w:rsid w:val="000317AD"/>
    <w:rsid w:val="00032670"/>
    <w:rsid w:val="00032C8A"/>
    <w:rsid w:val="000364A7"/>
    <w:rsid w:val="000377CB"/>
    <w:rsid w:val="00037A53"/>
    <w:rsid w:val="00043821"/>
    <w:rsid w:val="00043866"/>
    <w:rsid w:val="00044354"/>
    <w:rsid w:val="000445BA"/>
    <w:rsid w:val="00045176"/>
    <w:rsid w:val="0004531F"/>
    <w:rsid w:val="000459B7"/>
    <w:rsid w:val="00045AC8"/>
    <w:rsid w:val="00047187"/>
    <w:rsid w:val="000475C5"/>
    <w:rsid w:val="00053117"/>
    <w:rsid w:val="00053C35"/>
    <w:rsid w:val="00054455"/>
    <w:rsid w:val="00055648"/>
    <w:rsid w:val="00056EFF"/>
    <w:rsid w:val="00057AF5"/>
    <w:rsid w:val="000609DC"/>
    <w:rsid w:val="00060B12"/>
    <w:rsid w:val="000631AA"/>
    <w:rsid w:val="00064EAC"/>
    <w:rsid w:val="00065C8D"/>
    <w:rsid w:val="0006746E"/>
    <w:rsid w:val="00070A3E"/>
    <w:rsid w:val="00070B64"/>
    <w:rsid w:val="0007106D"/>
    <w:rsid w:val="00072FCB"/>
    <w:rsid w:val="000769E5"/>
    <w:rsid w:val="00076E38"/>
    <w:rsid w:val="00080AE5"/>
    <w:rsid w:val="00080D45"/>
    <w:rsid w:val="00081155"/>
    <w:rsid w:val="00082B05"/>
    <w:rsid w:val="00083DC5"/>
    <w:rsid w:val="00085672"/>
    <w:rsid w:val="00085B26"/>
    <w:rsid w:val="00085D3B"/>
    <w:rsid w:val="00090A1E"/>
    <w:rsid w:val="000915AA"/>
    <w:rsid w:val="000918FB"/>
    <w:rsid w:val="000941D6"/>
    <w:rsid w:val="000955AB"/>
    <w:rsid w:val="000967CC"/>
    <w:rsid w:val="00096A81"/>
    <w:rsid w:val="000972F6"/>
    <w:rsid w:val="000A1235"/>
    <w:rsid w:val="000A26D0"/>
    <w:rsid w:val="000A64EE"/>
    <w:rsid w:val="000A7187"/>
    <w:rsid w:val="000B15C9"/>
    <w:rsid w:val="000B766F"/>
    <w:rsid w:val="000B7C0A"/>
    <w:rsid w:val="000C2645"/>
    <w:rsid w:val="000C4201"/>
    <w:rsid w:val="000C44B7"/>
    <w:rsid w:val="000C5811"/>
    <w:rsid w:val="000C6E8E"/>
    <w:rsid w:val="000D0C95"/>
    <w:rsid w:val="000D187E"/>
    <w:rsid w:val="000D21DB"/>
    <w:rsid w:val="000E04CE"/>
    <w:rsid w:val="000E0FB5"/>
    <w:rsid w:val="000E30C5"/>
    <w:rsid w:val="000E4057"/>
    <w:rsid w:val="000E4237"/>
    <w:rsid w:val="000F1D95"/>
    <w:rsid w:val="000F2E11"/>
    <w:rsid w:val="000F3845"/>
    <w:rsid w:val="000F48F7"/>
    <w:rsid w:val="001000FB"/>
    <w:rsid w:val="00102224"/>
    <w:rsid w:val="001035A9"/>
    <w:rsid w:val="001053B1"/>
    <w:rsid w:val="0010575B"/>
    <w:rsid w:val="00106048"/>
    <w:rsid w:val="00106C4A"/>
    <w:rsid w:val="00110D9E"/>
    <w:rsid w:val="001121F6"/>
    <w:rsid w:val="0011399A"/>
    <w:rsid w:val="00113AC7"/>
    <w:rsid w:val="00116CA1"/>
    <w:rsid w:val="001171D5"/>
    <w:rsid w:val="00117AD4"/>
    <w:rsid w:val="00122D6B"/>
    <w:rsid w:val="001250B0"/>
    <w:rsid w:val="001315E2"/>
    <w:rsid w:val="001336CD"/>
    <w:rsid w:val="00134CDE"/>
    <w:rsid w:val="00134DD0"/>
    <w:rsid w:val="00135B98"/>
    <w:rsid w:val="00140AF0"/>
    <w:rsid w:val="00141483"/>
    <w:rsid w:val="00142827"/>
    <w:rsid w:val="00142D4A"/>
    <w:rsid w:val="00142D80"/>
    <w:rsid w:val="00144D25"/>
    <w:rsid w:val="00145823"/>
    <w:rsid w:val="001474E3"/>
    <w:rsid w:val="00151C64"/>
    <w:rsid w:val="00152414"/>
    <w:rsid w:val="0015439F"/>
    <w:rsid w:val="00154695"/>
    <w:rsid w:val="00155E21"/>
    <w:rsid w:val="001561A4"/>
    <w:rsid w:val="00157106"/>
    <w:rsid w:val="001613EF"/>
    <w:rsid w:val="00161479"/>
    <w:rsid w:val="00161F3A"/>
    <w:rsid w:val="0016560B"/>
    <w:rsid w:val="001664F3"/>
    <w:rsid w:val="001710FB"/>
    <w:rsid w:val="00172806"/>
    <w:rsid w:val="00173706"/>
    <w:rsid w:val="0017570C"/>
    <w:rsid w:val="00177CEB"/>
    <w:rsid w:val="001818EE"/>
    <w:rsid w:val="00181917"/>
    <w:rsid w:val="0018276D"/>
    <w:rsid w:val="001838C3"/>
    <w:rsid w:val="00184CCB"/>
    <w:rsid w:val="00186300"/>
    <w:rsid w:val="001906CE"/>
    <w:rsid w:val="00194699"/>
    <w:rsid w:val="00196D46"/>
    <w:rsid w:val="001978D8"/>
    <w:rsid w:val="00197B33"/>
    <w:rsid w:val="001A062D"/>
    <w:rsid w:val="001A182E"/>
    <w:rsid w:val="001A30ED"/>
    <w:rsid w:val="001A56AD"/>
    <w:rsid w:val="001A6045"/>
    <w:rsid w:val="001A6802"/>
    <w:rsid w:val="001A78A1"/>
    <w:rsid w:val="001A7DB8"/>
    <w:rsid w:val="001B12EC"/>
    <w:rsid w:val="001B2FCC"/>
    <w:rsid w:val="001B3EBD"/>
    <w:rsid w:val="001B56E9"/>
    <w:rsid w:val="001B71CA"/>
    <w:rsid w:val="001C011B"/>
    <w:rsid w:val="001C156A"/>
    <w:rsid w:val="001C5D58"/>
    <w:rsid w:val="001C6BC1"/>
    <w:rsid w:val="001D225E"/>
    <w:rsid w:val="001E088B"/>
    <w:rsid w:val="001E451D"/>
    <w:rsid w:val="001F191A"/>
    <w:rsid w:val="001F2CD9"/>
    <w:rsid w:val="001F3F1D"/>
    <w:rsid w:val="001F41F4"/>
    <w:rsid w:val="001F43D8"/>
    <w:rsid w:val="001F45C0"/>
    <w:rsid w:val="001F4F22"/>
    <w:rsid w:val="0020062F"/>
    <w:rsid w:val="00200F8F"/>
    <w:rsid w:val="00200FA3"/>
    <w:rsid w:val="00201DDD"/>
    <w:rsid w:val="0020311B"/>
    <w:rsid w:val="002038A8"/>
    <w:rsid w:val="00204664"/>
    <w:rsid w:val="00205718"/>
    <w:rsid w:val="0020729F"/>
    <w:rsid w:val="00211FB3"/>
    <w:rsid w:val="00212509"/>
    <w:rsid w:val="002169EA"/>
    <w:rsid w:val="00222E1F"/>
    <w:rsid w:val="00222E95"/>
    <w:rsid w:val="00225D4C"/>
    <w:rsid w:val="00226CDD"/>
    <w:rsid w:val="00227641"/>
    <w:rsid w:val="0023234A"/>
    <w:rsid w:val="0023326A"/>
    <w:rsid w:val="002335A7"/>
    <w:rsid w:val="00234D8A"/>
    <w:rsid w:val="002369ED"/>
    <w:rsid w:val="002376E1"/>
    <w:rsid w:val="00240937"/>
    <w:rsid w:val="002414A2"/>
    <w:rsid w:val="00241D2D"/>
    <w:rsid w:val="00242198"/>
    <w:rsid w:val="00243B12"/>
    <w:rsid w:val="00243EC1"/>
    <w:rsid w:val="00244837"/>
    <w:rsid w:val="00245CFE"/>
    <w:rsid w:val="00251DD4"/>
    <w:rsid w:val="0025623C"/>
    <w:rsid w:val="00260A9F"/>
    <w:rsid w:val="00260AEC"/>
    <w:rsid w:val="00262EC6"/>
    <w:rsid w:val="00263BD8"/>
    <w:rsid w:val="00264454"/>
    <w:rsid w:val="00266BD3"/>
    <w:rsid w:val="00273344"/>
    <w:rsid w:val="00275176"/>
    <w:rsid w:val="00276A1A"/>
    <w:rsid w:val="00277478"/>
    <w:rsid w:val="0027751A"/>
    <w:rsid w:val="0028458C"/>
    <w:rsid w:val="00284BA3"/>
    <w:rsid w:val="00285CA1"/>
    <w:rsid w:val="00287E29"/>
    <w:rsid w:val="002904D0"/>
    <w:rsid w:val="0029084F"/>
    <w:rsid w:val="00293139"/>
    <w:rsid w:val="0029417A"/>
    <w:rsid w:val="00294F34"/>
    <w:rsid w:val="00295462"/>
    <w:rsid w:val="002A0422"/>
    <w:rsid w:val="002A5593"/>
    <w:rsid w:val="002A5DF8"/>
    <w:rsid w:val="002A622A"/>
    <w:rsid w:val="002A75CF"/>
    <w:rsid w:val="002B15C5"/>
    <w:rsid w:val="002B474C"/>
    <w:rsid w:val="002B4A96"/>
    <w:rsid w:val="002B7CB2"/>
    <w:rsid w:val="002C051B"/>
    <w:rsid w:val="002C1A07"/>
    <w:rsid w:val="002C2006"/>
    <w:rsid w:val="002C3F58"/>
    <w:rsid w:val="002C5385"/>
    <w:rsid w:val="002C61D1"/>
    <w:rsid w:val="002C65DF"/>
    <w:rsid w:val="002C6BA6"/>
    <w:rsid w:val="002D0BF4"/>
    <w:rsid w:val="002D323B"/>
    <w:rsid w:val="002D435D"/>
    <w:rsid w:val="002D57BB"/>
    <w:rsid w:val="002E047A"/>
    <w:rsid w:val="002E36D7"/>
    <w:rsid w:val="002E3DE6"/>
    <w:rsid w:val="002E4F25"/>
    <w:rsid w:val="002E69BE"/>
    <w:rsid w:val="002F1000"/>
    <w:rsid w:val="002F2B11"/>
    <w:rsid w:val="002F5875"/>
    <w:rsid w:val="002F7D2C"/>
    <w:rsid w:val="003011E1"/>
    <w:rsid w:val="0030196D"/>
    <w:rsid w:val="0030300A"/>
    <w:rsid w:val="00304F29"/>
    <w:rsid w:val="0030718F"/>
    <w:rsid w:val="00307BD7"/>
    <w:rsid w:val="00313E7B"/>
    <w:rsid w:val="00314069"/>
    <w:rsid w:val="003171EF"/>
    <w:rsid w:val="00322553"/>
    <w:rsid w:val="003226D9"/>
    <w:rsid w:val="0032461D"/>
    <w:rsid w:val="003253BD"/>
    <w:rsid w:val="003269A2"/>
    <w:rsid w:val="003306C8"/>
    <w:rsid w:val="00331ABA"/>
    <w:rsid w:val="00332321"/>
    <w:rsid w:val="00333BF4"/>
    <w:rsid w:val="00333FB8"/>
    <w:rsid w:val="00335339"/>
    <w:rsid w:val="00335A1C"/>
    <w:rsid w:val="0034007E"/>
    <w:rsid w:val="00340E9F"/>
    <w:rsid w:val="00342421"/>
    <w:rsid w:val="00343678"/>
    <w:rsid w:val="0034534F"/>
    <w:rsid w:val="00347787"/>
    <w:rsid w:val="003548BE"/>
    <w:rsid w:val="00356BA0"/>
    <w:rsid w:val="003600E6"/>
    <w:rsid w:val="00360D54"/>
    <w:rsid w:val="00360D5B"/>
    <w:rsid w:val="00362DA2"/>
    <w:rsid w:val="0036780C"/>
    <w:rsid w:val="00370030"/>
    <w:rsid w:val="00370DE2"/>
    <w:rsid w:val="003711A8"/>
    <w:rsid w:val="00371637"/>
    <w:rsid w:val="00376315"/>
    <w:rsid w:val="00376E30"/>
    <w:rsid w:val="00377CAE"/>
    <w:rsid w:val="003800AB"/>
    <w:rsid w:val="003877BE"/>
    <w:rsid w:val="00392242"/>
    <w:rsid w:val="00393CE9"/>
    <w:rsid w:val="00393EE0"/>
    <w:rsid w:val="003A3679"/>
    <w:rsid w:val="003A3965"/>
    <w:rsid w:val="003A415C"/>
    <w:rsid w:val="003B16DB"/>
    <w:rsid w:val="003B34B4"/>
    <w:rsid w:val="003B44A7"/>
    <w:rsid w:val="003B451D"/>
    <w:rsid w:val="003B56A8"/>
    <w:rsid w:val="003B588C"/>
    <w:rsid w:val="003B5978"/>
    <w:rsid w:val="003B61A2"/>
    <w:rsid w:val="003B6230"/>
    <w:rsid w:val="003B7EA5"/>
    <w:rsid w:val="003C1031"/>
    <w:rsid w:val="003C1421"/>
    <w:rsid w:val="003C194D"/>
    <w:rsid w:val="003C1AB2"/>
    <w:rsid w:val="003C1F3F"/>
    <w:rsid w:val="003C1F89"/>
    <w:rsid w:val="003C4008"/>
    <w:rsid w:val="003C4FF1"/>
    <w:rsid w:val="003C5840"/>
    <w:rsid w:val="003C675D"/>
    <w:rsid w:val="003C67F8"/>
    <w:rsid w:val="003C69A6"/>
    <w:rsid w:val="003C759B"/>
    <w:rsid w:val="003D010E"/>
    <w:rsid w:val="003D0977"/>
    <w:rsid w:val="003D0E80"/>
    <w:rsid w:val="003D11DC"/>
    <w:rsid w:val="003D1AB3"/>
    <w:rsid w:val="003D229E"/>
    <w:rsid w:val="003D2716"/>
    <w:rsid w:val="003D3DD9"/>
    <w:rsid w:val="003D4071"/>
    <w:rsid w:val="003D59F1"/>
    <w:rsid w:val="003D67DC"/>
    <w:rsid w:val="003D68A6"/>
    <w:rsid w:val="003D7E30"/>
    <w:rsid w:val="003E1265"/>
    <w:rsid w:val="003E2116"/>
    <w:rsid w:val="003E47EC"/>
    <w:rsid w:val="003E4AB9"/>
    <w:rsid w:val="003E646B"/>
    <w:rsid w:val="003E6CC2"/>
    <w:rsid w:val="003F0161"/>
    <w:rsid w:val="003F6687"/>
    <w:rsid w:val="004047FE"/>
    <w:rsid w:val="00407A18"/>
    <w:rsid w:val="00411B26"/>
    <w:rsid w:val="004122C2"/>
    <w:rsid w:val="00416EE4"/>
    <w:rsid w:val="004175A2"/>
    <w:rsid w:val="00420E1B"/>
    <w:rsid w:val="00422310"/>
    <w:rsid w:val="00422D52"/>
    <w:rsid w:val="004240B2"/>
    <w:rsid w:val="004250F6"/>
    <w:rsid w:val="004256DA"/>
    <w:rsid w:val="00430E90"/>
    <w:rsid w:val="004312D8"/>
    <w:rsid w:val="004335ED"/>
    <w:rsid w:val="00435EBB"/>
    <w:rsid w:val="0043720E"/>
    <w:rsid w:val="0044129C"/>
    <w:rsid w:val="004412CB"/>
    <w:rsid w:val="00442FD5"/>
    <w:rsid w:val="00450284"/>
    <w:rsid w:val="0045120D"/>
    <w:rsid w:val="004539ED"/>
    <w:rsid w:val="00455B32"/>
    <w:rsid w:val="00462537"/>
    <w:rsid w:val="00466141"/>
    <w:rsid w:val="00466373"/>
    <w:rsid w:val="0046660A"/>
    <w:rsid w:val="00466DC9"/>
    <w:rsid w:val="004706B3"/>
    <w:rsid w:val="004714BD"/>
    <w:rsid w:val="004719E2"/>
    <w:rsid w:val="00475BFA"/>
    <w:rsid w:val="00480D85"/>
    <w:rsid w:val="00480DDC"/>
    <w:rsid w:val="004818BF"/>
    <w:rsid w:val="00485BC9"/>
    <w:rsid w:val="00487861"/>
    <w:rsid w:val="004924AF"/>
    <w:rsid w:val="00494D20"/>
    <w:rsid w:val="004952C1"/>
    <w:rsid w:val="004976D6"/>
    <w:rsid w:val="004A1BDE"/>
    <w:rsid w:val="004A219C"/>
    <w:rsid w:val="004A4DAB"/>
    <w:rsid w:val="004A7032"/>
    <w:rsid w:val="004B02B1"/>
    <w:rsid w:val="004B0A57"/>
    <w:rsid w:val="004B220B"/>
    <w:rsid w:val="004B2A58"/>
    <w:rsid w:val="004B3BC3"/>
    <w:rsid w:val="004B53F7"/>
    <w:rsid w:val="004B5476"/>
    <w:rsid w:val="004B7772"/>
    <w:rsid w:val="004C013B"/>
    <w:rsid w:val="004C08E4"/>
    <w:rsid w:val="004C0D07"/>
    <w:rsid w:val="004C3747"/>
    <w:rsid w:val="004C6C8F"/>
    <w:rsid w:val="004D0BEA"/>
    <w:rsid w:val="004D1133"/>
    <w:rsid w:val="004D1B97"/>
    <w:rsid w:val="004D34DB"/>
    <w:rsid w:val="004D3F95"/>
    <w:rsid w:val="004E3546"/>
    <w:rsid w:val="004F1C31"/>
    <w:rsid w:val="004F2DB4"/>
    <w:rsid w:val="004F3B38"/>
    <w:rsid w:val="004F6244"/>
    <w:rsid w:val="004F7463"/>
    <w:rsid w:val="00502042"/>
    <w:rsid w:val="00503396"/>
    <w:rsid w:val="0050639A"/>
    <w:rsid w:val="00506656"/>
    <w:rsid w:val="00511B57"/>
    <w:rsid w:val="0051274F"/>
    <w:rsid w:val="00513F8F"/>
    <w:rsid w:val="0051409E"/>
    <w:rsid w:val="00515B3B"/>
    <w:rsid w:val="0051637E"/>
    <w:rsid w:val="0051695D"/>
    <w:rsid w:val="005217BB"/>
    <w:rsid w:val="00525813"/>
    <w:rsid w:val="00525936"/>
    <w:rsid w:val="00525B3E"/>
    <w:rsid w:val="005267E9"/>
    <w:rsid w:val="00526A7B"/>
    <w:rsid w:val="005314A2"/>
    <w:rsid w:val="0053380A"/>
    <w:rsid w:val="00535638"/>
    <w:rsid w:val="00535D12"/>
    <w:rsid w:val="00536199"/>
    <w:rsid w:val="005369FD"/>
    <w:rsid w:val="00537337"/>
    <w:rsid w:val="0054094E"/>
    <w:rsid w:val="00544EAC"/>
    <w:rsid w:val="00545030"/>
    <w:rsid w:val="00550139"/>
    <w:rsid w:val="00551B24"/>
    <w:rsid w:val="00552F08"/>
    <w:rsid w:val="00552F6B"/>
    <w:rsid w:val="005560BC"/>
    <w:rsid w:val="0056034B"/>
    <w:rsid w:val="00560D01"/>
    <w:rsid w:val="005664C2"/>
    <w:rsid w:val="00566D7D"/>
    <w:rsid w:val="00567829"/>
    <w:rsid w:val="00571A0B"/>
    <w:rsid w:val="00571F4D"/>
    <w:rsid w:val="00580BFA"/>
    <w:rsid w:val="005816BD"/>
    <w:rsid w:val="0058271A"/>
    <w:rsid w:val="00583FB3"/>
    <w:rsid w:val="0058589E"/>
    <w:rsid w:val="005934F2"/>
    <w:rsid w:val="005936FF"/>
    <w:rsid w:val="005A0455"/>
    <w:rsid w:val="005A1CEE"/>
    <w:rsid w:val="005A2EAE"/>
    <w:rsid w:val="005B3947"/>
    <w:rsid w:val="005B3B18"/>
    <w:rsid w:val="005B595C"/>
    <w:rsid w:val="005B6528"/>
    <w:rsid w:val="005B66CA"/>
    <w:rsid w:val="005C1DEB"/>
    <w:rsid w:val="005C3B81"/>
    <w:rsid w:val="005D312B"/>
    <w:rsid w:val="005D36E1"/>
    <w:rsid w:val="005D4753"/>
    <w:rsid w:val="005D577E"/>
    <w:rsid w:val="005D5BD5"/>
    <w:rsid w:val="005D7AD9"/>
    <w:rsid w:val="005E0623"/>
    <w:rsid w:val="005E126C"/>
    <w:rsid w:val="005E192C"/>
    <w:rsid w:val="005E3627"/>
    <w:rsid w:val="005E3AFC"/>
    <w:rsid w:val="005E50A9"/>
    <w:rsid w:val="005E5AC0"/>
    <w:rsid w:val="005F0EF4"/>
    <w:rsid w:val="005F19F8"/>
    <w:rsid w:val="005F1B2B"/>
    <w:rsid w:val="005F1D0D"/>
    <w:rsid w:val="005F31E5"/>
    <w:rsid w:val="005F3B51"/>
    <w:rsid w:val="005F494E"/>
    <w:rsid w:val="005F50F9"/>
    <w:rsid w:val="005F5613"/>
    <w:rsid w:val="005F5D64"/>
    <w:rsid w:val="005F7A5A"/>
    <w:rsid w:val="005F7C47"/>
    <w:rsid w:val="00604849"/>
    <w:rsid w:val="00605D79"/>
    <w:rsid w:val="006075FE"/>
    <w:rsid w:val="006128AC"/>
    <w:rsid w:val="006135D3"/>
    <w:rsid w:val="00613EFB"/>
    <w:rsid w:val="00615ACB"/>
    <w:rsid w:val="006168BF"/>
    <w:rsid w:val="00620503"/>
    <w:rsid w:val="006224EC"/>
    <w:rsid w:val="006258C4"/>
    <w:rsid w:val="00626159"/>
    <w:rsid w:val="006272CC"/>
    <w:rsid w:val="00627BC8"/>
    <w:rsid w:val="006307CE"/>
    <w:rsid w:val="00630CF5"/>
    <w:rsid w:val="00637164"/>
    <w:rsid w:val="00641099"/>
    <w:rsid w:val="00642311"/>
    <w:rsid w:val="006428C5"/>
    <w:rsid w:val="00642DF1"/>
    <w:rsid w:val="00646E1A"/>
    <w:rsid w:val="00647B25"/>
    <w:rsid w:val="00650D96"/>
    <w:rsid w:val="006530FE"/>
    <w:rsid w:val="006561A5"/>
    <w:rsid w:val="00656744"/>
    <w:rsid w:val="00656B31"/>
    <w:rsid w:val="00656C52"/>
    <w:rsid w:val="00663B97"/>
    <w:rsid w:val="00663C2D"/>
    <w:rsid w:val="0066661B"/>
    <w:rsid w:val="006740FD"/>
    <w:rsid w:val="006746EE"/>
    <w:rsid w:val="00674B78"/>
    <w:rsid w:val="006758A4"/>
    <w:rsid w:val="00675C62"/>
    <w:rsid w:val="00680FB5"/>
    <w:rsid w:val="00681A34"/>
    <w:rsid w:val="00683C8A"/>
    <w:rsid w:val="00684332"/>
    <w:rsid w:val="00684EBF"/>
    <w:rsid w:val="0068720E"/>
    <w:rsid w:val="00690E89"/>
    <w:rsid w:val="00691B96"/>
    <w:rsid w:val="0069213A"/>
    <w:rsid w:val="0069215C"/>
    <w:rsid w:val="00695733"/>
    <w:rsid w:val="006967D7"/>
    <w:rsid w:val="00696EC9"/>
    <w:rsid w:val="006978A6"/>
    <w:rsid w:val="006A313D"/>
    <w:rsid w:val="006A3612"/>
    <w:rsid w:val="006A48C8"/>
    <w:rsid w:val="006A4BCB"/>
    <w:rsid w:val="006A7778"/>
    <w:rsid w:val="006B0340"/>
    <w:rsid w:val="006B0C91"/>
    <w:rsid w:val="006B13C5"/>
    <w:rsid w:val="006B1A0B"/>
    <w:rsid w:val="006B50E2"/>
    <w:rsid w:val="006B73D3"/>
    <w:rsid w:val="006C61E5"/>
    <w:rsid w:val="006C6ADA"/>
    <w:rsid w:val="006D454F"/>
    <w:rsid w:val="006D6C28"/>
    <w:rsid w:val="006D7D98"/>
    <w:rsid w:val="006E39FF"/>
    <w:rsid w:val="006E42FF"/>
    <w:rsid w:val="006E5E5A"/>
    <w:rsid w:val="006E6B3C"/>
    <w:rsid w:val="006F4A23"/>
    <w:rsid w:val="006F6E7F"/>
    <w:rsid w:val="00701EE6"/>
    <w:rsid w:val="00702388"/>
    <w:rsid w:val="007023B7"/>
    <w:rsid w:val="00702B4A"/>
    <w:rsid w:val="00705B72"/>
    <w:rsid w:val="0071080D"/>
    <w:rsid w:val="00711BF2"/>
    <w:rsid w:val="00715953"/>
    <w:rsid w:val="00715E62"/>
    <w:rsid w:val="0072205E"/>
    <w:rsid w:val="0072358B"/>
    <w:rsid w:val="0072432C"/>
    <w:rsid w:val="0073351E"/>
    <w:rsid w:val="007358E3"/>
    <w:rsid w:val="007359B3"/>
    <w:rsid w:val="00742366"/>
    <w:rsid w:val="0074535E"/>
    <w:rsid w:val="00746A60"/>
    <w:rsid w:val="0074785C"/>
    <w:rsid w:val="00747D5B"/>
    <w:rsid w:val="00747FC5"/>
    <w:rsid w:val="00750A16"/>
    <w:rsid w:val="007518F4"/>
    <w:rsid w:val="00754502"/>
    <w:rsid w:val="00754C79"/>
    <w:rsid w:val="00756AF0"/>
    <w:rsid w:val="00757CAD"/>
    <w:rsid w:val="007613AA"/>
    <w:rsid w:val="007625EE"/>
    <w:rsid w:val="00763067"/>
    <w:rsid w:val="0076497B"/>
    <w:rsid w:val="0076518C"/>
    <w:rsid w:val="00765231"/>
    <w:rsid w:val="007676F8"/>
    <w:rsid w:val="007701E2"/>
    <w:rsid w:val="00770A47"/>
    <w:rsid w:val="00771607"/>
    <w:rsid w:val="00773309"/>
    <w:rsid w:val="00777730"/>
    <w:rsid w:val="00777CAD"/>
    <w:rsid w:val="00777DCB"/>
    <w:rsid w:val="00782DA1"/>
    <w:rsid w:val="00782E5E"/>
    <w:rsid w:val="00787970"/>
    <w:rsid w:val="00790A62"/>
    <w:rsid w:val="0079101D"/>
    <w:rsid w:val="00797C0A"/>
    <w:rsid w:val="007A02B9"/>
    <w:rsid w:val="007A4F29"/>
    <w:rsid w:val="007A7280"/>
    <w:rsid w:val="007A7F6C"/>
    <w:rsid w:val="007B0F55"/>
    <w:rsid w:val="007B37A9"/>
    <w:rsid w:val="007B60DD"/>
    <w:rsid w:val="007B7A10"/>
    <w:rsid w:val="007C23F9"/>
    <w:rsid w:val="007C5247"/>
    <w:rsid w:val="007C6C83"/>
    <w:rsid w:val="007D5C42"/>
    <w:rsid w:val="007D6162"/>
    <w:rsid w:val="007E02DE"/>
    <w:rsid w:val="007E4CC1"/>
    <w:rsid w:val="007E6D62"/>
    <w:rsid w:val="007F0201"/>
    <w:rsid w:val="007F1AC0"/>
    <w:rsid w:val="007F2B19"/>
    <w:rsid w:val="007F4757"/>
    <w:rsid w:val="007F507F"/>
    <w:rsid w:val="00802367"/>
    <w:rsid w:val="0080253E"/>
    <w:rsid w:val="00802656"/>
    <w:rsid w:val="00804C11"/>
    <w:rsid w:val="00805ED0"/>
    <w:rsid w:val="00806348"/>
    <w:rsid w:val="00806525"/>
    <w:rsid w:val="00812139"/>
    <w:rsid w:val="008146C9"/>
    <w:rsid w:val="0081491F"/>
    <w:rsid w:val="00815A1B"/>
    <w:rsid w:val="00821FF5"/>
    <w:rsid w:val="0082241F"/>
    <w:rsid w:val="00823997"/>
    <w:rsid w:val="00824D88"/>
    <w:rsid w:val="00825487"/>
    <w:rsid w:val="00826BC4"/>
    <w:rsid w:val="00832099"/>
    <w:rsid w:val="00834EBB"/>
    <w:rsid w:val="008359C6"/>
    <w:rsid w:val="008363D9"/>
    <w:rsid w:val="00840D86"/>
    <w:rsid w:val="00843AA2"/>
    <w:rsid w:val="00843CB1"/>
    <w:rsid w:val="00844558"/>
    <w:rsid w:val="00844EF7"/>
    <w:rsid w:val="00845FAE"/>
    <w:rsid w:val="00850608"/>
    <w:rsid w:val="008521C6"/>
    <w:rsid w:val="00855170"/>
    <w:rsid w:val="00855890"/>
    <w:rsid w:val="00856688"/>
    <w:rsid w:val="00857798"/>
    <w:rsid w:val="008607D7"/>
    <w:rsid w:val="00860B3C"/>
    <w:rsid w:val="00863143"/>
    <w:rsid w:val="008640AF"/>
    <w:rsid w:val="00867BEB"/>
    <w:rsid w:val="00870224"/>
    <w:rsid w:val="00870577"/>
    <w:rsid w:val="00873639"/>
    <w:rsid w:val="0087441F"/>
    <w:rsid w:val="00877E07"/>
    <w:rsid w:val="00881CDF"/>
    <w:rsid w:val="00890D81"/>
    <w:rsid w:val="00893AF0"/>
    <w:rsid w:val="00894770"/>
    <w:rsid w:val="00894C0D"/>
    <w:rsid w:val="00896D1D"/>
    <w:rsid w:val="008A5F29"/>
    <w:rsid w:val="008B1930"/>
    <w:rsid w:val="008B402D"/>
    <w:rsid w:val="008B6CAC"/>
    <w:rsid w:val="008B71C2"/>
    <w:rsid w:val="008C1DDB"/>
    <w:rsid w:val="008C3E82"/>
    <w:rsid w:val="008C41B1"/>
    <w:rsid w:val="008C4D26"/>
    <w:rsid w:val="008C7A6C"/>
    <w:rsid w:val="008D0250"/>
    <w:rsid w:val="008D181F"/>
    <w:rsid w:val="008D2CB3"/>
    <w:rsid w:val="008D30FF"/>
    <w:rsid w:val="008D39BC"/>
    <w:rsid w:val="008D4B27"/>
    <w:rsid w:val="008E0C10"/>
    <w:rsid w:val="008E0C60"/>
    <w:rsid w:val="008E1637"/>
    <w:rsid w:val="008E17C2"/>
    <w:rsid w:val="008E1B55"/>
    <w:rsid w:val="008E37BA"/>
    <w:rsid w:val="008E3CCF"/>
    <w:rsid w:val="008E5C4D"/>
    <w:rsid w:val="008E6B64"/>
    <w:rsid w:val="008E71A0"/>
    <w:rsid w:val="008E7255"/>
    <w:rsid w:val="008E7712"/>
    <w:rsid w:val="008F105F"/>
    <w:rsid w:val="008F4D64"/>
    <w:rsid w:val="008F5CE4"/>
    <w:rsid w:val="008F6305"/>
    <w:rsid w:val="008F7429"/>
    <w:rsid w:val="0090085F"/>
    <w:rsid w:val="0090416F"/>
    <w:rsid w:val="0090646B"/>
    <w:rsid w:val="00906CCC"/>
    <w:rsid w:val="00907F97"/>
    <w:rsid w:val="0091138A"/>
    <w:rsid w:val="009123F4"/>
    <w:rsid w:val="00912E3A"/>
    <w:rsid w:val="00917429"/>
    <w:rsid w:val="009206AF"/>
    <w:rsid w:val="00920E04"/>
    <w:rsid w:val="00925FE8"/>
    <w:rsid w:val="00926805"/>
    <w:rsid w:val="009269F3"/>
    <w:rsid w:val="00935D1E"/>
    <w:rsid w:val="009362BB"/>
    <w:rsid w:val="00936D12"/>
    <w:rsid w:val="00940F5A"/>
    <w:rsid w:val="0094118C"/>
    <w:rsid w:val="00941A06"/>
    <w:rsid w:val="009428B3"/>
    <w:rsid w:val="00944ED1"/>
    <w:rsid w:val="00946A0D"/>
    <w:rsid w:val="00947F7F"/>
    <w:rsid w:val="009514CD"/>
    <w:rsid w:val="00952C6C"/>
    <w:rsid w:val="00952EAB"/>
    <w:rsid w:val="00952EAD"/>
    <w:rsid w:val="00954475"/>
    <w:rsid w:val="00955CFE"/>
    <w:rsid w:val="00956611"/>
    <w:rsid w:val="00961615"/>
    <w:rsid w:val="009635F9"/>
    <w:rsid w:val="00964C6B"/>
    <w:rsid w:val="009676FB"/>
    <w:rsid w:val="009709F3"/>
    <w:rsid w:val="00971709"/>
    <w:rsid w:val="0097267B"/>
    <w:rsid w:val="00976AA3"/>
    <w:rsid w:val="00983566"/>
    <w:rsid w:val="00983577"/>
    <w:rsid w:val="009835B8"/>
    <w:rsid w:val="0099012E"/>
    <w:rsid w:val="00993566"/>
    <w:rsid w:val="00996817"/>
    <w:rsid w:val="0099682D"/>
    <w:rsid w:val="009A14C2"/>
    <w:rsid w:val="009A1E12"/>
    <w:rsid w:val="009A396E"/>
    <w:rsid w:val="009A3C13"/>
    <w:rsid w:val="009A4175"/>
    <w:rsid w:val="009A46B9"/>
    <w:rsid w:val="009B0410"/>
    <w:rsid w:val="009B0EC4"/>
    <w:rsid w:val="009B14B2"/>
    <w:rsid w:val="009B3285"/>
    <w:rsid w:val="009B341D"/>
    <w:rsid w:val="009C06B2"/>
    <w:rsid w:val="009C11FE"/>
    <w:rsid w:val="009C4ECC"/>
    <w:rsid w:val="009C564E"/>
    <w:rsid w:val="009C634F"/>
    <w:rsid w:val="009C6975"/>
    <w:rsid w:val="009C6D43"/>
    <w:rsid w:val="009C72BE"/>
    <w:rsid w:val="009C7398"/>
    <w:rsid w:val="009D0E38"/>
    <w:rsid w:val="009D312F"/>
    <w:rsid w:val="009D529B"/>
    <w:rsid w:val="009E0414"/>
    <w:rsid w:val="009E12F1"/>
    <w:rsid w:val="009E3926"/>
    <w:rsid w:val="009E49D2"/>
    <w:rsid w:val="009E531C"/>
    <w:rsid w:val="009E694B"/>
    <w:rsid w:val="009F0641"/>
    <w:rsid w:val="009F3F12"/>
    <w:rsid w:val="009F41A0"/>
    <w:rsid w:val="009F46CE"/>
    <w:rsid w:val="009F66A3"/>
    <w:rsid w:val="009F672D"/>
    <w:rsid w:val="00A01289"/>
    <w:rsid w:val="00A03FEE"/>
    <w:rsid w:val="00A045C3"/>
    <w:rsid w:val="00A05891"/>
    <w:rsid w:val="00A063E3"/>
    <w:rsid w:val="00A06A1D"/>
    <w:rsid w:val="00A06B59"/>
    <w:rsid w:val="00A07131"/>
    <w:rsid w:val="00A105FD"/>
    <w:rsid w:val="00A11CF4"/>
    <w:rsid w:val="00A1436C"/>
    <w:rsid w:val="00A15B36"/>
    <w:rsid w:val="00A161F2"/>
    <w:rsid w:val="00A16FFD"/>
    <w:rsid w:val="00A22BE0"/>
    <w:rsid w:val="00A244F5"/>
    <w:rsid w:val="00A25DA0"/>
    <w:rsid w:val="00A26610"/>
    <w:rsid w:val="00A2695E"/>
    <w:rsid w:val="00A26C40"/>
    <w:rsid w:val="00A2712C"/>
    <w:rsid w:val="00A30ED1"/>
    <w:rsid w:val="00A30F54"/>
    <w:rsid w:val="00A31C80"/>
    <w:rsid w:val="00A3326E"/>
    <w:rsid w:val="00A3410F"/>
    <w:rsid w:val="00A357AF"/>
    <w:rsid w:val="00A35D92"/>
    <w:rsid w:val="00A41EDC"/>
    <w:rsid w:val="00A43262"/>
    <w:rsid w:val="00A44DB5"/>
    <w:rsid w:val="00A453F0"/>
    <w:rsid w:val="00A4660E"/>
    <w:rsid w:val="00A54C34"/>
    <w:rsid w:val="00A54DD9"/>
    <w:rsid w:val="00A55DBA"/>
    <w:rsid w:val="00A57617"/>
    <w:rsid w:val="00A5773C"/>
    <w:rsid w:val="00A57992"/>
    <w:rsid w:val="00A57A08"/>
    <w:rsid w:val="00A60FF3"/>
    <w:rsid w:val="00A620BB"/>
    <w:rsid w:val="00A6558A"/>
    <w:rsid w:val="00A67A52"/>
    <w:rsid w:val="00A7146F"/>
    <w:rsid w:val="00A71D28"/>
    <w:rsid w:val="00A73FB7"/>
    <w:rsid w:val="00A74119"/>
    <w:rsid w:val="00A74ECA"/>
    <w:rsid w:val="00A75AAA"/>
    <w:rsid w:val="00A75E03"/>
    <w:rsid w:val="00A760E5"/>
    <w:rsid w:val="00A762D6"/>
    <w:rsid w:val="00A770CA"/>
    <w:rsid w:val="00A77FD3"/>
    <w:rsid w:val="00A81434"/>
    <w:rsid w:val="00A818A0"/>
    <w:rsid w:val="00A83861"/>
    <w:rsid w:val="00A84417"/>
    <w:rsid w:val="00A85816"/>
    <w:rsid w:val="00A879B3"/>
    <w:rsid w:val="00A90351"/>
    <w:rsid w:val="00A92917"/>
    <w:rsid w:val="00A92B6D"/>
    <w:rsid w:val="00A93876"/>
    <w:rsid w:val="00AA170C"/>
    <w:rsid w:val="00AA3767"/>
    <w:rsid w:val="00AA68CB"/>
    <w:rsid w:val="00AB1A14"/>
    <w:rsid w:val="00AB2CE5"/>
    <w:rsid w:val="00AB3F04"/>
    <w:rsid w:val="00AB45E6"/>
    <w:rsid w:val="00AB4EB5"/>
    <w:rsid w:val="00AB6091"/>
    <w:rsid w:val="00AC3CED"/>
    <w:rsid w:val="00AC5C95"/>
    <w:rsid w:val="00AC7831"/>
    <w:rsid w:val="00AD08D6"/>
    <w:rsid w:val="00AD3235"/>
    <w:rsid w:val="00AD472C"/>
    <w:rsid w:val="00AD4807"/>
    <w:rsid w:val="00AD5C6A"/>
    <w:rsid w:val="00AE1523"/>
    <w:rsid w:val="00AE38EF"/>
    <w:rsid w:val="00AE3EE7"/>
    <w:rsid w:val="00AE5080"/>
    <w:rsid w:val="00AE72F9"/>
    <w:rsid w:val="00AF3048"/>
    <w:rsid w:val="00AF4D7B"/>
    <w:rsid w:val="00AF5A07"/>
    <w:rsid w:val="00B00EF1"/>
    <w:rsid w:val="00B022A2"/>
    <w:rsid w:val="00B02572"/>
    <w:rsid w:val="00B029FC"/>
    <w:rsid w:val="00B0549D"/>
    <w:rsid w:val="00B103AC"/>
    <w:rsid w:val="00B137F7"/>
    <w:rsid w:val="00B1456E"/>
    <w:rsid w:val="00B20601"/>
    <w:rsid w:val="00B209C5"/>
    <w:rsid w:val="00B21EDA"/>
    <w:rsid w:val="00B24C1F"/>
    <w:rsid w:val="00B24C33"/>
    <w:rsid w:val="00B25FFA"/>
    <w:rsid w:val="00B2609D"/>
    <w:rsid w:val="00B306EB"/>
    <w:rsid w:val="00B31529"/>
    <w:rsid w:val="00B319E3"/>
    <w:rsid w:val="00B31E38"/>
    <w:rsid w:val="00B32107"/>
    <w:rsid w:val="00B37953"/>
    <w:rsid w:val="00B40C27"/>
    <w:rsid w:val="00B40FDC"/>
    <w:rsid w:val="00B449C7"/>
    <w:rsid w:val="00B449CA"/>
    <w:rsid w:val="00B44E84"/>
    <w:rsid w:val="00B450DD"/>
    <w:rsid w:val="00B45758"/>
    <w:rsid w:val="00B45B63"/>
    <w:rsid w:val="00B50F0E"/>
    <w:rsid w:val="00B52DC2"/>
    <w:rsid w:val="00B53819"/>
    <w:rsid w:val="00B55679"/>
    <w:rsid w:val="00B56A63"/>
    <w:rsid w:val="00B56DED"/>
    <w:rsid w:val="00B603E1"/>
    <w:rsid w:val="00B60C76"/>
    <w:rsid w:val="00B613C8"/>
    <w:rsid w:val="00B61427"/>
    <w:rsid w:val="00B620A7"/>
    <w:rsid w:val="00B62F6B"/>
    <w:rsid w:val="00B6779D"/>
    <w:rsid w:val="00B70D20"/>
    <w:rsid w:val="00B72AF3"/>
    <w:rsid w:val="00B74A05"/>
    <w:rsid w:val="00B756FE"/>
    <w:rsid w:val="00B75726"/>
    <w:rsid w:val="00B7689C"/>
    <w:rsid w:val="00B805E6"/>
    <w:rsid w:val="00B814DF"/>
    <w:rsid w:val="00B83319"/>
    <w:rsid w:val="00B844E3"/>
    <w:rsid w:val="00B91E31"/>
    <w:rsid w:val="00B92113"/>
    <w:rsid w:val="00B93BDB"/>
    <w:rsid w:val="00B93E3E"/>
    <w:rsid w:val="00B94310"/>
    <w:rsid w:val="00B94DA6"/>
    <w:rsid w:val="00B97378"/>
    <w:rsid w:val="00BA10FB"/>
    <w:rsid w:val="00BA1B9D"/>
    <w:rsid w:val="00BA2090"/>
    <w:rsid w:val="00BA2614"/>
    <w:rsid w:val="00BA2A47"/>
    <w:rsid w:val="00BA696E"/>
    <w:rsid w:val="00BB23C4"/>
    <w:rsid w:val="00BB3373"/>
    <w:rsid w:val="00BB3447"/>
    <w:rsid w:val="00BB48C6"/>
    <w:rsid w:val="00BB5834"/>
    <w:rsid w:val="00BB6980"/>
    <w:rsid w:val="00BC2222"/>
    <w:rsid w:val="00BC258B"/>
    <w:rsid w:val="00BC2BE3"/>
    <w:rsid w:val="00BC75C1"/>
    <w:rsid w:val="00BC7D92"/>
    <w:rsid w:val="00BD17EA"/>
    <w:rsid w:val="00BD2351"/>
    <w:rsid w:val="00BD6F48"/>
    <w:rsid w:val="00BD743B"/>
    <w:rsid w:val="00BE0611"/>
    <w:rsid w:val="00BF0207"/>
    <w:rsid w:val="00BF075D"/>
    <w:rsid w:val="00BF1733"/>
    <w:rsid w:val="00BF1AF3"/>
    <w:rsid w:val="00BF3527"/>
    <w:rsid w:val="00BF432B"/>
    <w:rsid w:val="00BF5073"/>
    <w:rsid w:val="00BF5E2F"/>
    <w:rsid w:val="00C01E05"/>
    <w:rsid w:val="00C02C6F"/>
    <w:rsid w:val="00C03916"/>
    <w:rsid w:val="00C0543D"/>
    <w:rsid w:val="00C057B9"/>
    <w:rsid w:val="00C0746A"/>
    <w:rsid w:val="00C074D1"/>
    <w:rsid w:val="00C16D33"/>
    <w:rsid w:val="00C21955"/>
    <w:rsid w:val="00C3003A"/>
    <w:rsid w:val="00C322D0"/>
    <w:rsid w:val="00C32E71"/>
    <w:rsid w:val="00C34875"/>
    <w:rsid w:val="00C34D12"/>
    <w:rsid w:val="00C353AA"/>
    <w:rsid w:val="00C43EF7"/>
    <w:rsid w:val="00C463C6"/>
    <w:rsid w:val="00C4676C"/>
    <w:rsid w:val="00C47242"/>
    <w:rsid w:val="00C479E5"/>
    <w:rsid w:val="00C51195"/>
    <w:rsid w:val="00C52E39"/>
    <w:rsid w:val="00C557B9"/>
    <w:rsid w:val="00C57FA8"/>
    <w:rsid w:val="00C6290B"/>
    <w:rsid w:val="00C65F94"/>
    <w:rsid w:val="00C67FBF"/>
    <w:rsid w:val="00C714E0"/>
    <w:rsid w:val="00C73852"/>
    <w:rsid w:val="00C741C6"/>
    <w:rsid w:val="00C76A31"/>
    <w:rsid w:val="00C76CC9"/>
    <w:rsid w:val="00C81158"/>
    <w:rsid w:val="00C82EA2"/>
    <w:rsid w:val="00C915F5"/>
    <w:rsid w:val="00C9218A"/>
    <w:rsid w:val="00C92413"/>
    <w:rsid w:val="00C94046"/>
    <w:rsid w:val="00C97D21"/>
    <w:rsid w:val="00CA0443"/>
    <w:rsid w:val="00CA0748"/>
    <w:rsid w:val="00CA0D09"/>
    <w:rsid w:val="00CA2564"/>
    <w:rsid w:val="00CA2610"/>
    <w:rsid w:val="00CA4CEE"/>
    <w:rsid w:val="00CA5A06"/>
    <w:rsid w:val="00CA635A"/>
    <w:rsid w:val="00CA6610"/>
    <w:rsid w:val="00CA7631"/>
    <w:rsid w:val="00CB3F3C"/>
    <w:rsid w:val="00CB604B"/>
    <w:rsid w:val="00CC03DE"/>
    <w:rsid w:val="00CC3DC2"/>
    <w:rsid w:val="00CC4D86"/>
    <w:rsid w:val="00CC5C7E"/>
    <w:rsid w:val="00CC6175"/>
    <w:rsid w:val="00CD0857"/>
    <w:rsid w:val="00CD3009"/>
    <w:rsid w:val="00CD3E4C"/>
    <w:rsid w:val="00CD5582"/>
    <w:rsid w:val="00CD57D3"/>
    <w:rsid w:val="00CE4A0A"/>
    <w:rsid w:val="00CE520F"/>
    <w:rsid w:val="00CE72A1"/>
    <w:rsid w:val="00CE763D"/>
    <w:rsid w:val="00CE7710"/>
    <w:rsid w:val="00CF2291"/>
    <w:rsid w:val="00CF5469"/>
    <w:rsid w:val="00CF6197"/>
    <w:rsid w:val="00CF6D04"/>
    <w:rsid w:val="00D01868"/>
    <w:rsid w:val="00D022A3"/>
    <w:rsid w:val="00D0366A"/>
    <w:rsid w:val="00D03682"/>
    <w:rsid w:val="00D04318"/>
    <w:rsid w:val="00D06097"/>
    <w:rsid w:val="00D064FC"/>
    <w:rsid w:val="00D06897"/>
    <w:rsid w:val="00D06B2C"/>
    <w:rsid w:val="00D100DC"/>
    <w:rsid w:val="00D10C1B"/>
    <w:rsid w:val="00D10F98"/>
    <w:rsid w:val="00D11D21"/>
    <w:rsid w:val="00D12D1E"/>
    <w:rsid w:val="00D131EE"/>
    <w:rsid w:val="00D13BEF"/>
    <w:rsid w:val="00D14273"/>
    <w:rsid w:val="00D15BA7"/>
    <w:rsid w:val="00D15FAA"/>
    <w:rsid w:val="00D170DD"/>
    <w:rsid w:val="00D229C7"/>
    <w:rsid w:val="00D22FAF"/>
    <w:rsid w:val="00D312AC"/>
    <w:rsid w:val="00D31498"/>
    <w:rsid w:val="00D32427"/>
    <w:rsid w:val="00D368C2"/>
    <w:rsid w:val="00D37495"/>
    <w:rsid w:val="00D4342E"/>
    <w:rsid w:val="00D44966"/>
    <w:rsid w:val="00D47B75"/>
    <w:rsid w:val="00D54A60"/>
    <w:rsid w:val="00D54EB1"/>
    <w:rsid w:val="00D61653"/>
    <w:rsid w:val="00D66FFF"/>
    <w:rsid w:val="00D70C78"/>
    <w:rsid w:val="00D7243E"/>
    <w:rsid w:val="00D73009"/>
    <w:rsid w:val="00D73791"/>
    <w:rsid w:val="00D74D92"/>
    <w:rsid w:val="00D75369"/>
    <w:rsid w:val="00D76028"/>
    <w:rsid w:val="00D818F8"/>
    <w:rsid w:val="00D82A04"/>
    <w:rsid w:val="00D9269E"/>
    <w:rsid w:val="00D93D79"/>
    <w:rsid w:val="00D9487A"/>
    <w:rsid w:val="00D95C67"/>
    <w:rsid w:val="00D97C3C"/>
    <w:rsid w:val="00DA2D4A"/>
    <w:rsid w:val="00DA5472"/>
    <w:rsid w:val="00DB4EE0"/>
    <w:rsid w:val="00DB5762"/>
    <w:rsid w:val="00DB6082"/>
    <w:rsid w:val="00DB65D4"/>
    <w:rsid w:val="00DC0BDD"/>
    <w:rsid w:val="00DC20CE"/>
    <w:rsid w:val="00DC233B"/>
    <w:rsid w:val="00DC2F92"/>
    <w:rsid w:val="00DC4D18"/>
    <w:rsid w:val="00DC5C78"/>
    <w:rsid w:val="00DC7DE8"/>
    <w:rsid w:val="00DD014F"/>
    <w:rsid w:val="00DD0C4B"/>
    <w:rsid w:val="00DD0D4B"/>
    <w:rsid w:val="00DD2970"/>
    <w:rsid w:val="00DD2BEF"/>
    <w:rsid w:val="00DD38F0"/>
    <w:rsid w:val="00DD484F"/>
    <w:rsid w:val="00DD55A7"/>
    <w:rsid w:val="00DE0237"/>
    <w:rsid w:val="00DE08A7"/>
    <w:rsid w:val="00DE1F1C"/>
    <w:rsid w:val="00DE270D"/>
    <w:rsid w:val="00DE5904"/>
    <w:rsid w:val="00DE624F"/>
    <w:rsid w:val="00DE6436"/>
    <w:rsid w:val="00DE6D54"/>
    <w:rsid w:val="00DF00BE"/>
    <w:rsid w:val="00DF2BCB"/>
    <w:rsid w:val="00DF5D4A"/>
    <w:rsid w:val="00DF74DF"/>
    <w:rsid w:val="00E01FC2"/>
    <w:rsid w:val="00E07F75"/>
    <w:rsid w:val="00E101AD"/>
    <w:rsid w:val="00E11445"/>
    <w:rsid w:val="00E12C11"/>
    <w:rsid w:val="00E155C4"/>
    <w:rsid w:val="00E17C53"/>
    <w:rsid w:val="00E20EA7"/>
    <w:rsid w:val="00E21DF3"/>
    <w:rsid w:val="00E225A3"/>
    <w:rsid w:val="00E23254"/>
    <w:rsid w:val="00E26522"/>
    <w:rsid w:val="00E2738B"/>
    <w:rsid w:val="00E27941"/>
    <w:rsid w:val="00E27BDE"/>
    <w:rsid w:val="00E27DE8"/>
    <w:rsid w:val="00E325C4"/>
    <w:rsid w:val="00E32EAC"/>
    <w:rsid w:val="00E33B28"/>
    <w:rsid w:val="00E345C9"/>
    <w:rsid w:val="00E346A4"/>
    <w:rsid w:val="00E37D2E"/>
    <w:rsid w:val="00E37E9A"/>
    <w:rsid w:val="00E43422"/>
    <w:rsid w:val="00E45B88"/>
    <w:rsid w:val="00E4759F"/>
    <w:rsid w:val="00E54081"/>
    <w:rsid w:val="00E5557E"/>
    <w:rsid w:val="00E5573B"/>
    <w:rsid w:val="00E55C9A"/>
    <w:rsid w:val="00E576BB"/>
    <w:rsid w:val="00E57E68"/>
    <w:rsid w:val="00E60AB7"/>
    <w:rsid w:val="00E63D45"/>
    <w:rsid w:val="00E63F7C"/>
    <w:rsid w:val="00E674F5"/>
    <w:rsid w:val="00E70A5D"/>
    <w:rsid w:val="00E73F9D"/>
    <w:rsid w:val="00E777B6"/>
    <w:rsid w:val="00E77AED"/>
    <w:rsid w:val="00E807B3"/>
    <w:rsid w:val="00E81B62"/>
    <w:rsid w:val="00E84444"/>
    <w:rsid w:val="00E85B40"/>
    <w:rsid w:val="00E87FA8"/>
    <w:rsid w:val="00E92041"/>
    <w:rsid w:val="00E931E6"/>
    <w:rsid w:val="00E94A9E"/>
    <w:rsid w:val="00E953FD"/>
    <w:rsid w:val="00E96B35"/>
    <w:rsid w:val="00E9711A"/>
    <w:rsid w:val="00EA0609"/>
    <w:rsid w:val="00EA405E"/>
    <w:rsid w:val="00EA499B"/>
    <w:rsid w:val="00EA74F3"/>
    <w:rsid w:val="00EB2838"/>
    <w:rsid w:val="00EB3092"/>
    <w:rsid w:val="00EB536B"/>
    <w:rsid w:val="00EC048B"/>
    <w:rsid w:val="00EC29E5"/>
    <w:rsid w:val="00EC5174"/>
    <w:rsid w:val="00EC7C47"/>
    <w:rsid w:val="00ED1362"/>
    <w:rsid w:val="00ED1B8B"/>
    <w:rsid w:val="00ED2629"/>
    <w:rsid w:val="00ED2A86"/>
    <w:rsid w:val="00ED2F26"/>
    <w:rsid w:val="00ED3E42"/>
    <w:rsid w:val="00EE1B58"/>
    <w:rsid w:val="00EE2663"/>
    <w:rsid w:val="00EE3F13"/>
    <w:rsid w:val="00EE6D08"/>
    <w:rsid w:val="00EF0536"/>
    <w:rsid w:val="00EF1C5B"/>
    <w:rsid w:val="00EF3092"/>
    <w:rsid w:val="00EF7463"/>
    <w:rsid w:val="00F017DD"/>
    <w:rsid w:val="00F01824"/>
    <w:rsid w:val="00F02935"/>
    <w:rsid w:val="00F0644A"/>
    <w:rsid w:val="00F067E0"/>
    <w:rsid w:val="00F076B7"/>
    <w:rsid w:val="00F078BE"/>
    <w:rsid w:val="00F100BE"/>
    <w:rsid w:val="00F10B94"/>
    <w:rsid w:val="00F1155D"/>
    <w:rsid w:val="00F12631"/>
    <w:rsid w:val="00F16E24"/>
    <w:rsid w:val="00F2484A"/>
    <w:rsid w:val="00F259F8"/>
    <w:rsid w:val="00F25E81"/>
    <w:rsid w:val="00F26129"/>
    <w:rsid w:val="00F32F49"/>
    <w:rsid w:val="00F35427"/>
    <w:rsid w:val="00F4169D"/>
    <w:rsid w:val="00F41EDD"/>
    <w:rsid w:val="00F439EF"/>
    <w:rsid w:val="00F46186"/>
    <w:rsid w:val="00F5022E"/>
    <w:rsid w:val="00F50848"/>
    <w:rsid w:val="00F5143D"/>
    <w:rsid w:val="00F551EF"/>
    <w:rsid w:val="00F5708C"/>
    <w:rsid w:val="00F633C7"/>
    <w:rsid w:val="00F752B9"/>
    <w:rsid w:val="00F80B90"/>
    <w:rsid w:val="00F80E34"/>
    <w:rsid w:val="00F82698"/>
    <w:rsid w:val="00F826C4"/>
    <w:rsid w:val="00F82C61"/>
    <w:rsid w:val="00F831DD"/>
    <w:rsid w:val="00F84CA6"/>
    <w:rsid w:val="00F85A4B"/>
    <w:rsid w:val="00F9055F"/>
    <w:rsid w:val="00F90BCC"/>
    <w:rsid w:val="00F90C8A"/>
    <w:rsid w:val="00F914DE"/>
    <w:rsid w:val="00F92ACB"/>
    <w:rsid w:val="00F937F1"/>
    <w:rsid w:val="00F945F3"/>
    <w:rsid w:val="00F95422"/>
    <w:rsid w:val="00F95F2E"/>
    <w:rsid w:val="00F96167"/>
    <w:rsid w:val="00F96997"/>
    <w:rsid w:val="00F97DD9"/>
    <w:rsid w:val="00FA1526"/>
    <w:rsid w:val="00FA2F1F"/>
    <w:rsid w:val="00FA6D8E"/>
    <w:rsid w:val="00FB06DE"/>
    <w:rsid w:val="00FB0E50"/>
    <w:rsid w:val="00FB444B"/>
    <w:rsid w:val="00FC133E"/>
    <w:rsid w:val="00FC233E"/>
    <w:rsid w:val="00FC4043"/>
    <w:rsid w:val="00FD06CF"/>
    <w:rsid w:val="00FD1591"/>
    <w:rsid w:val="00FD2D20"/>
    <w:rsid w:val="00FD2FA3"/>
    <w:rsid w:val="00FD38B4"/>
    <w:rsid w:val="00FD3E27"/>
    <w:rsid w:val="00FD5C30"/>
    <w:rsid w:val="00FD6D88"/>
    <w:rsid w:val="00FE0B86"/>
    <w:rsid w:val="00FE4156"/>
    <w:rsid w:val="00FE65D8"/>
    <w:rsid w:val="00FF0981"/>
    <w:rsid w:val="00FF15D6"/>
    <w:rsid w:val="00FF2249"/>
    <w:rsid w:val="00FF397E"/>
    <w:rsid w:val="00FF60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3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項"/>
    <w:basedOn w:val="a"/>
    <w:qFormat/>
    <w:rsid w:val="005E192C"/>
    <w:pPr>
      <w:autoSpaceDE w:val="0"/>
      <w:autoSpaceDN w:val="0"/>
      <w:adjustRightInd w:val="0"/>
    </w:pPr>
    <w:rPr>
      <w:rFonts w:ascii="Times New Roman" w:eastAsia="新細明體" w:hAnsi="新細明體" w:cs="Times New Roman"/>
      <w:color w:val="221E1F"/>
      <w:kern w:val="0"/>
      <w:szCs w:val="24"/>
    </w:rPr>
  </w:style>
  <w:style w:type="paragraph" w:customStyle="1" w:styleId="a5">
    <w:name w:val="條"/>
    <w:link w:val="a6"/>
    <w:qFormat/>
    <w:rsid w:val="00081155"/>
    <w:pPr>
      <w:spacing w:after="137" w:line="336" w:lineRule="atLeast"/>
      <w:jc w:val="both"/>
    </w:pPr>
    <w:rPr>
      <w:rFonts w:ascii="Times New Roman" w:eastAsia="新細明體" w:hAnsi="新細明體" w:cs="Times New Roman"/>
      <w:b/>
      <w:bCs/>
      <w:color w:val="221E1F"/>
      <w:kern w:val="0"/>
      <w:szCs w:val="24"/>
    </w:rPr>
  </w:style>
  <w:style w:type="character" w:customStyle="1" w:styleId="a6">
    <w:name w:val="條 字元"/>
    <w:basedOn w:val="a0"/>
    <w:link w:val="a5"/>
    <w:rsid w:val="00081155"/>
    <w:rPr>
      <w:rFonts w:ascii="Times New Roman" w:eastAsia="新細明體" w:hAnsi="新細明體" w:cs="Times New Roman"/>
      <w:b/>
      <w:bCs/>
      <w:color w:val="221E1F"/>
      <w:kern w:val="0"/>
      <w:szCs w:val="24"/>
    </w:rPr>
  </w:style>
  <w:style w:type="paragraph" w:customStyle="1" w:styleId="-">
    <w:name w:val="法條-款"/>
    <w:basedOn w:val="a"/>
    <w:rsid w:val="00777CAD"/>
    <w:pPr>
      <w:widowControl/>
      <w:ind w:leftChars="208" w:left="326" w:hangingChars="118" w:hanging="118"/>
      <w:jc w:val="both"/>
    </w:pPr>
    <w:rPr>
      <w:rFonts w:ascii="Times New Roman" w:eastAsia="新細明體" w:hAnsi="新細明體" w:cs="新細明體"/>
      <w:kern w:val="0"/>
      <w:szCs w:val="20"/>
    </w:rPr>
  </w:style>
  <w:style w:type="paragraph" w:styleId="a7">
    <w:name w:val="header"/>
    <w:basedOn w:val="a"/>
    <w:link w:val="a8"/>
    <w:uiPriority w:val="99"/>
    <w:unhideWhenUsed/>
    <w:rsid w:val="0090416F"/>
    <w:pPr>
      <w:tabs>
        <w:tab w:val="center" w:pos="4153"/>
        <w:tab w:val="right" w:pos="8306"/>
      </w:tabs>
      <w:snapToGrid w:val="0"/>
    </w:pPr>
    <w:rPr>
      <w:sz w:val="20"/>
      <w:szCs w:val="20"/>
    </w:rPr>
  </w:style>
  <w:style w:type="character" w:customStyle="1" w:styleId="a8">
    <w:name w:val="頁首 字元"/>
    <w:basedOn w:val="a0"/>
    <w:link w:val="a7"/>
    <w:uiPriority w:val="99"/>
    <w:rsid w:val="0090416F"/>
    <w:rPr>
      <w:sz w:val="20"/>
      <w:szCs w:val="20"/>
    </w:rPr>
  </w:style>
  <w:style w:type="paragraph" w:styleId="a9">
    <w:name w:val="footer"/>
    <w:basedOn w:val="a"/>
    <w:link w:val="aa"/>
    <w:uiPriority w:val="99"/>
    <w:unhideWhenUsed/>
    <w:rsid w:val="0090416F"/>
    <w:pPr>
      <w:tabs>
        <w:tab w:val="center" w:pos="4153"/>
        <w:tab w:val="right" w:pos="8306"/>
      </w:tabs>
      <w:snapToGrid w:val="0"/>
    </w:pPr>
    <w:rPr>
      <w:sz w:val="20"/>
      <w:szCs w:val="20"/>
    </w:rPr>
  </w:style>
  <w:style w:type="character" w:customStyle="1" w:styleId="aa">
    <w:name w:val="頁尾 字元"/>
    <w:basedOn w:val="a0"/>
    <w:link w:val="a9"/>
    <w:uiPriority w:val="99"/>
    <w:rsid w:val="0090416F"/>
    <w:rPr>
      <w:sz w:val="20"/>
      <w:szCs w:val="20"/>
    </w:rPr>
  </w:style>
  <w:style w:type="paragraph" w:styleId="ab">
    <w:name w:val="List Paragraph"/>
    <w:basedOn w:val="a"/>
    <w:uiPriority w:val="34"/>
    <w:qFormat/>
    <w:rsid w:val="009E3926"/>
    <w:pPr>
      <w:ind w:leftChars="200" w:left="480"/>
    </w:pPr>
  </w:style>
  <w:style w:type="paragraph" w:styleId="HTML">
    <w:name w:val="HTML Preformatted"/>
    <w:basedOn w:val="a"/>
    <w:link w:val="HTML0"/>
    <w:uiPriority w:val="99"/>
    <w:unhideWhenUsed/>
    <w:rsid w:val="008A5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A5F29"/>
    <w:rPr>
      <w:rFonts w:ascii="細明體" w:eastAsia="細明體" w:hAnsi="細明體" w:cs="細明體"/>
      <w:kern w:val="0"/>
      <w:szCs w:val="24"/>
    </w:rPr>
  </w:style>
  <w:style w:type="paragraph" w:customStyle="1" w:styleId="Default">
    <w:name w:val="Default"/>
    <w:rsid w:val="003800AB"/>
    <w:pPr>
      <w:widowControl w:val="0"/>
      <w:autoSpaceDE w:val="0"/>
      <w:autoSpaceDN w:val="0"/>
      <w:adjustRightInd w:val="0"/>
    </w:pPr>
    <w:rPr>
      <w:rFonts w:ascii="微軟正黑體" w:eastAsia="微軟正黑體" w:cs="微軟正黑體"/>
      <w:color w:val="000000"/>
      <w:kern w:val="0"/>
      <w:szCs w:val="24"/>
    </w:rPr>
  </w:style>
  <w:style w:type="paragraph" w:styleId="ac">
    <w:name w:val="Balloon Text"/>
    <w:basedOn w:val="a"/>
    <w:link w:val="ad"/>
    <w:uiPriority w:val="99"/>
    <w:semiHidden/>
    <w:unhideWhenUsed/>
    <w:rsid w:val="00245CF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45CF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5120D"/>
    <w:rPr>
      <w:sz w:val="18"/>
      <w:szCs w:val="18"/>
    </w:rPr>
  </w:style>
  <w:style w:type="paragraph" w:styleId="af">
    <w:name w:val="annotation text"/>
    <w:basedOn w:val="a"/>
    <w:link w:val="af0"/>
    <w:uiPriority w:val="99"/>
    <w:semiHidden/>
    <w:unhideWhenUsed/>
    <w:rsid w:val="0045120D"/>
  </w:style>
  <w:style w:type="character" w:customStyle="1" w:styleId="af0">
    <w:name w:val="註解文字 字元"/>
    <w:basedOn w:val="a0"/>
    <w:link w:val="af"/>
    <w:uiPriority w:val="99"/>
    <w:semiHidden/>
    <w:rsid w:val="0045120D"/>
  </w:style>
  <w:style w:type="paragraph" w:styleId="af1">
    <w:name w:val="annotation subject"/>
    <w:basedOn w:val="af"/>
    <w:next w:val="af"/>
    <w:link w:val="af2"/>
    <w:uiPriority w:val="99"/>
    <w:semiHidden/>
    <w:unhideWhenUsed/>
    <w:rsid w:val="0045120D"/>
    <w:rPr>
      <w:b/>
      <w:bCs/>
    </w:rPr>
  </w:style>
  <w:style w:type="character" w:customStyle="1" w:styleId="af2">
    <w:name w:val="註解主旨 字元"/>
    <w:basedOn w:val="af0"/>
    <w:link w:val="af1"/>
    <w:uiPriority w:val="99"/>
    <w:semiHidden/>
    <w:rsid w:val="0045120D"/>
    <w:rPr>
      <w:b/>
      <w:bCs/>
    </w:rPr>
  </w:style>
  <w:style w:type="paragraph" w:styleId="af3">
    <w:name w:val="Plain Text"/>
    <w:basedOn w:val="a"/>
    <w:link w:val="af4"/>
    <w:uiPriority w:val="99"/>
    <w:unhideWhenUsed/>
    <w:rsid w:val="005369FD"/>
    <w:rPr>
      <w:rFonts w:ascii="Calibri" w:eastAsia="新細明體" w:hAnsi="Courier New" w:cs="Courier New"/>
      <w:szCs w:val="24"/>
    </w:rPr>
  </w:style>
  <w:style w:type="character" w:customStyle="1" w:styleId="af4">
    <w:name w:val="純文字 字元"/>
    <w:basedOn w:val="a0"/>
    <w:link w:val="af3"/>
    <w:uiPriority w:val="99"/>
    <w:rsid w:val="005369FD"/>
    <w:rPr>
      <w:rFonts w:ascii="Calibri" w:eastAsia="新細明體" w:hAnsi="Courier New" w:cs="Courier New"/>
      <w:szCs w:val="24"/>
    </w:rPr>
  </w:style>
  <w:style w:type="character" w:customStyle="1" w:styleId="st1">
    <w:name w:val="st1"/>
    <w:basedOn w:val="a0"/>
    <w:rsid w:val="009B0410"/>
  </w:style>
  <w:style w:type="character" w:styleId="af5">
    <w:name w:val="Hyperlink"/>
    <w:basedOn w:val="a0"/>
    <w:uiPriority w:val="99"/>
    <w:unhideWhenUsed/>
    <w:rsid w:val="00E63D45"/>
    <w:rPr>
      <w:color w:val="0000FF" w:themeColor="hyperlink"/>
      <w:u w:val="single"/>
    </w:rPr>
  </w:style>
  <w:style w:type="character" w:styleId="af6">
    <w:name w:val="Placeholder Text"/>
    <w:basedOn w:val="a0"/>
    <w:uiPriority w:val="99"/>
    <w:semiHidden/>
    <w:rsid w:val="00983577"/>
    <w:rPr>
      <w:color w:val="808080"/>
    </w:rPr>
  </w:style>
  <w:style w:type="paragraph" w:styleId="af7">
    <w:name w:val="Revision"/>
    <w:hidden/>
    <w:uiPriority w:val="99"/>
    <w:semiHidden/>
    <w:rsid w:val="00715953"/>
  </w:style>
</w:styles>
</file>

<file path=word/webSettings.xml><?xml version="1.0" encoding="utf-8"?>
<w:webSettings xmlns:r="http://schemas.openxmlformats.org/officeDocument/2006/relationships" xmlns:w="http://schemas.openxmlformats.org/wordprocessingml/2006/main">
  <w:divs>
    <w:div w:id="57099967">
      <w:bodyDiv w:val="1"/>
      <w:marLeft w:val="0"/>
      <w:marRight w:val="0"/>
      <w:marTop w:val="0"/>
      <w:marBottom w:val="0"/>
      <w:divBdr>
        <w:top w:val="none" w:sz="0" w:space="0" w:color="auto"/>
        <w:left w:val="none" w:sz="0" w:space="0" w:color="auto"/>
        <w:bottom w:val="none" w:sz="0" w:space="0" w:color="auto"/>
        <w:right w:val="none" w:sz="0" w:space="0" w:color="auto"/>
      </w:divBdr>
    </w:div>
    <w:div w:id="113795892">
      <w:bodyDiv w:val="1"/>
      <w:marLeft w:val="0"/>
      <w:marRight w:val="0"/>
      <w:marTop w:val="0"/>
      <w:marBottom w:val="0"/>
      <w:divBdr>
        <w:top w:val="none" w:sz="0" w:space="0" w:color="auto"/>
        <w:left w:val="none" w:sz="0" w:space="0" w:color="auto"/>
        <w:bottom w:val="none" w:sz="0" w:space="0" w:color="auto"/>
        <w:right w:val="none" w:sz="0" w:space="0" w:color="auto"/>
      </w:divBdr>
    </w:div>
    <w:div w:id="352194995">
      <w:bodyDiv w:val="1"/>
      <w:marLeft w:val="0"/>
      <w:marRight w:val="0"/>
      <w:marTop w:val="0"/>
      <w:marBottom w:val="0"/>
      <w:divBdr>
        <w:top w:val="none" w:sz="0" w:space="0" w:color="auto"/>
        <w:left w:val="none" w:sz="0" w:space="0" w:color="auto"/>
        <w:bottom w:val="none" w:sz="0" w:space="0" w:color="auto"/>
        <w:right w:val="none" w:sz="0" w:space="0" w:color="auto"/>
      </w:divBdr>
    </w:div>
    <w:div w:id="449085212">
      <w:bodyDiv w:val="1"/>
      <w:marLeft w:val="0"/>
      <w:marRight w:val="0"/>
      <w:marTop w:val="0"/>
      <w:marBottom w:val="0"/>
      <w:divBdr>
        <w:top w:val="none" w:sz="0" w:space="0" w:color="auto"/>
        <w:left w:val="none" w:sz="0" w:space="0" w:color="auto"/>
        <w:bottom w:val="none" w:sz="0" w:space="0" w:color="auto"/>
        <w:right w:val="none" w:sz="0" w:space="0" w:color="auto"/>
      </w:divBdr>
    </w:div>
    <w:div w:id="772747661">
      <w:bodyDiv w:val="1"/>
      <w:marLeft w:val="0"/>
      <w:marRight w:val="0"/>
      <w:marTop w:val="0"/>
      <w:marBottom w:val="0"/>
      <w:divBdr>
        <w:top w:val="none" w:sz="0" w:space="0" w:color="auto"/>
        <w:left w:val="none" w:sz="0" w:space="0" w:color="auto"/>
        <w:bottom w:val="none" w:sz="0" w:space="0" w:color="auto"/>
        <w:right w:val="none" w:sz="0" w:space="0" w:color="auto"/>
      </w:divBdr>
    </w:div>
    <w:div w:id="829062871">
      <w:bodyDiv w:val="1"/>
      <w:marLeft w:val="0"/>
      <w:marRight w:val="0"/>
      <w:marTop w:val="0"/>
      <w:marBottom w:val="0"/>
      <w:divBdr>
        <w:top w:val="none" w:sz="0" w:space="0" w:color="auto"/>
        <w:left w:val="none" w:sz="0" w:space="0" w:color="auto"/>
        <w:bottom w:val="none" w:sz="0" w:space="0" w:color="auto"/>
        <w:right w:val="none" w:sz="0" w:space="0" w:color="auto"/>
      </w:divBdr>
    </w:div>
    <w:div w:id="884871100">
      <w:bodyDiv w:val="1"/>
      <w:marLeft w:val="0"/>
      <w:marRight w:val="0"/>
      <w:marTop w:val="0"/>
      <w:marBottom w:val="0"/>
      <w:divBdr>
        <w:top w:val="none" w:sz="0" w:space="0" w:color="auto"/>
        <w:left w:val="none" w:sz="0" w:space="0" w:color="auto"/>
        <w:bottom w:val="none" w:sz="0" w:space="0" w:color="auto"/>
        <w:right w:val="none" w:sz="0" w:space="0" w:color="auto"/>
      </w:divBdr>
    </w:div>
    <w:div w:id="1130129068">
      <w:bodyDiv w:val="1"/>
      <w:marLeft w:val="0"/>
      <w:marRight w:val="0"/>
      <w:marTop w:val="0"/>
      <w:marBottom w:val="0"/>
      <w:divBdr>
        <w:top w:val="none" w:sz="0" w:space="0" w:color="auto"/>
        <w:left w:val="none" w:sz="0" w:space="0" w:color="auto"/>
        <w:bottom w:val="none" w:sz="0" w:space="0" w:color="auto"/>
        <w:right w:val="none" w:sz="0" w:space="0" w:color="auto"/>
      </w:divBdr>
    </w:div>
    <w:div w:id="1257401421">
      <w:bodyDiv w:val="1"/>
      <w:marLeft w:val="0"/>
      <w:marRight w:val="0"/>
      <w:marTop w:val="0"/>
      <w:marBottom w:val="0"/>
      <w:divBdr>
        <w:top w:val="none" w:sz="0" w:space="0" w:color="auto"/>
        <w:left w:val="none" w:sz="0" w:space="0" w:color="auto"/>
        <w:bottom w:val="none" w:sz="0" w:space="0" w:color="auto"/>
        <w:right w:val="none" w:sz="0" w:space="0" w:color="auto"/>
      </w:divBdr>
    </w:div>
    <w:div w:id="1266419813">
      <w:bodyDiv w:val="1"/>
      <w:marLeft w:val="0"/>
      <w:marRight w:val="0"/>
      <w:marTop w:val="0"/>
      <w:marBottom w:val="0"/>
      <w:divBdr>
        <w:top w:val="none" w:sz="0" w:space="0" w:color="auto"/>
        <w:left w:val="none" w:sz="0" w:space="0" w:color="auto"/>
        <w:bottom w:val="none" w:sz="0" w:space="0" w:color="auto"/>
        <w:right w:val="none" w:sz="0" w:space="0" w:color="auto"/>
      </w:divBdr>
    </w:div>
    <w:div w:id="1284072392">
      <w:bodyDiv w:val="1"/>
      <w:marLeft w:val="0"/>
      <w:marRight w:val="0"/>
      <w:marTop w:val="0"/>
      <w:marBottom w:val="0"/>
      <w:divBdr>
        <w:top w:val="none" w:sz="0" w:space="0" w:color="auto"/>
        <w:left w:val="none" w:sz="0" w:space="0" w:color="auto"/>
        <w:bottom w:val="none" w:sz="0" w:space="0" w:color="auto"/>
        <w:right w:val="none" w:sz="0" w:space="0" w:color="auto"/>
      </w:divBdr>
    </w:div>
    <w:div w:id="1657689374">
      <w:bodyDiv w:val="1"/>
      <w:marLeft w:val="0"/>
      <w:marRight w:val="0"/>
      <w:marTop w:val="0"/>
      <w:marBottom w:val="0"/>
      <w:divBdr>
        <w:top w:val="none" w:sz="0" w:space="0" w:color="auto"/>
        <w:left w:val="none" w:sz="0" w:space="0" w:color="auto"/>
        <w:bottom w:val="none" w:sz="0" w:space="0" w:color="auto"/>
        <w:right w:val="none" w:sz="0" w:space="0" w:color="auto"/>
      </w:divBdr>
    </w:div>
    <w:div w:id="1722635698">
      <w:bodyDiv w:val="1"/>
      <w:marLeft w:val="0"/>
      <w:marRight w:val="0"/>
      <w:marTop w:val="0"/>
      <w:marBottom w:val="0"/>
      <w:divBdr>
        <w:top w:val="none" w:sz="0" w:space="0" w:color="auto"/>
        <w:left w:val="none" w:sz="0" w:space="0" w:color="auto"/>
        <w:bottom w:val="none" w:sz="0" w:space="0" w:color="auto"/>
        <w:right w:val="none" w:sz="0" w:space="0" w:color="auto"/>
      </w:divBdr>
    </w:div>
    <w:div w:id="1739669469">
      <w:bodyDiv w:val="1"/>
      <w:marLeft w:val="0"/>
      <w:marRight w:val="0"/>
      <w:marTop w:val="0"/>
      <w:marBottom w:val="0"/>
      <w:divBdr>
        <w:top w:val="none" w:sz="0" w:space="0" w:color="auto"/>
        <w:left w:val="none" w:sz="0" w:space="0" w:color="auto"/>
        <w:bottom w:val="none" w:sz="0" w:space="0" w:color="auto"/>
        <w:right w:val="none" w:sz="0" w:space="0" w:color="auto"/>
      </w:divBdr>
    </w:div>
    <w:div w:id="1775324116">
      <w:bodyDiv w:val="1"/>
      <w:marLeft w:val="0"/>
      <w:marRight w:val="0"/>
      <w:marTop w:val="0"/>
      <w:marBottom w:val="0"/>
      <w:divBdr>
        <w:top w:val="none" w:sz="0" w:space="0" w:color="auto"/>
        <w:left w:val="none" w:sz="0" w:space="0" w:color="auto"/>
        <w:bottom w:val="none" w:sz="0" w:space="0" w:color="auto"/>
        <w:right w:val="none" w:sz="0" w:space="0" w:color="auto"/>
      </w:divBdr>
    </w:div>
    <w:div w:id="1923176578">
      <w:bodyDiv w:val="1"/>
      <w:marLeft w:val="0"/>
      <w:marRight w:val="0"/>
      <w:marTop w:val="0"/>
      <w:marBottom w:val="0"/>
      <w:divBdr>
        <w:top w:val="none" w:sz="0" w:space="0" w:color="auto"/>
        <w:left w:val="none" w:sz="0" w:space="0" w:color="auto"/>
        <w:bottom w:val="none" w:sz="0" w:space="0" w:color="auto"/>
        <w:right w:val="none" w:sz="0" w:space="0" w:color="auto"/>
      </w:divBdr>
    </w:div>
    <w:div w:id="1957714269">
      <w:bodyDiv w:val="1"/>
      <w:marLeft w:val="0"/>
      <w:marRight w:val="0"/>
      <w:marTop w:val="0"/>
      <w:marBottom w:val="0"/>
      <w:divBdr>
        <w:top w:val="none" w:sz="0" w:space="0" w:color="auto"/>
        <w:left w:val="none" w:sz="0" w:space="0" w:color="auto"/>
        <w:bottom w:val="none" w:sz="0" w:space="0" w:color="auto"/>
        <w:right w:val="none" w:sz="0" w:space="0" w:color="auto"/>
      </w:divBdr>
    </w:div>
    <w:div w:id="20271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ainewu\Downloads\980421c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A7DEB-8552-4B11-8090-47643FD0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1844</Words>
  <Characters>10514</Characters>
  <Application>Microsoft Office Word</Application>
  <DocSecurity>0</DocSecurity>
  <Lines>87</Lines>
  <Paragraphs>24</Paragraphs>
  <ScaleCrop>false</ScaleCrop>
  <Company>國家通訊傳播委員會</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法律事務處黃文哲</dc:creator>
  <cp:lastModifiedBy>法律事務處治理法律事務科吳宜倫</cp:lastModifiedBy>
  <cp:revision>4</cp:revision>
  <cp:lastPrinted>2015-12-30T08:59:00Z</cp:lastPrinted>
  <dcterms:created xsi:type="dcterms:W3CDTF">2016-01-06T07:11:00Z</dcterms:created>
  <dcterms:modified xsi:type="dcterms:W3CDTF">2016-01-15T09:57:00Z</dcterms:modified>
</cp:coreProperties>
</file>