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FC" w:rsidRDefault="007818FC" w:rsidP="00251A28">
      <w:pPr>
        <w:spacing w:beforeLines="1000" w:line="280" w:lineRule="atLeast"/>
        <w:jc w:val="center"/>
        <w:rPr>
          <w:color w:val="000000"/>
          <w:sz w:val="40"/>
          <w:szCs w:val="40"/>
        </w:rPr>
      </w:pPr>
      <w:r>
        <w:rPr>
          <w:color w:val="000000"/>
          <w:sz w:val="40"/>
          <w:szCs w:val="40"/>
        </w:rPr>
        <w:t>低功率射頻電機技術規範</w:t>
      </w:r>
    </w:p>
    <w:p w:rsidR="00166C21" w:rsidRDefault="007818FC" w:rsidP="00251A28">
      <w:pPr>
        <w:spacing w:beforeLines="2000"/>
        <w:jc w:val="center"/>
        <w:rPr>
          <w:rFonts w:ascii="標楷體" w:hAnsi="標楷體"/>
          <w:color w:val="000000"/>
          <w:szCs w:val="32"/>
        </w:rPr>
      </w:pPr>
      <w:r w:rsidRPr="00B0168E">
        <w:rPr>
          <w:rFonts w:ascii="標楷體" w:hAnsi="標楷體"/>
          <w:color w:val="000000"/>
          <w:szCs w:val="32"/>
        </w:rPr>
        <w:t>中華民國</w:t>
      </w:r>
      <w:r w:rsidR="00B0168E" w:rsidRPr="00B0168E">
        <w:rPr>
          <w:rFonts w:ascii="標楷體" w:hAnsi="標楷體" w:hint="eastAsia"/>
          <w:color w:val="000000"/>
          <w:szCs w:val="32"/>
        </w:rPr>
        <w:t>100</w:t>
      </w:r>
      <w:r w:rsidRPr="00B0168E">
        <w:rPr>
          <w:rFonts w:ascii="標楷體" w:hAnsi="標楷體"/>
          <w:color w:val="000000"/>
          <w:szCs w:val="32"/>
        </w:rPr>
        <w:t>年</w:t>
      </w:r>
      <w:r w:rsidR="00001395">
        <w:rPr>
          <w:rFonts w:ascii="標楷體" w:hAnsi="標楷體" w:hint="eastAsia"/>
          <w:color w:val="000000"/>
          <w:szCs w:val="32"/>
        </w:rPr>
        <w:t>6</w:t>
      </w:r>
      <w:r w:rsidRPr="00B0168E">
        <w:rPr>
          <w:rFonts w:ascii="標楷體" w:hAnsi="標楷體"/>
          <w:color w:val="000000"/>
          <w:szCs w:val="32"/>
        </w:rPr>
        <w:t>月</w:t>
      </w:r>
    </w:p>
    <w:p w:rsidR="007818FC" w:rsidRDefault="007818FC">
      <w:pPr>
        <w:jc w:val="both"/>
        <w:rPr>
          <w:b/>
          <w:color w:val="000000"/>
          <w:szCs w:val="32"/>
        </w:rPr>
      </w:pPr>
    </w:p>
    <w:p w:rsidR="007818FC" w:rsidRDefault="007818FC">
      <w:pPr>
        <w:jc w:val="both"/>
        <w:sectPr w:rsidR="007818FC">
          <w:headerReference w:type="default" r:id="rId8"/>
          <w:footerReference w:type="even" r:id="rId9"/>
          <w:footerReference w:type="default" r:id="rId10"/>
          <w:pgSz w:w="11906" w:h="16838" w:code="9"/>
          <w:pgMar w:top="567" w:right="851" w:bottom="567" w:left="567" w:header="851" w:footer="992" w:gutter="284"/>
          <w:pgNumType w:start="0"/>
          <w:cols w:space="425"/>
          <w:docGrid w:type="lines" w:linePitch="360"/>
        </w:sectPr>
      </w:pPr>
    </w:p>
    <w:p w:rsidR="007818FC" w:rsidRDefault="007818FC">
      <w:pPr>
        <w:jc w:val="center"/>
        <w:rPr>
          <w:color w:val="000000"/>
          <w:sz w:val="32"/>
          <w:szCs w:val="32"/>
        </w:rPr>
      </w:pPr>
      <w:r>
        <w:rPr>
          <w:color w:val="000000"/>
          <w:sz w:val="32"/>
          <w:szCs w:val="32"/>
        </w:rPr>
        <w:lastRenderedPageBreak/>
        <w:t>目</w:t>
      </w:r>
      <w:r>
        <w:rPr>
          <w:color w:val="000000"/>
          <w:sz w:val="32"/>
          <w:szCs w:val="32"/>
        </w:rPr>
        <w:t xml:space="preserve"> </w:t>
      </w:r>
      <w:r>
        <w:rPr>
          <w:color w:val="000000"/>
          <w:sz w:val="32"/>
          <w:szCs w:val="32"/>
        </w:rPr>
        <w:t>錄</w:t>
      </w:r>
    </w:p>
    <w:p w:rsidR="007818FC" w:rsidRDefault="00EE6EE5">
      <w:pPr>
        <w:pStyle w:val="10"/>
        <w:rPr>
          <w:rFonts w:eastAsia="新細明體"/>
          <w:b w:val="0"/>
          <w:caps w:val="0"/>
          <w:kern w:val="2"/>
          <w:sz w:val="24"/>
          <w:szCs w:val="24"/>
        </w:rPr>
      </w:pPr>
      <w:r w:rsidRPr="00EE6EE5">
        <w:rPr>
          <w:szCs w:val="24"/>
        </w:rPr>
        <w:fldChar w:fldCharType="begin"/>
      </w:r>
      <w:r w:rsidR="007818FC">
        <w:rPr>
          <w:szCs w:val="24"/>
        </w:rPr>
        <w:instrText xml:space="preserve"> TOC \o "1-2" \h \z </w:instrText>
      </w:r>
      <w:r w:rsidRPr="00EE6EE5">
        <w:rPr>
          <w:szCs w:val="24"/>
        </w:rPr>
        <w:fldChar w:fldCharType="separate"/>
      </w:r>
      <w:hyperlink w:anchor="_Toc279966935" w:history="1">
        <w:r w:rsidR="007818FC">
          <w:rPr>
            <w:rStyle w:val="ad"/>
            <w:rFonts w:hint="eastAsia"/>
          </w:rPr>
          <w:t>前言</w:t>
        </w:r>
        <w:r w:rsidR="007818FC">
          <w:rPr>
            <w:webHidden/>
          </w:rPr>
          <w:tab/>
        </w:r>
        <w:r>
          <w:rPr>
            <w:webHidden/>
          </w:rPr>
          <w:fldChar w:fldCharType="begin"/>
        </w:r>
        <w:r w:rsidR="007818FC">
          <w:rPr>
            <w:webHidden/>
          </w:rPr>
          <w:instrText xml:space="preserve"> PAGEREF _Toc279966935 \h </w:instrText>
        </w:r>
        <w:r>
          <w:rPr>
            <w:webHidden/>
          </w:rPr>
        </w:r>
        <w:r>
          <w:rPr>
            <w:webHidden/>
          </w:rPr>
          <w:fldChar w:fldCharType="separate"/>
        </w:r>
        <w:r w:rsidR="00B425E4">
          <w:rPr>
            <w:webHidden/>
          </w:rPr>
          <w:t>2</w:t>
        </w:r>
        <w:r>
          <w:rPr>
            <w:webHidden/>
          </w:rPr>
          <w:fldChar w:fldCharType="end"/>
        </w:r>
      </w:hyperlink>
    </w:p>
    <w:p w:rsidR="007818FC" w:rsidRDefault="00EE6EE5">
      <w:pPr>
        <w:pStyle w:val="10"/>
        <w:tabs>
          <w:tab w:val="left" w:pos="480"/>
        </w:tabs>
        <w:rPr>
          <w:rFonts w:eastAsia="新細明體"/>
          <w:b w:val="0"/>
          <w:caps w:val="0"/>
          <w:kern w:val="2"/>
          <w:sz w:val="24"/>
          <w:szCs w:val="24"/>
        </w:rPr>
      </w:pPr>
      <w:hyperlink w:anchor="_Toc279966936" w:history="1">
        <w:r w:rsidR="007818FC">
          <w:rPr>
            <w:rStyle w:val="ad"/>
          </w:rPr>
          <w:t>1.</w:t>
        </w:r>
        <w:r w:rsidR="007818FC">
          <w:rPr>
            <w:rFonts w:eastAsia="新細明體"/>
            <w:b w:val="0"/>
            <w:caps w:val="0"/>
            <w:kern w:val="2"/>
            <w:sz w:val="24"/>
            <w:szCs w:val="24"/>
          </w:rPr>
          <w:tab/>
        </w:r>
        <w:r w:rsidR="007818FC">
          <w:rPr>
            <w:rStyle w:val="ad"/>
            <w:rFonts w:hint="eastAsia"/>
          </w:rPr>
          <w:t>名詞解釋</w:t>
        </w:r>
        <w:r w:rsidR="007818FC">
          <w:rPr>
            <w:webHidden/>
          </w:rPr>
          <w:tab/>
        </w:r>
        <w:r>
          <w:rPr>
            <w:webHidden/>
          </w:rPr>
          <w:fldChar w:fldCharType="begin"/>
        </w:r>
        <w:r w:rsidR="007818FC">
          <w:rPr>
            <w:webHidden/>
          </w:rPr>
          <w:instrText xml:space="preserve"> PAGEREF _Toc279966936 \h </w:instrText>
        </w:r>
        <w:r>
          <w:rPr>
            <w:webHidden/>
          </w:rPr>
        </w:r>
        <w:r>
          <w:rPr>
            <w:webHidden/>
          </w:rPr>
          <w:fldChar w:fldCharType="separate"/>
        </w:r>
        <w:r w:rsidR="00B425E4">
          <w:rPr>
            <w:webHidden/>
          </w:rPr>
          <w:t>2</w:t>
        </w:r>
        <w:r>
          <w:rPr>
            <w:webHidden/>
          </w:rPr>
          <w:fldChar w:fldCharType="end"/>
        </w:r>
      </w:hyperlink>
    </w:p>
    <w:p w:rsidR="007818FC" w:rsidRDefault="00EE6EE5">
      <w:pPr>
        <w:pStyle w:val="10"/>
        <w:tabs>
          <w:tab w:val="left" w:pos="480"/>
        </w:tabs>
        <w:rPr>
          <w:rFonts w:eastAsia="新細明體"/>
          <w:b w:val="0"/>
          <w:caps w:val="0"/>
          <w:kern w:val="2"/>
          <w:sz w:val="24"/>
          <w:szCs w:val="24"/>
        </w:rPr>
      </w:pPr>
      <w:hyperlink w:anchor="_Toc279966937" w:history="1">
        <w:r w:rsidR="007818FC">
          <w:rPr>
            <w:rStyle w:val="ad"/>
          </w:rPr>
          <w:t>2.</w:t>
        </w:r>
        <w:r w:rsidR="007818FC">
          <w:rPr>
            <w:rFonts w:eastAsia="新細明體"/>
            <w:b w:val="0"/>
            <w:caps w:val="0"/>
            <w:kern w:val="2"/>
            <w:sz w:val="24"/>
            <w:szCs w:val="24"/>
          </w:rPr>
          <w:tab/>
        </w:r>
        <w:r w:rsidR="007818FC">
          <w:rPr>
            <w:rStyle w:val="ad"/>
            <w:rFonts w:hint="eastAsia"/>
          </w:rPr>
          <w:t>一般規定</w:t>
        </w:r>
        <w:r w:rsidR="007818FC">
          <w:rPr>
            <w:webHidden/>
          </w:rPr>
          <w:tab/>
        </w:r>
        <w:r>
          <w:rPr>
            <w:webHidden/>
          </w:rPr>
          <w:fldChar w:fldCharType="begin"/>
        </w:r>
        <w:r w:rsidR="007818FC">
          <w:rPr>
            <w:webHidden/>
          </w:rPr>
          <w:instrText xml:space="preserve"> PAGEREF _Toc279966937 \h </w:instrText>
        </w:r>
        <w:r>
          <w:rPr>
            <w:webHidden/>
          </w:rPr>
        </w:r>
        <w:r>
          <w:rPr>
            <w:webHidden/>
          </w:rPr>
          <w:fldChar w:fldCharType="separate"/>
        </w:r>
        <w:r w:rsidR="00B425E4">
          <w:rPr>
            <w:webHidden/>
          </w:rPr>
          <w:t>4</w:t>
        </w:r>
        <w:r>
          <w:rPr>
            <w:webHidden/>
          </w:rPr>
          <w:fldChar w:fldCharType="end"/>
        </w:r>
      </w:hyperlink>
    </w:p>
    <w:p w:rsidR="007818FC" w:rsidRDefault="00EE6EE5">
      <w:pPr>
        <w:pStyle w:val="10"/>
        <w:tabs>
          <w:tab w:val="left" w:pos="480"/>
        </w:tabs>
        <w:rPr>
          <w:rFonts w:eastAsia="新細明體"/>
          <w:b w:val="0"/>
          <w:caps w:val="0"/>
          <w:kern w:val="2"/>
          <w:sz w:val="24"/>
          <w:szCs w:val="24"/>
        </w:rPr>
      </w:pPr>
      <w:hyperlink w:anchor="_Toc279966938" w:history="1">
        <w:r w:rsidR="007818FC">
          <w:rPr>
            <w:rStyle w:val="ad"/>
          </w:rPr>
          <w:t>3.</w:t>
        </w:r>
        <w:r w:rsidR="007818FC">
          <w:rPr>
            <w:rFonts w:eastAsia="新細明體"/>
            <w:b w:val="0"/>
            <w:caps w:val="0"/>
            <w:kern w:val="2"/>
            <w:sz w:val="24"/>
            <w:szCs w:val="24"/>
          </w:rPr>
          <w:tab/>
        </w:r>
        <w:r w:rsidR="007818FC">
          <w:rPr>
            <w:rStyle w:val="ad"/>
            <w:rFonts w:hint="eastAsia"/>
          </w:rPr>
          <w:t>特別規格（依頻率範圍）</w:t>
        </w:r>
        <w:r w:rsidR="007818FC">
          <w:rPr>
            <w:webHidden/>
          </w:rPr>
          <w:tab/>
        </w:r>
        <w:r>
          <w:rPr>
            <w:webHidden/>
          </w:rPr>
          <w:fldChar w:fldCharType="begin"/>
        </w:r>
        <w:r w:rsidR="007818FC">
          <w:rPr>
            <w:webHidden/>
          </w:rPr>
          <w:instrText xml:space="preserve"> PAGEREF _Toc279966938 \h </w:instrText>
        </w:r>
        <w:r>
          <w:rPr>
            <w:webHidden/>
          </w:rPr>
        </w:r>
        <w:r>
          <w:rPr>
            <w:webHidden/>
          </w:rPr>
          <w:fldChar w:fldCharType="separate"/>
        </w:r>
        <w:r w:rsidR="00B425E4">
          <w:rPr>
            <w:webHidden/>
          </w:rPr>
          <w:t>7</w:t>
        </w:r>
        <w:r>
          <w:rPr>
            <w:webHidden/>
          </w:rPr>
          <w:fldChar w:fldCharType="end"/>
        </w:r>
      </w:hyperlink>
    </w:p>
    <w:p w:rsidR="007818FC" w:rsidRDefault="00EE6EE5">
      <w:pPr>
        <w:pStyle w:val="20"/>
        <w:rPr>
          <w:rFonts w:eastAsia="新細明體"/>
          <w:kern w:val="2"/>
          <w:sz w:val="24"/>
          <w:szCs w:val="24"/>
        </w:rPr>
      </w:pPr>
      <w:hyperlink w:anchor="_Toc279966939" w:history="1">
        <w:r w:rsidR="007818FC">
          <w:rPr>
            <w:rStyle w:val="ad"/>
          </w:rPr>
          <w:t xml:space="preserve">3.1 </w:t>
        </w:r>
        <w:r w:rsidR="007818FC">
          <w:rPr>
            <w:rStyle w:val="ad"/>
            <w:rFonts w:hint="eastAsia"/>
          </w:rPr>
          <w:t>工作頻率：</w:t>
        </w:r>
        <w:r w:rsidR="007818FC">
          <w:rPr>
            <w:rStyle w:val="ad"/>
          </w:rPr>
          <w:t>1.705</w:t>
        </w:r>
        <w:r w:rsidR="007818FC">
          <w:rPr>
            <w:rStyle w:val="ad"/>
            <w:rFonts w:hint="eastAsia"/>
          </w:rPr>
          <w:t>至</w:t>
        </w:r>
        <w:r w:rsidR="007818FC">
          <w:rPr>
            <w:rStyle w:val="ad"/>
          </w:rPr>
          <w:t>10</w:t>
        </w:r>
        <w:r w:rsidR="007818FC">
          <w:rPr>
            <w:rStyle w:val="ad"/>
            <w:rFonts w:hint="eastAsia"/>
          </w:rPr>
          <w:t>兆赫</w:t>
        </w:r>
        <w:r w:rsidR="007818FC">
          <w:rPr>
            <w:rStyle w:val="ad"/>
          </w:rPr>
          <w:t>(MHz)</w:t>
        </w:r>
        <w:r w:rsidR="007818FC">
          <w:rPr>
            <w:rStyle w:val="ad"/>
            <w:rFonts w:hint="eastAsia"/>
          </w:rPr>
          <w:t>者</w:t>
        </w:r>
        <w:r w:rsidR="007818FC">
          <w:rPr>
            <w:webHidden/>
          </w:rPr>
          <w:tab/>
        </w:r>
        <w:r>
          <w:rPr>
            <w:webHidden/>
          </w:rPr>
          <w:fldChar w:fldCharType="begin"/>
        </w:r>
        <w:r w:rsidR="007818FC">
          <w:rPr>
            <w:webHidden/>
          </w:rPr>
          <w:instrText xml:space="preserve"> PAGEREF _Toc279966939 \h </w:instrText>
        </w:r>
        <w:r>
          <w:rPr>
            <w:webHidden/>
          </w:rPr>
        </w:r>
        <w:r>
          <w:rPr>
            <w:webHidden/>
          </w:rPr>
          <w:fldChar w:fldCharType="separate"/>
        </w:r>
        <w:r w:rsidR="00B425E4">
          <w:rPr>
            <w:webHidden/>
          </w:rPr>
          <w:t>7</w:t>
        </w:r>
        <w:r>
          <w:rPr>
            <w:webHidden/>
          </w:rPr>
          <w:fldChar w:fldCharType="end"/>
        </w:r>
      </w:hyperlink>
    </w:p>
    <w:p w:rsidR="007818FC" w:rsidRDefault="00EE6EE5">
      <w:pPr>
        <w:pStyle w:val="20"/>
        <w:rPr>
          <w:rFonts w:eastAsia="新細明體"/>
          <w:kern w:val="2"/>
          <w:sz w:val="24"/>
          <w:szCs w:val="24"/>
        </w:rPr>
      </w:pPr>
      <w:hyperlink w:anchor="_Toc279966940" w:history="1">
        <w:r w:rsidR="007818FC">
          <w:rPr>
            <w:rStyle w:val="ad"/>
          </w:rPr>
          <w:t xml:space="preserve">3.2 </w:t>
        </w:r>
        <w:r w:rsidR="007818FC">
          <w:rPr>
            <w:rStyle w:val="ad"/>
            <w:rFonts w:hint="eastAsia"/>
          </w:rPr>
          <w:t>工作頻率為</w:t>
        </w:r>
        <w:r w:rsidR="007818FC">
          <w:rPr>
            <w:rStyle w:val="ad"/>
          </w:rPr>
          <w:t>13.553</w:t>
        </w:r>
        <w:r w:rsidR="007818FC">
          <w:rPr>
            <w:rStyle w:val="ad"/>
            <w:rFonts w:hint="eastAsia"/>
          </w:rPr>
          <w:t>至</w:t>
        </w:r>
        <w:r w:rsidR="007818FC">
          <w:rPr>
            <w:rStyle w:val="ad"/>
          </w:rPr>
          <w:t>13.567</w:t>
        </w:r>
        <w:r w:rsidR="007818FC">
          <w:rPr>
            <w:rStyle w:val="ad"/>
            <w:rFonts w:hint="eastAsia"/>
          </w:rPr>
          <w:t>兆赫</w:t>
        </w:r>
        <w:r w:rsidR="007818FC">
          <w:rPr>
            <w:rStyle w:val="ad"/>
          </w:rPr>
          <w:t>(MHz)</w:t>
        </w:r>
        <w:r w:rsidR="007818FC">
          <w:rPr>
            <w:rStyle w:val="ad"/>
            <w:rFonts w:hint="eastAsia"/>
          </w:rPr>
          <w:t>者</w:t>
        </w:r>
        <w:r w:rsidR="007818FC">
          <w:rPr>
            <w:webHidden/>
          </w:rPr>
          <w:tab/>
        </w:r>
        <w:r>
          <w:rPr>
            <w:webHidden/>
          </w:rPr>
          <w:fldChar w:fldCharType="begin"/>
        </w:r>
        <w:r w:rsidR="007818FC">
          <w:rPr>
            <w:webHidden/>
          </w:rPr>
          <w:instrText xml:space="preserve"> PAGEREF _Toc279966940 \h </w:instrText>
        </w:r>
        <w:r>
          <w:rPr>
            <w:webHidden/>
          </w:rPr>
        </w:r>
        <w:r>
          <w:rPr>
            <w:webHidden/>
          </w:rPr>
          <w:fldChar w:fldCharType="separate"/>
        </w:r>
        <w:r w:rsidR="00B425E4">
          <w:rPr>
            <w:webHidden/>
          </w:rPr>
          <w:t>7</w:t>
        </w:r>
        <w:r>
          <w:rPr>
            <w:webHidden/>
          </w:rPr>
          <w:fldChar w:fldCharType="end"/>
        </w:r>
      </w:hyperlink>
    </w:p>
    <w:p w:rsidR="007818FC" w:rsidRDefault="00EE6EE5">
      <w:pPr>
        <w:pStyle w:val="20"/>
        <w:rPr>
          <w:rFonts w:eastAsia="新細明體"/>
          <w:kern w:val="2"/>
          <w:sz w:val="24"/>
          <w:szCs w:val="24"/>
        </w:rPr>
      </w:pPr>
      <w:hyperlink w:anchor="_Toc279966941" w:history="1">
        <w:r w:rsidR="007818FC">
          <w:rPr>
            <w:rStyle w:val="ad"/>
          </w:rPr>
          <w:t xml:space="preserve">3.3 </w:t>
        </w:r>
        <w:r w:rsidR="007818FC">
          <w:rPr>
            <w:rStyle w:val="ad"/>
            <w:rFonts w:hint="eastAsia"/>
          </w:rPr>
          <w:t>工作頻率為</w:t>
        </w:r>
        <w:r w:rsidR="007818FC">
          <w:rPr>
            <w:rStyle w:val="ad"/>
          </w:rPr>
          <w:t>26.29</w:t>
        </w:r>
        <w:r w:rsidR="007818FC">
          <w:rPr>
            <w:rStyle w:val="ad"/>
            <w:rFonts w:hint="eastAsia"/>
          </w:rPr>
          <w:t>至</w:t>
        </w:r>
        <w:r w:rsidR="007818FC">
          <w:rPr>
            <w:rStyle w:val="ad"/>
          </w:rPr>
          <w:t>27.28</w:t>
        </w:r>
        <w:r w:rsidR="007818FC">
          <w:rPr>
            <w:rStyle w:val="ad"/>
            <w:rFonts w:hint="eastAsia"/>
          </w:rPr>
          <w:t>兆赫</w:t>
        </w:r>
        <w:r w:rsidR="007818FC">
          <w:rPr>
            <w:rStyle w:val="ad"/>
          </w:rPr>
          <w:t>(MHz)</w:t>
        </w:r>
        <w:r w:rsidR="007818FC">
          <w:rPr>
            <w:rStyle w:val="ad"/>
            <w:rFonts w:hint="eastAsia"/>
          </w:rPr>
          <w:t>者</w:t>
        </w:r>
        <w:r w:rsidR="007818FC">
          <w:rPr>
            <w:webHidden/>
          </w:rPr>
          <w:tab/>
        </w:r>
        <w:r>
          <w:rPr>
            <w:webHidden/>
          </w:rPr>
          <w:fldChar w:fldCharType="begin"/>
        </w:r>
        <w:r w:rsidR="007818FC">
          <w:rPr>
            <w:webHidden/>
          </w:rPr>
          <w:instrText xml:space="preserve"> PAGEREF _Toc279966941 \h </w:instrText>
        </w:r>
        <w:r>
          <w:rPr>
            <w:webHidden/>
          </w:rPr>
        </w:r>
        <w:r>
          <w:rPr>
            <w:webHidden/>
          </w:rPr>
          <w:fldChar w:fldCharType="separate"/>
        </w:r>
        <w:r w:rsidR="00B425E4">
          <w:rPr>
            <w:webHidden/>
          </w:rPr>
          <w:t>7</w:t>
        </w:r>
        <w:r>
          <w:rPr>
            <w:webHidden/>
          </w:rPr>
          <w:fldChar w:fldCharType="end"/>
        </w:r>
      </w:hyperlink>
    </w:p>
    <w:p w:rsidR="007818FC" w:rsidRDefault="00EE6EE5">
      <w:pPr>
        <w:pStyle w:val="20"/>
        <w:rPr>
          <w:rFonts w:eastAsia="新細明體"/>
          <w:kern w:val="2"/>
          <w:sz w:val="24"/>
          <w:szCs w:val="24"/>
        </w:rPr>
      </w:pPr>
      <w:hyperlink w:anchor="_Toc279966942" w:history="1">
        <w:r w:rsidR="007818FC">
          <w:rPr>
            <w:rStyle w:val="ad"/>
          </w:rPr>
          <w:t xml:space="preserve">3.4 </w:t>
        </w:r>
        <w:r w:rsidR="007818FC">
          <w:rPr>
            <w:rStyle w:val="ad"/>
            <w:rFonts w:hint="eastAsia"/>
          </w:rPr>
          <w:t>工作頻率為</w:t>
        </w:r>
        <w:r w:rsidR="007818FC">
          <w:rPr>
            <w:rStyle w:val="ad"/>
          </w:rPr>
          <w:t>40.66</w:t>
        </w:r>
        <w:r w:rsidR="007818FC">
          <w:rPr>
            <w:rStyle w:val="ad"/>
            <w:rFonts w:hint="eastAsia"/>
          </w:rPr>
          <w:t>至</w:t>
        </w:r>
        <w:r w:rsidR="007818FC">
          <w:rPr>
            <w:rStyle w:val="ad"/>
          </w:rPr>
          <w:t>40.70</w:t>
        </w:r>
        <w:r w:rsidR="007818FC">
          <w:rPr>
            <w:rStyle w:val="ad"/>
            <w:rFonts w:hint="eastAsia"/>
          </w:rPr>
          <w:t>兆赫</w:t>
        </w:r>
        <w:r w:rsidR="007818FC">
          <w:rPr>
            <w:rStyle w:val="ad"/>
          </w:rPr>
          <w:t>(MHz)</w:t>
        </w:r>
        <w:r w:rsidR="007818FC">
          <w:rPr>
            <w:rStyle w:val="ad"/>
            <w:rFonts w:hint="eastAsia"/>
          </w:rPr>
          <w:t>及大於</w:t>
        </w:r>
        <w:r w:rsidR="007818FC">
          <w:rPr>
            <w:rStyle w:val="ad"/>
          </w:rPr>
          <w:t>70</w:t>
        </w:r>
        <w:r w:rsidR="007818FC">
          <w:rPr>
            <w:rStyle w:val="ad"/>
            <w:rFonts w:hint="eastAsia"/>
          </w:rPr>
          <w:t>兆赫</w:t>
        </w:r>
        <w:r w:rsidR="007818FC">
          <w:rPr>
            <w:rStyle w:val="ad"/>
          </w:rPr>
          <w:t>(MHz)</w:t>
        </w:r>
        <w:r w:rsidR="007818FC">
          <w:rPr>
            <w:rStyle w:val="ad"/>
            <w:rFonts w:hint="eastAsia"/>
          </w:rPr>
          <w:t>者</w:t>
        </w:r>
        <w:r w:rsidR="007818FC">
          <w:rPr>
            <w:webHidden/>
          </w:rPr>
          <w:tab/>
        </w:r>
        <w:r>
          <w:rPr>
            <w:webHidden/>
          </w:rPr>
          <w:fldChar w:fldCharType="begin"/>
        </w:r>
        <w:r w:rsidR="007818FC">
          <w:rPr>
            <w:webHidden/>
          </w:rPr>
          <w:instrText xml:space="preserve"> PAGEREF _Toc279966942 \h </w:instrText>
        </w:r>
        <w:r>
          <w:rPr>
            <w:webHidden/>
          </w:rPr>
        </w:r>
        <w:r>
          <w:rPr>
            <w:webHidden/>
          </w:rPr>
          <w:fldChar w:fldCharType="separate"/>
        </w:r>
        <w:r w:rsidR="00B425E4">
          <w:rPr>
            <w:webHidden/>
          </w:rPr>
          <w:t>8</w:t>
        </w:r>
        <w:r>
          <w:rPr>
            <w:webHidden/>
          </w:rPr>
          <w:fldChar w:fldCharType="end"/>
        </w:r>
      </w:hyperlink>
    </w:p>
    <w:p w:rsidR="007818FC" w:rsidRDefault="00EE6EE5">
      <w:pPr>
        <w:pStyle w:val="20"/>
        <w:rPr>
          <w:rFonts w:eastAsia="新細明體"/>
          <w:kern w:val="2"/>
          <w:sz w:val="24"/>
          <w:szCs w:val="24"/>
        </w:rPr>
      </w:pPr>
      <w:hyperlink w:anchor="_Toc279966943" w:history="1">
        <w:r w:rsidR="007818FC">
          <w:rPr>
            <w:rStyle w:val="ad"/>
          </w:rPr>
          <w:t xml:space="preserve">3.5 </w:t>
        </w:r>
        <w:r w:rsidR="007818FC">
          <w:rPr>
            <w:rStyle w:val="ad"/>
            <w:rFonts w:hint="eastAsia"/>
          </w:rPr>
          <w:t>工作頻率為</w:t>
        </w:r>
        <w:r w:rsidR="007818FC">
          <w:rPr>
            <w:rStyle w:val="ad"/>
          </w:rPr>
          <w:t>49.82</w:t>
        </w:r>
        <w:r w:rsidR="007818FC">
          <w:rPr>
            <w:rStyle w:val="ad"/>
            <w:rFonts w:hint="eastAsia"/>
          </w:rPr>
          <w:t>至</w:t>
        </w:r>
        <w:r w:rsidR="007818FC">
          <w:rPr>
            <w:rStyle w:val="ad"/>
          </w:rPr>
          <w:t>49.90</w:t>
        </w:r>
        <w:r w:rsidR="007818FC">
          <w:rPr>
            <w:rStyle w:val="ad"/>
            <w:rFonts w:hint="eastAsia"/>
          </w:rPr>
          <w:t>兆赫</w:t>
        </w:r>
        <w:r w:rsidR="007818FC">
          <w:rPr>
            <w:rStyle w:val="ad"/>
          </w:rPr>
          <w:t>(MHz)</w:t>
        </w:r>
        <w:r w:rsidR="007818FC">
          <w:rPr>
            <w:rStyle w:val="ad"/>
            <w:rFonts w:hint="eastAsia"/>
          </w:rPr>
          <w:t>者</w:t>
        </w:r>
        <w:r w:rsidR="007818FC">
          <w:rPr>
            <w:webHidden/>
          </w:rPr>
          <w:tab/>
        </w:r>
        <w:r>
          <w:rPr>
            <w:webHidden/>
          </w:rPr>
          <w:fldChar w:fldCharType="begin"/>
        </w:r>
        <w:r w:rsidR="007818FC">
          <w:rPr>
            <w:webHidden/>
          </w:rPr>
          <w:instrText xml:space="preserve"> PAGEREF _Toc279966943 \h </w:instrText>
        </w:r>
        <w:r>
          <w:rPr>
            <w:webHidden/>
          </w:rPr>
        </w:r>
        <w:r>
          <w:rPr>
            <w:webHidden/>
          </w:rPr>
          <w:fldChar w:fldCharType="separate"/>
        </w:r>
        <w:r w:rsidR="00B425E4">
          <w:rPr>
            <w:webHidden/>
          </w:rPr>
          <w:t>10</w:t>
        </w:r>
        <w:r>
          <w:rPr>
            <w:webHidden/>
          </w:rPr>
          <w:fldChar w:fldCharType="end"/>
        </w:r>
      </w:hyperlink>
    </w:p>
    <w:p w:rsidR="007818FC" w:rsidRDefault="00EE6EE5">
      <w:pPr>
        <w:pStyle w:val="20"/>
        <w:rPr>
          <w:rFonts w:eastAsia="新細明體"/>
          <w:kern w:val="2"/>
          <w:sz w:val="24"/>
          <w:szCs w:val="24"/>
        </w:rPr>
      </w:pPr>
      <w:hyperlink w:anchor="_Toc279966944" w:history="1">
        <w:r w:rsidR="007818FC">
          <w:rPr>
            <w:rStyle w:val="ad"/>
          </w:rPr>
          <w:t xml:space="preserve">3.6 </w:t>
        </w:r>
        <w:r w:rsidR="007818FC">
          <w:rPr>
            <w:rStyle w:val="ad"/>
            <w:rFonts w:hint="eastAsia"/>
          </w:rPr>
          <w:t>工作頻率為</w:t>
        </w:r>
        <w:r w:rsidR="007818FC">
          <w:rPr>
            <w:rStyle w:val="ad"/>
          </w:rPr>
          <w:t>72.0</w:t>
        </w:r>
        <w:r w:rsidR="007818FC">
          <w:rPr>
            <w:rStyle w:val="ad"/>
            <w:rFonts w:hint="eastAsia"/>
          </w:rPr>
          <w:t>至</w:t>
        </w:r>
        <w:r w:rsidR="007818FC">
          <w:rPr>
            <w:rStyle w:val="ad"/>
          </w:rPr>
          <w:t>73.0</w:t>
        </w:r>
        <w:r w:rsidR="007818FC">
          <w:rPr>
            <w:rStyle w:val="ad"/>
            <w:rFonts w:hint="eastAsia"/>
          </w:rPr>
          <w:t>兆赫</w:t>
        </w:r>
        <w:r w:rsidR="007818FC">
          <w:rPr>
            <w:rStyle w:val="ad"/>
          </w:rPr>
          <w:t>(MHz)</w:t>
        </w:r>
        <w:r w:rsidR="007818FC">
          <w:rPr>
            <w:rStyle w:val="ad"/>
            <w:rFonts w:hint="eastAsia"/>
          </w:rPr>
          <w:t>者</w:t>
        </w:r>
        <w:r w:rsidR="007818FC">
          <w:rPr>
            <w:webHidden/>
          </w:rPr>
          <w:tab/>
        </w:r>
        <w:r>
          <w:rPr>
            <w:webHidden/>
          </w:rPr>
          <w:fldChar w:fldCharType="begin"/>
        </w:r>
        <w:r w:rsidR="007818FC">
          <w:rPr>
            <w:webHidden/>
          </w:rPr>
          <w:instrText xml:space="preserve"> PAGEREF _Toc279966944 \h </w:instrText>
        </w:r>
        <w:r>
          <w:rPr>
            <w:webHidden/>
          </w:rPr>
        </w:r>
        <w:r>
          <w:rPr>
            <w:webHidden/>
          </w:rPr>
          <w:fldChar w:fldCharType="separate"/>
        </w:r>
        <w:r w:rsidR="00B425E4">
          <w:rPr>
            <w:webHidden/>
          </w:rPr>
          <w:t>11</w:t>
        </w:r>
        <w:r>
          <w:rPr>
            <w:webHidden/>
          </w:rPr>
          <w:fldChar w:fldCharType="end"/>
        </w:r>
      </w:hyperlink>
    </w:p>
    <w:p w:rsidR="007818FC" w:rsidRDefault="00EE6EE5">
      <w:pPr>
        <w:pStyle w:val="20"/>
        <w:rPr>
          <w:rFonts w:eastAsia="新細明體"/>
          <w:kern w:val="2"/>
          <w:sz w:val="24"/>
          <w:szCs w:val="24"/>
        </w:rPr>
      </w:pPr>
      <w:hyperlink w:anchor="_Toc279966945" w:history="1">
        <w:r w:rsidR="007818FC">
          <w:rPr>
            <w:rStyle w:val="ad"/>
          </w:rPr>
          <w:t xml:space="preserve">3.7 </w:t>
        </w:r>
        <w:r w:rsidR="007818FC">
          <w:rPr>
            <w:rStyle w:val="ad"/>
            <w:rFonts w:hint="eastAsia"/>
          </w:rPr>
          <w:t>工作頻率為</w:t>
        </w:r>
        <w:r w:rsidR="007818FC">
          <w:rPr>
            <w:rStyle w:val="ad"/>
          </w:rPr>
          <w:t>88</w:t>
        </w:r>
        <w:r w:rsidR="007818FC">
          <w:rPr>
            <w:rStyle w:val="ad"/>
            <w:rFonts w:hint="eastAsia"/>
          </w:rPr>
          <w:t>至</w:t>
        </w:r>
        <w:r w:rsidR="007818FC">
          <w:rPr>
            <w:rStyle w:val="ad"/>
          </w:rPr>
          <w:t>108</w:t>
        </w:r>
        <w:r w:rsidR="007818FC">
          <w:rPr>
            <w:rStyle w:val="ad"/>
            <w:rFonts w:hint="eastAsia"/>
          </w:rPr>
          <w:t>兆赫</w:t>
        </w:r>
        <w:r w:rsidR="007818FC">
          <w:rPr>
            <w:rStyle w:val="ad"/>
          </w:rPr>
          <w:t>(MHz)</w:t>
        </w:r>
        <w:r w:rsidR="007818FC">
          <w:rPr>
            <w:rStyle w:val="ad"/>
            <w:rFonts w:hint="eastAsia"/>
          </w:rPr>
          <w:t>者</w:t>
        </w:r>
        <w:r w:rsidR="007818FC">
          <w:rPr>
            <w:webHidden/>
          </w:rPr>
          <w:tab/>
        </w:r>
        <w:r>
          <w:rPr>
            <w:webHidden/>
          </w:rPr>
          <w:fldChar w:fldCharType="begin"/>
        </w:r>
        <w:r w:rsidR="007818FC">
          <w:rPr>
            <w:webHidden/>
          </w:rPr>
          <w:instrText xml:space="preserve"> PAGEREF _Toc279966945 \h </w:instrText>
        </w:r>
        <w:r>
          <w:rPr>
            <w:webHidden/>
          </w:rPr>
        </w:r>
        <w:r>
          <w:rPr>
            <w:webHidden/>
          </w:rPr>
          <w:fldChar w:fldCharType="separate"/>
        </w:r>
        <w:r w:rsidR="00B425E4">
          <w:rPr>
            <w:webHidden/>
          </w:rPr>
          <w:t>11</w:t>
        </w:r>
        <w:r>
          <w:rPr>
            <w:webHidden/>
          </w:rPr>
          <w:fldChar w:fldCharType="end"/>
        </w:r>
      </w:hyperlink>
    </w:p>
    <w:p w:rsidR="007818FC" w:rsidRDefault="00EE6EE5">
      <w:pPr>
        <w:pStyle w:val="20"/>
        <w:rPr>
          <w:rFonts w:eastAsia="新細明體"/>
          <w:kern w:val="2"/>
          <w:sz w:val="24"/>
          <w:szCs w:val="24"/>
        </w:rPr>
      </w:pPr>
      <w:hyperlink w:anchor="_Toc279966946" w:history="1">
        <w:r w:rsidR="007818FC">
          <w:rPr>
            <w:rStyle w:val="ad"/>
          </w:rPr>
          <w:t xml:space="preserve">3.8 </w:t>
        </w:r>
        <w:r w:rsidR="007818FC">
          <w:rPr>
            <w:rStyle w:val="ad"/>
            <w:rFonts w:hint="eastAsia"/>
          </w:rPr>
          <w:t>工作頻率為</w:t>
        </w:r>
        <w:r w:rsidR="007818FC">
          <w:rPr>
            <w:rStyle w:val="ad"/>
          </w:rPr>
          <w:t>174</w:t>
        </w:r>
        <w:r w:rsidR="007818FC">
          <w:rPr>
            <w:rStyle w:val="ad"/>
            <w:rFonts w:hint="eastAsia"/>
          </w:rPr>
          <w:t>至</w:t>
        </w:r>
        <w:r w:rsidR="007818FC">
          <w:rPr>
            <w:rStyle w:val="ad"/>
          </w:rPr>
          <w:t>216</w:t>
        </w:r>
        <w:r w:rsidR="007818FC">
          <w:rPr>
            <w:rStyle w:val="ad"/>
            <w:rFonts w:hint="eastAsia"/>
          </w:rPr>
          <w:t>兆赫</w:t>
        </w:r>
        <w:r w:rsidR="007818FC">
          <w:rPr>
            <w:rStyle w:val="ad"/>
          </w:rPr>
          <w:t>(MHz)</w:t>
        </w:r>
        <w:r w:rsidR="007818FC">
          <w:rPr>
            <w:rStyle w:val="ad"/>
            <w:rFonts w:hint="eastAsia"/>
          </w:rPr>
          <w:t>，，</w:t>
        </w:r>
        <w:r w:rsidR="007818FC">
          <w:rPr>
            <w:rStyle w:val="ad"/>
          </w:rPr>
          <w:t>584</w:t>
        </w:r>
        <w:r w:rsidR="007818FC">
          <w:rPr>
            <w:rStyle w:val="ad"/>
            <w:rFonts w:hint="eastAsia"/>
          </w:rPr>
          <w:t>至</w:t>
        </w:r>
        <w:r w:rsidR="007818FC">
          <w:rPr>
            <w:rStyle w:val="ad"/>
          </w:rPr>
          <w:t>608</w:t>
        </w:r>
        <w:r w:rsidR="007818FC">
          <w:rPr>
            <w:rStyle w:val="ad"/>
            <w:rFonts w:hint="eastAsia"/>
          </w:rPr>
          <w:t>兆赫</w:t>
        </w:r>
        <w:r w:rsidR="007818FC">
          <w:rPr>
            <w:rStyle w:val="ad"/>
          </w:rPr>
          <w:t>(MHz)</w:t>
        </w:r>
        <w:r w:rsidR="007818FC">
          <w:rPr>
            <w:rStyle w:val="ad"/>
            <w:rFonts w:hint="eastAsia"/>
          </w:rPr>
          <w:t>者</w:t>
        </w:r>
        <w:r w:rsidR="007818FC">
          <w:rPr>
            <w:webHidden/>
          </w:rPr>
          <w:tab/>
        </w:r>
        <w:r>
          <w:rPr>
            <w:webHidden/>
          </w:rPr>
          <w:fldChar w:fldCharType="begin"/>
        </w:r>
        <w:r w:rsidR="007818FC">
          <w:rPr>
            <w:webHidden/>
          </w:rPr>
          <w:instrText xml:space="preserve"> PAGEREF _Toc279966946 \h </w:instrText>
        </w:r>
        <w:r>
          <w:rPr>
            <w:webHidden/>
          </w:rPr>
        </w:r>
        <w:r>
          <w:rPr>
            <w:webHidden/>
          </w:rPr>
          <w:fldChar w:fldCharType="separate"/>
        </w:r>
        <w:r w:rsidR="00B425E4">
          <w:rPr>
            <w:webHidden/>
          </w:rPr>
          <w:t>11</w:t>
        </w:r>
        <w:r>
          <w:rPr>
            <w:webHidden/>
          </w:rPr>
          <w:fldChar w:fldCharType="end"/>
        </w:r>
      </w:hyperlink>
    </w:p>
    <w:p w:rsidR="007818FC" w:rsidRDefault="00EE6EE5">
      <w:pPr>
        <w:pStyle w:val="20"/>
        <w:rPr>
          <w:rFonts w:eastAsia="新細明體"/>
          <w:kern w:val="2"/>
          <w:sz w:val="24"/>
          <w:szCs w:val="24"/>
        </w:rPr>
      </w:pPr>
      <w:hyperlink w:anchor="_Toc279966947" w:history="1">
        <w:r w:rsidR="007818FC">
          <w:rPr>
            <w:rStyle w:val="ad"/>
          </w:rPr>
          <w:t xml:space="preserve">3.9 </w:t>
        </w:r>
        <w:r w:rsidR="007818FC">
          <w:rPr>
            <w:rStyle w:val="ad"/>
            <w:rFonts w:hint="eastAsia"/>
          </w:rPr>
          <w:t>工作頻率為</w:t>
        </w:r>
        <w:r w:rsidR="007818FC">
          <w:rPr>
            <w:rStyle w:val="ad"/>
          </w:rPr>
          <w:t>216</w:t>
        </w:r>
        <w:r w:rsidR="007818FC">
          <w:rPr>
            <w:rStyle w:val="ad"/>
            <w:rFonts w:hint="eastAsia"/>
          </w:rPr>
          <w:t>至</w:t>
        </w:r>
        <w:r w:rsidR="007818FC">
          <w:rPr>
            <w:rStyle w:val="ad"/>
          </w:rPr>
          <w:t>217</w:t>
        </w:r>
        <w:r w:rsidR="007818FC">
          <w:rPr>
            <w:rStyle w:val="ad"/>
            <w:rFonts w:hint="eastAsia"/>
          </w:rPr>
          <w:t>兆赫</w:t>
        </w:r>
        <w:r w:rsidR="007818FC">
          <w:rPr>
            <w:rStyle w:val="ad"/>
          </w:rPr>
          <w:t>(MHz)</w:t>
        </w:r>
        <w:r w:rsidR="007818FC">
          <w:rPr>
            <w:rStyle w:val="ad"/>
            <w:rFonts w:hint="eastAsia"/>
          </w:rPr>
          <w:t>者</w:t>
        </w:r>
        <w:r w:rsidR="007818FC">
          <w:rPr>
            <w:webHidden/>
          </w:rPr>
          <w:tab/>
        </w:r>
        <w:r>
          <w:rPr>
            <w:webHidden/>
          </w:rPr>
          <w:fldChar w:fldCharType="begin"/>
        </w:r>
        <w:r w:rsidR="007818FC">
          <w:rPr>
            <w:webHidden/>
          </w:rPr>
          <w:instrText xml:space="preserve"> PAGEREF _Toc279966947 \h </w:instrText>
        </w:r>
        <w:r>
          <w:rPr>
            <w:webHidden/>
          </w:rPr>
        </w:r>
        <w:r>
          <w:rPr>
            <w:webHidden/>
          </w:rPr>
          <w:fldChar w:fldCharType="separate"/>
        </w:r>
        <w:r w:rsidR="00B425E4">
          <w:rPr>
            <w:webHidden/>
          </w:rPr>
          <w:t>12</w:t>
        </w:r>
        <w:r>
          <w:rPr>
            <w:webHidden/>
          </w:rPr>
          <w:fldChar w:fldCharType="end"/>
        </w:r>
      </w:hyperlink>
    </w:p>
    <w:p w:rsidR="007818FC" w:rsidRDefault="00EE6EE5">
      <w:pPr>
        <w:pStyle w:val="20"/>
        <w:rPr>
          <w:rFonts w:eastAsia="新細明體"/>
          <w:kern w:val="2"/>
          <w:sz w:val="24"/>
          <w:szCs w:val="24"/>
        </w:rPr>
      </w:pPr>
      <w:hyperlink w:anchor="_Toc279966948" w:history="1">
        <w:r w:rsidR="007818FC">
          <w:rPr>
            <w:rStyle w:val="ad"/>
          </w:rPr>
          <w:t xml:space="preserve">3.10 </w:t>
        </w:r>
        <w:r w:rsidR="007818FC">
          <w:rPr>
            <w:rStyle w:val="ad"/>
            <w:rFonts w:hint="eastAsia"/>
          </w:rPr>
          <w:t>工作頻率為</w:t>
        </w:r>
        <w:r w:rsidR="007818FC">
          <w:rPr>
            <w:rStyle w:val="ad"/>
          </w:rPr>
          <w:t>2400</w:t>
        </w:r>
        <w:r w:rsidR="007818FC">
          <w:rPr>
            <w:rStyle w:val="ad"/>
            <w:rFonts w:hint="eastAsia"/>
          </w:rPr>
          <w:t>至</w:t>
        </w:r>
        <w:r w:rsidR="007818FC">
          <w:rPr>
            <w:rStyle w:val="ad"/>
          </w:rPr>
          <w:t>2483.5</w:t>
        </w:r>
        <w:r w:rsidR="007818FC">
          <w:rPr>
            <w:rStyle w:val="ad"/>
            <w:rFonts w:hint="eastAsia"/>
          </w:rPr>
          <w:t>兆赫</w:t>
        </w:r>
        <w:r w:rsidR="007818FC">
          <w:rPr>
            <w:rStyle w:val="ad"/>
          </w:rPr>
          <w:t>(MHz)</w:t>
        </w:r>
        <w:r w:rsidR="007818FC">
          <w:rPr>
            <w:rStyle w:val="ad"/>
            <w:rFonts w:hint="eastAsia"/>
          </w:rPr>
          <w:t>，</w:t>
        </w:r>
        <w:r w:rsidR="007818FC">
          <w:rPr>
            <w:rStyle w:val="ad"/>
          </w:rPr>
          <w:t>5725</w:t>
        </w:r>
        <w:r w:rsidR="007818FC">
          <w:rPr>
            <w:rStyle w:val="ad"/>
            <w:rFonts w:hint="eastAsia"/>
          </w:rPr>
          <w:t>至</w:t>
        </w:r>
        <w:r w:rsidR="007818FC">
          <w:rPr>
            <w:rStyle w:val="ad"/>
          </w:rPr>
          <w:t>5875</w:t>
        </w:r>
        <w:r w:rsidR="007818FC">
          <w:rPr>
            <w:rStyle w:val="ad"/>
            <w:rFonts w:hint="eastAsia"/>
          </w:rPr>
          <w:t>兆赫</w:t>
        </w:r>
        <w:r w:rsidR="007818FC">
          <w:rPr>
            <w:rStyle w:val="ad"/>
          </w:rPr>
          <w:t>(MHz)</w:t>
        </w:r>
        <w:r w:rsidR="007818FC">
          <w:rPr>
            <w:rStyle w:val="ad"/>
            <w:rFonts w:hint="eastAsia"/>
          </w:rPr>
          <w:t>，</w:t>
        </w:r>
        <w:r w:rsidR="007818FC">
          <w:rPr>
            <w:rStyle w:val="ad"/>
          </w:rPr>
          <w:t>24.0</w:t>
        </w:r>
        <w:r w:rsidR="007818FC">
          <w:rPr>
            <w:rStyle w:val="ad"/>
            <w:rFonts w:hint="eastAsia"/>
          </w:rPr>
          <w:t>至</w:t>
        </w:r>
        <w:r w:rsidR="007818FC">
          <w:rPr>
            <w:rStyle w:val="ad"/>
          </w:rPr>
          <w:t>24.25</w:t>
        </w:r>
        <w:r w:rsidR="007818FC">
          <w:rPr>
            <w:rStyle w:val="ad"/>
            <w:rFonts w:hint="eastAsia"/>
          </w:rPr>
          <w:t>秭赫</w:t>
        </w:r>
        <w:r w:rsidR="007818FC">
          <w:rPr>
            <w:rStyle w:val="ad"/>
          </w:rPr>
          <w:t>(GHz)</w:t>
        </w:r>
        <w:r w:rsidR="007818FC">
          <w:rPr>
            <w:rStyle w:val="ad"/>
            <w:rFonts w:hint="eastAsia"/>
          </w:rPr>
          <w:t>者</w:t>
        </w:r>
        <w:r w:rsidR="007818FC">
          <w:rPr>
            <w:webHidden/>
          </w:rPr>
          <w:tab/>
        </w:r>
        <w:r>
          <w:rPr>
            <w:webHidden/>
          </w:rPr>
          <w:fldChar w:fldCharType="begin"/>
        </w:r>
        <w:r w:rsidR="007818FC">
          <w:rPr>
            <w:webHidden/>
          </w:rPr>
          <w:instrText xml:space="preserve"> PAGEREF _Toc279966948 \h </w:instrText>
        </w:r>
        <w:r>
          <w:rPr>
            <w:webHidden/>
          </w:rPr>
        </w:r>
        <w:r>
          <w:rPr>
            <w:webHidden/>
          </w:rPr>
          <w:fldChar w:fldCharType="separate"/>
        </w:r>
        <w:r w:rsidR="00B425E4">
          <w:rPr>
            <w:webHidden/>
          </w:rPr>
          <w:t>13</w:t>
        </w:r>
        <w:r>
          <w:rPr>
            <w:webHidden/>
          </w:rPr>
          <w:fldChar w:fldCharType="end"/>
        </w:r>
      </w:hyperlink>
    </w:p>
    <w:p w:rsidR="007818FC" w:rsidRDefault="00EE6EE5">
      <w:pPr>
        <w:pStyle w:val="20"/>
        <w:rPr>
          <w:rFonts w:eastAsia="新細明體"/>
          <w:kern w:val="2"/>
          <w:sz w:val="24"/>
          <w:szCs w:val="24"/>
        </w:rPr>
      </w:pPr>
      <w:hyperlink w:anchor="_Toc279966949" w:history="1">
        <w:r w:rsidR="007818FC">
          <w:rPr>
            <w:rStyle w:val="ad"/>
          </w:rPr>
          <w:t xml:space="preserve">3.11 </w:t>
        </w:r>
        <w:r w:rsidR="007818FC">
          <w:rPr>
            <w:rStyle w:val="ad"/>
            <w:rFonts w:hint="eastAsia"/>
          </w:rPr>
          <w:t>工作頻率為</w:t>
        </w:r>
        <w:r w:rsidR="007818FC">
          <w:rPr>
            <w:rStyle w:val="ad"/>
          </w:rPr>
          <w:t>2435</w:t>
        </w:r>
        <w:r w:rsidR="007818FC">
          <w:rPr>
            <w:rStyle w:val="ad"/>
            <w:rFonts w:hint="eastAsia"/>
          </w:rPr>
          <w:t>至</w:t>
        </w:r>
        <w:r w:rsidR="007818FC">
          <w:rPr>
            <w:rStyle w:val="ad"/>
          </w:rPr>
          <w:t>2465</w:t>
        </w:r>
        <w:r w:rsidR="007818FC">
          <w:rPr>
            <w:rStyle w:val="ad"/>
            <w:rFonts w:hint="eastAsia"/>
          </w:rPr>
          <w:t>兆赫</w:t>
        </w:r>
        <w:r w:rsidR="007818FC">
          <w:rPr>
            <w:rStyle w:val="ad"/>
          </w:rPr>
          <w:t>(MHz)</w:t>
        </w:r>
        <w:r w:rsidR="007818FC">
          <w:rPr>
            <w:rStyle w:val="ad"/>
            <w:rFonts w:hint="eastAsia"/>
          </w:rPr>
          <w:t>，</w:t>
        </w:r>
        <w:r w:rsidR="007818FC">
          <w:rPr>
            <w:rStyle w:val="ad"/>
          </w:rPr>
          <w:t>5785</w:t>
        </w:r>
        <w:r w:rsidR="007818FC">
          <w:rPr>
            <w:rStyle w:val="ad"/>
            <w:rFonts w:hint="eastAsia"/>
          </w:rPr>
          <w:t>至</w:t>
        </w:r>
        <w:r w:rsidR="007818FC">
          <w:rPr>
            <w:rStyle w:val="ad"/>
          </w:rPr>
          <w:t>5815</w:t>
        </w:r>
        <w:r w:rsidR="007818FC">
          <w:rPr>
            <w:rStyle w:val="ad"/>
            <w:rFonts w:hint="eastAsia"/>
          </w:rPr>
          <w:t>兆赫</w:t>
        </w:r>
        <w:r w:rsidR="007818FC">
          <w:rPr>
            <w:rStyle w:val="ad"/>
          </w:rPr>
          <w:t>(MHz)</w:t>
        </w:r>
        <w:r w:rsidR="007818FC">
          <w:rPr>
            <w:rStyle w:val="ad"/>
            <w:rFonts w:hint="eastAsia"/>
          </w:rPr>
          <w:t>，</w:t>
        </w:r>
        <w:r w:rsidR="007818FC">
          <w:rPr>
            <w:rStyle w:val="ad"/>
          </w:rPr>
          <w:t>10500</w:t>
        </w:r>
        <w:r w:rsidR="007818FC">
          <w:rPr>
            <w:rStyle w:val="ad"/>
            <w:rFonts w:hint="eastAsia"/>
          </w:rPr>
          <w:t>至</w:t>
        </w:r>
        <w:r w:rsidR="007818FC">
          <w:rPr>
            <w:rStyle w:val="ad"/>
          </w:rPr>
          <w:t>10550</w:t>
        </w:r>
        <w:r w:rsidR="007818FC">
          <w:rPr>
            <w:rStyle w:val="ad"/>
            <w:rFonts w:hint="eastAsia"/>
          </w:rPr>
          <w:t>兆赫</w:t>
        </w:r>
        <w:r w:rsidR="007818FC">
          <w:rPr>
            <w:rStyle w:val="ad"/>
          </w:rPr>
          <w:t>(MHz)</w:t>
        </w:r>
        <w:r w:rsidR="007818FC">
          <w:rPr>
            <w:rStyle w:val="ad"/>
            <w:rFonts w:hint="eastAsia"/>
          </w:rPr>
          <w:t>，</w:t>
        </w:r>
        <w:r w:rsidR="007818FC">
          <w:rPr>
            <w:rStyle w:val="ad"/>
          </w:rPr>
          <w:t>24075</w:t>
        </w:r>
        <w:r w:rsidR="007818FC">
          <w:rPr>
            <w:rStyle w:val="ad"/>
            <w:rFonts w:hint="eastAsia"/>
          </w:rPr>
          <w:t>至</w:t>
        </w:r>
        <w:r w:rsidR="007818FC">
          <w:rPr>
            <w:rStyle w:val="ad"/>
          </w:rPr>
          <w:t>24175</w:t>
        </w:r>
        <w:r w:rsidR="007818FC">
          <w:rPr>
            <w:rStyle w:val="ad"/>
            <w:rFonts w:hint="eastAsia"/>
          </w:rPr>
          <w:t>兆赫</w:t>
        </w:r>
        <w:r w:rsidR="007818FC">
          <w:rPr>
            <w:rStyle w:val="ad"/>
          </w:rPr>
          <w:t>(MHz)</w:t>
        </w:r>
        <w:r w:rsidR="007818FC">
          <w:rPr>
            <w:rStyle w:val="ad"/>
            <w:rFonts w:hint="eastAsia"/>
          </w:rPr>
          <w:t>者</w:t>
        </w:r>
        <w:r w:rsidR="007818FC">
          <w:rPr>
            <w:webHidden/>
          </w:rPr>
          <w:tab/>
        </w:r>
        <w:r>
          <w:rPr>
            <w:webHidden/>
          </w:rPr>
          <w:fldChar w:fldCharType="begin"/>
        </w:r>
        <w:r w:rsidR="007818FC">
          <w:rPr>
            <w:webHidden/>
          </w:rPr>
          <w:instrText xml:space="preserve"> PAGEREF _Toc279966949 \h </w:instrText>
        </w:r>
        <w:r>
          <w:rPr>
            <w:webHidden/>
          </w:rPr>
        </w:r>
        <w:r>
          <w:rPr>
            <w:webHidden/>
          </w:rPr>
          <w:fldChar w:fldCharType="separate"/>
        </w:r>
        <w:r w:rsidR="00B425E4">
          <w:rPr>
            <w:webHidden/>
          </w:rPr>
          <w:t>16</w:t>
        </w:r>
        <w:r>
          <w:rPr>
            <w:webHidden/>
          </w:rPr>
          <w:fldChar w:fldCharType="end"/>
        </w:r>
      </w:hyperlink>
    </w:p>
    <w:p w:rsidR="007818FC" w:rsidRDefault="00EE6EE5">
      <w:pPr>
        <w:pStyle w:val="20"/>
        <w:rPr>
          <w:rFonts w:eastAsia="新細明體"/>
          <w:kern w:val="2"/>
          <w:sz w:val="24"/>
          <w:szCs w:val="24"/>
        </w:rPr>
      </w:pPr>
      <w:hyperlink w:anchor="_Toc279966950" w:history="1">
        <w:r w:rsidR="007818FC">
          <w:rPr>
            <w:rStyle w:val="ad"/>
          </w:rPr>
          <w:t xml:space="preserve">3.12 </w:t>
        </w:r>
        <w:r w:rsidR="007818FC">
          <w:rPr>
            <w:rStyle w:val="ad"/>
            <w:rFonts w:hint="eastAsia"/>
          </w:rPr>
          <w:t>工作頻率為</w:t>
        </w:r>
        <w:r w:rsidR="007818FC">
          <w:rPr>
            <w:rStyle w:val="ad"/>
          </w:rPr>
          <w:t>2.9</w:t>
        </w:r>
        <w:r w:rsidR="007818FC">
          <w:rPr>
            <w:rStyle w:val="ad"/>
            <w:rFonts w:hint="eastAsia"/>
          </w:rPr>
          <w:t>至</w:t>
        </w:r>
        <w:r w:rsidR="007818FC">
          <w:rPr>
            <w:rStyle w:val="ad"/>
          </w:rPr>
          <w:t>3.26</w:t>
        </w:r>
        <w:r w:rsidR="007818FC">
          <w:rPr>
            <w:rStyle w:val="ad"/>
            <w:rFonts w:hint="eastAsia"/>
          </w:rPr>
          <w:t>秭赫</w:t>
        </w:r>
        <w:r w:rsidR="007818FC">
          <w:rPr>
            <w:rStyle w:val="ad"/>
          </w:rPr>
          <w:t>(GHz)</w:t>
        </w:r>
        <w:r w:rsidR="007818FC">
          <w:rPr>
            <w:rStyle w:val="ad"/>
            <w:rFonts w:hint="eastAsia"/>
          </w:rPr>
          <w:t>，</w:t>
        </w:r>
        <w:r w:rsidR="007818FC">
          <w:rPr>
            <w:rStyle w:val="ad"/>
          </w:rPr>
          <w:t>3.267</w:t>
        </w:r>
        <w:r w:rsidR="007818FC">
          <w:rPr>
            <w:rStyle w:val="ad"/>
            <w:rFonts w:hint="eastAsia"/>
          </w:rPr>
          <w:t>至</w:t>
        </w:r>
        <w:r w:rsidR="007818FC">
          <w:rPr>
            <w:rStyle w:val="ad"/>
          </w:rPr>
          <w:t>3.332</w:t>
        </w:r>
        <w:r w:rsidR="007818FC">
          <w:rPr>
            <w:rStyle w:val="ad"/>
            <w:rFonts w:hint="eastAsia"/>
          </w:rPr>
          <w:t>秭赫</w:t>
        </w:r>
        <w:r w:rsidR="007818FC">
          <w:rPr>
            <w:rStyle w:val="ad"/>
          </w:rPr>
          <w:t>(GHz)</w:t>
        </w:r>
        <w:r w:rsidR="007818FC">
          <w:rPr>
            <w:rStyle w:val="ad"/>
            <w:rFonts w:hint="eastAsia"/>
          </w:rPr>
          <w:t>，</w:t>
        </w:r>
        <w:r w:rsidR="007818FC">
          <w:rPr>
            <w:rStyle w:val="ad"/>
          </w:rPr>
          <w:t>3.339</w:t>
        </w:r>
        <w:r w:rsidR="007818FC">
          <w:rPr>
            <w:rStyle w:val="ad"/>
            <w:rFonts w:hint="eastAsia"/>
          </w:rPr>
          <w:t>至</w:t>
        </w:r>
        <w:r w:rsidR="007818FC">
          <w:rPr>
            <w:rStyle w:val="ad"/>
          </w:rPr>
          <w:t>3.3458</w:t>
        </w:r>
        <w:r w:rsidR="007818FC">
          <w:rPr>
            <w:rStyle w:val="ad"/>
            <w:rFonts w:hint="eastAsia"/>
          </w:rPr>
          <w:t>秭赫</w:t>
        </w:r>
        <w:r w:rsidR="007818FC">
          <w:rPr>
            <w:rStyle w:val="ad"/>
          </w:rPr>
          <w:t>(GHz)</w:t>
        </w:r>
        <w:r w:rsidR="007818FC">
          <w:rPr>
            <w:rStyle w:val="ad"/>
            <w:rFonts w:hint="eastAsia"/>
          </w:rPr>
          <w:t>，</w:t>
        </w:r>
        <w:r w:rsidR="007818FC">
          <w:rPr>
            <w:rStyle w:val="ad"/>
          </w:rPr>
          <w:t>3.358</w:t>
        </w:r>
        <w:r w:rsidR="007818FC">
          <w:rPr>
            <w:rStyle w:val="ad"/>
            <w:rFonts w:hint="eastAsia"/>
          </w:rPr>
          <w:t>至</w:t>
        </w:r>
        <w:r w:rsidR="007818FC">
          <w:rPr>
            <w:rStyle w:val="ad"/>
          </w:rPr>
          <w:t>3.6</w:t>
        </w:r>
        <w:r w:rsidR="007818FC">
          <w:rPr>
            <w:rStyle w:val="ad"/>
            <w:rFonts w:hint="eastAsia"/>
          </w:rPr>
          <w:t>秭赫</w:t>
        </w:r>
        <w:r w:rsidR="007818FC">
          <w:rPr>
            <w:rStyle w:val="ad"/>
          </w:rPr>
          <w:t>(GHz)</w:t>
        </w:r>
        <w:r w:rsidR="007818FC">
          <w:rPr>
            <w:rStyle w:val="ad"/>
            <w:rFonts w:hint="eastAsia"/>
          </w:rPr>
          <w:t>者</w:t>
        </w:r>
        <w:r w:rsidR="007818FC">
          <w:rPr>
            <w:webHidden/>
          </w:rPr>
          <w:tab/>
        </w:r>
        <w:r>
          <w:rPr>
            <w:webHidden/>
          </w:rPr>
          <w:fldChar w:fldCharType="begin"/>
        </w:r>
        <w:r w:rsidR="007818FC">
          <w:rPr>
            <w:webHidden/>
          </w:rPr>
          <w:instrText xml:space="preserve"> PAGEREF _Toc279966950 \h </w:instrText>
        </w:r>
        <w:r>
          <w:rPr>
            <w:webHidden/>
          </w:rPr>
        </w:r>
        <w:r>
          <w:rPr>
            <w:webHidden/>
          </w:rPr>
          <w:fldChar w:fldCharType="separate"/>
        </w:r>
        <w:r w:rsidR="00B425E4">
          <w:rPr>
            <w:webHidden/>
          </w:rPr>
          <w:t>17</w:t>
        </w:r>
        <w:r>
          <w:rPr>
            <w:webHidden/>
          </w:rPr>
          <w:fldChar w:fldCharType="end"/>
        </w:r>
      </w:hyperlink>
    </w:p>
    <w:p w:rsidR="007818FC" w:rsidRDefault="00EE6EE5">
      <w:pPr>
        <w:pStyle w:val="20"/>
        <w:rPr>
          <w:rFonts w:eastAsia="新細明體"/>
          <w:kern w:val="2"/>
          <w:sz w:val="24"/>
          <w:szCs w:val="24"/>
        </w:rPr>
      </w:pPr>
      <w:hyperlink w:anchor="_Toc279966951" w:history="1">
        <w:r w:rsidR="007818FC">
          <w:rPr>
            <w:rStyle w:val="ad"/>
          </w:rPr>
          <w:t xml:space="preserve">3.13 </w:t>
        </w:r>
        <w:r w:rsidR="007818FC">
          <w:rPr>
            <w:rStyle w:val="ad"/>
            <w:rFonts w:hint="eastAsia"/>
          </w:rPr>
          <w:t>工作頻率為</w:t>
        </w:r>
        <w:r w:rsidR="007818FC">
          <w:rPr>
            <w:rStyle w:val="ad"/>
          </w:rPr>
          <w:t>57</w:t>
        </w:r>
        <w:r w:rsidR="007818FC">
          <w:rPr>
            <w:rStyle w:val="ad"/>
            <w:rFonts w:hint="eastAsia"/>
          </w:rPr>
          <w:t>至</w:t>
        </w:r>
        <w:r w:rsidR="007818FC">
          <w:rPr>
            <w:rStyle w:val="ad"/>
          </w:rPr>
          <w:t>64</w:t>
        </w:r>
        <w:r w:rsidR="007818FC">
          <w:rPr>
            <w:rStyle w:val="ad"/>
            <w:rFonts w:hint="eastAsia"/>
          </w:rPr>
          <w:t>秭赫（</w:t>
        </w:r>
        <w:r w:rsidR="007818FC">
          <w:rPr>
            <w:rStyle w:val="ad"/>
          </w:rPr>
          <w:t>GHz</w:t>
        </w:r>
        <w:r w:rsidR="007818FC">
          <w:rPr>
            <w:rStyle w:val="ad"/>
            <w:rFonts w:hint="eastAsia"/>
          </w:rPr>
          <w:t>）者</w:t>
        </w:r>
        <w:r w:rsidR="007818FC">
          <w:rPr>
            <w:webHidden/>
          </w:rPr>
          <w:tab/>
        </w:r>
        <w:r>
          <w:rPr>
            <w:webHidden/>
          </w:rPr>
          <w:fldChar w:fldCharType="begin"/>
        </w:r>
        <w:r w:rsidR="007818FC">
          <w:rPr>
            <w:webHidden/>
          </w:rPr>
          <w:instrText xml:space="preserve"> PAGEREF _Toc279966951 \h </w:instrText>
        </w:r>
        <w:r>
          <w:rPr>
            <w:webHidden/>
          </w:rPr>
        </w:r>
        <w:r>
          <w:rPr>
            <w:webHidden/>
          </w:rPr>
          <w:fldChar w:fldCharType="separate"/>
        </w:r>
        <w:r w:rsidR="00B425E4">
          <w:rPr>
            <w:webHidden/>
          </w:rPr>
          <w:t>18</w:t>
        </w:r>
        <w:r>
          <w:rPr>
            <w:webHidden/>
          </w:rPr>
          <w:fldChar w:fldCharType="end"/>
        </w:r>
      </w:hyperlink>
    </w:p>
    <w:p w:rsidR="007818FC" w:rsidRDefault="00EE6EE5">
      <w:pPr>
        <w:pStyle w:val="20"/>
        <w:rPr>
          <w:rFonts w:eastAsia="新細明體"/>
          <w:kern w:val="2"/>
          <w:sz w:val="24"/>
          <w:szCs w:val="24"/>
        </w:rPr>
      </w:pPr>
      <w:hyperlink w:anchor="_Toc279966952" w:history="1">
        <w:r w:rsidR="007818FC">
          <w:rPr>
            <w:rStyle w:val="ad"/>
          </w:rPr>
          <w:t xml:space="preserve">3.14 </w:t>
        </w:r>
        <w:r w:rsidR="007818FC">
          <w:rPr>
            <w:rStyle w:val="ad"/>
            <w:rFonts w:hint="eastAsia"/>
          </w:rPr>
          <w:t>工作頻率為</w:t>
        </w:r>
        <w:r w:rsidR="007818FC">
          <w:rPr>
            <w:rStyle w:val="ad"/>
          </w:rPr>
          <w:t>76</w:t>
        </w:r>
        <w:r w:rsidR="007818FC">
          <w:rPr>
            <w:rStyle w:val="ad"/>
            <w:rFonts w:hint="eastAsia"/>
          </w:rPr>
          <w:t>至</w:t>
        </w:r>
        <w:r w:rsidR="007818FC">
          <w:rPr>
            <w:rStyle w:val="ad"/>
          </w:rPr>
          <w:t>77</w:t>
        </w:r>
        <w:r w:rsidR="007818FC">
          <w:rPr>
            <w:rStyle w:val="ad"/>
            <w:rFonts w:hint="eastAsia"/>
          </w:rPr>
          <w:t>秭赫（</w:t>
        </w:r>
        <w:r w:rsidR="007818FC">
          <w:rPr>
            <w:rStyle w:val="ad"/>
          </w:rPr>
          <w:t>GHz</w:t>
        </w:r>
        <w:r w:rsidR="007818FC">
          <w:rPr>
            <w:rStyle w:val="ad"/>
            <w:rFonts w:hint="eastAsia"/>
          </w:rPr>
          <w:t>）者</w:t>
        </w:r>
        <w:r w:rsidR="007818FC">
          <w:rPr>
            <w:webHidden/>
          </w:rPr>
          <w:tab/>
        </w:r>
        <w:r>
          <w:rPr>
            <w:webHidden/>
          </w:rPr>
          <w:fldChar w:fldCharType="begin"/>
        </w:r>
        <w:r w:rsidR="007818FC">
          <w:rPr>
            <w:webHidden/>
          </w:rPr>
          <w:instrText xml:space="preserve"> PAGEREF _Toc279966952 \h </w:instrText>
        </w:r>
        <w:r>
          <w:rPr>
            <w:webHidden/>
          </w:rPr>
        </w:r>
        <w:r>
          <w:rPr>
            <w:webHidden/>
          </w:rPr>
          <w:fldChar w:fldCharType="separate"/>
        </w:r>
        <w:r w:rsidR="00B425E4">
          <w:rPr>
            <w:webHidden/>
          </w:rPr>
          <w:t>19</w:t>
        </w:r>
        <w:r>
          <w:rPr>
            <w:webHidden/>
          </w:rPr>
          <w:fldChar w:fldCharType="end"/>
        </w:r>
      </w:hyperlink>
    </w:p>
    <w:p w:rsidR="007818FC" w:rsidRDefault="00EE6EE5">
      <w:pPr>
        <w:pStyle w:val="10"/>
        <w:tabs>
          <w:tab w:val="left" w:pos="480"/>
        </w:tabs>
        <w:rPr>
          <w:rFonts w:eastAsia="新細明體"/>
          <w:b w:val="0"/>
          <w:caps w:val="0"/>
          <w:kern w:val="2"/>
          <w:sz w:val="24"/>
          <w:szCs w:val="24"/>
        </w:rPr>
      </w:pPr>
      <w:hyperlink w:anchor="_Toc279966953" w:history="1">
        <w:r w:rsidR="007818FC">
          <w:rPr>
            <w:rStyle w:val="ad"/>
          </w:rPr>
          <w:t>4.</w:t>
        </w:r>
        <w:r w:rsidR="007818FC">
          <w:rPr>
            <w:rFonts w:eastAsia="新細明體"/>
            <w:b w:val="0"/>
            <w:caps w:val="0"/>
            <w:kern w:val="2"/>
            <w:sz w:val="24"/>
            <w:szCs w:val="24"/>
          </w:rPr>
          <w:tab/>
        </w:r>
        <w:r w:rsidR="007818FC">
          <w:rPr>
            <w:rStyle w:val="ad"/>
            <w:rFonts w:hint="eastAsia"/>
          </w:rPr>
          <w:t>特殊器材規格</w:t>
        </w:r>
        <w:r w:rsidR="007818FC">
          <w:rPr>
            <w:webHidden/>
          </w:rPr>
          <w:tab/>
        </w:r>
        <w:r>
          <w:rPr>
            <w:webHidden/>
          </w:rPr>
          <w:fldChar w:fldCharType="begin"/>
        </w:r>
        <w:r w:rsidR="007818FC">
          <w:rPr>
            <w:webHidden/>
          </w:rPr>
          <w:instrText xml:space="preserve"> PAGEREF _Toc279966953 \h </w:instrText>
        </w:r>
        <w:r>
          <w:rPr>
            <w:webHidden/>
          </w:rPr>
        </w:r>
        <w:r>
          <w:rPr>
            <w:webHidden/>
          </w:rPr>
          <w:fldChar w:fldCharType="separate"/>
        </w:r>
        <w:r w:rsidR="00B425E4">
          <w:rPr>
            <w:webHidden/>
          </w:rPr>
          <w:t>20</w:t>
        </w:r>
        <w:r>
          <w:rPr>
            <w:webHidden/>
          </w:rPr>
          <w:fldChar w:fldCharType="end"/>
        </w:r>
      </w:hyperlink>
    </w:p>
    <w:p w:rsidR="007818FC" w:rsidRDefault="00EE6EE5">
      <w:pPr>
        <w:pStyle w:val="20"/>
        <w:rPr>
          <w:rFonts w:eastAsia="新細明體"/>
          <w:kern w:val="2"/>
          <w:sz w:val="24"/>
          <w:szCs w:val="24"/>
        </w:rPr>
      </w:pPr>
      <w:hyperlink w:anchor="_Toc279966954" w:history="1">
        <w:r w:rsidR="007818FC">
          <w:rPr>
            <w:rStyle w:val="ad"/>
          </w:rPr>
          <w:t xml:space="preserve">4.1 </w:t>
        </w:r>
        <w:r w:rsidR="007818FC">
          <w:rPr>
            <w:rStyle w:val="ad"/>
            <w:rFonts w:hint="eastAsia"/>
          </w:rPr>
          <w:t>隧道無線電系統</w:t>
        </w:r>
        <w:r w:rsidR="007818FC">
          <w:rPr>
            <w:rStyle w:val="ad"/>
          </w:rPr>
          <w:t>(tunnel radio systems)</w:t>
        </w:r>
        <w:r w:rsidR="007818FC">
          <w:rPr>
            <w:rStyle w:val="ad"/>
            <w:rFonts w:hint="eastAsia"/>
          </w:rPr>
          <w:t>：供隧道內工作人員相互通信用之無線電收發信器材。</w:t>
        </w:r>
        <w:r w:rsidR="007818FC">
          <w:rPr>
            <w:webHidden/>
          </w:rPr>
          <w:tab/>
        </w:r>
        <w:r>
          <w:rPr>
            <w:webHidden/>
          </w:rPr>
          <w:fldChar w:fldCharType="begin"/>
        </w:r>
        <w:r w:rsidR="007818FC">
          <w:rPr>
            <w:webHidden/>
          </w:rPr>
          <w:instrText xml:space="preserve"> PAGEREF _Toc279966954 \h </w:instrText>
        </w:r>
        <w:r>
          <w:rPr>
            <w:webHidden/>
          </w:rPr>
        </w:r>
        <w:r>
          <w:rPr>
            <w:webHidden/>
          </w:rPr>
          <w:fldChar w:fldCharType="separate"/>
        </w:r>
        <w:r w:rsidR="00B425E4">
          <w:rPr>
            <w:webHidden/>
          </w:rPr>
          <w:t>20</w:t>
        </w:r>
        <w:r>
          <w:rPr>
            <w:webHidden/>
          </w:rPr>
          <w:fldChar w:fldCharType="end"/>
        </w:r>
      </w:hyperlink>
    </w:p>
    <w:p w:rsidR="007818FC" w:rsidRDefault="00EE6EE5">
      <w:pPr>
        <w:pStyle w:val="20"/>
        <w:rPr>
          <w:rFonts w:eastAsia="新細明體"/>
          <w:kern w:val="2"/>
          <w:sz w:val="24"/>
          <w:szCs w:val="24"/>
        </w:rPr>
      </w:pPr>
      <w:hyperlink w:anchor="_Toc279966955" w:history="1">
        <w:r w:rsidR="007818FC">
          <w:rPr>
            <w:rStyle w:val="ad"/>
          </w:rPr>
          <w:t xml:space="preserve">4.2 </w:t>
        </w:r>
        <w:r w:rsidR="007818FC">
          <w:rPr>
            <w:rStyle w:val="ad"/>
            <w:rFonts w:hint="eastAsia"/>
          </w:rPr>
          <w:t>管線尋跡定位設備</w:t>
        </w:r>
        <w:r w:rsidR="007818FC">
          <w:rPr>
            <w:rStyle w:val="ad"/>
          </w:rPr>
          <w:t>(cable locating equipments)</w:t>
        </w:r>
        <w:r w:rsidR="007818FC">
          <w:rPr>
            <w:rStyle w:val="ad"/>
            <w:rFonts w:hint="eastAsia"/>
          </w:rPr>
          <w:t>：供經訓練之作業員查測掩埋於地下之電纜﹑管線及其類似之架構及元件。作業時將無線電信號耦合至纜線上，於地面以接收機偵測尋跡定位。</w:t>
        </w:r>
        <w:r w:rsidR="007818FC">
          <w:rPr>
            <w:webHidden/>
          </w:rPr>
          <w:tab/>
        </w:r>
        <w:r>
          <w:rPr>
            <w:webHidden/>
          </w:rPr>
          <w:fldChar w:fldCharType="begin"/>
        </w:r>
        <w:r w:rsidR="007818FC">
          <w:rPr>
            <w:webHidden/>
          </w:rPr>
          <w:instrText xml:space="preserve"> PAGEREF _Toc279966955 \h </w:instrText>
        </w:r>
        <w:r>
          <w:rPr>
            <w:webHidden/>
          </w:rPr>
        </w:r>
        <w:r>
          <w:rPr>
            <w:webHidden/>
          </w:rPr>
          <w:fldChar w:fldCharType="separate"/>
        </w:r>
        <w:r w:rsidR="00B425E4">
          <w:rPr>
            <w:webHidden/>
          </w:rPr>
          <w:t>20</w:t>
        </w:r>
        <w:r>
          <w:rPr>
            <w:webHidden/>
          </w:rPr>
          <w:fldChar w:fldCharType="end"/>
        </w:r>
      </w:hyperlink>
    </w:p>
    <w:p w:rsidR="007818FC" w:rsidRDefault="00EE6EE5">
      <w:pPr>
        <w:pStyle w:val="20"/>
        <w:rPr>
          <w:rFonts w:eastAsia="新細明體"/>
          <w:kern w:val="2"/>
          <w:sz w:val="24"/>
          <w:szCs w:val="24"/>
        </w:rPr>
      </w:pPr>
      <w:hyperlink w:anchor="_Toc279966956" w:history="1">
        <w:r w:rsidR="007818FC">
          <w:rPr>
            <w:rStyle w:val="ad"/>
          </w:rPr>
          <w:t xml:space="preserve">4.3 </w:t>
        </w:r>
        <w:r w:rsidR="007818FC">
          <w:rPr>
            <w:rStyle w:val="ad"/>
            <w:rFonts w:hint="eastAsia"/>
          </w:rPr>
          <w:t>無線電遙控器：含模型玩具無線電遙控器、工業用無線電遙控器及無線電數據傳送器三類。</w:t>
        </w:r>
        <w:r w:rsidR="007818FC">
          <w:rPr>
            <w:webHidden/>
          </w:rPr>
          <w:tab/>
        </w:r>
        <w:r>
          <w:rPr>
            <w:webHidden/>
          </w:rPr>
          <w:fldChar w:fldCharType="begin"/>
        </w:r>
        <w:r w:rsidR="007818FC">
          <w:rPr>
            <w:webHidden/>
          </w:rPr>
          <w:instrText xml:space="preserve"> PAGEREF _Toc279966956 \h </w:instrText>
        </w:r>
        <w:r>
          <w:rPr>
            <w:webHidden/>
          </w:rPr>
        </w:r>
        <w:r>
          <w:rPr>
            <w:webHidden/>
          </w:rPr>
          <w:fldChar w:fldCharType="separate"/>
        </w:r>
        <w:r w:rsidR="00B425E4">
          <w:rPr>
            <w:webHidden/>
          </w:rPr>
          <w:t>20</w:t>
        </w:r>
        <w:r>
          <w:rPr>
            <w:webHidden/>
          </w:rPr>
          <w:fldChar w:fldCharType="end"/>
        </w:r>
      </w:hyperlink>
    </w:p>
    <w:p w:rsidR="007818FC" w:rsidRDefault="00EE6EE5">
      <w:pPr>
        <w:pStyle w:val="20"/>
        <w:rPr>
          <w:rFonts w:eastAsia="新細明體"/>
          <w:kern w:val="2"/>
          <w:sz w:val="24"/>
          <w:szCs w:val="24"/>
        </w:rPr>
      </w:pPr>
      <w:hyperlink w:anchor="_Toc279966957" w:history="1">
        <w:r w:rsidR="007818FC">
          <w:rPr>
            <w:rStyle w:val="ad"/>
          </w:rPr>
          <w:t xml:space="preserve">4.4 </w:t>
        </w:r>
        <w:r w:rsidR="007818FC">
          <w:rPr>
            <w:rStyle w:val="ad"/>
            <w:rFonts w:hint="eastAsia"/>
          </w:rPr>
          <w:t>民用頻段無線電對講機</w:t>
        </w:r>
        <w:r w:rsidR="007818FC">
          <w:rPr>
            <w:rStyle w:val="ad"/>
          </w:rPr>
          <w:t>(Citizens Band Radio Service)</w:t>
        </w:r>
        <w:r w:rsidR="007818FC">
          <w:rPr>
            <w:rStyle w:val="ad"/>
            <w:rFonts w:hint="eastAsia"/>
          </w:rPr>
          <w:t>。</w:t>
        </w:r>
        <w:r w:rsidR="007818FC">
          <w:rPr>
            <w:webHidden/>
          </w:rPr>
          <w:tab/>
        </w:r>
        <w:r>
          <w:rPr>
            <w:webHidden/>
          </w:rPr>
          <w:fldChar w:fldCharType="begin"/>
        </w:r>
        <w:r w:rsidR="007818FC">
          <w:rPr>
            <w:webHidden/>
          </w:rPr>
          <w:instrText xml:space="preserve"> PAGEREF _Toc279966957 \h </w:instrText>
        </w:r>
        <w:r>
          <w:rPr>
            <w:webHidden/>
          </w:rPr>
        </w:r>
        <w:r>
          <w:rPr>
            <w:webHidden/>
          </w:rPr>
          <w:fldChar w:fldCharType="separate"/>
        </w:r>
        <w:r w:rsidR="00B425E4">
          <w:rPr>
            <w:webHidden/>
          </w:rPr>
          <w:t>24</w:t>
        </w:r>
        <w:r>
          <w:rPr>
            <w:webHidden/>
          </w:rPr>
          <w:fldChar w:fldCharType="end"/>
        </w:r>
      </w:hyperlink>
    </w:p>
    <w:p w:rsidR="007818FC" w:rsidRDefault="00EE6EE5">
      <w:pPr>
        <w:pStyle w:val="20"/>
        <w:rPr>
          <w:rFonts w:eastAsia="新細明體"/>
          <w:kern w:val="2"/>
          <w:sz w:val="24"/>
          <w:szCs w:val="24"/>
        </w:rPr>
      </w:pPr>
      <w:hyperlink w:anchor="_Toc279966958" w:history="1">
        <w:r w:rsidR="007818FC">
          <w:rPr>
            <w:rStyle w:val="ad"/>
          </w:rPr>
          <w:t xml:space="preserve">4.5 </w:t>
        </w:r>
        <w:r w:rsidR="007818FC">
          <w:rPr>
            <w:rStyle w:val="ad"/>
            <w:rFonts w:hint="eastAsia"/>
          </w:rPr>
          <w:t>低功率無線電對講機（</w:t>
        </w:r>
        <w:r w:rsidR="007818FC">
          <w:rPr>
            <w:rStyle w:val="ad"/>
          </w:rPr>
          <w:t>Family Radio Service</w:t>
        </w:r>
        <w:r w:rsidR="007818FC">
          <w:rPr>
            <w:rStyle w:val="ad"/>
            <w:rFonts w:hint="eastAsia"/>
          </w:rPr>
          <w:t>）</w:t>
        </w:r>
        <w:r w:rsidR="007818FC">
          <w:rPr>
            <w:webHidden/>
          </w:rPr>
          <w:tab/>
        </w:r>
        <w:r>
          <w:rPr>
            <w:webHidden/>
          </w:rPr>
          <w:fldChar w:fldCharType="begin"/>
        </w:r>
        <w:r w:rsidR="007818FC">
          <w:rPr>
            <w:webHidden/>
          </w:rPr>
          <w:instrText xml:space="preserve"> PAGEREF _Toc279966958 \h </w:instrText>
        </w:r>
        <w:r>
          <w:rPr>
            <w:webHidden/>
          </w:rPr>
        </w:r>
        <w:r>
          <w:rPr>
            <w:webHidden/>
          </w:rPr>
          <w:fldChar w:fldCharType="separate"/>
        </w:r>
        <w:r w:rsidR="00B425E4">
          <w:rPr>
            <w:webHidden/>
          </w:rPr>
          <w:t>25</w:t>
        </w:r>
        <w:r>
          <w:rPr>
            <w:webHidden/>
          </w:rPr>
          <w:fldChar w:fldCharType="end"/>
        </w:r>
      </w:hyperlink>
    </w:p>
    <w:p w:rsidR="007818FC" w:rsidRDefault="00EE6EE5">
      <w:pPr>
        <w:pStyle w:val="20"/>
        <w:rPr>
          <w:rFonts w:eastAsia="新細明體"/>
          <w:kern w:val="2"/>
          <w:sz w:val="24"/>
          <w:szCs w:val="24"/>
        </w:rPr>
      </w:pPr>
      <w:hyperlink w:anchor="_Toc279966959" w:history="1">
        <w:r w:rsidR="007818FC">
          <w:rPr>
            <w:rStyle w:val="ad"/>
          </w:rPr>
          <w:t xml:space="preserve">4.6 </w:t>
        </w:r>
        <w:r w:rsidR="007818FC">
          <w:rPr>
            <w:rStyle w:val="ad"/>
            <w:rFonts w:hint="eastAsia"/>
          </w:rPr>
          <w:t>低功率無線電麥克風及無線耳機</w:t>
        </w:r>
        <w:r w:rsidR="007818FC">
          <w:rPr>
            <w:rStyle w:val="ad"/>
          </w:rPr>
          <w:t>(Low-Power Wireless Microphone and Wireless Earphone)</w:t>
        </w:r>
        <w:r w:rsidR="007818FC">
          <w:rPr>
            <w:webHidden/>
          </w:rPr>
          <w:tab/>
        </w:r>
        <w:r>
          <w:rPr>
            <w:webHidden/>
          </w:rPr>
          <w:fldChar w:fldCharType="begin"/>
        </w:r>
        <w:r w:rsidR="007818FC">
          <w:rPr>
            <w:webHidden/>
          </w:rPr>
          <w:instrText xml:space="preserve"> PAGEREF _Toc279966959 \h </w:instrText>
        </w:r>
        <w:r>
          <w:rPr>
            <w:webHidden/>
          </w:rPr>
        </w:r>
        <w:r>
          <w:rPr>
            <w:webHidden/>
          </w:rPr>
          <w:fldChar w:fldCharType="separate"/>
        </w:r>
        <w:r w:rsidR="00B425E4">
          <w:rPr>
            <w:webHidden/>
          </w:rPr>
          <w:t>26</w:t>
        </w:r>
        <w:r>
          <w:rPr>
            <w:webHidden/>
          </w:rPr>
          <w:fldChar w:fldCharType="end"/>
        </w:r>
      </w:hyperlink>
    </w:p>
    <w:p w:rsidR="007818FC" w:rsidRDefault="00EE6EE5">
      <w:pPr>
        <w:pStyle w:val="20"/>
        <w:rPr>
          <w:rFonts w:eastAsia="新細明體"/>
          <w:kern w:val="2"/>
          <w:sz w:val="24"/>
          <w:szCs w:val="24"/>
        </w:rPr>
      </w:pPr>
      <w:hyperlink w:anchor="_Toc279966960" w:history="1">
        <w:r w:rsidR="007818FC">
          <w:rPr>
            <w:rStyle w:val="ad"/>
          </w:rPr>
          <w:t xml:space="preserve">4.7 </w:t>
        </w:r>
        <w:r w:rsidR="007818FC">
          <w:rPr>
            <w:rStyle w:val="ad"/>
            <w:rFonts w:hint="eastAsia"/>
          </w:rPr>
          <w:t>無線資訊傳輸設備（</w:t>
        </w:r>
        <w:r w:rsidR="007818FC">
          <w:rPr>
            <w:rStyle w:val="ad"/>
          </w:rPr>
          <w:t>Unlicensed National Information Infrastructure</w:t>
        </w:r>
        <w:r w:rsidR="007818FC">
          <w:rPr>
            <w:rStyle w:val="ad"/>
            <w:rFonts w:hint="eastAsia"/>
          </w:rPr>
          <w:t>）</w:t>
        </w:r>
        <w:r w:rsidR="007818FC">
          <w:rPr>
            <w:webHidden/>
          </w:rPr>
          <w:tab/>
        </w:r>
        <w:r>
          <w:rPr>
            <w:webHidden/>
          </w:rPr>
          <w:fldChar w:fldCharType="begin"/>
        </w:r>
        <w:r w:rsidR="007818FC">
          <w:rPr>
            <w:webHidden/>
          </w:rPr>
          <w:instrText xml:space="preserve"> PAGEREF _Toc279966960 \h </w:instrText>
        </w:r>
        <w:r>
          <w:rPr>
            <w:webHidden/>
          </w:rPr>
        </w:r>
        <w:r>
          <w:rPr>
            <w:webHidden/>
          </w:rPr>
          <w:fldChar w:fldCharType="separate"/>
        </w:r>
        <w:r w:rsidR="00B425E4">
          <w:rPr>
            <w:webHidden/>
          </w:rPr>
          <w:t>27</w:t>
        </w:r>
        <w:r>
          <w:rPr>
            <w:webHidden/>
          </w:rPr>
          <w:fldChar w:fldCharType="end"/>
        </w:r>
      </w:hyperlink>
    </w:p>
    <w:p w:rsidR="007818FC" w:rsidRDefault="00EE6EE5">
      <w:pPr>
        <w:pStyle w:val="20"/>
        <w:rPr>
          <w:rFonts w:eastAsia="新細明體"/>
          <w:kern w:val="2"/>
          <w:sz w:val="24"/>
          <w:szCs w:val="24"/>
        </w:rPr>
      </w:pPr>
      <w:hyperlink w:anchor="_Toc279966961" w:history="1">
        <w:r w:rsidR="007818FC">
          <w:rPr>
            <w:rStyle w:val="ad"/>
          </w:rPr>
          <w:t>4.8 UHF</w:t>
        </w:r>
        <w:r w:rsidR="007818FC">
          <w:rPr>
            <w:rStyle w:val="ad"/>
            <w:rFonts w:hint="eastAsia"/>
          </w:rPr>
          <w:t>頻段射頻識別（</w:t>
        </w:r>
        <w:r w:rsidR="007818FC">
          <w:rPr>
            <w:rStyle w:val="ad"/>
          </w:rPr>
          <w:t>Radio Frequency Identification</w:t>
        </w:r>
        <w:r w:rsidR="007818FC">
          <w:rPr>
            <w:rStyle w:val="ad"/>
            <w:rFonts w:hint="eastAsia"/>
          </w:rPr>
          <w:t>，</w:t>
        </w:r>
        <w:r w:rsidR="007818FC">
          <w:rPr>
            <w:rStyle w:val="ad"/>
          </w:rPr>
          <w:t>RFID</w:t>
        </w:r>
        <w:r w:rsidR="007818FC">
          <w:rPr>
            <w:rStyle w:val="ad"/>
            <w:rFonts w:hint="eastAsia"/>
          </w:rPr>
          <w:t>）器材</w:t>
        </w:r>
        <w:r w:rsidR="007818FC">
          <w:rPr>
            <w:webHidden/>
          </w:rPr>
          <w:tab/>
        </w:r>
        <w:r>
          <w:rPr>
            <w:webHidden/>
          </w:rPr>
          <w:fldChar w:fldCharType="begin"/>
        </w:r>
        <w:r w:rsidR="007818FC">
          <w:rPr>
            <w:webHidden/>
          </w:rPr>
          <w:instrText xml:space="preserve"> PAGEREF _Toc279966961 \h </w:instrText>
        </w:r>
        <w:r>
          <w:rPr>
            <w:webHidden/>
          </w:rPr>
        </w:r>
        <w:r>
          <w:rPr>
            <w:webHidden/>
          </w:rPr>
          <w:fldChar w:fldCharType="separate"/>
        </w:r>
        <w:r w:rsidR="00B425E4">
          <w:rPr>
            <w:webHidden/>
          </w:rPr>
          <w:t>30</w:t>
        </w:r>
        <w:r>
          <w:rPr>
            <w:webHidden/>
          </w:rPr>
          <w:fldChar w:fldCharType="end"/>
        </w:r>
      </w:hyperlink>
    </w:p>
    <w:p w:rsidR="007818FC" w:rsidRDefault="00EE6EE5">
      <w:pPr>
        <w:pStyle w:val="20"/>
        <w:rPr>
          <w:rFonts w:eastAsia="新細明體"/>
          <w:kern w:val="2"/>
          <w:sz w:val="24"/>
          <w:szCs w:val="24"/>
        </w:rPr>
      </w:pPr>
      <w:hyperlink w:anchor="_Toc279966962" w:history="1">
        <w:r w:rsidR="007818FC">
          <w:rPr>
            <w:rStyle w:val="ad"/>
          </w:rPr>
          <w:t xml:space="preserve">4.9 </w:t>
        </w:r>
        <w:r w:rsidR="007818FC">
          <w:rPr>
            <w:rStyle w:val="ad"/>
            <w:rFonts w:hint="eastAsia"/>
          </w:rPr>
          <w:t>汽機車無線防盜器（</w:t>
        </w:r>
        <w:r w:rsidR="007818FC">
          <w:rPr>
            <w:rStyle w:val="ad"/>
          </w:rPr>
          <w:t>Auto,motorcycle Theft-proof Remote Control</w:t>
        </w:r>
        <w:r w:rsidR="007818FC">
          <w:rPr>
            <w:webHidden/>
          </w:rPr>
          <w:tab/>
        </w:r>
        <w:r>
          <w:rPr>
            <w:webHidden/>
          </w:rPr>
          <w:fldChar w:fldCharType="begin"/>
        </w:r>
        <w:r w:rsidR="007818FC">
          <w:rPr>
            <w:webHidden/>
          </w:rPr>
          <w:instrText xml:space="preserve"> PAGEREF _Toc279966962 \h </w:instrText>
        </w:r>
        <w:r>
          <w:rPr>
            <w:webHidden/>
          </w:rPr>
        </w:r>
        <w:r>
          <w:rPr>
            <w:webHidden/>
          </w:rPr>
          <w:fldChar w:fldCharType="separate"/>
        </w:r>
        <w:r w:rsidR="00B425E4">
          <w:rPr>
            <w:webHidden/>
          </w:rPr>
          <w:t>31</w:t>
        </w:r>
        <w:r>
          <w:rPr>
            <w:webHidden/>
          </w:rPr>
          <w:fldChar w:fldCharType="end"/>
        </w:r>
      </w:hyperlink>
    </w:p>
    <w:p w:rsidR="007818FC" w:rsidRDefault="00EE6EE5">
      <w:pPr>
        <w:pStyle w:val="20"/>
        <w:rPr>
          <w:rFonts w:eastAsia="新細明體"/>
          <w:kern w:val="2"/>
          <w:sz w:val="24"/>
          <w:szCs w:val="24"/>
        </w:rPr>
      </w:pPr>
      <w:hyperlink w:anchor="_Toc279966963" w:history="1">
        <w:r w:rsidR="007818FC">
          <w:rPr>
            <w:rStyle w:val="ad"/>
          </w:rPr>
          <w:t xml:space="preserve">4.10 </w:t>
        </w:r>
        <w:r w:rsidR="007818FC">
          <w:rPr>
            <w:rStyle w:val="ad"/>
            <w:rFonts w:hint="eastAsia"/>
          </w:rPr>
          <w:t>視障輔助通訊器材（</w:t>
        </w:r>
        <w:r w:rsidR="007818FC">
          <w:rPr>
            <w:rStyle w:val="ad"/>
          </w:rPr>
          <w:t>Assistive Vision Disabled Communication Devices</w:t>
        </w:r>
        <w:r w:rsidR="007818FC">
          <w:rPr>
            <w:rStyle w:val="ad"/>
            <w:rFonts w:hint="eastAsia"/>
          </w:rPr>
          <w:t>）</w:t>
        </w:r>
        <w:r w:rsidR="007818FC">
          <w:rPr>
            <w:webHidden/>
          </w:rPr>
          <w:tab/>
        </w:r>
        <w:r>
          <w:rPr>
            <w:webHidden/>
          </w:rPr>
          <w:fldChar w:fldCharType="begin"/>
        </w:r>
        <w:r w:rsidR="007818FC">
          <w:rPr>
            <w:webHidden/>
          </w:rPr>
          <w:instrText xml:space="preserve"> PAGEREF _Toc279966963 \h </w:instrText>
        </w:r>
        <w:r>
          <w:rPr>
            <w:webHidden/>
          </w:rPr>
        </w:r>
        <w:r>
          <w:rPr>
            <w:webHidden/>
          </w:rPr>
          <w:fldChar w:fldCharType="separate"/>
        </w:r>
        <w:r w:rsidR="00B425E4">
          <w:rPr>
            <w:webHidden/>
          </w:rPr>
          <w:t>32</w:t>
        </w:r>
        <w:r>
          <w:rPr>
            <w:webHidden/>
          </w:rPr>
          <w:fldChar w:fldCharType="end"/>
        </w:r>
      </w:hyperlink>
    </w:p>
    <w:p w:rsidR="007818FC" w:rsidRDefault="00EE6EE5">
      <w:pPr>
        <w:pStyle w:val="20"/>
        <w:rPr>
          <w:rFonts w:eastAsia="新細明體"/>
          <w:kern w:val="2"/>
          <w:sz w:val="24"/>
          <w:szCs w:val="24"/>
        </w:rPr>
      </w:pPr>
      <w:hyperlink w:anchor="_Toc279966964" w:history="1">
        <w:r w:rsidR="007818FC">
          <w:rPr>
            <w:rStyle w:val="ad"/>
          </w:rPr>
          <w:t xml:space="preserve">4.11 </w:t>
        </w:r>
        <w:r w:rsidR="007818FC">
          <w:rPr>
            <w:rStyle w:val="ad"/>
            <w:rFonts w:hint="eastAsia"/>
          </w:rPr>
          <w:t>植入式醫療通訊服務發射器</w:t>
        </w:r>
        <w:r w:rsidR="007818FC">
          <w:rPr>
            <w:rStyle w:val="ad"/>
          </w:rPr>
          <w:t xml:space="preserve"> Medical Implant Communications Service (MICS)</w:t>
        </w:r>
        <w:r w:rsidR="007818FC">
          <w:rPr>
            <w:rStyle w:val="ad"/>
            <w:rFonts w:hint="eastAsia"/>
          </w:rPr>
          <w:t>：指程式</w:t>
        </w:r>
        <w:r w:rsidR="007818FC">
          <w:rPr>
            <w:rStyle w:val="ad"/>
          </w:rPr>
          <w:t>/</w:t>
        </w:r>
        <w:r w:rsidR="007818FC">
          <w:rPr>
            <w:rStyle w:val="ad"/>
            <w:rFonts w:hint="eastAsia"/>
          </w:rPr>
          <w:t>控制發射器與植入人體發射器間，互相傳送或接收診斷性或治療性資料之醫療服務器材</w:t>
        </w:r>
        <w:r w:rsidR="007818FC">
          <w:rPr>
            <w:webHidden/>
          </w:rPr>
          <w:tab/>
        </w:r>
        <w:r>
          <w:rPr>
            <w:webHidden/>
          </w:rPr>
          <w:fldChar w:fldCharType="begin"/>
        </w:r>
        <w:r w:rsidR="007818FC">
          <w:rPr>
            <w:webHidden/>
          </w:rPr>
          <w:instrText xml:space="preserve"> PAGEREF _Toc279966964 \h </w:instrText>
        </w:r>
        <w:r>
          <w:rPr>
            <w:webHidden/>
          </w:rPr>
        </w:r>
        <w:r>
          <w:rPr>
            <w:webHidden/>
          </w:rPr>
          <w:fldChar w:fldCharType="separate"/>
        </w:r>
        <w:r w:rsidR="00B425E4">
          <w:rPr>
            <w:webHidden/>
          </w:rPr>
          <w:t>32</w:t>
        </w:r>
        <w:r>
          <w:rPr>
            <w:webHidden/>
          </w:rPr>
          <w:fldChar w:fldCharType="end"/>
        </w:r>
      </w:hyperlink>
    </w:p>
    <w:p w:rsidR="007818FC" w:rsidRDefault="00EE6EE5">
      <w:pPr>
        <w:pStyle w:val="10"/>
        <w:tabs>
          <w:tab w:val="left" w:pos="480"/>
        </w:tabs>
        <w:rPr>
          <w:rFonts w:eastAsia="新細明體"/>
          <w:b w:val="0"/>
          <w:caps w:val="0"/>
          <w:kern w:val="2"/>
          <w:sz w:val="24"/>
          <w:szCs w:val="24"/>
        </w:rPr>
      </w:pPr>
      <w:hyperlink w:anchor="_Toc279966965" w:history="1">
        <w:r w:rsidR="007818FC">
          <w:rPr>
            <w:rStyle w:val="ad"/>
          </w:rPr>
          <w:t>5.</w:t>
        </w:r>
        <w:r w:rsidR="007818FC">
          <w:rPr>
            <w:rFonts w:eastAsia="新細明體"/>
            <w:b w:val="0"/>
            <w:caps w:val="0"/>
            <w:kern w:val="2"/>
            <w:sz w:val="24"/>
            <w:szCs w:val="24"/>
          </w:rPr>
          <w:tab/>
        </w:r>
        <w:r w:rsidR="007818FC">
          <w:rPr>
            <w:rStyle w:val="ad"/>
            <w:rFonts w:hint="eastAsia"/>
          </w:rPr>
          <w:t>檢驗規定</w:t>
        </w:r>
        <w:r w:rsidR="007818FC">
          <w:rPr>
            <w:webHidden/>
          </w:rPr>
          <w:tab/>
        </w:r>
        <w:r>
          <w:rPr>
            <w:webHidden/>
          </w:rPr>
          <w:fldChar w:fldCharType="begin"/>
        </w:r>
        <w:r w:rsidR="007818FC">
          <w:rPr>
            <w:webHidden/>
          </w:rPr>
          <w:instrText xml:space="preserve"> PAGEREF _Toc279966965 \h </w:instrText>
        </w:r>
        <w:r>
          <w:rPr>
            <w:webHidden/>
          </w:rPr>
        </w:r>
        <w:r>
          <w:rPr>
            <w:webHidden/>
          </w:rPr>
          <w:fldChar w:fldCharType="separate"/>
        </w:r>
        <w:r w:rsidR="00B425E4">
          <w:rPr>
            <w:webHidden/>
          </w:rPr>
          <w:t>35</w:t>
        </w:r>
        <w:r>
          <w:rPr>
            <w:webHidden/>
          </w:rPr>
          <w:fldChar w:fldCharType="end"/>
        </w:r>
      </w:hyperlink>
    </w:p>
    <w:p w:rsidR="007818FC" w:rsidRDefault="00EE6EE5">
      <w:pPr>
        <w:pStyle w:val="10"/>
        <w:rPr>
          <w:rFonts w:eastAsia="新細明體"/>
          <w:b w:val="0"/>
          <w:caps w:val="0"/>
          <w:kern w:val="2"/>
          <w:sz w:val="24"/>
          <w:szCs w:val="24"/>
        </w:rPr>
      </w:pPr>
      <w:hyperlink w:anchor="_Toc279966966" w:history="1">
        <w:r w:rsidR="007818FC">
          <w:rPr>
            <w:rStyle w:val="ad"/>
            <w:rFonts w:hint="eastAsia"/>
          </w:rPr>
          <w:t>附件：低功率射頻電機檢測之參考程序</w:t>
        </w:r>
        <w:r w:rsidR="007818FC">
          <w:rPr>
            <w:webHidden/>
          </w:rPr>
          <w:tab/>
        </w:r>
        <w:r>
          <w:rPr>
            <w:webHidden/>
          </w:rPr>
          <w:fldChar w:fldCharType="begin"/>
        </w:r>
        <w:r w:rsidR="007818FC">
          <w:rPr>
            <w:webHidden/>
          </w:rPr>
          <w:instrText xml:space="preserve"> PAGEREF _Toc279966966 \h </w:instrText>
        </w:r>
        <w:r>
          <w:rPr>
            <w:webHidden/>
          </w:rPr>
        </w:r>
        <w:r>
          <w:rPr>
            <w:webHidden/>
          </w:rPr>
          <w:fldChar w:fldCharType="separate"/>
        </w:r>
        <w:r w:rsidR="00B425E4">
          <w:rPr>
            <w:webHidden/>
          </w:rPr>
          <w:t>40</w:t>
        </w:r>
        <w:r>
          <w:rPr>
            <w:webHidden/>
          </w:rPr>
          <w:fldChar w:fldCharType="end"/>
        </w:r>
      </w:hyperlink>
    </w:p>
    <w:p w:rsidR="007818FC" w:rsidRDefault="00EE6EE5">
      <w:pPr>
        <w:pStyle w:val="20"/>
        <w:rPr>
          <w:rFonts w:eastAsia="新細明體"/>
          <w:kern w:val="2"/>
          <w:sz w:val="24"/>
          <w:szCs w:val="24"/>
        </w:rPr>
      </w:pPr>
      <w:hyperlink w:anchor="_Toc279966967" w:history="1">
        <w:r w:rsidR="007818FC">
          <w:rPr>
            <w:rStyle w:val="ad"/>
            <w:rFonts w:hint="eastAsia"/>
          </w:rPr>
          <w:t>附件一：發射機檢測之參考程序</w:t>
        </w:r>
        <w:r w:rsidR="007818FC">
          <w:rPr>
            <w:webHidden/>
          </w:rPr>
          <w:tab/>
        </w:r>
        <w:r>
          <w:rPr>
            <w:webHidden/>
          </w:rPr>
          <w:fldChar w:fldCharType="begin"/>
        </w:r>
        <w:r w:rsidR="007818FC">
          <w:rPr>
            <w:webHidden/>
          </w:rPr>
          <w:instrText xml:space="preserve"> PAGEREF _Toc279966967 \h </w:instrText>
        </w:r>
        <w:r>
          <w:rPr>
            <w:webHidden/>
          </w:rPr>
        </w:r>
        <w:r>
          <w:rPr>
            <w:webHidden/>
          </w:rPr>
          <w:fldChar w:fldCharType="separate"/>
        </w:r>
        <w:r w:rsidR="00B425E4">
          <w:rPr>
            <w:webHidden/>
          </w:rPr>
          <w:t>40</w:t>
        </w:r>
        <w:r>
          <w:rPr>
            <w:webHidden/>
          </w:rPr>
          <w:fldChar w:fldCharType="end"/>
        </w:r>
      </w:hyperlink>
    </w:p>
    <w:p w:rsidR="007818FC" w:rsidRDefault="00EE6EE5">
      <w:pPr>
        <w:pStyle w:val="20"/>
        <w:rPr>
          <w:rFonts w:eastAsia="新細明體"/>
          <w:kern w:val="2"/>
          <w:sz w:val="24"/>
          <w:szCs w:val="24"/>
        </w:rPr>
      </w:pPr>
      <w:hyperlink w:anchor="_Toc279966968" w:history="1">
        <w:r w:rsidR="007818FC">
          <w:rPr>
            <w:rStyle w:val="ad"/>
            <w:rFonts w:hint="eastAsia"/>
          </w:rPr>
          <w:t>附件二：直接序列展頻系統檢測之參考程序</w:t>
        </w:r>
        <w:r w:rsidR="007818FC">
          <w:rPr>
            <w:webHidden/>
          </w:rPr>
          <w:tab/>
        </w:r>
        <w:r>
          <w:rPr>
            <w:webHidden/>
          </w:rPr>
          <w:fldChar w:fldCharType="begin"/>
        </w:r>
        <w:r w:rsidR="007818FC">
          <w:rPr>
            <w:webHidden/>
          </w:rPr>
          <w:instrText xml:space="preserve"> PAGEREF _Toc279966968 \h </w:instrText>
        </w:r>
        <w:r>
          <w:rPr>
            <w:webHidden/>
          </w:rPr>
        </w:r>
        <w:r>
          <w:rPr>
            <w:webHidden/>
          </w:rPr>
          <w:fldChar w:fldCharType="separate"/>
        </w:r>
        <w:r w:rsidR="00B425E4">
          <w:rPr>
            <w:webHidden/>
          </w:rPr>
          <w:t>47</w:t>
        </w:r>
        <w:r>
          <w:rPr>
            <w:webHidden/>
          </w:rPr>
          <w:fldChar w:fldCharType="end"/>
        </w:r>
      </w:hyperlink>
    </w:p>
    <w:p w:rsidR="007818FC" w:rsidRDefault="00EE6EE5">
      <w:pPr>
        <w:pStyle w:val="20"/>
        <w:rPr>
          <w:rFonts w:eastAsia="新細明體"/>
          <w:kern w:val="2"/>
          <w:sz w:val="24"/>
          <w:szCs w:val="24"/>
        </w:rPr>
      </w:pPr>
      <w:hyperlink w:anchor="_Toc279966969" w:history="1">
        <w:r w:rsidR="007818FC">
          <w:rPr>
            <w:rStyle w:val="ad"/>
            <w:rFonts w:hint="eastAsia"/>
          </w:rPr>
          <w:t>附件三：頻率跳頻展頻系統檢測之參考程序</w:t>
        </w:r>
        <w:r w:rsidR="007818FC">
          <w:rPr>
            <w:webHidden/>
          </w:rPr>
          <w:tab/>
        </w:r>
        <w:r>
          <w:rPr>
            <w:webHidden/>
          </w:rPr>
          <w:fldChar w:fldCharType="begin"/>
        </w:r>
        <w:r w:rsidR="007818FC">
          <w:rPr>
            <w:webHidden/>
          </w:rPr>
          <w:instrText xml:space="preserve"> PAGEREF _Toc279966969 \h </w:instrText>
        </w:r>
        <w:r>
          <w:rPr>
            <w:webHidden/>
          </w:rPr>
        </w:r>
        <w:r>
          <w:rPr>
            <w:webHidden/>
          </w:rPr>
          <w:fldChar w:fldCharType="separate"/>
        </w:r>
        <w:r w:rsidR="00B425E4">
          <w:rPr>
            <w:webHidden/>
          </w:rPr>
          <w:t>49</w:t>
        </w:r>
        <w:r>
          <w:rPr>
            <w:webHidden/>
          </w:rPr>
          <w:fldChar w:fldCharType="end"/>
        </w:r>
      </w:hyperlink>
    </w:p>
    <w:p w:rsidR="007818FC" w:rsidRDefault="00EE6EE5">
      <w:pPr>
        <w:pStyle w:val="a3"/>
        <w:tabs>
          <w:tab w:val="clear" w:pos="4153"/>
          <w:tab w:val="clear" w:pos="8306"/>
          <w:tab w:val="left" w:pos="360"/>
        </w:tabs>
        <w:spacing w:line="240" w:lineRule="atLeast"/>
        <w:jc w:val="both"/>
        <w:rPr>
          <w:bCs/>
          <w:noProof/>
          <w:szCs w:val="24"/>
        </w:rPr>
      </w:pPr>
      <w:r>
        <w:rPr>
          <w:noProof/>
          <w:szCs w:val="24"/>
        </w:rPr>
        <w:fldChar w:fldCharType="end"/>
      </w:r>
    </w:p>
    <w:p w:rsidR="007818FC" w:rsidRDefault="007818FC">
      <w:pPr>
        <w:jc w:val="both"/>
        <w:sectPr w:rsidR="007818FC">
          <w:pgSz w:w="11906" w:h="16838" w:code="9"/>
          <w:pgMar w:top="567" w:right="851" w:bottom="567" w:left="567" w:header="851" w:footer="992" w:gutter="284"/>
          <w:cols w:space="425"/>
          <w:docGrid w:type="lines" w:linePitch="360"/>
        </w:sectPr>
      </w:pPr>
    </w:p>
    <w:p w:rsidR="00166C21" w:rsidRDefault="007818FC" w:rsidP="00251A28">
      <w:pPr>
        <w:snapToGrid w:val="0"/>
        <w:spacing w:beforeLines="150" w:line="240" w:lineRule="atLeast"/>
        <w:jc w:val="center"/>
        <w:rPr>
          <w:color w:val="000000"/>
          <w:sz w:val="32"/>
          <w:szCs w:val="32"/>
        </w:rPr>
      </w:pPr>
      <w:r>
        <w:rPr>
          <w:color w:val="000000"/>
          <w:sz w:val="32"/>
          <w:szCs w:val="32"/>
        </w:rPr>
        <w:lastRenderedPageBreak/>
        <w:t>低功率射頻電機技術規範</w:t>
      </w:r>
    </w:p>
    <w:p w:rsidR="007818FC" w:rsidRDefault="007818FC" w:rsidP="0025449E">
      <w:pPr>
        <w:pStyle w:val="1"/>
        <w:numPr>
          <w:ilvl w:val="0"/>
          <w:numId w:val="0"/>
        </w:numPr>
        <w:spacing w:before="180" w:after="180"/>
      </w:pPr>
      <w:bookmarkStart w:id="0" w:name="_Toc175448584"/>
      <w:bookmarkStart w:id="1" w:name="_Toc279966935"/>
      <w:r>
        <w:t>前言</w:t>
      </w:r>
      <w:bookmarkEnd w:id="0"/>
      <w:bookmarkEnd w:id="1"/>
    </w:p>
    <w:p w:rsidR="007818FC" w:rsidRDefault="007818FC">
      <w:pPr>
        <w:pStyle w:val="a7"/>
        <w:ind w:firstLine="0"/>
        <w:rPr>
          <w:color w:val="000000"/>
          <w:szCs w:val="24"/>
        </w:rPr>
      </w:pPr>
      <w:r>
        <w:rPr>
          <w:color w:val="000000"/>
          <w:szCs w:val="24"/>
        </w:rPr>
        <w:t>本規範係依據電信法第五十條第一項及「低功率電波輻射性電機管理辦法」第五條第一項規定訂定之。本規範共分為五章，第一章解釋與本規範相關之專有名詞；第二章條列低功率射頻電機之使用頻率、輻射電場強度、性能及製造、裝設、持有、輸入、販賣等一般限制規定，本章所規範之低功率射頻電機不限定其用途，惟仍須符合其他法令規定；第三、四章為特別規格，依頻率及器材型式規範</w:t>
      </w:r>
      <w:r>
        <w:rPr>
          <w:vanish/>
          <w:color w:val="000000"/>
          <w:szCs w:val="24"/>
        </w:rPr>
        <w:t>低</w:t>
      </w:r>
      <w:r>
        <w:rPr>
          <w:color w:val="000000"/>
          <w:szCs w:val="24"/>
        </w:rPr>
        <w:t>其輻射電場強度及其頻率使用之限值，第三、四章未特別規定事項，悉依第二章之規定辦理；第五章為辦理低功率射頻電機型式認證之檢驗規定。</w:t>
      </w:r>
    </w:p>
    <w:p w:rsidR="007818FC" w:rsidRDefault="007818FC" w:rsidP="0025449E">
      <w:pPr>
        <w:pStyle w:val="1"/>
        <w:tabs>
          <w:tab w:val="clear" w:pos="360"/>
          <w:tab w:val="num" w:pos="480"/>
        </w:tabs>
        <w:spacing w:before="180" w:after="180"/>
        <w:ind w:left="0" w:firstLine="0"/>
      </w:pPr>
      <w:bookmarkStart w:id="2" w:name="_Toc175448585"/>
      <w:bookmarkStart w:id="3" w:name="_Toc279966936"/>
      <w:r>
        <w:t>名詞解釋</w:t>
      </w:r>
      <w:bookmarkEnd w:id="2"/>
      <w:bookmarkEnd w:id="3"/>
    </w:p>
    <w:p w:rsidR="007818FC" w:rsidRDefault="007818FC">
      <w:pPr>
        <w:numPr>
          <w:ilvl w:val="0"/>
          <w:numId w:val="1"/>
        </w:numPr>
        <w:tabs>
          <w:tab w:val="clear" w:pos="680"/>
          <w:tab w:val="num" w:pos="480"/>
        </w:tabs>
        <w:spacing w:line="240" w:lineRule="atLeast"/>
        <w:ind w:left="480" w:hangingChars="200" w:hanging="480"/>
        <w:jc w:val="both"/>
        <w:rPr>
          <w:color w:val="000000"/>
          <w:szCs w:val="24"/>
        </w:rPr>
      </w:pPr>
      <w:r>
        <w:rPr>
          <w:color w:val="000000"/>
          <w:szCs w:val="24"/>
        </w:rPr>
        <w:t>射頻能</w:t>
      </w:r>
      <w:r>
        <w:rPr>
          <w:color w:val="000000"/>
          <w:szCs w:val="24"/>
        </w:rPr>
        <w:t>(radio frequency energy)</w:t>
      </w:r>
      <w:r>
        <w:rPr>
          <w:color w:val="000000"/>
          <w:szCs w:val="24"/>
        </w:rPr>
        <w:t>：無線電頻譜中九千赫</w:t>
      </w:r>
      <w:r>
        <w:rPr>
          <w:color w:val="000000"/>
          <w:szCs w:val="24"/>
        </w:rPr>
        <w:t>(kHz)</w:t>
      </w:r>
      <w:r>
        <w:rPr>
          <w:color w:val="000000"/>
          <w:szCs w:val="24"/>
        </w:rPr>
        <w:t>至三百秭赫</w:t>
      </w:r>
      <w:r>
        <w:rPr>
          <w:color w:val="000000"/>
          <w:szCs w:val="24"/>
        </w:rPr>
        <w:t>(GHz)</w:t>
      </w:r>
      <w:r>
        <w:rPr>
          <w:color w:val="000000"/>
          <w:szCs w:val="24"/>
        </w:rPr>
        <w:t>間任何頻率之電磁能。</w:t>
      </w:r>
    </w:p>
    <w:p w:rsidR="007818FC" w:rsidRDefault="007818FC">
      <w:pPr>
        <w:numPr>
          <w:ilvl w:val="0"/>
          <w:numId w:val="1"/>
        </w:numPr>
        <w:tabs>
          <w:tab w:val="clear" w:pos="680"/>
          <w:tab w:val="num" w:pos="480"/>
        </w:tabs>
        <w:spacing w:line="240" w:lineRule="atLeast"/>
        <w:ind w:left="480" w:hangingChars="200" w:hanging="480"/>
        <w:jc w:val="both"/>
        <w:rPr>
          <w:color w:val="000000"/>
          <w:szCs w:val="24"/>
        </w:rPr>
      </w:pPr>
      <w:r>
        <w:rPr>
          <w:color w:val="000000"/>
          <w:szCs w:val="24"/>
        </w:rPr>
        <w:t>主波</w:t>
      </w:r>
      <w:r>
        <w:rPr>
          <w:color w:val="000000"/>
          <w:szCs w:val="24"/>
        </w:rPr>
        <w:t>(carrier)</w:t>
      </w:r>
      <w:r>
        <w:rPr>
          <w:color w:val="000000"/>
          <w:szCs w:val="24"/>
        </w:rPr>
        <w:t>：低功率射頻電機未經調變時產生之射頻能，即未調變之主載波。</w:t>
      </w:r>
    </w:p>
    <w:p w:rsidR="007818FC" w:rsidRDefault="007818FC">
      <w:pPr>
        <w:numPr>
          <w:ilvl w:val="0"/>
          <w:numId w:val="1"/>
        </w:numPr>
        <w:tabs>
          <w:tab w:val="clear" w:pos="680"/>
          <w:tab w:val="num" w:pos="480"/>
        </w:tabs>
        <w:spacing w:line="240" w:lineRule="atLeast"/>
        <w:ind w:left="480" w:hangingChars="200" w:hanging="480"/>
        <w:jc w:val="both"/>
        <w:rPr>
          <w:color w:val="000000"/>
          <w:szCs w:val="24"/>
        </w:rPr>
      </w:pPr>
      <w:r>
        <w:rPr>
          <w:color w:val="000000"/>
          <w:szCs w:val="24"/>
        </w:rPr>
        <w:t>混附發射</w:t>
      </w:r>
      <w:r>
        <w:rPr>
          <w:color w:val="000000"/>
          <w:szCs w:val="24"/>
        </w:rPr>
        <w:t>(spurious emissions)</w:t>
      </w:r>
      <w:r>
        <w:rPr>
          <w:color w:val="000000"/>
          <w:szCs w:val="24"/>
        </w:rPr>
        <w:t>：必需頻帶寬度以外之一個或數個頻率之發射，其強度減低不影響其訊息發送。混附發射包括諧波發射、寄生發射、及交互調變與頻率轉換所產生者，但帶外之發射不包括在內。</w:t>
      </w:r>
    </w:p>
    <w:p w:rsidR="007818FC" w:rsidRDefault="007818FC">
      <w:pPr>
        <w:numPr>
          <w:ilvl w:val="0"/>
          <w:numId w:val="1"/>
        </w:numPr>
        <w:tabs>
          <w:tab w:val="clear" w:pos="680"/>
          <w:tab w:val="num" w:pos="480"/>
        </w:tabs>
        <w:spacing w:line="240" w:lineRule="atLeast"/>
        <w:ind w:left="480" w:hangingChars="200" w:hanging="480"/>
        <w:jc w:val="both"/>
        <w:rPr>
          <w:color w:val="000000"/>
          <w:szCs w:val="24"/>
        </w:rPr>
      </w:pPr>
      <w:r>
        <w:rPr>
          <w:color w:val="000000"/>
          <w:szCs w:val="24"/>
        </w:rPr>
        <w:t>帶外發射</w:t>
      </w:r>
      <w:r>
        <w:rPr>
          <w:color w:val="000000"/>
          <w:szCs w:val="24"/>
        </w:rPr>
        <w:t>(out-of-band emissions)</w:t>
      </w:r>
      <w:r>
        <w:rPr>
          <w:color w:val="000000"/>
          <w:szCs w:val="24"/>
        </w:rPr>
        <w:t>：混附發射除外，在必需頻帶寬度以外，因調變過程中所產生之一個或數個頻率之發射。</w:t>
      </w:r>
    </w:p>
    <w:p w:rsidR="007818FC" w:rsidRDefault="007818FC">
      <w:pPr>
        <w:numPr>
          <w:ilvl w:val="0"/>
          <w:numId w:val="1"/>
        </w:numPr>
        <w:tabs>
          <w:tab w:val="clear" w:pos="680"/>
          <w:tab w:val="num" w:pos="480"/>
        </w:tabs>
        <w:spacing w:line="240" w:lineRule="atLeast"/>
        <w:ind w:left="480" w:hangingChars="200" w:hanging="480"/>
        <w:jc w:val="both"/>
        <w:rPr>
          <w:color w:val="000000"/>
          <w:szCs w:val="24"/>
        </w:rPr>
      </w:pPr>
      <w:r>
        <w:rPr>
          <w:color w:val="000000"/>
          <w:szCs w:val="24"/>
        </w:rPr>
        <w:t>不必要之發射</w:t>
      </w:r>
      <w:r>
        <w:rPr>
          <w:color w:val="000000"/>
          <w:szCs w:val="24"/>
        </w:rPr>
        <w:t>(unwanted emissions)</w:t>
      </w:r>
      <w:r>
        <w:rPr>
          <w:color w:val="000000"/>
          <w:szCs w:val="24"/>
        </w:rPr>
        <w:t>：包括混附發射及帶外發射。</w:t>
      </w:r>
    </w:p>
    <w:p w:rsidR="007818FC" w:rsidRDefault="007818FC">
      <w:pPr>
        <w:numPr>
          <w:ilvl w:val="0"/>
          <w:numId w:val="1"/>
        </w:numPr>
        <w:tabs>
          <w:tab w:val="clear" w:pos="680"/>
          <w:tab w:val="num" w:pos="480"/>
        </w:tabs>
        <w:spacing w:line="240" w:lineRule="atLeast"/>
        <w:ind w:left="480" w:hangingChars="200" w:hanging="480"/>
        <w:jc w:val="both"/>
        <w:rPr>
          <w:color w:val="000000"/>
          <w:szCs w:val="24"/>
        </w:rPr>
      </w:pPr>
      <w:r>
        <w:rPr>
          <w:color w:val="000000"/>
          <w:szCs w:val="24"/>
        </w:rPr>
        <w:t>必需頻帶寬度</w:t>
      </w:r>
      <w:r>
        <w:rPr>
          <w:color w:val="000000"/>
          <w:szCs w:val="24"/>
        </w:rPr>
        <w:t>(necessary bandwidth)</w:t>
      </w:r>
      <w:r>
        <w:rPr>
          <w:color w:val="000000"/>
          <w:szCs w:val="24"/>
        </w:rPr>
        <w:t>：發射機在規定條件下為確保傳送之訊息以必要之速率與品質所需之頻帶寬度。</w:t>
      </w:r>
    </w:p>
    <w:p w:rsidR="007818FC" w:rsidRDefault="007818FC">
      <w:pPr>
        <w:numPr>
          <w:ilvl w:val="0"/>
          <w:numId w:val="1"/>
        </w:numPr>
        <w:tabs>
          <w:tab w:val="clear" w:pos="680"/>
          <w:tab w:val="num" w:pos="480"/>
        </w:tabs>
        <w:spacing w:line="240" w:lineRule="atLeast"/>
        <w:ind w:left="480" w:hangingChars="200" w:hanging="480"/>
        <w:jc w:val="both"/>
        <w:rPr>
          <w:color w:val="000000"/>
          <w:szCs w:val="24"/>
        </w:rPr>
      </w:pPr>
      <w:r>
        <w:rPr>
          <w:color w:val="000000"/>
          <w:szCs w:val="24"/>
        </w:rPr>
        <w:t>瞬間頻率</w:t>
      </w:r>
      <w:r>
        <w:rPr>
          <w:color w:val="000000"/>
          <w:szCs w:val="24"/>
        </w:rPr>
        <w:t>(instantaneous frequency)</w:t>
      </w:r>
      <w:r>
        <w:rPr>
          <w:color w:val="000000"/>
          <w:szCs w:val="24"/>
        </w:rPr>
        <w:t>：相位</w:t>
      </w:r>
      <w:r>
        <w:rPr>
          <w:color w:val="000000"/>
          <w:szCs w:val="24"/>
        </w:rPr>
        <w:t>(</w:t>
      </w:r>
      <w:r>
        <w:rPr>
          <w:color w:val="000000"/>
          <w:szCs w:val="24"/>
        </w:rPr>
        <w:t>以弧度為單位</w:t>
      </w:r>
      <w:r>
        <w:rPr>
          <w:color w:val="000000"/>
          <w:szCs w:val="24"/>
        </w:rPr>
        <w:t>)</w:t>
      </w:r>
      <w:r>
        <w:rPr>
          <w:color w:val="000000"/>
          <w:szCs w:val="24"/>
        </w:rPr>
        <w:t>之時間變化率除以</w:t>
      </w:r>
      <w:r>
        <w:rPr>
          <w:color w:val="000000"/>
          <w:szCs w:val="24"/>
        </w:rPr>
        <w:t>2π</w:t>
      </w:r>
      <w:r>
        <w:rPr>
          <w:color w:val="000000"/>
          <w:szCs w:val="24"/>
        </w:rPr>
        <w:t>，單位為赫</w:t>
      </w:r>
      <w:r>
        <w:rPr>
          <w:color w:val="000000"/>
          <w:szCs w:val="24"/>
        </w:rPr>
        <w:t>(Hz)</w:t>
      </w:r>
      <w:r>
        <w:rPr>
          <w:color w:val="000000"/>
          <w:szCs w:val="24"/>
        </w:rPr>
        <w:t>。</w:t>
      </w:r>
    </w:p>
    <w:p w:rsidR="007818FC" w:rsidRDefault="007818FC">
      <w:pPr>
        <w:numPr>
          <w:ilvl w:val="0"/>
          <w:numId w:val="1"/>
        </w:numPr>
        <w:tabs>
          <w:tab w:val="clear" w:pos="680"/>
          <w:tab w:val="num" w:pos="480"/>
        </w:tabs>
        <w:spacing w:line="240" w:lineRule="atLeast"/>
        <w:ind w:left="480" w:hangingChars="200" w:hanging="480"/>
        <w:jc w:val="both"/>
        <w:rPr>
          <w:color w:val="000000"/>
          <w:szCs w:val="24"/>
        </w:rPr>
      </w:pPr>
      <w:r>
        <w:rPr>
          <w:color w:val="000000"/>
          <w:szCs w:val="24"/>
        </w:rPr>
        <w:t>尖峰頻率偏移</w:t>
      </w:r>
      <w:r>
        <w:rPr>
          <w:color w:val="000000"/>
          <w:szCs w:val="24"/>
        </w:rPr>
        <w:t>(peak frequency deviation)</w:t>
      </w:r>
      <w:r>
        <w:rPr>
          <w:color w:val="000000"/>
          <w:szCs w:val="24"/>
        </w:rPr>
        <w:t>：瞬間頻率之最大值與最小值之差值的一半。</w:t>
      </w:r>
    </w:p>
    <w:p w:rsidR="007818FC" w:rsidRDefault="007818FC">
      <w:pPr>
        <w:numPr>
          <w:ilvl w:val="0"/>
          <w:numId w:val="1"/>
        </w:numPr>
        <w:tabs>
          <w:tab w:val="clear" w:pos="680"/>
          <w:tab w:val="num" w:pos="480"/>
        </w:tabs>
        <w:spacing w:line="240" w:lineRule="atLeast"/>
        <w:ind w:left="480" w:hangingChars="200" w:hanging="480"/>
        <w:jc w:val="both"/>
        <w:rPr>
          <w:color w:val="000000"/>
          <w:szCs w:val="24"/>
        </w:rPr>
      </w:pPr>
      <w:r>
        <w:rPr>
          <w:color w:val="000000"/>
          <w:szCs w:val="24"/>
        </w:rPr>
        <w:t>妨害性干擾</w:t>
      </w:r>
      <w:r>
        <w:rPr>
          <w:color w:val="000000"/>
          <w:szCs w:val="24"/>
        </w:rPr>
        <w:t>(harmful interference)</w:t>
      </w:r>
      <w:r>
        <w:rPr>
          <w:color w:val="000000"/>
          <w:szCs w:val="24"/>
        </w:rPr>
        <w:t>：指任何發射、輻射或感應之射頻能，危及無線電助航業務或其他安全業務之功能，或嚴重影響、妨礙、一再中斷作業中之合法無線電通信業務者。</w:t>
      </w:r>
    </w:p>
    <w:p w:rsidR="007818FC" w:rsidRDefault="007818FC">
      <w:pPr>
        <w:numPr>
          <w:ilvl w:val="0"/>
          <w:numId w:val="1"/>
        </w:numPr>
        <w:tabs>
          <w:tab w:val="clear" w:pos="680"/>
          <w:tab w:val="num" w:pos="480"/>
        </w:tabs>
        <w:spacing w:line="240" w:lineRule="atLeast"/>
        <w:ind w:left="480" w:hangingChars="200" w:hanging="480"/>
        <w:jc w:val="both"/>
        <w:rPr>
          <w:color w:val="000000"/>
          <w:szCs w:val="24"/>
        </w:rPr>
      </w:pPr>
      <w:r>
        <w:rPr>
          <w:color w:val="000000"/>
          <w:szCs w:val="24"/>
        </w:rPr>
        <w:t>減輻波：無線電波之強度急遽上升並隨即遞降以至消失者。</w:t>
      </w:r>
    </w:p>
    <w:p w:rsidR="007818FC" w:rsidRDefault="007818FC">
      <w:pPr>
        <w:numPr>
          <w:ilvl w:val="0"/>
          <w:numId w:val="1"/>
        </w:numPr>
        <w:tabs>
          <w:tab w:val="clear" w:pos="680"/>
          <w:tab w:val="num" w:pos="480"/>
        </w:tabs>
        <w:spacing w:line="240" w:lineRule="atLeast"/>
        <w:ind w:left="480" w:hangingChars="200" w:hanging="480"/>
        <w:jc w:val="both"/>
        <w:rPr>
          <w:color w:val="000000"/>
          <w:szCs w:val="24"/>
        </w:rPr>
      </w:pPr>
      <w:r>
        <w:rPr>
          <w:color w:val="000000"/>
          <w:szCs w:val="24"/>
        </w:rPr>
        <w:t>有效輻射功率</w:t>
      </w:r>
      <w:r>
        <w:rPr>
          <w:color w:val="000000"/>
          <w:szCs w:val="24"/>
        </w:rPr>
        <w:t>(Effective Radiated Power</w:t>
      </w:r>
      <w:r>
        <w:rPr>
          <w:color w:val="000000"/>
          <w:szCs w:val="24"/>
        </w:rPr>
        <w:t>，</w:t>
      </w:r>
      <w:r>
        <w:rPr>
          <w:color w:val="000000"/>
          <w:szCs w:val="24"/>
        </w:rPr>
        <w:t>e.r.p.)</w:t>
      </w:r>
      <w:r>
        <w:rPr>
          <w:color w:val="000000"/>
          <w:szCs w:val="24"/>
        </w:rPr>
        <w:t>：傳送至天線之功率乘以天線最大增益</w:t>
      </w:r>
      <w:r>
        <w:rPr>
          <w:color w:val="000000"/>
          <w:szCs w:val="24"/>
        </w:rPr>
        <w:t>(</w:t>
      </w:r>
      <w:r>
        <w:rPr>
          <w:color w:val="000000"/>
          <w:szCs w:val="24"/>
        </w:rPr>
        <w:t>相較於半波偶極天線，</w:t>
      </w:r>
      <w:r>
        <w:rPr>
          <w:color w:val="000000"/>
          <w:szCs w:val="24"/>
        </w:rPr>
        <w:t>half-wave dipole)</w:t>
      </w:r>
      <w:r>
        <w:rPr>
          <w:color w:val="000000"/>
          <w:szCs w:val="24"/>
        </w:rPr>
        <w:t>。</w:t>
      </w:r>
    </w:p>
    <w:p w:rsidR="007818FC" w:rsidRDefault="007818FC">
      <w:pPr>
        <w:numPr>
          <w:ilvl w:val="0"/>
          <w:numId w:val="1"/>
        </w:numPr>
        <w:tabs>
          <w:tab w:val="clear" w:pos="680"/>
          <w:tab w:val="num" w:pos="480"/>
        </w:tabs>
        <w:spacing w:line="240" w:lineRule="atLeast"/>
        <w:ind w:left="480" w:hangingChars="200" w:hanging="480"/>
        <w:jc w:val="both"/>
        <w:rPr>
          <w:color w:val="000000"/>
          <w:szCs w:val="24"/>
        </w:rPr>
      </w:pPr>
      <w:bookmarkStart w:id="4" w:name="OLE_LINK3"/>
      <w:r>
        <w:rPr>
          <w:color w:val="000000"/>
          <w:szCs w:val="24"/>
        </w:rPr>
        <w:t>無線資訊傳輸設備</w:t>
      </w:r>
      <w:bookmarkEnd w:id="4"/>
      <w:r>
        <w:rPr>
          <w:color w:val="000000"/>
          <w:szCs w:val="24"/>
        </w:rPr>
        <w:t>(Unlicensed National Information Infrastructure</w:t>
      </w:r>
      <w:r>
        <w:rPr>
          <w:color w:val="000000"/>
          <w:szCs w:val="24"/>
        </w:rPr>
        <w:t>，</w:t>
      </w:r>
      <w:r>
        <w:rPr>
          <w:color w:val="000000"/>
          <w:szCs w:val="24"/>
        </w:rPr>
        <w:t>U-NII)</w:t>
      </w:r>
      <w:r>
        <w:rPr>
          <w:color w:val="000000"/>
          <w:szCs w:val="24"/>
        </w:rPr>
        <w:t>：</w:t>
      </w:r>
    </w:p>
    <w:p w:rsidR="007818FC" w:rsidRDefault="007818FC" w:rsidP="007818FC">
      <w:pPr>
        <w:numPr>
          <w:ilvl w:val="1"/>
          <w:numId w:val="48"/>
        </w:numPr>
        <w:spacing w:line="240" w:lineRule="atLeast"/>
        <w:ind w:leftChars="200" w:hangingChars="200"/>
        <w:jc w:val="both"/>
        <w:rPr>
          <w:color w:val="000000"/>
          <w:szCs w:val="24"/>
        </w:rPr>
      </w:pPr>
      <w:r>
        <w:rPr>
          <w:color w:val="000000"/>
          <w:szCs w:val="24"/>
        </w:rPr>
        <w:t>平均符號波封功率（</w:t>
      </w:r>
      <w:r>
        <w:rPr>
          <w:color w:val="000000"/>
          <w:szCs w:val="24"/>
        </w:rPr>
        <w:t>average symbol envelope power</w:t>
      </w:r>
      <w:r>
        <w:rPr>
          <w:color w:val="000000"/>
          <w:szCs w:val="24"/>
        </w:rPr>
        <w:t>）：指信號符號集</w:t>
      </w:r>
      <w:r>
        <w:rPr>
          <w:color w:val="000000"/>
          <w:szCs w:val="24"/>
        </w:rPr>
        <w:t xml:space="preserve"> </w:t>
      </w:r>
      <w:r>
        <w:rPr>
          <w:color w:val="000000"/>
          <w:szCs w:val="24"/>
        </w:rPr>
        <w:t>（</w:t>
      </w:r>
      <w:r>
        <w:rPr>
          <w:color w:val="000000"/>
          <w:szCs w:val="24"/>
        </w:rPr>
        <w:t>signaling alphabet</w:t>
      </w:r>
      <w:r>
        <w:rPr>
          <w:color w:val="000000"/>
          <w:szCs w:val="24"/>
        </w:rPr>
        <w:t>）中每個符號的波封功率之平均值。</w:t>
      </w:r>
    </w:p>
    <w:p w:rsidR="007818FC" w:rsidRDefault="007818FC" w:rsidP="007818FC">
      <w:pPr>
        <w:numPr>
          <w:ilvl w:val="1"/>
          <w:numId w:val="48"/>
        </w:numPr>
        <w:spacing w:line="240" w:lineRule="atLeast"/>
        <w:ind w:leftChars="200" w:hangingChars="200"/>
        <w:jc w:val="both"/>
        <w:rPr>
          <w:color w:val="000000"/>
          <w:szCs w:val="24"/>
        </w:rPr>
      </w:pPr>
      <w:r>
        <w:rPr>
          <w:color w:val="000000"/>
          <w:szCs w:val="24"/>
        </w:rPr>
        <w:t>數位調變（</w:t>
      </w:r>
      <w:r>
        <w:rPr>
          <w:color w:val="000000"/>
          <w:szCs w:val="24"/>
        </w:rPr>
        <w:t>digital modulation</w:t>
      </w:r>
      <w:r>
        <w:rPr>
          <w:color w:val="000000"/>
          <w:szCs w:val="24"/>
        </w:rPr>
        <w:t>）：依據數位調變函數（</w:t>
      </w:r>
      <w:r>
        <w:rPr>
          <w:color w:val="000000"/>
          <w:szCs w:val="24"/>
        </w:rPr>
        <w:t>digital modulating function</w:t>
      </w:r>
      <w:r>
        <w:rPr>
          <w:color w:val="000000"/>
          <w:szCs w:val="24"/>
        </w:rPr>
        <w:t>：參照標準</w:t>
      </w:r>
      <w:r>
        <w:rPr>
          <w:color w:val="000000"/>
          <w:szCs w:val="24"/>
        </w:rPr>
        <w:t>ANSI C63.17-1998</w:t>
      </w:r>
      <w:r>
        <w:rPr>
          <w:color w:val="000000"/>
          <w:szCs w:val="24"/>
        </w:rPr>
        <w:t>）將載波之特性在一組事先設定之離散數值中變化之程序。</w:t>
      </w:r>
    </w:p>
    <w:p w:rsidR="007818FC" w:rsidRDefault="007818FC">
      <w:pPr>
        <w:snapToGrid w:val="0"/>
        <w:spacing w:line="240" w:lineRule="atLeast"/>
        <w:jc w:val="both"/>
        <w:rPr>
          <w:color w:val="000000"/>
          <w:szCs w:val="24"/>
        </w:rPr>
      </w:pPr>
    </w:p>
    <w:p w:rsidR="007818FC" w:rsidRDefault="007818FC">
      <w:pPr>
        <w:snapToGrid w:val="0"/>
        <w:spacing w:line="240" w:lineRule="atLeast"/>
        <w:jc w:val="both"/>
        <w:rPr>
          <w:color w:val="000000"/>
          <w:szCs w:val="24"/>
        </w:rPr>
        <w:sectPr w:rsidR="007818FC">
          <w:pgSz w:w="11906" w:h="16838" w:code="9"/>
          <w:pgMar w:top="567" w:right="851" w:bottom="567" w:left="567" w:header="851" w:footer="992" w:gutter="284"/>
          <w:cols w:space="425"/>
          <w:docGrid w:type="lines" w:linePitch="360"/>
        </w:sectPr>
      </w:pPr>
    </w:p>
    <w:p w:rsidR="00166C21" w:rsidRDefault="007818FC" w:rsidP="00251A28">
      <w:pPr>
        <w:numPr>
          <w:ilvl w:val="1"/>
          <w:numId w:val="48"/>
        </w:numPr>
        <w:snapToGrid w:val="0"/>
        <w:spacing w:beforeLines="150" w:line="240" w:lineRule="atLeast"/>
        <w:ind w:leftChars="200" w:hangingChars="200"/>
        <w:jc w:val="both"/>
        <w:rPr>
          <w:color w:val="000000"/>
          <w:szCs w:val="24"/>
        </w:rPr>
      </w:pPr>
      <w:r>
        <w:rPr>
          <w:color w:val="000000"/>
          <w:szCs w:val="24"/>
        </w:rPr>
        <w:lastRenderedPageBreak/>
        <w:t>發射頻寬（</w:t>
      </w:r>
      <w:r>
        <w:rPr>
          <w:color w:val="000000"/>
          <w:szCs w:val="24"/>
        </w:rPr>
        <w:t>emission bandwidth</w:t>
      </w:r>
      <w:r>
        <w:rPr>
          <w:color w:val="000000"/>
          <w:szCs w:val="24"/>
        </w:rPr>
        <w:t>）：係量測信號兩點之間寬度而得，此兩點是載波中心頻率上下兩邊，相對於調變載波最高功率降低</w:t>
      </w:r>
      <w:r>
        <w:rPr>
          <w:color w:val="000000"/>
          <w:szCs w:val="24"/>
        </w:rPr>
        <w:t>26</w:t>
      </w:r>
      <w:r>
        <w:rPr>
          <w:color w:val="000000"/>
          <w:szCs w:val="24"/>
        </w:rPr>
        <w:t>分貝處。需使用峰值檢測（</w:t>
      </w:r>
      <w:r>
        <w:rPr>
          <w:color w:val="000000"/>
          <w:szCs w:val="24"/>
        </w:rPr>
        <w:t>peak detector</w:t>
      </w:r>
      <w:r>
        <w:rPr>
          <w:color w:val="000000"/>
          <w:szCs w:val="24"/>
        </w:rPr>
        <w:t>）功能及解析頻寬約等於受測物發射頻寬</w:t>
      </w:r>
      <w:r>
        <w:rPr>
          <w:color w:val="000000"/>
          <w:szCs w:val="24"/>
        </w:rPr>
        <w:t>1%</w:t>
      </w:r>
      <w:r>
        <w:rPr>
          <w:color w:val="000000"/>
          <w:szCs w:val="24"/>
        </w:rPr>
        <w:t>之儀器。</w:t>
      </w:r>
    </w:p>
    <w:p w:rsidR="007818FC" w:rsidRDefault="007818FC" w:rsidP="007818FC">
      <w:pPr>
        <w:numPr>
          <w:ilvl w:val="1"/>
          <w:numId w:val="48"/>
        </w:numPr>
        <w:spacing w:line="240" w:lineRule="atLeast"/>
        <w:ind w:leftChars="200" w:hangingChars="200"/>
        <w:jc w:val="both"/>
        <w:rPr>
          <w:color w:val="000000"/>
          <w:szCs w:val="24"/>
        </w:rPr>
      </w:pPr>
      <w:r>
        <w:rPr>
          <w:color w:val="000000"/>
          <w:szCs w:val="24"/>
        </w:rPr>
        <w:t>峰值功率頻譜密度（</w:t>
      </w:r>
      <w:r>
        <w:rPr>
          <w:color w:val="000000"/>
          <w:szCs w:val="24"/>
        </w:rPr>
        <w:t>peak power spectral density</w:t>
      </w:r>
      <w:r>
        <w:rPr>
          <w:color w:val="000000"/>
          <w:szCs w:val="24"/>
        </w:rPr>
        <w:t>）：在設備操作頻段內，指定量測頻寬中最高功率之頻譜密度。</w:t>
      </w:r>
    </w:p>
    <w:p w:rsidR="007818FC" w:rsidRDefault="007818FC" w:rsidP="007818FC">
      <w:pPr>
        <w:numPr>
          <w:ilvl w:val="1"/>
          <w:numId w:val="48"/>
        </w:numPr>
        <w:spacing w:line="240" w:lineRule="atLeast"/>
        <w:ind w:leftChars="200" w:hangingChars="200"/>
        <w:jc w:val="both"/>
        <w:rPr>
          <w:color w:val="000000"/>
          <w:szCs w:val="24"/>
        </w:rPr>
      </w:pPr>
      <w:r>
        <w:rPr>
          <w:color w:val="000000"/>
          <w:szCs w:val="24"/>
        </w:rPr>
        <w:t>峰值發射功率</w:t>
      </w:r>
      <w:r>
        <w:rPr>
          <w:color w:val="000000"/>
          <w:szCs w:val="24"/>
        </w:rPr>
        <w:t>(peak transmit power)</w:t>
      </w:r>
      <w:r>
        <w:rPr>
          <w:color w:val="000000"/>
          <w:szCs w:val="24"/>
        </w:rPr>
        <w:t>：在所有調變狀況下，涵蓋最多</w:t>
      </w:r>
      <w:r>
        <w:rPr>
          <w:color w:val="000000"/>
          <w:szCs w:val="24"/>
        </w:rPr>
        <w:t>30/B(B</w:t>
      </w:r>
      <w:r>
        <w:rPr>
          <w:color w:val="000000"/>
          <w:szCs w:val="24"/>
        </w:rPr>
        <w:t>是</w:t>
      </w:r>
      <w:r>
        <w:rPr>
          <w:color w:val="000000"/>
          <w:szCs w:val="24"/>
        </w:rPr>
        <w:t>26</w:t>
      </w:r>
      <w:r>
        <w:rPr>
          <w:color w:val="000000"/>
          <w:szCs w:val="24"/>
        </w:rPr>
        <w:t>分貝發射頻寬，以</w:t>
      </w:r>
      <w:r>
        <w:rPr>
          <w:color w:val="000000"/>
          <w:szCs w:val="24"/>
        </w:rPr>
        <w:t>Hz</w:t>
      </w:r>
      <w:r>
        <w:rPr>
          <w:color w:val="000000"/>
          <w:szCs w:val="24"/>
        </w:rPr>
        <w:t>為單位</w:t>
      </w:r>
      <w:r>
        <w:rPr>
          <w:color w:val="000000"/>
          <w:szCs w:val="24"/>
        </w:rPr>
        <w:t>)</w:t>
      </w:r>
      <w:r>
        <w:rPr>
          <w:color w:val="000000"/>
          <w:szCs w:val="24"/>
        </w:rPr>
        <w:t>時間內或設備傳輸脈衝持續時間</w:t>
      </w:r>
      <w:r>
        <w:rPr>
          <w:color w:val="000000"/>
          <w:szCs w:val="24"/>
        </w:rPr>
        <w:t>(</w:t>
      </w:r>
      <w:r>
        <w:rPr>
          <w:color w:val="000000"/>
          <w:szCs w:val="24"/>
        </w:rPr>
        <w:t>取較小者</w:t>
      </w:r>
      <w:r>
        <w:rPr>
          <w:color w:val="000000"/>
          <w:szCs w:val="24"/>
        </w:rPr>
        <w:t>)</w:t>
      </w:r>
      <w:r>
        <w:rPr>
          <w:color w:val="000000"/>
          <w:szCs w:val="24"/>
        </w:rPr>
        <w:t>，所測量的最大發射功率；峰值發射功率乃取自時間區段等於裝置發射脈衝區間或連續脈衝中所涵蓋符號的平均值，此平均值必須只包含發射器操作在最大功率時的時段，而不含發射器停止或已降低發射功率位準的任何時間區段。</w:t>
      </w:r>
    </w:p>
    <w:p w:rsidR="007818FC" w:rsidRDefault="007818FC" w:rsidP="007818FC">
      <w:pPr>
        <w:numPr>
          <w:ilvl w:val="1"/>
          <w:numId w:val="48"/>
        </w:numPr>
        <w:spacing w:line="240" w:lineRule="atLeast"/>
        <w:ind w:leftChars="200" w:hangingChars="200"/>
        <w:jc w:val="both"/>
        <w:rPr>
          <w:color w:val="000000"/>
          <w:szCs w:val="24"/>
        </w:rPr>
      </w:pPr>
      <w:r>
        <w:rPr>
          <w:color w:val="000000"/>
          <w:szCs w:val="24"/>
        </w:rPr>
        <w:t>功率頻譜密度（</w:t>
      </w:r>
      <w:r>
        <w:rPr>
          <w:color w:val="000000"/>
          <w:szCs w:val="24"/>
        </w:rPr>
        <w:t>power spectral density</w:t>
      </w:r>
      <w:r>
        <w:rPr>
          <w:color w:val="000000"/>
          <w:szCs w:val="24"/>
        </w:rPr>
        <w:t>）：發射功率在最高位準時，一脈衝或一序列脈衝，其單位頻寬的總輸出能量除以總脈衝持續時間，該時間不包括發射功率關閉或低於其最高值時。</w:t>
      </w:r>
    </w:p>
    <w:p w:rsidR="007818FC" w:rsidRDefault="007818FC" w:rsidP="007818FC">
      <w:pPr>
        <w:numPr>
          <w:ilvl w:val="1"/>
          <w:numId w:val="48"/>
        </w:numPr>
        <w:spacing w:line="240" w:lineRule="atLeast"/>
        <w:ind w:leftChars="200" w:hangingChars="200"/>
        <w:jc w:val="both"/>
        <w:rPr>
          <w:color w:val="000000"/>
          <w:szCs w:val="24"/>
        </w:rPr>
      </w:pPr>
      <w:r>
        <w:rPr>
          <w:color w:val="000000"/>
          <w:szCs w:val="24"/>
        </w:rPr>
        <w:t>脈衝（</w:t>
      </w:r>
      <w:r>
        <w:rPr>
          <w:color w:val="000000"/>
          <w:szCs w:val="24"/>
        </w:rPr>
        <w:t>pulse</w:t>
      </w:r>
      <w:r>
        <w:rPr>
          <w:color w:val="000000"/>
          <w:szCs w:val="24"/>
        </w:rPr>
        <w:t>）：連續傳輸的一序列調變符號，此期間平均符號波封功率為常數。</w:t>
      </w:r>
    </w:p>
    <w:p w:rsidR="007818FC" w:rsidRDefault="007818FC" w:rsidP="007818FC">
      <w:pPr>
        <w:numPr>
          <w:ilvl w:val="1"/>
          <w:numId w:val="48"/>
        </w:numPr>
        <w:spacing w:line="240" w:lineRule="atLeast"/>
        <w:ind w:leftChars="200" w:hangingChars="200"/>
        <w:jc w:val="both"/>
        <w:rPr>
          <w:color w:val="000000"/>
          <w:szCs w:val="24"/>
        </w:rPr>
      </w:pPr>
      <w:r>
        <w:rPr>
          <w:color w:val="000000"/>
          <w:szCs w:val="24"/>
        </w:rPr>
        <w:t>發射功率（</w:t>
      </w:r>
      <w:r>
        <w:rPr>
          <w:color w:val="000000"/>
          <w:szCs w:val="24"/>
        </w:rPr>
        <w:t>transmit power</w:t>
      </w:r>
      <w:r>
        <w:rPr>
          <w:color w:val="000000"/>
          <w:szCs w:val="24"/>
        </w:rPr>
        <w:t>）：在最多</w:t>
      </w:r>
      <w:r>
        <w:rPr>
          <w:color w:val="000000"/>
          <w:szCs w:val="24"/>
        </w:rPr>
        <w:t>30/B</w:t>
      </w:r>
      <w:r>
        <w:rPr>
          <w:color w:val="000000"/>
          <w:szCs w:val="24"/>
        </w:rPr>
        <w:t>（</w:t>
      </w:r>
      <w:r>
        <w:rPr>
          <w:color w:val="000000"/>
          <w:szCs w:val="24"/>
        </w:rPr>
        <w:t>B</w:t>
      </w:r>
      <w:r>
        <w:rPr>
          <w:color w:val="000000"/>
          <w:szCs w:val="24"/>
        </w:rPr>
        <w:t>是</w:t>
      </w:r>
      <w:r>
        <w:rPr>
          <w:color w:val="000000"/>
          <w:szCs w:val="24"/>
        </w:rPr>
        <w:t>26</w:t>
      </w:r>
      <w:r>
        <w:rPr>
          <w:color w:val="000000"/>
          <w:szCs w:val="24"/>
        </w:rPr>
        <w:t>分貝的發射頻寬）時間或設備傳輸脈衝持續時間（取較小者）中總發射能量除以時間。</w:t>
      </w:r>
    </w:p>
    <w:p w:rsidR="007818FC" w:rsidRDefault="007818FC" w:rsidP="007818FC">
      <w:pPr>
        <w:numPr>
          <w:ilvl w:val="1"/>
          <w:numId w:val="48"/>
        </w:numPr>
        <w:spacing w:line="240" w:lineRule="atLeast"/>
        <w:ind w:leftChars="200" w:hangingChars="200"/>
        <w:jc w:val="both"/>
        <w:rPr>
          <w:color w:val="000000"/>
          <w:szCs w:val="24"/>
        </w:rPr>
      </w:pPr>
      <w:r>
        <w:rPr>
          <w:color w:val="000000"/>
          <w:szCs w:val="24"/>
        </w:rPr>
        <w:t>發射功率控制（</w:t>
      </w:r>
      <w:r>
        <w:rPr>
          <w:color w:val="000000"/>
          <w:szCs w:val="24"/>
        </w:rPr>
        <w:t>Transmit Power Control</w:t>
      </w:r>
      <w:r>
        <w:rPr>
          <w:color w:val="000000"/>
          <w:szCs w:val="24"/>
        </w:rPr>
        <w:t>，</w:t>
      </w:r>
      <w:r>
        <w:rPr>
          <w:color w:val="000000"/>
          <w:szCs w:val="24"/>
        </w:rPr>
        <w:t>TPC</w:t>
      </w:r>
      <w:r>
        <w:rPr>
          <w:color w:val="000000"/>
          <w:szCs w:val="24"/>
        </w:rPr>
        <w:t>）：指設備在資料傳輸過程中，可在數個傳輸功率位準間動態切換功率。</w:t>
      </w:r>
    </w:p>
    <w:p w:rsidR="007818FC" w:rsidRDefault="007818FC" w:rsidP="007818FC">
      <w:pPr>
        <w:numPr>
          <w:ilvl w:val="1"/>
          <w:numId w:val="48"/>
        </w:numPr>
        <w:spacing w:line="240" w:lineRule="atLeast"/>
        <w:ind w:leftChars="200" w:hangingChars="200"/>
        <w:jc w:val="both"/>
        <w:rPr>
          <w:color w:val="000000"/>
          <w:szCs w:val="24"/>
        </w:rPr>
      </w:pPr>
      <w:r>
        <w:rPr>
          <w:color w:val="000000"/>
          <w:szCs w:val="24"/>
        </w:rPr>
        <w:t>頻道可用性檢查（</w:t>
      </w:r>
      <w:r>
        <w:rPr>
          <w:color w:val="000000"/>
          <w:szCs w:val="24"/>
        </w:rPr>
        <w:t>Channel Availability Check</w:t>
      </w:r>
      <w:r>
        <w:rPr>
          <w:color w:val="000000"/>
          <w:szCs w:val="24"/>
        </w:rPr>
        <w:t>）：指設備在聽候某一特定無線電頻道時，用以辨認是否有雷達在該無線電頻道操作的一種檢查。</w:t>
      </w:r>
    </w:p>
    <w:p w:rsidR="007818FC" w:rsidRDefault="007818FC" w:rsidP="007818FC">
      <w:pPr>
        <w:numPr>
          <w:ilvl w:val="1"/>
          <w:numId w:val="48"/>
        </w:numPr>
        <w:spacing w:line="240" w:lineRule="atLeast"/>
        <w:ind w:leftChars="200" w:hangingChars="200"/>
        <w:jc w:val="both"/>
        <w:rPr>
          <w:color w:val="000000"/>
          <w:szCs w:val="24"/>
        </w:rPr>
      </w:pPr>
      <w:r>
        <w:rPr>
          <w:color w:val="000000"/>
          <w:szCs w:val="24"/>
        </w:rPr>
        <w:t>動態頻率選擇</w:t>
      </w:r>
      <w:r>
        <w:rPr>
          <w:color w:val="000000"/>
          <w:szCs w:val="24"/>
        </w:rPr>
        <w:t xml:space="preserve"> </w:t>
      </w:r>
      <w:r>
        <w:rPr>
          <w:color w:val="000000"/>
          <w:szCs w:val="24"/>
        </w:rPr>
        <w:t>（</w:t>
      </w:r>
      <w:r>
        <w:rPr>
          <w:color w:val="000000"/>
          <w:szCs w:val="24"/>
        </w:rPr>
        <w:t>Dynamic Frequency Selection</w:t>
      </w:r>
      <w:r>
        <w:rPr>
          <w:color w:val="000000"/>
          <w:szCs w:val="24"/>
        </w:rPr>
        <w:t>，</w:t>
      </w:r>
      <w:r>
        <w:rPr>
          <w:color w:val="000000"/>
          <w:szCs w:val="24"/>
        </w:rPr>
        <w:t>DFS</w:t>
      </w:r>
      <w:r>
        <w:rPr>
          <w:color w:val="000000"/>
          <w:szCs w:val="24"/>
        </w:rPr>
        <w:t>）：動態偵測其他系統的訊號，避免與其它系統（特別是雷達系統）使用共同頻道的機能。</w:t>
      </w:r>
    </w:p>
    <w:p w:rsidR="007818FC" w:rsidRDefault="007818FC" w:rsidP="007818FC">
      <w:pPr>
        <w:numPr>
          <w:ilvl w:val="1"/>
          <w:numId w:val="48"/>
        </w:numPr>
        <w:spacing w:line="240" w:lineRule="atLeast"/>
        <w:ind w:leftChars="200" w:hangingChars="200"/>
        <w:jc w:val="both"/>
        <w:rPr>
          <w:color w:val="000000"/>
          <w:szCs w:val="24"/>
        </w:rPr>
      </w:pPr>
      <w:r>
        <w:rPr>
          <w:color w:val="000000"/>
          <w:szCs w:val="24"/>
        </w:rPr>
        <w:t>DFS</w:t>
      </w:r>
      <w:r>
        <w:rPr>
          <w:color w:val="000000"/>
          <w:szCs w:val="24"/>
        </w:rPr>
        <w:t>偵測門檻值</w:t>
      </w:r>
      <w:r>
        <w:rPr>
          <w:color w:val="000000"/>
          <w:szCs w:val="24"/>
        </w:rPr>
        <w:t>(DFS Detection Threshold)</w:t>
      </w:r>
      <w:r>
        <w:rPr>
          <w:color w:val="000000"/>
          <w:szCs w:val="24"/>
        </w:rPr>
        <w:t>：指</w:t>
      </w:r>
      <w:r>
        <w:rPr>
          <w:color w:val="000000"/>
          <w:szCs w:val="24"/>
        </w:rPr>
        <w:t>DFS</w:t>
      </w:r>
      <w:r>
        <w:rPr>
          <w:color w:val="000000"/>
          <w:szCs w:val="24"/>
        </w:rPr>
        <w:t>需要的偵測位準，在設備的頻道使用頻寬內，偵測某一接收訊號的強度大於指定的門檻值。</w:t>
      </w:r>
    </w:p>
    <w:p w:rsidR="007818FC" w:rsidRDefault="007818FC" w:rsidP="007818FC">
      <w:pPr>
        <w:numPr>
          <w:ilvl w:val="1"/>
          <w:numId w:val="48"/>
        </w:numPr>
        <w:spacing w:line="240" w:lineRule="atLeast"/>
        <w:ind w:leftChars="200" w:hangingChars="200"/>
        <w:jc w:val="both"/>
        <w:rPr>
          <w:color w:val="000000"/>
          <w:szCs w:val="24"/>
        </w:rPr>
      </w:pPr>
      <w:r>
        <w:rPr>
          <w:color w:val="000000"/>
          <w:szCs w:val="24"/>
        </w:rPr>
        <w:t>頻道移動時間</w:t>
      </w:r>
      <w:r>
        <w:rPr>
          <w:color w:val="000000"/>
          <w:szCs w:val="24"/>
        </w:rPr>
        <w:t>(Channel Move Time)</w:t>
      </w:r>
      <w:r>
        <w:rPr>
          <w:color w:val="000000"/>
          <w:szCs w:val="24"/>
        </w:rPr>
        <w:t>：指設備偵測到超出動態頻率選擇門檻值的雷達信號時，終止目前頻道上所有傳送所需花費的時間。</w:t>
      </w:r>
    </w:p>
    <w:p w:rsidR="007818FC" w:rsidRDefault="007818FC" w:rsidP="007818FC">
      <w:pPr>
        <w:numPr>
          <w:ilvl w:val="1"/>
          <w:numId w:val="48"/>
        </w:numPr>
        <w:spacing w:line="240" w:lineRule="atLeast"/>
        <w:ind w:leftChars="200" w:hangingChars="200"/>
        <w:jc w:val="both"/>
        <w:rPr>
          <w:color w:val="000000"/>
          <w:szCs w:val="24"/>
        </w:rPr>
      </w:pPr>
      <w:r>
        <w:rPr>
          <w:color w:val="000000"/>
          <w:szCs w:val="24"/>
        </w:rPr>
        <w:t>“</w:t>
      </w:r>
      <w:r>
        <w:rPr>
          <w:color w:val="000000"/>
          <w:szCs w:val="24"/>
        </w:rPr>
        <w:t>服務中</w:t>
      </w:r>
      <w:r>
        <w:rPr>
          <w:color w:val="000000"/>
          <w:szCs w:val="24"/>
        </w:rPr>
        <w:t>”</w:t>
      </w:r>
      <w:r>
        <w:rPr>
          <w:color w:val="000000"/>
          <w:szCs w:val="24"/>
        </w:rPr>
        <w:t>之監視</w:t>
      </w:r>
      <w:r>
        <w:rPr>
          <w:color w:val="000000"/>
          <w:szCs w:val="24"/>
        </w:rPr>
        <w:t>(In- Service Monitoring )</w:t>
      </w:r>
      <w:r>
        <w:rPr>
          <w:color w:val="000000"/>
          <w:szCs w:val="24"/>
        </w:rPr>
        <w:t>：指設備在使用頻道中，監視雷達系統是否存在。</w:t>
      </w:r>
    </w:p>
    <w:p w:rsidR="007818FC" w:rsidRDefault="007818FC" w:rsidP="007818FC">
      <w:pPr>
        <w:numPr>
          <w:ilvl w:val="1"/>
          <w:numId w:val="48"/>
        </w:numPr>
        <w:spacing w:line="240" w:lineRule="atLeast"/>
        <w:ind w:leftChars="200" w:hangingChars="200"/>
        <w:jc w:val="both"/>
        <w:rPr>
          <w:color w:val="000000"/>
          <w:szCs w:val="24"/>
        </w:rPr>
      </w:pPr>
      <w:r>
        <w:rPr>
          <w:color w:val="000000"/>
          <w:szCs w:val="24"/>
        </w:rPr>
        <w:t>不可佔用期間</w:t>
      </w:r>
      <w:r>
        <w:rPr>
          <w:color w:val="000000"/>
          <w:szCs w:val="24"/>
        </w:rPr>
        <w:t>(Non-Occupancy Period)</w:t>
      </w:r>
      <w:r>
        <w:rPr>
          <w:color w:val="000000"/>
          <w:szCs w:val="24"/>
        </w:rPr>
        <w:t>：當某一頻道被設備確認含有雷達信號時，該頻道將不被選為可用頻道之時間。</w:t>
      </w:r>
    </w:p>
    <w:p w:rsidR="007818FC" w:rsidRDefault="007818FC">
      <w:pPr>
        <w:jc w:val="both"/>
      </w:pPr>
    </w:p>
    <w:p w:rsidR="007818FC" w:rsidRDefault="007818FC">
      <w:pPr>
        <w:jc w:val="both"/>
        <w:sectPr w:rsidR="007818FC">
          <w:pgSz w:w="11906" w:h="16838" w:code="9"/>
          <w:pgMar w:top="567" w:right="851" w:bottom="567" w:left="567" w:header="851" w:footer="992" w:gutter="284"/>
          <w:cols w:space="425"/>
          <w:docGrid w:type="lines" w:linePitch="360"/>
        </w:sectPr>
      </w:pPr>
    </w:p>
    <w:p w:rsidR="00166C21" w:rsidRDefault="007818FC" w:rsidP="00251A28">
      <w:pPr>
        <w:pStyle w:val="1"/>
        <w:spacing w:beforeLines="150" w:after="180"/>
        <w:ind w:left="357" w:hanging="357"/>
      </w:pPr>
      <w:bookmarkStart w:id="5" w:name="_Toc175448586"/>
      <w:bookmarkStart w:id="6" w:name="_Toc279966937"/>
      <w:r>
        <w:lastRenderedPageBreak/>
        <w:t>一般規定</w:t>
      </w:r>
      <w:bookmarkEnd w:id="5"/>
      <w:bookmarkEnd w:id="6"/>
    </w:p>
    <w:p w:rsidR="007818FC" w:rsidRDefault="007818FC">
      <w:pPr>
        <w:numPr>
          <w:ilvl w:val="0"/>
          <w:numId w:val="2"/>
        </w:numPr>
        <w:tabs>
          <w:tab w:val="clear" w:pos="737"/>
          <w:tab w:val="num" w:pos="960"/>
        </w:tabs>
        <w:spacing w:line="240" w:lineRule="atLeast"/>
        <w:ind w:leftChars="200" w:left="960" w:hangingChars="200" w:hanging="480"/>
        <w:jc w:val="both"/>
        <w:rPr>
          <w:color w:val="000000"/>
          <w:szCs w:val="24"/>
        </w:rPr>
      </w:pPr>
      <w:r>
        <w:rPr>
          <w:color w:val="000000"/>
          <w:szCs w:val="24"/>
        </w:rPr>
        <w:t>低功率射頻電機應裝設在完整之機殼內，其外部不得有任何足以改變本規範相關規定特性或功能之設備。</w:t>
      </w:r>
    </w:p>
    <w:p w:rsidR="007818FC" w:rsidRDefault="007818FC">
      <w:pPr>
        <w:numPr>
          <w:ilvl w:val="0"/>
          <w:numId w:val="2"/>
        </w:numPr>
        <w:tabs>
          <w:tab w:val="clear" w:pos="737"/>
          <w:tab w:val="num" w:pos="960"/>
        </w:tabs>
        <w:spacing w:line="240" w:lineRule="atLeast"/>
        <w:ind w:leftChars="200" w:left="960" w:hangingChars="200" w:hanging="480"/>
        <w:jc w:val="both"/>
        <w:rPr>
          <w:color w:val="000000"/>
          <w:szCs w:val="24"/>
        </w:rPr>
      </w:pPr>
      <w:r>
        <w:rPr>
          <w:color w:val="000000"/>
          <w:szCs w:val="24"/>
        </w:rPr>
        <w:t>低功率射頻電機之發射機或收發信機所使用之天線，除本規範章節中另有規定外，應為全固定、半固定式或以獨特之耦合</w:t>
      </w:r>
      <w:r>
        <w:rPr>
          <w:color w:val="000000"/>
          <w:szCs w:val="24"/>
        </w:rPr>
        <w:t>(unique coupling)</w:t>
      </w:r>
      <w:r>
        <w:rPr>
          <w:color w:val="000000"/>
          <w:szCs w:val="24"/>
        </w:rPr>
        <w:t>方式連接機體。製造者可設計供使用者因損壞而替換之天線，但不得設計或使用原認證以外之天線或可供引接各類電纜之標準天線插座或電氣連接頭，如：</w:t>
      </w:r>
      <w:r>
        <w:rPr>
          <w:color w:val="000000"/>
          <w:szCs w:val="24"/>
        </w:rPr>
        <w:t>BNC</w:t>
      </w:r>
      <w:r>
        <w:rPr>
          <w:color w:val="000000"/>
          <w:szCs w:val="24"/>
        </w:rPr>
        <w:t>、</w:t>
      </w:r>
      <w:r>
        <w:rPr>
          <w:color w:val="000000"/>
          <w:szCs w:val="24"/>
        </w:rPr>
        <w:t>F type</w:t>
      </w:r>
      <w:r>
        <w:rPr>
          <w:color w:val="000000"/>
          <w:szCs w:val="24"/>
        </w:rPr>
        <w:t>、</w:t>
      </w:r>
      <w:r>
        <w:rPr>
          <w:color w:val="000000"/>
          <w:szCs w:val="24"/>
        </w:rPr>
        <w:t>N type</w:t>
      </w:r>
      <w:r>
        <w:rPr>
          <w:color w:val="000000"/>
          <w:szCs w:val="24"/>
        </w:rPr>
        <w:t>、</w:t>
      </w:r>
      <w:r>
        <w:rPr>
          <w:color w:val="000000"/>
          <w:szCs w:val="24"/>
        </w:rPr>
        <w:t>M type</w:t>
      </w:r>
      <w:r>
        <w:rPr>
          <w:color w:val="000000"/>
          <w:szCs w:val="24"/>
        </w:rPr>
        <w:t>、</w:t>
      </w:r>
      <w:r>
        <w:rPr>
          <w:color w:val="000000"/>
          <w:szCs w:val="24"/>
        </w:rPr>
        <w:t>UG type</w:t>
      </w:r>
      <w:r>
        <w:rPr>
          <w:color w:val="000000"/>
          <w:szCs w:val="24"/>
        </w:rPr>
        <w:t>、</w:t>
      </w:r>
      <w:r>
        <w:rPr>
          <w:color w:val="000000"/>
          <w:szCs w:val="24"/>
        </w:rPr>
        <w:t>RCA</w:t>
      </w:r>
      <w:r>
        <w:rPr>
          <w:color w:val="000000"/>
          <w:szCs w:val="24"/>
        </w:rPr>
        <w:t>、</w:t>
      </w:r>
      <w:r>
        <w:rPr>
          <w:color w:val="000000"/>
          <w:szCs w:val="24"/>
        </w:rPr>
        <w:t>SMA</w:t>
      </w:r>
      <w:r>
        <w:rPr>
          <w:color w:val="000000"/>
          <w:szCs w:val="24"/>
        </w:rPr>
        <w:t>、</w:t>
      </w:r>
      <w:r>
        <w:rPr>
          <w:color w:val="000000"/>
          <w:szCs w:val="24"/>
        </w:rPr>
        <w:t>SMB…</w:t>
      </w:r>
      <w:r>
        <w:rPr>
          <w:color w:val="000000"/>
          <w:szCs w:val="24"/>
        </w:rPr>
        <w:t>等及其他各類工業或通訊標準接頭。</w:t>
      </w:r>
    </w:p>
    <w:p w:rsidR="007818FC" w:rsidRDefault="007818FC">
      <w:pPr>
        <w:numPr>
          <w:ilvl w:val="0"/>
          <w:numId w:val="2"/>
        </w:numPr>
        <w:tabs>
          <w:tab w:val="clear" w:pos="737"/>
          <w:tab w:val="num" w:pos="960"/>
        </w:tabs>
        <w:spacing w:line="240" w:lineRule="atLeast"/>
        <w:ind w:leftChars="200" w:left="960" w:hangingChars="200" w:hanging="480"/>
        <w:jc w:val="both"/>
        <w:rPr>
          <w:color w:val="000000"/>
          <w:szCs w:val="24"/>
        </w:rPr>
      </w:pPr>
      <w:r>
        <w:rPr>
          <w:color w:val="000000"/>
          <w:szCs w:val="24"/>
        </w:rPr>
        <w:t>以市電為電源之低功率射頻電機，其傳導回電源線上頻率自</w:t>
      </w:r>
      <w:r>
        <w:rPr>
          <w:color w:val="000000"/>
          <w:szCs w:val="24"/>
        </w:rPr>
        <w:t>150</w:t>
      </w:r>
      <w:r>
        <w:rPr>
          <w:color w:val="000000"/>
          <w:szCs w:val="24"/>
        </w:rPr>
        <w:t>千赫</w:t>
      </w:r>
      <w:r>
        <w:rPr>
          <w:color w:val="000000"/>
          <w:szCs w:val="24"/>
        </w:rPr>
        <w:t>(kHz)</w:t>
      </w:r>
      <w:r>
        <w:rPr>
          <w:color w:val="000000"/>
          <w:szCs w:val="24"/>
        </w:rPr>
        <w:t>至</w:t>
      </w:r>
      <w:r>
        <w:rPr>
          <w:color w:val="000000"/>
          <w:szCs w:val="24"/>
        </w:rPr>
        <w:t>30</w:t>
      </w:r>
      <w:r>
        <w:rPr>
          <w:color w:val="000000"/>
          <w:szCs w:val="24"/>
        </w:rPr>
        <w:t>兆赫</w:t>
      </w:r>
      <w:r>
        <w:rPr>
          <w:color w:val="000000"/>
          <w:szCs w:val="24"/>
        </w:rPr>
        <w:t>(MHz)</w:t>
      </w:r>
      <w:r>
        <w:rPr>
          <w:color w:val="000000"/>
          <w:szCs w:val="24"/>
        </w:rPr>
        <w:t>之射頻電壓</w:t>
      </w:r>
      <w:r>
        <w:rPr>
          <w:color w:val="000000"/>
          <w:szCs w:val="24"/>
        </w:rPr>
        <w:t>(</w:t>
      </w:r>
      <w:r>
        <w:rPr>
          <w:color w:val="000000"/>
          <w:szCs w:val="24"/>
        </w:rPr>
        <w:t>在電源端子每一電源線對接地點</w:t>
      </w:r>
      <w:r>
        <w:rPr>
          <w:color w:val="000000"/>
          <w:szCs w:val="24"/>
        </w:rPr>
        <w:t>)</w:t>
      </w:r>
      <w:r>
        <w:rPr>
          <w:color w:val="000000"/>
          <w:szCs w:val="24"/>
        </w:rPr>
        <w:t>不得超過下表所列之限值。測量時應經過</w:t>
      </w:r>
      <w:r>
        <w:rPr>
          <w:color w:val="000000"/>
          <w:szCs w:val="24"/>
        </w:rPr>
        <w:t>50</w:t>
      </w:r>
      <w:r>
        <w:rPr>
          <w:color w:val="000000"/>
          <w:szCs w:val="24"/>
        </w:rPr>
        <w:t>微亨利</w:t>
      </w:r>
      <w:r>
        <w:rPr>
          <w:color w:val="000000"/>
          <w:szCs w:val="24"/>
        </w:rPr>
        <w:t>(μH)</w:t>
      </w:r>
      <w:r>
        <w:rPr>
          <w:color w:val="000000"/>
          <w:szCs w:val="24"/>
        </w:rPr>
        <w:t>及</w:t>
      </w:r>
      <w:r>
        <w:rPr>
          <w:color w:val="000000"/>
          <w:szCs w:val="24"/>
        </w:rPr>
        <w:t>50</w:t>
      </w:r>
      <w:r>
        <w:rPr>
          <w:color w:val="000000"/>
          <w:szCs w:val="24"/>
        </w:rPr>
        <w:t>歐姆</w:t>
      </w:r>
      <w:r>
        <w:rPr>
          <w:color w:val="000000"/>
          <w:szCs w:val="24"/>
        </w:rPr>
        <w:t>(Ω)</w:t>
      </w:r>
      <w:r>
        <w:rPr>
          <w:color w:val="000000"/>
          <w:szCs w:val="24"/>
        </w:rPr>
        <w:t>之電源線阻抗模擬網路</w:t>
      </w:r>
      <w:r>
        <w:rPr>
          <w:color w:val="000000"/>
          <w:szCs w:val="24"/>
        </w:rPr>
        <w:t>(LISN)</w:t>
      </w:r>
      <w:r>
        <w:rPr>
          <w:color w:val="000000"/>
          <w:szCs w:val="24"/>
        </w:rPr>
        <w:t>。頻率重疊處，以較低限值為準。</w:t>
      </w:r>
    </w:p>
    <w:p w:rsidR="00C10E98" w:rsidRDefault="00C10E98" w:rsidP="00C10E98">
      <w:pPr>
        <w:spacing w:line="240" w:lineRule="atLeast"/>
        <w:ind w:left="960"/>
        <w:jc w:val="both"/>
        <w:rPr>
          <w:color w:val="000000"/>
          <w:szCs w:val="24"/>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408"/>
        <w:gridCol w:w="2816"/>
        <w:gridCol w:w="2816"/>
      </w:tblGrid>
      <w:tr w:rsidR="007818FC">
        <w:trPr>
          <w:cantSplit/>
          <w:trHeight w:val="227"/>
        </w:trPr>
        <w:tc>
          <w:tcPr>
            <w:tcW w:w="2408" w:type="dxa"/>
            <w:vMerge w:val="restart"/>
            <w:vAlign w:val="center"/>
          </w:tcPr>
          <w:p w:rsidR="007818FC" w:rsidRDefault="007818FC">
            <w:pPr>
              <w:tabs>
                <w:tab w:val="left" w:pos="1246"/>
              </w:tabs>
              <w:snapToGrid w:val="0"/>
              <w:spacing w:line="0" w:lineRule="atLeast"/>
              <w:jc w:val="center"/>
              <w:rPr>
                <w:color w:val="000000"/>
                <w:szCs w:val="24"/>
              </w:rPr>
            </w:pPr>
            <w:r>
              <w:rPr>
                <w:color w:val="000000"/>
                <w:szCs w:val="24"/>
              </w:rPr>
              <w:t>頻率</w:t>
            </w:r>
            <w:r>
              <w:rPr>
                <w:rFonts w:hint="eastAsia"/>
                <w:color w:val="000000"/>
                <w:szCs w:val="24"/>
              </w:rPr>
              <w:br/>
            </w:r>
            <w:r>
              <w:rPr>
                <w:color w:val="000000"/>
                <w:szCs w:val="24"/>
              </w:rPr>
              <w:t>(MHz)</w:t>
            </w:r>
          </w:p>
        </w:tc>
        <w:tc>
          <w:tcPr>
            <w:tcW w:w="5632" w:type="dxa"/>
            <w:gridSpan w:val="2"/>
            <w:vAlign w:val="center"/>
          </w:tcPr>
          <w:p w:rsidR="007818FC" w:rsidRDefault="007818FC">
            <w:pPr>
              <w:tabs>
                <w:tab w:val="left" w:pos="1246"/>
              </w:tabs>
              <w:snapToGrid w:val="0"/>
              <w:spacing w:line="0" w:lineRule="atLeast"/>
              <w:jc w:val="center"/>
              <w:rPr>
                <w:color w:val="000000"/>
                <w:szCs w:val="24"/>
              </w:rPr>
            </w:pPr>
            <w:r>
              <w:rPr>
                <w:color w:val="000000"/>
                <w:szCs w:val="24"/>
              </w:rPr>
              <w:t>傳導限制值</w:t>
            </w:r>
            <w:r>
              <w:rPr>
                <w:rFonts w:hint="eastAsia"/>
                <w:color w:val="000000"/>
                <w:szCs w:val="24"/>
              </w:rPr>
              <w:br/>
            </w:r>
            <w:r>
              <w:rPr>
                <w:color w:val="000000"/>
                <w:szCs w:val="24"/>
              </w:rPr>
              <w:t>(dBuV)</w:t>
            </w:r>
          </w:p>
        </w:tc>
      </w:tr>
      <w:tr w:rsidR="007818FC">
        <w:trPr>
          <w:cantSplit/>
          <w:trHeight w:val="227"/>
        </w:trPr>
        <w:tc>
          <w:tcPr>
            <w:tcW w:w="2408" w:type="dxa"/>
            <w:vMerge/>
            <w:vAlign w:val="center"/>
          </w:tcPr>
          <w:p w:rsidR="007818FC" w:rsidRDefault="007818FC">
            <w:pPr>
              <w:tabs>
                <w:tab w:val="left" w:pos="1246"/>
              </w:tabs>
              <w:snapToGrid w:val="0"/>
              <w:spacing w:line="0" w:lineRule="atLeast"/>
              <w:jc w:val="center"/>
              <w:rPr>
                <w:color w:val="000000"/>
                <w:szCs w:val="24"/>
              </w:rPr>
            </w:pPr>
          </w:p>
        </w:tc>
        <w:tc>
          <w:tcPr>
            <w:tcW w:w="2816" w:type="dxa"/>
            <w:vAlign w:val="center"/>
          </w:tcPr>
          <w:p w:rsidR="007818FC" w:rsidRDefault="007818FC">
            <w:pPr>
              <w:tabs>
                <w:tab w:val="left" w:pos="1246"/>
              </w:tabs>
              <w:snapToGrid w:val="0"/>
              <w:spacing w:line="0" w:lineRule="atLeast"/>
              <w:jc w:val="center"/>
              <w:rPr>
                <w:color w:val="000000"/>
                <w:szCs w:val="24"/>
              </w:rPr>
            </w:pPr>
            <w:r>
              <w:rPr>
                <w:color w:val="000000"/>
                <w:szCs w:val="24"/>
              </w:rPr>
              <w:t>準峰值</w:t>
            </w:r>
            <w:r>
              <w:rPr>
                <w:rFonts w:hint="eastAsia"/>
                <w:color w:val="000000"/>
                <w:szCs w:val="24"/>
              </w:rPr>
              <w:br/>
            </w:r>
            <w:r>
              <w:rPr>
                <w:color w:val="000000"/>
                <w:szCs w:val="24"/>
              </w:rPr>
              <w:t>(Quasi-peak)</w:t>
            </w:r>
          </w:p>
        </w:tc>
        <w:tc>
          <w:tcPr>
            <w:tcW w:w="2816" w:type="dxa"/>
            <w:vAlign w:val="center"/>
          </w:tcPr>
          <w:p w:rsidR="007818FC" w:rsidRDefault="007818FC">
            <w:pPr>
              <w:tabs>
                <w:tab w:val="left" w:pos="1246"/>
              </w:tabs>
              <w:snapToGrid w:val="0"/>
              <w:spacing w:line="0" w:lineRule="atLeast"/>
              <w:jc w:val="center"/>
              <w:rPr>
                <w:color w:val="000000"/>
                <w:szCs w:val="24"/>
              </w:rPr>
            </w:pPr>
            <w:r>
              <w:rPr>
                <w:color w:val="000000"/>
                <w:szCs w:val="24"/>
              </w:rPr>
              <w:t>平均值</w:t>
            </w:r>
            <w:r>
              <w:rPr>
                <w:rFonts w:hint="eastAsia"/>
                <w:color w:val="000000"/>
                <w:szCs w:val="24"/>
              </w:rPr>
              <w:br/>
            </w:r>
            <w:r>
              <w:rPr>
                <w:color w:val="000000"/>
                <w:szCs w:val="24"/>
              </w:rPr>
              <w:t>(Average)</w:t>
            </w:r>
          </w:p>
        </w:tc>
      </w:tr>
      <w:tr w:rsidR="007818FC">
        <w:trPr>
          <w:trHeight w:val="227"/>
        </w:trPr>
        <w:tc>
          <w:tcPr>
            <w:tcW w:w="2408" w:type="dxa"/>
            <w:vAlign w:val="center"/>
          </w:tcPr>
          <w:p w:rsidR="007818FC" w:rsidRDefault="007818FC">
            <w:pPr>
              <w:tabs>
                <w:tab w:val="left" w:pos="1246"/>
              </w:tabs>
              <w:snapToGrid w:val="0"/>
              <w:spacing w:line="0" w:lineRule="atLeast"/>
              <w:jc w:val="center"/>
              <w:rPr>
                <w:color w:val="000000"/>
                <w:szCs w:val="24"/>
              </w:rPr>
            </w:pPr>
            <w:r>
              <w:rPr>
                <w:color w:val="000000"/>
                <w:szCs w:val="24"/>
              </w:rPr>
              <w:t>0.15-0.5</w:t>
            </w:r>
          </w:p>
        </w:tc>
        <w:tc>
          <w:tcPr>
            <w:tcW w:w="2816" w:type="dxa"/>
            <w:vAlign w:val="center"/>
          </w:tcPr>
          <w:p w:rsidR="007818FC" w:rsidRDefault="007818FC">
            <w:pPr>
              <w:tabs>
                <w:tab w:val="left" w:pos="1246"/>
              </w:tabs>
              <w:snapToGrid w:val="0"/>
              <w:spacing w:line="0" w:lineRule="atLeast"/>
              <w:jc w:val="center"/>
              <w:rPr>
                <w:color w:val="000000"/>
                <w:szCs w:val="24"/>
              </w:rPr>
            </w:pPr>
            <w:r>
              <w:rPr>
                <w:color w:val="000000"/>
                <w:szCs w:val="24"/>
              </w:rPr>
              <w:t>66 – 56</w:t>
            </w:r>
            <w:r>
              <w:rPr>
                <w:b/>
                <w:bCs/>
                <w:color w:val="000000"/>
                <w:szCs w:val="24"/>
                <w:vertAlign w:val="superscript"/>
              </w:rPr>
              <w:t>(</w:t>
            </w:r>
            <w:r>
              <w:rPr>
                <w:b/>
                <w:bCs/>
                <w:color w:val="000000"/>
                <w:szCs w:val="24"/>
                <w:vertAlign w:val="superscript"/>
              </w:rPr>
              <w:t>註）</w:t>
            </w:r>
          </w:p>
        </w:tc>
        <w:tc>
          <w:tcPr>
            <w:tcW w:w="2816" w:type="dxa"/>
            <w:vAlign w:val="center"/>
          </w:tcPr>
          <w:p w:rsidR="007818FC" w:rsidRDefault="007818FC">
            <w:pPr>
              <w:tabs>
                <w:tab w:val="left" w:pos="1246"/>
              </w:tabs>
              <w:snapToGrid w:val="0"/>
              <w:spacing w:line="0" w:lineRule="atLeast"/>
              <w:jc w:val="center"/>
              <w:rPr>
                <w:color w:val="000000"/>
                <w:szCs w:val="24"/>
              </w:rPr>
            </w:pPr>
            <w:r>
              <w:rPr>
                <w:color w:val="000000"/>
                <w:szCs w:val="24"/>
              </w:rPr>
              <w:t>56 – 46</w:t>
            </w:r>
            <w:r>
              <w:rPr>
                <w:b/>
                <w:bCs/>
                <w:color w:val="000000"/>
                <w:szCs w:val="24"/>
                <w:vertAlign w:val="superscript"/>
              </w:rPr>
              <w:t>(</w:t>
            </w:r>
            <w:r>
              <w:rPr>
                <w:b/>
                <w:bCs/>
                <w:color w:val="000000"/>
                <w:szCs w:val="24"/>
                <w:vertAlign w:val="superscript"/>
              </w:rPr>
              <w:t>註）</w:t>
            </w:r>
          </w:p>
        </w:tc>
      </w:tr>
      <w:tr w:rsidR="007818FC">
        <w:trPr>
          <w:trHeight w:val="227"/>
        </w:trPr>
        <w:tc>
          <w:tcPr>
            <w:tcW w:w="2408" w:type="dxa"/>
            <w:vAlign w:val="center"/>
          </w:tcPr>
          <w:p w:rsidR="007818FC" w:rsidRDefault="007818FC">
            <w:pPr>
              <w:tabs>
                <w:tab w:val="left" w:pos="1246"/>
              </w:tabs>
              <w:snapToGrid w:val="0"/>
              <w:spacing w:line="0" w:lineRule="atLeast"/>
              <w:jc w:val="center"/>
              <w:rPr>
                <w:color w:val="000000"/>
                <w:szCs w:val="24"/>
              </w:rPr>
            </w:pPr>
            <w:r>
              <w:rPr>
                <w:color w:val="000000"/>
                <w:szCs w:val="24"/>
              </w:rPr>
              <w:t>0.5-5</w:t>
            </w:r>
          </w:p>
        </w:tc>
        <w:tc>
          <w:tcPr>
            <w:tcW w:w="2816" w:type="dxa"/>
            <w:vAlign w:val="center"/>
          </w:tcPr>
          <w:p w:rsidR="007818FC" w:rsidRDefault="007818FC">
            <w:pPr>
              <w:tabs>
                <w:tab w:val="left" w:pos="1246"/>
              </w:tabs>
              <w:snapToGrid w:val="0"/>
              <w:spacing w:line="0" w:lineRule="atLeast"/>
              <w:jc w:val="center"/>
              <w:rPr>
                <w:color w:val="000000"/>
                <w:szCs w:val="24"/>
              </w:rPr>
            </w:pPr>
            <w:r>
              <w:rPr>
                <w:color w:val="000000"/>
                <w:szCs w:val="24"/>
              </w:rPr>
              <w:t>56</w:t>
            </w:r>
          </w:p>
        </w:tc>
        <w:tc>
          <w:tcPr>
            <w:tcW w:w="2816" w:type="dxa"/>
            <w:vAlign w:val="center"/>
          </w:tcPr>
          <w:p w:rsidR="007818FC" w:rsidRDefault="007818FC">
            <w:pPr>
              <w:tabs>
                <w:tab w:val="left" w:pos="1246"/>
              </w:tabs>
              <w:snapToGrid w:val="0"/>
              <w:spacing w:line="0" w:lineRule="atLeast"/>
              <w:jc w:val="center"/>
              <w:rPr>
                <w:color w:val="000000"/>
                <w:szCs w:val="24"/>
              </w:rPr>
            </w:pPr>
            <w:r>
              <w:rPr>
                <w:color w:val="000000"/>
                <w:szCs w:val="24"/>
              </w:rPr>
              <w:t>46</w:t>
            </w:r>
          </w:p>
        </w:tc>
      </w:tr>
      <w:tr w:rsidR="007818FC">
        <w:trPr>
          <w:trHeight w:val="227"/>
        </w:trPr>
        <w:tc>
          <w:tcPr>
            <w:tcW w:w="2408" w:type="dxa"/>
            <w:vAlign w:val="center"/>
          </w:tcPr>
          <w:p w:rsidR="007818FC" w:rsidRDefault="007818FC">
            <w:pPr>
              <w:tabs>
                <w:tab w:val="left" w:pos="1246"/>
              </w:tabs>
              <w:snapToGrid w:val="0"/>
              <w:spacing w:line="0" w:lineRule="atLeast"/>
              <w:jc w:val="center"/>
              <w:rPr>
                <w:color w:val="000000"/>
                <w:szCs w:val="24"/>
              </w:rPr>
            </w:pPr>
            <w:r>
              <w:rPr>
                <w:color w:val="000000"/>
                <w:szCs w:val="24"/>
              </w:rPr>
              <w:t>5-30</w:t>
            </w:r>
          </w:p>
        </w:tc>
        <w:tc>
          <w:tcPr>
            <w:tcW w:w="2816" w:type="dxa"/>
            <w:vAlign w:val="center"/>
          </w:tcPr>
          <w:p w:rsidR="007818FC" w:rsidRDefault="007818FC">
            <w:pPr>
              <w:tabs>
                <w:tab w:val="left" w:pos="1246"/>
              </w:tabs>
              <w:snapToGrid w:val="0"/>
              <w:spacing w:line="0" w:lineRule="atLeast"/>
              <w:jc w:val="center"/>
              <w:rPr>
                <w:color w:val="000000"/>
                <w:szCs w:val="24"/>
              </w:rPr>
            </w:pPr>
            <w:r>
              <w:rPr>
                <w:color w:val="000000"/>
                <w:szCs w:val="24"/>
              </w:rPr>
              <w:t>60</w:t>
            </w:r>
          </w:p>
        </w:tc>
        <w:tc>
          <w:tcPr>
            <w:tcW w:w="2816" w:type="dxa"/>
            <w:vAlign w:val="center"/>
          </w:tcPr>
          <w:p w:rsidR="007818FC" w:rsidRDefault="007818FC">
            <w:pPr>
              <w:tabs>
                <w:tab w:val="left" w:pos="1246"/>
              </w:tabs>
              <w:snapToGrid w:val="0"/>
              <w:spacing w:line="0" w:lineRule="atLeast"/>
              <w:jc w:val="center"/>
              <w:rPr>
                <w:color w:val="000000"/>
                <w:szCs w:val="24"/>
              </w:rPr>
            </w:pPr>
            <w:r>
              <w:rPr>
                <w:color w:val="000000"/>
                <w:szCs w:val="24"/>
              </w:rPr>
              <w:t>50</w:t>
            </w:r>
          </w:p>
        </w:tc>
      </w:tr>
    </w:tbl>
    <w:p w:rsidR="00166C21" w:rsidRDefault="00166C21" w:rsidP="00251A28">
      <w:pPr>
        <w:snapToGrid w:val="0"/>
        <w:spacing w:afterLines="50" w:line="240" w:lineRule="atLeast"/>
        <w:ind w:leftChars="400" w:left="960"/>
        <w:jc w:val="both"/>
        <w:rPr>
          <w:color w:val="000000"/>
          <w:szCs w:val="24"/>
        </w:rPr>
      </w:pPr>
    </w:p>
    <w:p w:rsidR="00166C21" w:rsidRDefault="007818FC" w:rsidP="00251A28">
      <w:pPr>
        <w:snapToGrid w:val="0"/>
        <w:spacing w:afterLines="50" w:line="240" w:lineRule="atLeast"/>
        <w:ind w:leftChars="400" w:left="960"/>
        <w:jc w:val="both"/>
        <w:rPr>
          <w:color w:val="000000"/>
          <w:szCs w:val="24"/>
        </w:rPr>
      </w:pPr>
      <w:r>
        <w:rPr>
          <w:color w:val="000000"/>
          <w:szCs w:val="24"/>
        </w:rPr>
        <w:t>註：隨頻率之對數遞減。</w:t>
      </w:r>
    </w:p>
    <w:p w:rsidR="00166C21" w:rsidRDefault="00166C21" w:rsidP="00251A28">
      <w:pPr>
        <w:snapToGrid w:val="0"/>
        <w:spacing w:afterLines="50" w:line="240" w:lineRule="atLeast"/>
        <w:ind w:leftChars="400" w:left="960"/>
        <w:jc w:val="both"/>
        <w:rPr>
          <w:color w:val="000000"/>
          <w:szCs w:val="24"/>
        </w:rPr>
      </w:pPr>
    </w:p>
    <w:p w:rsidR="007818FC" w:rsidRDefault="007818FC">
      <w:pPr>
        <w:numPr>
          <w:ilvl w:val="0"/>
          <w:numId w:val="2"/>
        </w:numPr>
        <w:tabs>
          <w:tab w:val="clear" w:pos="737"/>
          <w:tab w:val="num" w:pos="960"/>
        </w:tabs>
        <w:spacing w:line="240" w:lineRule="atLeast"/>
        <w:ind w:leftChars="200" w:left="960" w:hangingChars="200" w:hanging="480"/>
        <w:jc w:val="both"/>
        <w:rPr>
          <w:color w:val="000000"/>
          <w:szCs w:val="24"/>
        </w:rPr>
      </w:pPr>
      <w:r>
        <w:rPr>
          <w:color w:val="000000"/>
          <w:szCs w:val="24"/>
        </w:rPr>
        <w:t>低功率射頻電機不得發射減輻波。</w:t>
      </w:r>
    </w:p>
    <w:p w:rsidR="007818FC" w:rsidRDefault="007818FC">
      <w:pPr>
        <w:numPr>
          <w:ilvl w:val="0"/>
          <w:numId w:val="2"/>
        </w:numPr>
        <w:tabs>
          <w:tab w:val="clear" w:pos="737"/>
          <w:tab w:val="num" w:pos="960"/>
        </w:tabs>
        <w:spacing w:line="240" w:lineRule="atLeast"/>
        <w:ind w:leftChars="200" w:left="960" w:hangingChars="200" w:hanging="480"/>
        <w:jc w:val="both"/>
        <w:rPr>
          <w:color w:val="000000"/>
          <w:szCs w:val="24"/>
        </w:rPr>
      </w:pPr>
      <w:r>
        <w:rPr>
          <w:color w:val="000000"/>
          <w:szCs w:val="24"/>
        </w:rPr>
        <w:t>低功率射頻電機不得擅自改變頻率、加大功率、外接天線或變更原設計之特性及功能。</w:t>
      </w:r>
    </w:p>
    <w:p w:rsidR="007818FC" w:rsidRDefault="007818FC">
      <w:pPr>
        <w:numPr>
          <w:ilvl w:val="0"/>
          <w:numId w:val="2"/>
        </w:numPr>
        <w:tabs>
          <w:tab w:val="clear" w:pos="737"/>
          <w:tab w:val="num" w:pos="960"/>
        </w:tabs>
        <w:spacing w:line="240" w:lineRule="atLeast"/>
        <w:ind w:leftChars="200" w:left="960" w:hangingChars="200" w:hanging="480"/>
        <w:jc w:val="both"/>
        <w:rPr>
          <w:color w:val="000000"/>
          <w:szCs w:val="24"/>
        </w:rPr>
      </w:pPr>
      <w:r>
        <w:rPr>
          <w:color w:val="000000"/>
          <w:szCs w:val="24"/>
        </w:rPr>
        <w:t>低功率射頻電機之使用不得干擾合法通信；經發現有干擾現象發生時，應立即停用，並改善至無干擾時方得繼續使用。</w:t>
      </w:r>
    </w:p>
    <w:p w:rsidR="007818FC" w:rsidRDefault="007818FC">
      <w:pPr>
        <w:snapToGrid w:val="0"/>
        <w:spacing w:line="240" w:lineRule="atLeast"/>
        <w:ind w:leftChars="400" w:left="960"/>
        <w:jc w:val="both"/>
        <w:rPr>
          <w:color w:val="000000"/>
          <w:szCs w:val="24"/>
        </w:rPr>
      </w:pPr>
      <w:r>
        <w:rPr>
          <w:color w:val="000000"/>
          <w:szCs w:val="24"/>
        </w:rPr>
        <w:t>低功率射頻電機須忍受合法通信或工業、科學及醫療用電波輻射性電機之干擾。</w:t>
      </w:r>
    </w:p>
    <w:p w:rsidR="007818FC" w:rsidRDefault="007818FC">
      <w:pPr>
        <w:snapToGrid w:val="0"/>
        <w:spacing w:line="240" w:lineRule="atLeast"/>
        <w:ind w:leftChars="400" w:left="960"/>
        <w:jc w:val="both"/>
        <w:rPr>
          <w:color w:val="000000"/>
          <w:szCs w:val="24"/>
        </w:rPr>
      </w:pPr>
    </w:p>
    <w:p w:rsidR="007818FC" w:rsidRDefault="007818FC">
      <w:pPr>
        <w:snapToGrid w:val="0"/>
        <w:spacing w:line="240" w:lineRule="atLeast"/>
        <w:ind w:leftChars="400" w:left="960"/>
        <w:jc w:val="both"/>
        <w:rPr>
          <w:color w:val="000000"/>
          <w:szCs w:val="24"/>
        </w:rPr>
        <w:sectPr w:rsidR="007818FC">
          <w:pgSz w:w="11906" w:h="16838" w:code="9"/>
          <w:pgMar w:top="567" w:right="851" w:bottom="567" w:left="567" w:header="851" w:footer="992" w:gutter="284"/>
          <w:cols w:space="425"/>
          <w:docGrid w:type="lines" w:linePitch="360"/>
        </w:sectPr>
      </w:pPr>
    </w:p>
    <w:p w:rsidR="00166C21" w:rsidRDefault="007818FC" w:rsidP="00251A28">
      <w:pPr>
        <w:numPr>
          <w:ilvl w:val="0"/>
          <w:numId w:val="2"/>
        </w:numPr>
        <w:tabs>
          <w:tab w:val="clear" w:pos="737"/>
          <w:tab w:val="num" w:pos="960"/>
        </w:tabs>
        <w:spacing w:beforeLines="150" w:line="240" w:lineRule="atLeast"/>
        <w:ind w:leftChars="200" w:left="960" w:hangingChars="200" w:hanging="480"/>
        <w:jc w:val="both"/>
        <w:rPr>
          <w:color w:val="000000"/>
          <w:szCs w:val="24"/>
        </w:rPr>
      </w:pPr>
      <w:r>
        <w:rPr>
          <w:color w:val="000000"/>
          <w:szCs w:val="24"/>
        </w:rPr>
        <w:lastRenderedPageBreak/>
        <w:t>任何低功率射頻電機之主波皆不得使用下表所列各頻帶內之頻率；低功率射頻電機落於下表所列頻帶內之混附發射，其電場強度必須符合第</w:t>
      </w:r>
      <w:r>
        <w:rPr>
          <w:color w:val="000000"/>
          <w:szCs w:val="24"/>
        </w:rPr>
        <w:t>2.8</w:t>
      </w:r>
      <w:r>
        <w:rPr>
          <w:color w:val="000000"/>
          <w:szCs w:val="24"/>
        </w:rPr>
        <w:t>節的限制規定。</w:t>
      </w:r>
    </w:p>
    <w:p w:rsidR="00166C21" w:rsidRDefault="00166C21" w:rsidP="00251A28">
      <w:pPr>
        <w:spacing w:beforeLines="150" w:line="240" w:lineRule="atLeast"/>
        <w:ind w:left="960"/>
        <w:jc w:val="both"/>
        <w:rPr>
          <w:color w:val="000000"/>
          <w:szCs w:val="24"/>
        </w:rPr>
      </w:pPr>
    </w:p>
    <w:tbl>
      <w:tblPr>
        <w:tblW w:w="8122"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707"/>
        <w:gridCol w:w="2886"/>
        <w:gridCol w:w="2529"/>
      </w:tblGrid>
      <w:tr w:rsidR="007818FC">
        <w:trPr>
          <w:trHeight w:val="227"/>
        </w:trPr>
        <w:tc>
          <w:tcPr>
            <w:tcW w:w="2707" w:type="dxa"/>
            <w:vAlign w:val="center"/>
          </w:tcPr>
          <w:p w:rsidR="007818FC" w:rsidRDefault="007818FC">
            <w:pPr>
              <w:tabs>
                <w:tab w:val="left" w:pos="1246"/>
              </w:tabs>
              <w:snapToGrid w:val="0"/>
              <w:spacing w:line="0" w:lineRule="atLeast"/>
              <w:jc w:val="center"/>
              <w:rPr>
                <w:color w:val="000000"/>
                <w:szCs w:val="24"/>
              </w:rPr>
            </w:pPr>
            <w:r>
              <w:rPr>
                <w:color w:val="000000"/>
                <w:szCs w:val="24"/>
              </w:rPr>
              <w:t>頻率</w:t>
            </w:r>
            <w:r>
              <w:rPr>
                <w:rFonts w:hint="eastAsia"/>
                <w:color w:val="000000"/>
                <w:szCs w:val="24"/>
              </w:rPr>
              <w:br/>
            </w:r>
            <w:r>
              <w:rPr>
                <w:color w:val="000000"/>
                <w:szCs w:val="24"/>
              </w:rPr>
              <w:t>(</w:t>
            </w:r>
            <w:r>
              <w:rPr>
                <w:color w:val="000000"/>
                <w:szCs w:val="24"/>
              </w:rPr>
              <w:t>兆赫</w:t>
            </w:r>
            <w:r>
              <w:rPr>
                <w:color w:val="000000"/>
                <w:szCs w:val="24"/>
              </w:rPr>
              <w:t>)</w:t>
            </w:r>
          </w:p>
        </w:tc>
        <w:tc>
          <w:tcPr>
            <w:tcW w:w="2886" w:type="dxa"/>
            <w:vAlign w:val="center"/>
          </w:tcPr>
          <w:p w:rsidR="007818FC" w:rsidRDefault="007818FC">
            <w:pPr>
              <w:tabs>
                <w:tab w:val="left" w:pos="1246"/>
              </w:tabs>
              <w:snapToGrid w:val="0"/>
              <w:spacing w:line="0" w:lineRule="atLeast"/>
              <w:jc w:val="center"/>
              <w:rPr>
                <w:color w:val="000000"/>
                <w:szCs w:val="24"/>
              </w:rPr>
            </w:pPr>
            <w:r>
              <w:rPr>
                <w:color w:val="000000"/>
                <w:szCs w:val="24"/>
              </w:rPr>
              <w:t>頻率</w:t>
            </w:r>
            <w:r>
              <w:rPr>
                <w:rFonts w:hint="eastAsia"/>
                <w:color w:val="000000"/>
                <w:szCs w:val="24"/>
              </w:rPr>
              <w:br/>
            </w:r>
            <w:r>
              <w:rPr>
                <w:color w:val="000000"/>
                <w:szCs w:val="24"/>
              </w:rPr>
              <w:t>(</w:t>
            </w:r>
            <w:r>
              <w:rPr>
                <w:color w:val="000000"/>
                <w:szCs w:val="24"/>
              </w:rPr>
              <w:t>兆赫</w:t>
            </w:r>
            <w:r>
              <w:rPr>
                <w:color w:val="000000"/>
                <w:szCs w:val="24"/>
              </w:rPr>
              <w:t>)</w:t>
            </w:r>
          </w:p>
        </w:tc>
        <w:tc>
          <w:tcPr>
            <w:tcW w:w="2529" w:type="dxa"/>
            <w:vAlign w:val="center"/>
          </w:tcPr>
          <w:p w:rsidR="007818FC" w:rsidRDefault="007818FC">
            <w:pPr>
              <w:tabs>
                <w:tab w:val="left" w:pos="1246"/>
              </w:tabs>
              <w:snapToGrid w:val="0"/>
              <w:spacing w:line="0" w:lineRule="atLeast"/>
              <w:jc w:val="center"/>
              <w:rPr>
                <w:color w:val="000000"/>
                <w:szCs w:val="24"/>
              </w:rPr>
            </w:pPr>
            <w:r>
              <w:rPr>
                <w:color w:val="000000"/>
                <w:szCs w:val="24"/>
              </w:rPr>
              <w:t>頻率</w:t>
            </w:r>
            <w:r>
              <w:rPr>
                <w:rFonts w:hint="eastAsia"/>
                <w:color w:val="000000"/>
                <w:szCs w:val="24"/>
              </w:rPr>
              <w:br/>
            </w:r>
            <w:r>
              <w:rPr>
                <w:color w:val="000000"/>
                <w:szCs w:val="24"/>
              </w:rPr>
              <w:t>(</w:t>
            </w:r>
            <w:r>
              <w:rPr>
                <w:color w:val="000000"/>
                <w:szCs w:val="24"/>
              </w:rPr>
              <w:t>兆赫</w:t>
            </w:r>
            <w:r>
              <w:rPr>
                <w:color w:val="000000"/>
                <w:szCs w:val="24"/>
              </w:rPr>
              <w:t>)</w:t>
            </w:r>
          </w:p>
        </w:tc>
      </w:tr>
      <w:tr w:rsidR="007818FC">
        <w:trPr>
          <w:trHeight w:val="227"/>
        </w:trPr>
        <w:tc>
          <w:tcPr>
            <w:tcW w:w="2707" w:type="dxa"/>
            <w:vAlign w:val="center"/>
          </w:tcPr>
          <w:p w:rsidR="007818FC" w:rsidRDefault="007818FC">
            <w:pPr>
              <w:tabs>
                <w:tab w:val="left" w:pos="1246"/>
              </w:tabs>
              <w:snapToGrid w:val="0"/>
              <w:spacing w:line="0" w:lineRule="atLeast"/>
              <w:jc w:val="center"/>
              <w:rPr>
                <w:color w:val="000000"/>
                <w:szCs w:val="24"/>
              </w:rPr>
            </w:pPr>
            <w:r>
              <w:rPr>
                <w:color w:val="000000"/>
                <w:szCs w:val="24"/>
              </w:rPr>
              <w:t>0.090  -  0.110</w:t>
            </w:r>
          </w:p>
        </w:tc>
        <w:tc>
          <w:tcPr>
            <w:tcW w:w="2886" w:type="dxa"/>
            <w:vAlign w:val="center"/>
          </w:tcPr>
          <w:p w:rsidR="007818FC" w:rsidRDefault="007818FC">
            <w:pPr>
              <w:tabs>
                <w:tab w:val="left" w:pos="1246"/>
              </w:tabs>
              <w:snapToGrid w:val="0"/>
              <w:spacing w:line="0" w:lineRule="atLeast"/>
              <w:jc w:val="center"/>
              <w:rPr>
                <w:color w:val="000000"/>
                <w:szCs w:val="24"/>
              </w:rPr>
            </w:pPr>
            <w:r>
              <w:rPr>
                <w:color w:val="000000"/>
                <w:szCs w:val="24"/>
              </w:rPr>
              <w:t>162.01  -  167.17</w:t>
            </w:r>
          </w:p>
        </w:tc>
        <w:tc>
          <w:tcPr>
            <w:tcW w:w="2529" w:type="dxa"/>
            <w:vAlign w:val="center"/>
          </w:tcPr>
          <w:p w:rsidR="007818FC" w:rsidRDefault="007818FC">
            <w:pPr>
              <w:tabs>
                <w:tab w:val="left" w:pos="1246"/>
              </w:tabs>
              <w:snapToGrid w:val="0"/>
              <w:spacing w:line="0" w:lineRule="atLeast"/>
              <w:jc w:val="center"/>
              <w:rPr>
                <w:color w:val="000000"/>
                <w:szCs w:val="24"/>
              </w:rPr>
            </w:pPr>
            <w:r>
              <w:rPr>
                <w:color w:val="000000"/>
                <w:szCs w:val="24"/>
              </w:rPr>
              <w:t>3500.0  -  4400.0</w:t>
            </w:r>
          </w:p>
        </w:tc>
      </w:tr>
      <w:tr w:rsidR="007818FC">
        <w:trPr>
          <w:trHeight w:val="227"/>
        </w:trPr>
        <w:tc>
          <w:tcPr>
            <w:tcW w:w="2707" w:type="dxa"/>
            <w:vAlign w:val="center"/>
          </w:tcPr>
          <w:p w:rsidR="007818FC" w:rsidRDefault="007818FC">
            <w:pPr>
              <w:tabs>
                <w:tab w:val="left" w:pos="1246"/>
              </w:tabs>
              <w:snapToGrid w:val="0"/>
              <w:spacing w:line="0" w:lineRule="atLeast"/>
              <w:jc w:val="center"/>
              <w:rPr>
                <w:color w:val="000000"/>
                <w:szCs w:val="24"/>
              </w:rPr>
            </w:pPr>
            <w:r>
              <w:rPr>
                <w:color w:val="000000"/>
                <w:szCs w:val="24"/>
              </w:rPr>
              <w:t>0.490  -  0.510</w:t>
            </w:r>
          </w:p>
        </w:tc>
        <w:tc>
          <w:tcPr>
            <w:tcW w:w="2886" w:type="dxa"/>
            <w:vAlign w:val="center"/>
          </w:tcPr>
          <w:p w:rsidR="007818FC" w:rsidRDefault="007818FC">
            <w:pPr>
              <w:tabs>
                <w:tab w:val="left" w:pos="1246"/>
              </w:tabs>
              <w:snapToGrid w:val="0"/>
              <w:spacing w:line="0" w:lineRule="atLeast"/>
              <w:jc w:val="center"/>
              <w:rPr>
                <w:color w:val="000000"/>
                <w:szCs w:val="24"/>
              </w:rPr>
            </w:pPr>
            <w:r>
              <w:rPr>
                <w:color w:val="000000"/>
                <w:szCs w:val="24"/>
              </w:rPr>
              <w:t>167.72  -  173.20</w:t>
            </w:r>
          </w:p>
        </w:tc>
        <w:tc>
          <w:tcPr>
            <w:tcW w:w="2529" w:type="dxa"/>
            <w:vAlign w:val="center"/>
          </w:tcPr>
          <w:p w:rsidR="007818FC" w:rsidRDefault="007818FC">
            <w:pPr>
              <w:tabs>
                <w:tab w:val="left" w:pos="1246"/>
              </w:tabs>
              <w:snapToGrid w:val="0"/>
              <w:spacing w:line="0" w:lineRule="atLeast"/>
              <w:jc w:val="center"/>
              <w:rPr>
                <w:color w:val="000000"/>
                <w:szCs w:val="24"/>
              </w:rPr>
            </w:pPr>
            <w:r>
              <w:rPr>
                <w:color w:val="000000"/>
                <w:szCs w:val="24"/>
              </w:rPr>
              <w:t>4500.0  -  5250.0</w:t>
            </w:r>
          </w:p>
        </w:tc>
      </w:tr>
      <w:tr w:rsidR="007818FC">
        <w:trPr>
          <w:trHeight w:val="227"/>
        </w:trPr>
        <w:tc>
          <w:tcPr>
            <w:tcW w:w="2707" w:type="dxa"/>
            <w:vAlign w:val="center"/>
          </w:tcPr>
          <w:p w:rsidR="007818FC" w:rsidRDefault="007818FC">
            <w:pPr>
              <w:tabs>
                <w:tab w:val="left" w:pos="1246"/>
              </w:tabs>
              <w:snapToGrid w:val="0"/>
              <w:spacing w:line="0" w:lineRule="atLeast"/>
              <w:jc w:val="center"/>
              <w:rPr>
                <w:color w:val="000000"/>
                <w:szCs w:val="24"/>
              </w:rPr>
            </w:pPr>
            <w:r>
              <w:rPr>
                <w:color w:val="000000"/>
                <w:szCs w:val="24"/>
              </w:rPr>
              <w:t>2.172  -  2.198</w:t>
            </w:r>
          </w:p>
        </w:tc>
        <w:tc>
          <w:tcPr>
            <w:tcW w:w="2886" w:type="dxa"/>
            <w:vAlign w:val="center"/>
          </w:tcPr>
          <w:p w:rsidR="007818FC" w:rsidRDefault="007818FC">
            <w:pPr>
              <w:tabs>
                <w:tab w:val="left" w:pos="1246"/>
              </w:tabs>
              <w:snapToGrid w:val="0"/>
              <w:spacing w:line="0" w:lineRule="atLeast"/>
              <w:jc w:val="center"/>
              <w:rPr>
                <w:color w:val="000000"/>
                <w:szCs w:val="24"/>
              </w:rPr>
            </w:pPr>
            <w:r>
              <w:rPr>
                <w:color w:val="000000"/>
                <w:szCs w:val="24"/>
              </w:rPr>
              <w:t>240.00  -  285.00</w:t>
            </w:r>
          </w:p>
        </w:tc>
        <w:tc>
          <w:tcPr>
            <w:tcW w:w="2529" w:type="dxa"/>
            <w:vAlign w:val="center"/>
          </w:tcPr>
          <w:p w:rsidR="007818FC" w:rsidRDefault="007818FC">
            <w:pPr>
              <w:tabs>
                <w:tab w:val="left" w:pos="1246"/>
              </w:tabs>
              <w:snapToGrid w:val="0"/>
              <w:spacing w:line="0" w:lineRule="atLeast"/>
              <w:jc w:val="center"/>
              <w:rPr>
                <w:color w:val="000000"/>
                <w:szCs w:val="24"/>
              </w:rPr>
            </w:pPr>
            <w:r>
              <w:rPr>
                <w:color w:val="000000"/>
                <w:szCs w:val="24"/>
              </w:rPr>
              <w:t>5350.0  -  5460.0</w:t>
            </w:r>
          </w:p>
        </w:tc>
      </w:tr>
      <w:tr w:rsidR="007818FC">
        <w:trPr>
          <w:trHeight w:val="227"/>
        </w:trPr>
        <w:tc>
          <w:tcPr>
            <w:tcW w:w="2707" w:type="dxa"/>
            <w:vAlign w:val="center"/>
          </w:tcPr>
          <w:p w:rsidR="007818FC" w:rsidRDefault="007818FC">
            <w:pPr>
              <w:tabs>
                <w:tab w:val="left" w:pos="1246"/>
              </w:tabs>
              <w:snapToGrid w:val="0"/>
              <w:spacing w:line="0" w:lineRule="atLeast"/>
              <w:jc w:val="center"/>
              <w:rPr>
                <w:color w:val="000000"/>
                <w:szCs w:val="24"/>
              </w:rPr>
            </w:pPr>
            <w:r>
              <w:rPr>
                <w:color w:val="000000"/>
                <w:szCs w:val="24"/>
              </w:rPr>
              <w:t>3.013  -  3.033</w:t>
            </w:r>
          </w:p>
        </w:tc>
        <w:tc>
          <w:tcPr>
            <w:tcW w:w="2886" w:type="dxa"/>
            <w:vAlign w:val="center"/>
          </w:tcPr>
          <w:p w:rsidR="007818FC" w:rsidRDefault="007818FC">
            <w:pPr>
              <w:tabs>
                <w:tab w:val="left" w:pos="1246"/>
              </w:tabs>
              <w:snapToGrid w:val="0"/>
              <w:spacing w:line="0" w:lineRule="atLeast"/>
              <w:jc w:val="center"/>
              <w:rPr>
                <w:color w:val="000000"/>
                <w:szCs w:val="24"/>
              </w:rPr>
            </w:pPr>
            <w:r>
              <w:rPr>
                <w:color w:val="000000"/>
                <w:szCs w:val="24"/>
              </w:rPr>
              <w:t>322.00  -  335.40</w:t>
            </w:r>
          </w:p>
        </w:tc>
        <w:tc>
          <w:tcPr>
            <w:tcW w:w="2529" w:type="dxa"/>
            <w:vAlign w:val="center"/>
          </w:tcPr>
          <w:p w:rsidR="007818FC" w:rsidRDefault="007818FC">
            <w:pPr>
              <w:tabs>
                <w:tab w:val="left" w:pos="1246"/>
              </w:tabs>
              <w:snapToGrid w:val="0"/>
              <w:spacing w:line="0" w:lineRule="atLeast"/>
              <w:jc w:val="center"/>
              <w:rPr>
                <w:color w:val="000000"/>
                <w:szCs w:val="24"/>
              </w:rPr>
            </w:pPr>
            <w:r>
              <w:rPr>
                <w:color w:val="000000"/>
                <w:szCs w:val="24"/>
              </w:rPr>
              <w:t>7250.0  -  7750.0</w:t>
            </w:r>
          </w:p>
        </w:tc>
      </w:tr>
      <w:tr w:rsidR="007818FC">
        <w:trPr>
          <w:trHeight w:val="227"/>
        </w:trPr>
        <w:tc>
          <w:tcPr>
            <w:tcW w:w="2707" w:type="dxa"/>
            <w:vAlign w:val="center"/>
          </w:tcPr>
          <w:p w:rsidR="007818FC" w:rsidRDefault="007818FC">
            <w:pPr>
              <w:tabs>
                <w:tab w:val="left" w:pos="1246"/>
              </w:tabs>
              <w:snapToGrid w:val="0"/>
              <w:spacing w:line="0" w:lineRule="atLeast"/>
              <w:jc w:val="center"/>
              <w:rPr>
                <w:color w:val="000000"/>
                <w:szCs w:val="24"/>
              </w:rPr>
            </w:pPr>
            <w:r>
              <w:rPr>
                <w:color w:val="000000"/>
                <w:szCs w:val="24"/>
              </w:rPr>
              <w:t>4.115  -  4.198</w:t>
            </w:r>
          </w:p>
        </w:tc>
        <w:tc>
          <w:tcPr>
            <w:tcW w:w="2886" w:type="dxa"/>
            <w:vAlign w:val="center"/>
          </w:tcPr>
          <w:p w:rsidR="007818FC" w:rsidRDefault="007818FC">
            <w:pPr>
              <w:tabs>
                <w:tab w:val="left" w:pos="1246"/>
              </w:tabs>
              <w:snapToGrid w:val="0"/>
              <w:spacing w:line="0" w:lineRule="atLeast"/>
              <w:jc w:val="center"/>
              <w:rPr>
                <w:color w:val="000000"/>
                <w:szCs w:val="24"/>
              </w:rPr>
            </w:pPr>
            <w:r>
              <w:rPr>
                <w:color w:val="000000"/>
                <w:szCs w:val="24"/>
              </w:rPr>
              <w:t>399.90  -  410.00</w:t>
            </w:r>
            <w:r>
              <w:rPr>
                <w:b/>
                <w:bCs/>
                <w:color w:val="000000"/>
                <w:vertAlign w:val="superscript"/>
              </w:rPr>
              <w:t>（註</w:t>
            </w:r>
            <w:r>
              <w:rPr>
                <w:b/>
                <w:bCs/>
                <w:color w:val="000000"/>
                <w:vertAlign w:val="superscript"/>
              </w:rPr>
              <w:t>1</w:t>
            </w:r>
            <w:r>
              <w:rPr>
                <w:b/>
                <w:bCs/>
                <w:color w:val="000000"/>
                <w:vertAlign w:val="superscript"/>
              </w:rPr>
              <w:t>）</w:t>
            </w:r>
          </w:p>
        </w:tc>
        <w:tc>
          <w:tcPr>
            <w:tcW w:w="2529" w:type="dxa"/>
            <w:vAlign w:val="center"/>
          </w:tcPr>
          <w:p w:rsidR="007818FC" w:rsidRDefault="007818FC">
            <w:pPr>
              <w:tabs>
                <w:tab w:val="left" w:pos="1246"/>
              </w:tabs>
              <w:snapToGrid w:val="0"/>
              <w:spacing w:line="0" w:lineRule="atLeast"/>
              <w:jc w:val="center"/>
              <w:rPr>
                <w:color w:val="000000"/>
                <w:szCs w:val="24"/>
              </w:rPr>
            </w:pPr>
            <w:r>
              <w:rPr>
                <w:color w:val="000000"/>
                <w:szCs w:val="24"/>
              </w:rPr>
              <w:t>8025.0  -  8500.0</w:t>
            </w:r>
          </w:p>
        </w:tc>
      </w:tr>
      <w:tr w:rsidR="007818FC">
        <w:trPr>
          <w:trHeight w:val="227"/>
        </w:trPr>
        <w:tc>
          <w:tcPr>
            <w:tcW w:w="2707" w:type="dxa"/>
            <w:vAlign w:val="center"/>
          </w:tcPr>
          <w:p w:rsidR="007818FC" w:rsidRDefault="007818FC">
            <w:pPr>
              <w:tabs>
                <w:tab w:val="left" w:pos="1246"/>
              </w:tabs>
              <w:snapToGrid w:val="0"/>
              <w:spacing w:line="0" w:lineRule="atLeast"/>
              <w:jc w:val="center"/>
              <w:rPr>
                <w:color w:val="000000"/>
                <w:szCs w:val="24"/>
              </w:rPr>
            </w:pPr>
            <w:r>
              <w:rPr>
                <w:color w:val="000000"/>
                <w:szCs w:val="24"/>
              </w:rPr>
              <w:t>5.670  -  5.690</w:t>
            </w:r>
          </w:p>
        </w:tc>
        <w:tc>
          <w:tcPr>
            <w:tcW w:w="2886" w:type="dxa"/>
            <w:vAlign w:val="center"/>
          </w:tcPr>
          <w:p w:rsidR="007818FC" w:rsidRDefault="007818FC">
            <w:pPr>
              <w:tabs>
                <w:tab w:val="left" w:pos="1246"/>
              </w:tabs>
              <w:snapToGrid w:val="0"/>
              <w:spacing w:line="0" w:lineRule="atLeast"/>
              <w:jc w:val="center"/>
              <w:rPr>
                <w:color w:val="000000"/>
                <w:szCs w:val="24"/>
              </w:rPr>
            </w:pPr>
            <w:r>
              <w:rPr>
                <w:color w:val="000000"/>
                <w:szCs w:val="24"/>
              </w:rPr>
              <w:t>608.00  -  614.00</w:t>
            </w:r>
          </w:p>
        </w:tc>
        <w:tc>
          <w:tcPr>
            <w:tcW w:w="2529" w:type="dxa"/>
            <w:vAlign w:val="center"/>
          </w:tcPr>
          <w:p w:rsidR="007818FC" w:rsidRDefault="007818FC">
            <w:pPr>
              <w:tabs>
                <w:tab w:val="left" w:pos="1246"/>
              </w:tabs>
              <w:snapToGrid w:val="0"/>
              <w:spacing w:line="0" w:lineRule="atLeast"/>
              <w:jc w:val="center"/>
              <w:rPr>
                <w:color w:val="000000"/>
                <w:szCs w:val="24"/>
              </w:rPr>
            </w:pPr>
            <w:r>
              <w:rPr>
                <w:color w:val="000000"/>
                <w:szCs w:val="24"/>
              </w:rPr>
              <w:t>9000.0  -  9200.0</w:t>
            </w:r>
          </w:p>
        </w:tc>
      </w:tr>
      <w:tr w:rsidR="007818FC">
        <w:trPr>
          <w:trHeight w:val="227"/>
        </w:trPr>
        <w:tc>
          <w:tcPr>
            <w:tcW w:w="2707" w:type="dxa"/>
            <w:vAlign w:val="center"/>
          </w:tcPr>
          <w:p w:rsidR="007818FC" w:rsidRDefault="007818FC">
            <w:pPr>
              <w:tabs>
                <w:tab w:val="left" w:pos="1246"/>
              </w:tabs>
              <w:snapToGrid w:val="0"/>
              <w:spacing w:line="0" w:lineRule="atLeast"/>
              <w:jc w:val="center"/>
              <w:rPr>
                <w:color w:val="000000"/>
                <w:szCs w:val="24"/>
              </w:rPr>
            </w:pPr>
            <w:r>
              <w:rPr>
                <w:color w:val="000000"/>
                <w:szCs w:val="24"/>
              </w:rPr>
              <w:t>6.200  -  6.300</w:t>
            </w:r>
          </w:p>
        </w:tc>
        <w:tc>
          <w:tcPr>
            <w:tcW w:w="2886" w:type="dxa"/>
            <w:vAlign w:val="center"/>
          </w:tcPr>
          <w:p w:rsidR="007818FC" w:rsidRDefault="007818FC">
            <w:pPr>
              <w:tabs>
                <w:tab w:val="left" w:pos="1246"/>
              </w:tabs>
              <w:snapToGrid w:val="0"/>
              <w:spacing w:line="0" w:lineRule="atLeast"/>
              <w:jc w:val="center"/>
              <w:rPr>
                <w:color w:val="000000"/>
                <w:szCs w:val="24"/>
              </w:rPr>
            </w:pPr>
            <w:r>
              <w:rPr>
                <w:color w:val="000000"/>
                <w:szCs w:val="24"/>
              </w:rPr>
              <w:t>825.00  -  915.00</w:t>
            </w:r>
          </w:p>
        </w:tc>
        <w:tc>
          <w:tcPr>
            <w:tcW w:w="2529" w:type="dxa"/>
            <w:vAlign w:val="center"/>
          </w:tcPr>
          <w:p w:rsidR="007818FC" w:rsidRDefault="007818FC">
            <w:pPr>
              <w:tabs>
                <w:tab w:val="left" w:pos="1246"/>
              </w:tabs>
              <w:snapToGrid w:val="0"/>
              <w:spacing w:line="0" w:lineRule="atLeast"/>
              <w:jc w:val="center"/>
              <w:rPr>
                <w:color w:val="000000"/>
                <w:szCs w:val="24"/>
              </w:rPr>
            </w:pPr>
            <w:r>
              <w:rPr>
                <w:color w:val="000000"/>
                <w:szCs w:val="24"/>
              </w:rPr>
              <w:t>9300.0  -  9500.0</w:t>
            </w:r>
          </w:p>
        </w:tc>
      </w:tr>
      <w:tr w:rsidR="007818FC">
        <w:trPr>
          <w:trHeight w:val="227"/>
        </w:trPr>
        <w:tc>
          <w:tcPr>
            <w:tcW w:w="2707" w:type="dxa"/>
            <w:vAlign w:val="center"/>
          </w:tcPr>
          <w:p w:rsidR="007818FC" w:rsidRDefault="007818FC">
            <w:pPr>
              <w:tabs>
                <w:tab w:val="left" w:pos="1246"/>
              </w:tabs>
              <w:snapToGrid w:val="0"/>
              <w:spacing w:line="0" w:lineRule="atLeast"/>
              <w:jc w:val="center"/>
              <w:rPr>
                <w:color w:val="000000"/>
                <w:szCs w:val="24"/>
              </w:rPr>
            </w:pPr>
            <w:r>
              <w:rPr>
                <w:color w:val="000000"/>
                <w:szCs w:val="24"/>
              </w:rPr>
              <w:t>8.230  -  8.400</w:t>
            </w:r>
          </w:p>
        </w:tc>
        <w:tc>
          <w:tcPr>
            <w:tcW w:w="2886" w:type="dxa"/>
            <w:vAlign w:val="center"/>
          </w:tcPr>
          <w:p w:rsidR="007818FC" w:rsidRDefault="007818FC">
            <w:pPr>
              <w:tabs>
                <w:tab w:val="left" w:pos="1246"/>
              </w:tabs>
              <w:snapToGrid w:val="0"/>
              <w:spacing w:line="0" w:lineRule="atLeast"/>
              <w:jc w:val="center"/>
              <w:rPr>
                <w:color w:val="000000"/>
                <w:szCs w:val="24"/>
              </w:rPr>
            </w:pPr>
            <w:r>
              <w:rPr>
                <w:color w:val="000000"/>
                <w:szCs w:val="24"/>
              </w:rPr>
              <w:t>935.00  -  1240.0</w:t>
            </w:r>
          </w:p>
        </w:tc>
        <w:tc>
          <w:tcPr>
            <w:tcW w:w="2529" w:type="dxa"/>
            <w:vAlign w:val="center"/>
          </w:tcPr>
          <w:p w:rsidR="007818FC" w:rsidRDefault="007818FC">
            <w:pPr>
              <w:tabs>
                <w:tab w:val="left" w:pos="1246"/>
              </w:tabs>
              <w:snapToGrid w:val="0"/>
              <w:spacing w:line="0" w:lineRule="atLeast"/>
              <w:jc w:val="center"/>
              <w:rPr>
                <w:color w:val="000000"/>
                <w:szCs w:val="24"/>
              </w:rPr>
            </w:pPr>
            <w:r>
              <w:rPr>
                <w:color w:val="000000"/>
                <w:szCs w:val="24"/>
              </w:rPr>
              <w:t>10600  -  12700</w:t>
            </w:r>
          </w:p>
        </w:tc>
      </w:tr>
      <w:tr w:rsidR="007818FC">
        <w:trPr>
          <w:trHeight w:val="227"/>
        </w:trPr>
        <w:tc>
          <w:tcPr>
            <w:tcW w:w="2707" w:type="dxa"/>
            <w:vAlign w:val="center"/>
          </w:tcPr>
          <w:p w:rsidR="007818FC" w:rsidRDefault="007818FC">
            <w:pPr>
              <w:tabs>
                <w:tab w:val="left" w:pos="1246"/>
              </w:tabs>
              <w:snapToGrid w:val="0"/>
              <w:spacing w:line="0" w:lineRule="atLeast"/>
              <w:jc w:val="center"/>
              <w:rPr>
                <w:color w:val="000000"/>
                <w:szCs w:val="24"/>
              </w:rPr>
            </w:pPr>
            <w:r>
              <w:rPr>
                <w:color w:val="000000"/>
                <w:szCs w:val="24"/>
              </w:rPr>
              <w:t>12.265  -  12.600</w:t>
            </w:r>
          </w:p>
        </w:tc>
        <w:tc>
          <w:tcPr>
            <w:tcW w:w="2886" w:type="dxa"/>
            <w:vAlign w:val="center"/>
          </w:tcPr>
          <w:p w:rsidR="007818FC" w:rsidRDefault="007818FC">
            <w:pPr>
              <w:tabs>
                <w:tab w:val="left" w:pos="1246"/>
              </w:tabs>
              <w:snapToGrid w:val="0"/>
              <w:spacing w:line="0" w:lineRule="atLeast"/>
              <w:jc w:val="center"/>
              <w:rPr>
                <w:color w:val="000000"/>
                <w:szCs w:val="24"/>
              </w:rPr>
            </w:pPr>
            <w:r>
              <w:rPr>
                <w:color w:val="000000"/>
                <w:szCs w:val="24"/>
              </w:rPr>
              <w:t>1300.0  -  1427.0</w:t>
            </w:r>
          </w:p>
        </w:tc>
        <w:tc>
          <w:tcPr>
            <w:tcW w:w="2529" w:type="dxa"/>
            <w:vAlign w:val="center"/>
          </w:tcPr>
          <w:p w:rsidR="007818FC" w:rsidRDefault="007818FC">
            <w:pPr>
              <w:tabs>
                <w:tab w:val="left" w:pos="1246"/>
              </w:tabs>
              <w:snapToGrid w:val="0"/>
              <w:spacing w:line="0" w:lineRule="atLeast"/>
              <w:jc w:val="center"/>
              <w:rPr>
                <w:color w:val="000000"/>
                <w:szCs w:val="24"/>
              </w:rPr>
            </w:pPr>
            <w:r>
              <w:rPr>
                <w:color w:val="000000"/>
                <w:szCs w:val="24"/>
              </w:rPr>
              <w:t>13250  -  13400</w:t>
            </w:r>
          </w:p>
        </w:tc>
      </w:tr>
      <w:tr w:rsidR="007818FC">
        <w:trPr>
          <w:trHeight w:val="227"/>
        </w:trPr>
        <w:tc>
          <w:tcPr>
            <w:tcW w:w="2707" w:type="dxa"/>
            <w:vAlign w:val="center"/>
          </w:tcPr>
          <w:p w:rsidR="007818FC" w:rsidRDefault="007818FC">
            <w:pPr>
              <w:tabs>
                <w:tab w:val="left" w:pos="1246"/>
              </w:tabs>
              <w:snapToGrid w:val="0"/>
              <w:spacing w:line="0" w:lineRule="atLeast"/>
              <w:jc w:val="center"/>
              <w:rPr>
                <w:color w:val="000000"/>
                <w:szCs w:val="24"/>
              </w:rPr>
            </w:pPr>
            <w:r>
              <w:rPr>
                <w:color w:val="000000"/>
                <w:szCs w:val="24"/>
              </w:rPr>
              <w:t>13.340  -  13.430</w:t>
            </w:r>
          </w:p>
        </w:tc>
        <w:tc>
          <w:tcPr>
            <w:tcW w:w="2886" w:type="dxa"/>
            <w:vAlign w:val="center"/>
          </w:tcPr>
          <w:p w:rsidR="007818FC" w:rsidRDefault="007818FC">
            <w:pPr>
              <w:tabs>
                <w:tab w:val="left" w:pos="1246"/>
              </w:tabs>
              <w:snapToGrid w:val="0"/>
              <w:spacing w:line="0" w:lineRule="atLeast"/>
              <w:jc w:val="center"/>
              <w:rPr>
                <w:color w:val="000000"/>
                <w:szCs w:val="24"/>
              </w:rPr>
            </w:pPr>
            <w:r>
              <w:rPr>
                <w:color w:val="000000"/>
                <w:szCs w:val="24"/>
              </w:rPr>
              <w:t>1435.0  -  1626.5</w:t>
            </w:r>
          </w:p>
        </w:tc>
        <w:tc>
          <w:tcPr>
            <w:tcW w:w="2529" w:type="dxa"/>
            <w:vAlign w:val="center"/>
          </w:tcPr>
          <w:p w:rsidR="007818FC" w:rsidRDefault="007818FC">
            <w:pPr>
              <w:tabs>
                <w:tab w:val="left" w:pos="1246"/>
              </w:tabs>
              <w:snapToGrid w:val="0"/>
              <w:spacing w:line="0" w:lineRule="atLeast"/>
              <w:jc w:val="center"/>
              <w:rPr>
                <w:color w:val="000000"/>
                <w:szCs w:val="24"/>
              </w:rPr>
            </w:pPr>
            <w:r>
              <w:rPr>
                <w:color w:val="000000"/>
                <w:szCs w:val="24"/>
              </w:rPr>
              <w:t>14470  -  14500</w:t>
            </w:r>
          </w:p>
        </w:tc>
      </w:tr>
      <w:tr w:rsidR="007818FC">
        <w:trPr>
          <w:trHeight w:val="227"/>
        </w:trPr>
        <w:tc>
          <w:tcPr>
            <w:tcW w:w="2707" w:type="dxa"/>
            <w:vAlign w:val="center"/>
          </w:tcPr>
          <w:p w:rsidR="007818FC" w:rsidRDefault="007818FC">
            <w:pPr>
              <w:tabs>
                <w:tab w:val="left" w:pos="1246"/>
              </w:tabs>
              <w:snapToGrid w:val="0"/>
              <w:spacing w:line="0" w:lineRule="atLeast"/>
              <w:jc w:val="center"/>
              <w:rPr>
                <w:color w:val="000000"/>
                <w:szCs w:val="24"/>
              </w:rPr>
            </w:pPr>
            <w:r>
              <w:rPr>
                <w:color w:val="000000"/>
                <w:szCs w:val="24"/>
              </w:rPr>
              <w:t>14.965  -  15.020</w:t>
            </w:r>
          </w:p>
        </w:tc>
        <w:tc>
          <w:tcPr>
            <w:tcW w:w="2886" w:type="dxa"/>
            <w:vAlign w:val="center"/>
          </w:tcPr>
          <w:p w:rsidR="007818FC" w:rsidRDefault="007818FC">
            <w:pPr>
              <w:tabs>
                <w:tab w:val="left" w:pos="1246"/>
              </w:tabs>
              <w:snapToGrid w:val="0"/>
              <w:spacing w:line="0" w:lineRule="atLeast"/>
              <w:jc w:val="center"/>
              <w:rPr>
                <w:color w:val="000000"/>
                <w:szCs w:val="24"/>
              </w:rPr>
            </w:pPr>
            <w:r>
              <w:rPr>
                <w:color w:val="000000"/>
                <w:szCs w:val="24"/>
              </w:rPr>
              <w:t>1660.0  -  1755.0</w:t>
            </w:r>
          </w:p>
        </w:tc>
        <w:tc>
          <w:tcPr>
            <w:tcW w:w="2529" w:type="dxa"/>
            <w:vAlign w:val="center"/>
          </w:tcPr>
          <w:p w:rsidR="007818FC" w:rsidRDefault="007818FC">
            <w:pPr>
              <w:tabs>
                <w:tab w:val="left" w:pos="1246"/>
              </w:tabs>
              <w:snapToGrid w:val="0"/>
              <w:spacing w:line="0" w:lineRule="atLeast"/>
              <w:jc w:val="center"/>
              <w:rPr>
                <w:color w:val="000000"/>
                <w:szCs w:val="24"/>
              </w:rPr>
            </w:pPr>
            <w:r>
              <w:rPr>
                <w:color w:val="000000"/>
                <w:szCs w:val="24"/>
              </w:rPr>
              <w:t>15350  -  16200</w:t>
            </w:r>
          </w:p>
        </w:tc>
      </w:tr>
      <w:tr w:rsidR="007818FC">
        <w:trPr>
          <w:trHeight w:val="227"/>
        </w:trPr>
        <w:tc>
          <w:tcPr>
            <w:tcW w:w="2707" w:type="dxa"/>
            <w:vAlign w:val="center"/>
          </w:tcPr>
          <w:p w:rsidR="007818FC" w:rsidRDefault="007818FC">
            <w:pPr>
              <w:tabs>
                <w:tab w:val="left" w:pos="1246"/>
              </w:tabs>
              <w:snapToGrid w:val="0"/>
              <w:spacing w:line="0" w:lineRule="atLeast"/>
              <w:jc w:val="center"/>
              <w:rPr>
                <w:color w:val="000000"/>
                <w:szCs w:val="24"/>
              </w:rPr>
            </w:pPr>
            <w:r>
              <w:rPr>
                <w:color w:val="000000"/>
                <w:szCs w:val="24"/>
              </w:rPr>
              <w:t>16.700  -  16.755</w:t>
            </w:r>
          </w:p>
        </w:tc>
        <w:tc>
          <w:tcPr>
            <w:tcW w:w="2886" w:type="dxa"/>
            <w:vAlign w:val="center"/>
          </w:tcPr>
          <w:p w:rsidR="007818FC" w:rsidRDefault="007818FC">
            <w:pPr>
              <w:tabs>
                <w:tab w:val="left" w:pos="1246"/>
              </w:tabs>
              <w:snapToGrid w:val="0"/>
              <w:spacing w:line="0" w:lineRule="atLeast"/>
              <w:jc w:val="center"/>
              <w:rPr>
                <w:color w:val="000000"/>
                <w:szCs w:val="24"/>
              </w:rPr>
            </w:pPr>
            <w:r>
              <w:rPr>
                <w:color w:val="000000"/>
                <w:szCs w:val="24"/>
              </w:rPr>
              <w:t>1805.0  -  1850.0</w:t>
            </w:r>
          </w:p>
        </w:tc>
        <w:tc>
          <w:tcPr>
            <w:tcW w:w="2529" w:type="dxa"/>
            <w:vAlign w:val="center"/>
          </w:tcPr>
          <w:p w:rsidR="007818FC" w:rsidRDefault="007818FC">
            <w:pPr>
              <w:tabs>
                <w:tab w:val="left" w:pos="1246"/>
              </w:tabs>
              <w:snapToGrid w:val="0"/>
              <w:spacing w:line="0" w:lineRule="atLeast"/>
              <w:jc w:val="center"/>
              <w:rPr>
                <w:color w:val="000000"/>
                <w:szCs w:val="24"/>
              </w:rPr>
            </w:pPr>
            <w:r>
              <w:rPr>
                <w:color w:val="000000"/>
                <w:szCs w:val="24"/>
              </w:rPr>
              <w:t>17700  -  21400</w:t>
            </w:r>
          </w:p>
        </w:tc>
      </w:tr>
      <w:tr w:rsidR="007818FC">
        <w:trPr>
          <w:trHeight w:val="227"/>
        </w:trPr>
        <w:tc>
          <w:tcPr>
            <w:tcW w:w="2707" w:type="dxa"/>
            <w:vAlign w:val="center"/>
          </w:tcPr>
          <w:p w:rsidR="007818FC" w:rsidRDefault="007818FC">
            <w:pPr>
              <w:tabs>
                <w:tab w:val="left" w:pos="1246"/>
              </w:tabs>
              <w:snapToGrid w:val="0"/>
              <w:spacing w:line="0" w:lineRule="atLeast"/>
              <w:jc w:val="center"/>
              <w:rPr>
                <w:color w:val="000000"/>
                <w:szCs w:val="24"/>
              </w:rPr>
            </w:pPr>
            <w:r>
              <w:rPr>
                <w:color w:val="000000"/>
                <w:szCs w:val="24"/>
              </w:rPr>
              <w:t>19.965  -  20.020</w:t>
            </w:r>
          </w:p>
        </w:tc>
        <w:tc>
          <w:tcPr>
            <w:tcW w:w="2886" w:type="dxa"/>
            <w:vAlign w:val="center"/>
          </w:tcPr>
          <w:p w:rsidR="007818FC" w:rsidRDefault="007818FC">
            <w:pPr>
              <w:tabs>
                <w:tab w:val="left" w:pos="1246"/>
              </w:tabs>
              <w:snapToGrid w:val="0"/>
              <w:spacing w:line="0" w:lineRule="atLeast"/>
              <w:jc w:val="center"/>
              <w:rPr>
                <w:color w:val="000000"/>
                <w:szCs w:val="24"/>
              </w:rPr>
            </w:pPr>
            <w:r>
              <w:rPr>
                <w:color w:val="000000"/>
                <w:szCs w:val="24"/>
              </w:rPr>
              <w:t>2200.0  -  2300.0</w:t>
            </w:r>
          </w:p>
        </w:tc>
        <w:tc>
          <w:tcPr>
            <w:tcW w:w="2529" w:type="dxa"/>
            <w:vAlign w:val="center"/>
          </w:tcPr>
          <w:p w:rsidR="007818FC" w:rsidRDefault="007818FC">
            <w:pPr>
              <w:tabs>
                <w:tab w:val="left" w:pos="1246"/>
              </w:tabs>
              <w:snapToGrid w:val="0"/>
              <w:spacing w:line="0" w:lineRule="atLeast"/>
              <w:jc w:val="center"/>
              <w:rPr>
                <w:color w:val="000000"/>
                <w:szCs w:val="24"/>
              </w:rPr>
            </w:pPr>
            <w:r>
              <w:rPr>
                <w:color w:val="000000"/>
                <w:szCs w:val="24"/>
              </w:rPr>
              <w:t>22010  -  23120</w:t>
            </w:r>
          </w:p>
        </w:tc>
      </w:tr>
      <w:tr w:rsidR="007818FC">
        <w:trPr>
          <w:trHeight w:val="227"/>
        </w:trPr>
        <w:tc>
          <w:tcPr>
            <w:tcW w:w="2707" w:type="dxa"/>
            <w:vAlign w:val="center"/>
          </w:tcPr>
          <w:p w:rsidR="007818FC" w:rsidRDefault="007818FC">
            <w:pPr>
              <w:tabs>
                <w:tab w:val="left" w:pos="1246"/>
              </w:tabs>
              <w:snapToGrid w:val="0"/>
              <w:spacing w:line="0" w:lineRule="atLeast"/>
              <w:jc w:val="center"/>
              <w:rPr>
                <w:color w:val="000000"/>
                <w:szCs w:val="24"/>
              </w:rPr>
            </w:pPr>
            <w:r>
              <w:rPr>
                <w:color w:val="000000"/>
                <w:szCs w:val="24"/>
              </w:rPr>
              <w:t>25.500  -  25.700</w:t>
            </w:r>
          </w:p>
        </w:tc>
        <w:tc>
          <w:tcPr>
            <w:tcW w:w="2886" w:type="dxa"/>
            <w:vAlign w:val="center"/>
          </w:tcPr>
          <w:p w:rsidR="007818FC" w:rsidRDefault="007818FC">
            <w:pPr>
              <w:tabs>
                <w:tab w:val="left" w:pos="1246"/>
              </w:tabs>
              <w:snapToGrid w:val="0"/>
              <w:spacing w:line="0" w:lineRule="atLeast"/>
              <w:jc w:val="center"/>
              <w:rPr>
                <w:color w:val="000000"/>
                <w:szCs w:val="24"/>
              </w:rPr>
            </w:pPr>
            <w:r>
              <w:rPr>
                <w:color w:val="000000"/>
                <w:szCs w:val="24"/>
              </w:rPr>
              <w:t>2310.0  -  2390.0</w:t>
            </w:r>
          </w:p>
        </w:tc>
        <w:tc>
          <w:tcPr>
            <w:tcW w:w="2529" w:type="dxa"/>
            <w:vAlign w:val="center"/>
          </w:tcPr>
          <w:p w:rsidR="007818FC" w:rsidRDefault="007818FC">
            <w:pPr>
              <w:tabs>
                <w:tab w:val="left" w:pos="1246"/>
              </w:tabs>
              <w:snapToGrid w:val="0"/>
              <w:spacing w:line="0" w:lineRule="atLeast"/>
              <w:jc w:val="center"/>
              <w:rPr>
                <w:color w:val="000000"/>
                <w:szCs w:val="24"/>
              </w:rPr>
            </w:pPr>
            <w:r>
              <w:rPr>
                <w:color w:val="000000"/>
                <w:szCs w:val="24"/>
              </w:rPr>
              <w:t>23600  -  24000</w:t>
            </w:r>
          </w:p>
        </w:tc>
      </w:tr>
      <w:tr w:rsidR="007818FC">
        <w:trPr>
          <w:trHeight w:val="227"/>
        </w:trPr>
        <w:tc>
          <w:tcPr>
            <w:tcW w:w="2707" w:type="dxa"/>
            <w:vAlign w:val="center"/>
          </w:tcPr>
          <w:p w:rsidR="007818FC" w:rsidRDefault="007818FC">
            <w:pPr>
              <w:tabs>
                <w:tab w:val="left" w:pos="1246"/>
              </w:tabs>
              <w:snapToGrid w:val="0"/>
              <w:spacing w:line="0" w:lineRule="atLeast"/>
              <w:jc w:val="center"/>
              <w:rPr>
                <w:color w:val="000000"/>
                <w:szCs w:val="24"/>
              </w:rPr>
            </w:pPr>
            <w:r>
              <w:rPr>
                <w:color w:val="000000"/>
                <w:szCs w:val="24"/>
              </w:rPr>
              <w:t>37.475  -  38.275</w:t>
            </w:r>
          </w:p>
        </w:tc>
        <w:tc>
          <w:tcPr>
            <w:tcW w:w="2886" w:type="dxa"/>
            <w:vAlign w:val="center"/>
          </w:tcPr>
          <w:p w:rsidR="007818FC" w:rsidRDefault="007818FC">
            <w:pPr>
              <w:tabs>
                <w:tab w:val="left" w:pos="1246"/>
              </w:tabs>
              <w:snapToGrid w:val="0"/>
              <w:spacing w:line="0" w:lineRule="atLeast"/>
              <w:jc w:val="center"/>
              <w:rPr>
                <w:color w:val="000000"/>
                <w:szCs w:val="24"/>
              </w:rPr>
            </w:pPr>
            <w:r>
              <w:rPr>
                <w:color w:val="000000"/>
                <w:szCs w:val="24"/>
              </w:rPr>
              <w:t>2483.5  -  2500.0</w:t>
            </w:r>
          </w:p>
        </w:tc>
        <w:tc>
          <w:tcPr>
            <w:tcW w:w="2529" w:type="dxa"/>
            <w:vAlign w:val="center"/>
          </w:tcPr>
          <w:p w:rsidR="007818FC" w:rsidRDefault="007818FC">
            <w:pPr>
              <w:tabs>
                <w:tab w:val="left" w:pos="1246"/>
              </w:tabs>
              <w:snapToGrid w:val="0"/>
              <w:spacing w:line="0" w:lineRule="atLeast"/>
              <w:jc w:val="center"/>
              <w:rPr>
                <w:color w:val="000000"/>
                <w:szCs w:val="24"/>
              </w:rPr>
            </w:pPr>
            <w:r>
              <w:rPr>
                <w:color w:val="000000"/>
                <w:szCs w:val="24"/>
              </w:rPr>
              <w:t>31200  -  31800</w:t>
            </w:r>
          </w:p>
        </w:tc>
      </w:tr>
      <w:tr w:rsidR="007818FC">
        <w:trPr>
          <w:trHeight w:val="227"/>
        </w:trPr>
        <w:tc>
          <w:tcPr>
            <w:tcW w:w="2707" w:type="dxa"/>
            <w:vAlign w:val="center"/>
          </w:tcPr>
          <w:p w:rsidR="007818FC" w:rsidRDefault="007818FC">
            <w:pPr>
              <w:tabs>
                <w:tab w:val="left" w:pos="1246"/>
              </w:tabs>
              <w:snapToGrid w:val="0"/>
              <w:spacing w:line="0" w:lineRule="atLeast"/>
              <w:jc w:val="center"/>
              <w:rPr>
                <w:color w:val="000000"/>
                <w:szCs w:val="24"/>
              </w:rPr>
            </w:pPr>
            <w:r>
              <w:rPr>
                <w:color w:val="000000"/>
                <w:szCs w:val="24"/>
              </w:rPr>
              <w:t>73.500  -  75.400</w:t>
            </w:r>
          </w:p>
        </w:tc>
        <w:tc>
          <w:tcPr>
            <w:tcW w:w="2886" w:type="dxa"/>
            <w:vAlign w:val="center"/>
          </w:tcPr>
          <w:p w:rsidR="007818FC" w:rsidRDefault="007818FC">
            <w:pPr>
              <w:tabs>
                <w:tab w:val="left" w:pos="1246"/>
              </w:tabs>
              <w:snapToGrid w:val="0"/>
              <w:spacing w:line="0" w:lineRule="atLeast"/>
              <w:jc w:val="center"/>
              <w:rPr>
                <w:color w:val="000000"/>
                <w:szCs w:val="24"/>
              </w:rPr>
            </w:pPr>
            <w:r>
              <w:rPr>
                <w:color w:val="000000"/>
                <w:szCs w:val="24"/>
              </w:rPr>
              <w:t>2655.0  -  2900.0</w:t>
            </w:r>
          </w:p>
        </w:tc>
        <w:tc>
          <w:tcPr>
            <w:tcW w:w="2529" w:type="dxa"/>
            <w:vAlign w:val="center"/>
          </w:tcPr>
          <w:p w:rsidR="007818FC" w:rsidRDefault="007818FC">
            <w:pPr>
              <w:tabs>
                <w:tab w:val="left" w:pos="1246"/>
              </w:tabs>
              <w:snapToGrid w:val="0"/>
              <w:spacing w:line="0" w:lineRule="atLeast"/>
              <w:jc w:val="center"/>
              <w:rPr>
                <w:color w:val="000000"/>
                <w:szCs w:val="24"/>
              </w:rPr>
            </w:pPr>
            <w:r>
              <w:rPr>
                <w:color w:val="000000"/>
                <w:szCs w:val="24"/>
              </w:rPr>
              <w:t>36430  -  36500</w:t>
            </w:r>
          </w:p>
        </w:tc>
      </w:tr>
      <w:tr w:rsidR="007818FC">
        <w:trPr>
          <w:trHeight w:val="227"/>
        </w:trPr>
        <w:tc>
          <w:tcPr>
            <w:tcW w:w="2707" w:type="dxa"/>
            <w:vAlign w:val="center"/>
          </w:tcPr>
          <w:p w:rsidR="007818FC" w:rsidRDefault="007818FC">
            <w:pPr>
              <w:tabs>
                <w:tab w:val="left" w:pos="1246"/>
              </w:tabs>
              <w:snapToGrid w:val="0"/>
              <w:spacing w:line="0" w:lineRule="atLeast"/>
              <w:jc w:val="center"/>
              <w:rPr>
                <w:color w:val="000000"/>
                <w:szCs w:val="24"/>
              </w:rPr>
            </w:pPr>
            <w:r>
              <w:rPr>
                <w:color w:val="000000"/>
                <w:szCs w:val="24"/>
              </w:rPr>
              <w:t>108.00  -  138.00</w:t>
            </w:r>
          </w:p>
        </w:tc>
        <w:tc>
          <w:tcPr>
            <w:tcW w:w="2886" w:type="dxa"/>
            <w:vAlign w:val="center"/>
          </w:tcPr>
          <w:p w:rsidR="007818FC" w:rsidRDefault="007818FC">
            <w:pPr>
              <w:tabs>
                <w:tab w:val="left" w:pos="1246"/>
              </w:tabs>
              <w:snapToGrid w:val="0"/>
              <w:spacing w:line="0" w:lineRule="atLeast"/>
              <w:jc w:val="center"/>
              <w:rPr>
                <w:color w:val="000000"/>
                <w:szCs w:val="24"/>
              </w:rPr>
            </w:pPr>
            <w:r>
              <w:rPr>
                <w:color w:val="000000"/>
                <w:szCs w:val="24"/>
              </w:rPr>
              <w:t>3260.0  -  3267.0</w:t>
            </w:r>
          </w:p>
        </w:tc>
        <w:tc>
          <w:tcPr>
            <w:tcW w:w="2529" w:type="dxa"/>
            <w:vAlign w:val="center"/>
          </w:tcPr>
          <w:p w:rsidR="007818FC" w:rsidRDefault="007818FC">
            <w:pPr>
              <w:tabs>
                <w:tab w:val="left" w:pos="1246"/>
              </w:tabs>
              <w:snapToGrid w:val="0"/>
              <w:spacing w:line="0" w:lineRule="atLeast"/>
              <w:jc w:val="center"/>
              <w:rPr>
                <w:color w:val="000000"/>
                <w:szCs w:val="24"/>
              </w:rPr>
            </w:pPr>
            <w:r>
              <w:rPr>
                <w:color w:val="000000"/>
                <w:szCs w:val="24"/>
              </w:rPr>
              <w:t>38600</w:t>
            </w:r>
            <w:r>
              <w:rPr>
                <w:color w:val="000000"/>
                <w:szCs w:val="24"/>
              </w:rPr>
              <w:t>以上</w:t>
            </w:r>
            <w:r>
              <w:rPr>
                <w:b/>
                <w:bCs/>
                <w:color w:val="000000"/>
                <w:vertAlign w:val="superscript"/>
              </w:rPr>
              <w:t>（註</w:t>
            </w:r>
            <w:r>
              <w:rPr>
                <w:b/>
                <w:bCs/>
                <w:color w:val="000000"/>
                <w:vertAlign w:val="superscript"/>
              </w:rPr>
              <w:t>2</w:t>
            </w:r>
            <w:r>
              <w:rPr>
                <w:b/>
                <w:bCs/>
                <w:color w:val="000000"/>
                <w:vertAlign w:val="superscript"/>
              </w:rPr>
              <w:t>）</w:t>
            </w:r>
          </w:p>
        </w:tc>
      </w:tr>
      <w:tr w:rsidR="007818FC">
        <w:trPr>
          <w:trHeight w:val="227"/>
        </w:trPr>
        <w:tc>
          <w:tcPr>
            <w:tcW w:w="2707" w:type="dxa"/>
            <w:vAlign w:val="center"/>
          </w:tcPr>
          <w:p w:rsidR="007818FC" w:rsidRDefault="007818FC">
            <w:pPr>
              <w:tabs>
                <w:tab w:val="left" w:pos="1246"/>
              </w:tabs>
              <w:snapToGrid w:val="0"/>
              <w:spacing w:line="0" w:lineRule="atLeast"/>
              <w:jc w:val="center"/>
              <w:rPr>
                <w:color w:val="000000"/>
                <w:szCs w:val="24"/>
              </w:rPr>
            </w:pPr>
            <w:r>
              <w:rPr>
                <w:color w:val="000000"/>
                <w:szCs w:val="24"/>
              </w:rPr>
              <w:t>149.90  -  150.05</w:t>
            </w:r>
          </w:p>
        </w:tc>
        <w:tc>
          <w:tcPr>
            <w:tcW w:w="2886" w:type="dxa"/>
            <w:vAlign w:val="center"/>
          </w:tcPr>
          <w:p w:rsidR="007818FC" w:rsidRDefault="007818FC">
            <w:pPr>
              <w:tabs>
                <w:tab w:val="left" w:pos="1246"/>
              </w:tabs>
              <w:snapToGrid w:val="0"/>
              <w:spacing w:line="0" w:lineRule="atLeast"/>
              <w:jc w:val="center"/>
              <w:rPr>
                <w:color w:val="000000"/>
                <w:szCs w:val="24"/>
              </w:rPr>
            </w:pPr>
            <w:r>
              <w:rPr>
                <w:color w:val="000000"/>
                <w:szCs w:val="24"/>
              </w:rPr>
              <w:t>3332.0  -  3339.0</w:t>
            </w:r>
          </w:p>
        </w:tc>
        <w:tc>
          <w:tcPr>
            <w:tcW w:w="2529" w:type="dxa"/>
            <w:vAlign w:val="center"/>
          </w:tcPr>
          <w:p w:rsidR="007818FC" w:rsidRDefault="007818FC">
            <w:pPr>
              <w:tabs>
                <w:tab w:val="left" w:pos="1246"/>
              </w:tabs>
              <w:snapToGrid w:val="0"/>
              <w:spacing w:line="0" w:lineRule="atLeast"/>
              <w:jc w:val="center"/>
              <w:rPr>
                <w:color w:val="000000"/>
                <w:szCs w:val="24"/>
              </w:rPr>
            </w:pPr>
          </w:p>
        </w:tc>
      </w:tr>
      <w:tr w:rsidR="007818FC">
        <w:trPr>
          <w:trHeight w:val="227"/>
        </w:trPr>
        <w:tc>
          <w:tcPr>
            <w:tcW w:w="2707" w:type="dxa"/>
            <w:vAlign w:val="center"/>
          </w:tcPr>
          <w:p w:rsidR="007818FC" w:rsidRDefault="007818FC">
            <w:pPr>
              <w:tabs>
                <w:tab w:val="left" w:pos="1246"/>
              </w:tabs>
              <w:snapToGrid w:val="0"/>
              <w:spacing w:line="0" w:lineRule="atLeast"/>
              <w:jc w:val="center"/>
              <w:rPr>
                <w:color w:val="000000"/>
                <w:szCs w:val="24"/>
              </w:rPr>
            </w:pPr>
            <w:r>
              <w:rPr>
                <w:color w:val="000000"/>
                <w:szCs w:val="24"/>
              </w:rPr>
              <w:t>156.70  -  156.90</w:t>
            </w:r>
          </w:p>
        </w:tc>
        <w:tc>
          <w:tcPr>
            <w:tcW w:w="2886" w:type="dxa"/>
            <w:vAlign w:val="center"/>
          </w:tcPr>
          <w:p w:rsidR="007818FC" w:rsidRDefault="007818FC">
            <w:pPr>
              <w:tabs>
                <w:tab w:val="left" w:pos="1246"/>
              </w:tabs>
              <w:snapToGrid w:val="0"/>
              <w:spacing w:line="0" w:lineRule="atLeast"/>
              <w:jc w:val="center"/>
              <w:rPr>
                <w:color w:val="000000"/>
                <w:szCs w:val="24"/>
              </w:rPr>
            </w:pPr>
            <w:r>
              <w:rPr>
                <w:color w:val="000000"/>
                <w:szCs w:val="24"/>
              </w:rPr>
              <w:t>3345.8  -  3358.0</w:t>
            </w:r>
          </w:p>
        </w:tc>
        <w:tc>
          <w:tcPr>
            <w:tcW w:w="2529" w:type="dxa"/>
            <w:vAlign w:val="center"/>
          </w:tcPr>
          <w:p w:rsidR="007818FC" w:rsidRDefault="007818FC">
            <w:pPr>
              <w:tabs>
                <w:tab w:val="left" w:pos="1246"/>
              </w:tabs>
              <w:snapToGrid w:val="0"/>
              <w:spacing w:line="0" w:lineRule="atLeast"/>
              <w:jc w:val="center"/>
              <w:rPr>
                <w:color w:val="000000"/>
                <w:szCs w:val="24"/>
              </w:rPr>
            </w:pPr>
          </w:p>
        </w:tc>
      </w:tr>
    </w:tbl>
    <w:p w:rsidR="007818FC" w:rsidRDefault="007818FC">
      <w:pPr>
        <w:snapToGrid w:val="0"/>
        <w:spacing w:line="240" w:lineRule="atLeast"/>
        <w:ind w:leftChars="400" w:left="960"/>
        <w:jc w:val="both"/>
        <w:rPr>
          <w:color w:val="000000"/>
          <w:szCs w:val="24"/>
        </w:rPr>
      </w:pPr>
      <w:r>
        <w:rPr>
          <w:color w:val="000000"/>
          <w:szCs w:val="24"/>
        </w:rPr>
        <w:t>註</w:t>
      </w:r>
      <w:r>
        <w:rPr>
          <w:color w:val="000000"/>
          <w:szCs w:val="24"/>
        </w:rPr>
        <w:t>1</w:t>
      </w:r>
      <w:r>
        <w:rPr>
          <w:color w:val="000000"/>
          <w:szCs w:val="24"/>
        </w:rPr>
        <w:t>：</w:t>
      </w:r>
      <w:r>
        <w:rPr>
          <w:color w:val="000000"/>
          <w:szCs w:val="24"/>
        </w:rPr>
        <w:t>402MHz-405MHz MICS</w:t>
      </w:r>
      <w:r>
        <w:rPr>
          <w:color w:val="000000"/>
          <w:szCs w:val="24"/>
        </w:rPr>
        <w:t>器材（第</w:t>
      </w:r>
      <w:r>
        <w:rPr>
          <w:color w:val="000000"/>
          <w:szCs w:val="24"/>
        </w:rPr>
        <w:t>4.11</w:t>
      </w:r>
      <w:r>
        <w:rPr>
          <w:color w:val="000000"/>
          <w:szCs w:val="24"/>
        </w:rPr>
        <w:t>節）除外。</w:t>
      </w:r>
    </w:p>
    <w:p w:rsidR="00166C21" w:rsidRDefault="007818FC" w:rsidP="00251A28">
      <w:pPr>
        <w:snapToGrid w:val="0"/>
        <w:spacing w:afterLines="50" w:line="240" w:lineRule="atLeast"/>
        <w:ind w:leftChars="400" w:left="1680" w:hangingChars="300" w:hanging="720"/>
        <w:jc w:val="both"/>
        <w:rPr>
          <w:color w:val="000000"/>
          <w:szCs w:val="24"/>
        </w:rPr>
      </w:pPr>
      <w:r>
        <w:rPr>
          <w:color w:val="000000"/>
          <w:szCs w:val="24"/>
        </w:rPr>
        <w:t>註</w:t>
      </w:r>
      <w:r>
        <w:rPr>
          <w:color w:val="000000"/>
          <w:szCs w:val="24"/>
        </w:rPr>
        <w:t>2</w:t>
      </w:r>
      <w:r>
        <w:rPr>
          <w:color w:val="000000"/>
          <w:szCs w:val="24"/>
        </w:rPr>
        <w:t>：</w:t>
      </w:r>
      <w:r>
        <w:rPr>
          <w:color w:val="000000"/>
          <w:szCs w:val="24"/>
        </w:rPr>
        <w:t>57GHz-64GHzHDFS</w:t>
      </w:r>
      <w:r>
        <w:rPr>
          <w:color w:val="000000"/>
          <w:szCs w:val="24"/>
        </w:rPr>
        <w:t>器材（第</w:t>
      </w:r>
      <w:r>
        <w:rPr>
          <w:color w:val="000000"/>
          <w:szCs w:val="24"/>
        </w:rPr>
        <w:t>3.13</w:t>
      </w:r>
      <w:r>
        <w:rPr>
          <w:color w:val="000000"/>
          <w:szCs w:val="24"/>
        </w:rPr>
        <w:t>節）</w:t>
      </w:r>
      <w:r w:rsidR="00C10E98">
        <w:rPr>
          <w:rFonts w:hint="eastAsia"/>
          <w:color w:val="000000"/>
          <w:szCs w:val="24"/>
        </w:rPr>
        <w:t>及</w:t>
      </w:r>
      <w:r>
        <w:rPr>
          <w:color w:val="000000"/>
          <w:szCs w:val="24"/>
        </w:rPr>
        <w:t>76GHz-77GHz</w:t>
      </w:r>
      <w:r>
        <w:rPr>
          <w:color w:val="000000"/>
          <w:szCs w:val="24"/>
        </w:rPr>
        <w:t>車輛雷達感測系統器材（第</w:t>
      </w:r>
      <w:r>
        <w:rPr>
          <w:color w:val="000000"/>
          <w:szCs w:val="24"/>
        </w:rPr>
        <w:t>3.14</w:t>
      </w:r>
      <w:r>
        <w:rPr>
          <w:color w:val="000000"/>
          <w:szCs w:val="24"/>
        </w:rPr>
        <w:t>節）除外。</w:t>
      </w:r>
    </w:p>
    <w:p w:rsidR="007818FC" w:rsidRDefault="007818FC">
      <w:pPr>
        <w:numPr>
          <w:ilvl w:val="0"/>
          <w:numId w:val="2"/>
        </w:numPr>
        <w:tabs>
          <w:tab w:val="clear" w:pos="737"/>
          <w:tab w:val="num" w:pos="960"/>
        </w:tabs>
        <w:spacing w:line="240" w:lineRule="atLeast"/>
        <w:ind w:leftChars="200" w:left="960" w:hangingChars="200" w:hanging="480"/>
        <w:jc w:val="both"/>
        <w:rPr>
          <w:color w:val="000000"/>
          <w:szCs w:val="24"/>
        </w:rPr>
      </w:pPr>
      <w:r>
        <w:rPr>
          <w:color w:val="000000"/>
          <w:szCs w:val="24"/>
        </w:rPr>
        <w:t>低功率射頻電機，除本規範各章節另有放寬規定者外，其電場強度不得超過下表之限值，且其不必要之發射皆不得大於主波發射強度。各頻段重疊處，以較嚴格之限制值為準。</w:t>
      </w:r>
    </w:p>
    <w:p w:rsidR="00C10E98" w:rsidRDefault="00C10E98" w:rsidP="00C10E98">
      <w:pPr>
        <w:spacing w:line="240" w:lineRule="atLeast"/>
        <w:ind w:left="960"/>
        <w:jc w:val="both"/>
        <w:rPr>
          <w:color w:val="000000"/>
          <w:szCs w:val="24"/>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3070"/>
        <w:gridCol w:w="3103"/>
        <w:gridCol w:w="2047"/>
      </w:tblGrid>
      <w:tr w:rsidR="007818FC">
        <w:trPr>
          <w:trHeight w:val="227"/>
        </w:trPr>
        <w:tc>
          <w:tcPr>
            <w:tcW w:w="3070" w:type="dxa"/>
            <w:vAlign w:val="center"/>
          </w:tcPr>
          <w:p w:rsidR="007818FC" w:rsidRDefault="007818FC">
            <w:pPr>
              <w:tabs>
                <w:tab w:val="left" w:pos="1246"/>
              </w:tabs>
              <w:snapToGrid w:val="0"/>
              <w:spacing w:line="0" w:lineRule="atLeast"/>
              <w:jc w:val="center"/>
              <w:rPr>
                <w:color w:val="000000"/>
                <w:szCs w:val="24"/>
              </w:rPr>
            </w:pPr>
            <w:r>
              <w:rPr>
                <w:color w:val="000000"/>
                <w:szCs w:val="24"/>
              </w:rPr>
              <w:t>頻率</w:t>
            </w:r>
            <w:r>
              <w:rPr>
                <w:rFonts w:hint="eastAsia"/>
                <w:color w:val="000000"/>
                <w:szCs w:val="24"/>
              </w:rPr>
              <w:br/>
            </w:r>
            <w:r>
              <w:rPr>
                <w:color w:val="000000"/>
                <w:szCs w:val="24"/>
              </w:rPr>
              <w:t>(</w:t>
            </w:r>
            <w:r>
              <w:rPr>
                <w:color w:val="000000"/>
                <w:szCs w:val="24"/>
              </w:rPr>
              <w:t>兆赫</w:t>
            </w:r>
            <w:r>
              <w:rPr>
                <w:color w:val="000000"/>
                <w:szCs w:val="24"/>
              </w:rPr>
              <w:t>)</w:t>
            </w:r>
          </w:p>
        </w:tc>
        <w:tc>
          <w:tcPr>
            <w:tcW w:w="3103" w:type="dxa"/>
            <w:vAlign w:val="center"/>
          </w:tcPr>
          <w:p w:rsidR="007818FC" w:rsidRDefault="007818FC">
            <w:pPr>
              <w:snapToGrid w:val="0"/>
              <w:spacing w:line="0" w:lineRule="atLeast"/>
              <w:jc w:val="center"/>
              <w:rPr>
                <w:color w:val="000000"/>
                <w:szCs w:val="24"/>
              </w:rPr>
            </w:pPr>
            <w:r>
              <w:rPr>
                <w:color w:val="000000"/>
                <w:szCs w:val="24"/>
              </w:rPr>
              <w:t>電場強度</w:t>
            </w:r>
            <w:r>
              <w:rPr>
                <w:rFonts w:hint="eastAsia"/>
                <w:color w:val="000000"/>
                <w:szCs w:val="24"/>
              </w:rPr>
              <w:br/>
            </w:r>
            <w:r>
              <w:rPr>
                <w:color w:val="000000"/>
                <w:szCs w:val="24"/>
              </w:rPr>
              <w:t>(</w:t>
            </w:r>
            <w:r>
              <w:rPr>
                <w:color w:val="000000"/>
                <w:szCs w:val="24"/>
              </w:rPr>
              <w:t>微伏</w:t>
            </w:r>
            <w:r>
              <w:rPr>
                <w:color w:val="000000"/>
                <w:szCs w:val="24"/>
              </w:rPr>
              <w:t>/</w:t>
            </w:r>
            <w:r>
              <w:rPr>
                <w:color w:val="000000"/>
                <w:szCs w:val="24"/>
              </w:rPr>
              <w:t>公尺</w:t>
            </w:r>
            <w:r>
              <w:rPr>
                <w:color w:val="000000"/>
                <w:szCs w:val="24"/>
              </w:rPr>
              <w:t>)</w:t>
            </w:r>
          </w:p>
        </w:tc>
        <w:tc>
          <w:tcPr>
            <w:tcW w:w="2047" w:type="dxa"/>
            <w:vAlign w:val="center"/>
          </w:tcPr>
          <w:p w:rsidR="007818FC" w:rsidRDefault="007818FC">
            <w:pPr>
              <w:tabs>
                <w:tab w:val="left" w:pos="1246"/>
              </w:tabs>
              <w:snapToGrid w:val="0"/>
              <w:spacing w:line="0" w:lineRule="atLeast"/>
              <w:jc w:val="center"/>
              <w:rPr>
                <w:color w:val="000000"/>
                <w:szCs w:val="24"/>
              </w:rPr>
            </w:pPr>
            <w:r>
              <w:rPr>
                <w:color w:val="000000"/>
                <w:szCs w:val="24"/>
              </w:rPr>
              <w:t>測距</w:t>
            </w:r>
            <w:r>
              <w:rPr>
                <w:rFonts w:hint="eastAsia"/>
                <w:color w:val="000000"/>
                <w:szCs w:val="24"/>
              </w:rPr>
              <w:br/>
            </w:r>
            <w:r>
              <w:rPr>
                <w:color w:val="000000"/>
                <w:szCs w:val="24"/>
              </w:rPr>
              <w:t>(</w:t>
            </w:r>
            <w:r>
              <w:rPr>
                <w:color w:val="000000"/>
                <w:szCs w:val="24"/>
              </w:rPr>
              <w:t>公尺</w:t>
            </w:r>
            <w:r>
              <w:rPr>
                <w:color w:val="000000"/>
                <w:szCs w:val="24"/>
              </w:rPr>
              <w:t>)</w:t>
            </w:r>
          </w:p>
        </w:tc>
      </w:tr>
      <w:tr w:rsidR="007818FC">
        <w:trPr>
          <w:trHeight w:val="227"/>
        </w:trPr>
        <w:tc>
          <w:tcPr>
            <w:tcW w:w="3070" w:type="dxa"/>
            <w:vAlign w:val="center"/>
          </w:tcPr>
          <w:p w:rsidR="007818FC" w:rsidRDefault="007818FC">
            <w:pPr>
              <w:tabs>
                <w:tab w:val="left" w:pos="1246"/>
              </w:tabs>
              <w:snapToGrid w:val="0"/>
              <w:spacing w:line="0" w:lineRule="atLeast"/>
              <w:jc w:val="center"/>
              <w:rPr>
                <w:color w:val="000000"/>
                <w:szCs w:val="24"/>
              </w:rPr>
            </w:pPr>
            <w:r>
              <w:rPr>
                <w:color w:val="000000"/>
                <w:szCs w:val="24"/>
              </w:rPr>
              <w:t>0.009 - 0.490(</w:t>
            </w:r>
            <w:r>
              <w:rPr>
                <w:color w:val="000000"/>
                <w:szCs w:val="24"/>
              </w:rPr>
              <w:t>含</w:t>
            </w:r>
            <w:r>
              <w:rPr>
                <w:color w:val="000000"/>
                <w:szCs w:val="24"/>
              </w:rPr>
              <w:t>)</w:t>
            </w:r>
          </w:p>
        </w:tc>
        <w:tc>
          <w:tcPr>
            <w:tcW w:w="3103" w:type="dxa"/>
            <w:vAlign w:val="center"/>
          </w:tcPr>
          <w:p w:rsidR="007818FC" w:rsidRDefault="007818FC">
            <w:pPr>
              <w:tabs>
                <w:tab w:val="left" w:pos="1246"/>
              </w:tabs>
              <w:snapToGrid w:val="0"/>
              <w:spacing w:line="0" w:lineRule="atLeast"/>
              <w:jc w:val="center"/>
              <w:rPr>
                <w:color w:val="000000"/>
                <w:szCs w:val="24"/>
              </w:rPr>
            </w:pPr>
            <w:r>
              <w:rPr>
                <w:color w:val="000000"/>
                <w:szCs w:val="24"/>
              </w:rPr>
              <w:t>2,400/</w:t>
            </w:r>
            <w:r>
              <w:rPr>
                <w:color w:val="000000"/>
                <w:szCs w:val="24"/>
              </w:rPr>
              <w:t>頻率</w:t>
            </w:r>
            <w:r>
              <w:rPr>
                <w:color w:val="000000"/>
                <w:szCs w:val="24"/>
              </w:rPr>
              <w:t>(</w:t>
            </w:r>
            <w:r>
              <w:rPr>
                <w:color w:val="000000"/>
                <w:szCs w:val="24"/>
              </w:rPr>
              <w:t>千赫</w:t>
            </w:r>
            <w:r>
              <w:rPr>
                <w:color w:val="000000"/>
                <w:szCs w:val="24"/>
              </w:rPr>
              <w:t>)</w:t>
            </w:r>
          </w:p>
        </w:tc>
        <w:tc>
          <w:tcPr>
            <w:tcW w:w="2047" w:type="dxa"/>
            <w:vAlign w:val="center"/>
          </w:tcPr>
          <w:p w:rsidR="007818FC" w:rsidRDefault="007818FC">
            <w:pPr>
              <w:tabs>
                <w:tab w:val="left" w:pos="1246"/>
              </w:tabs>
              <w:snapToGrid w:val="0"/>
              <w:spacing w:line="0" w:lineRule="atLeast"/>
              <w:jc w:val="center"/>
              <w:rPr>
                <w:color w:val="000000"/>
                <w:szCs w:val="24"/>
              </w:rPr>
            </w:pPr>
            <w:r>
              <w:rPr>
                <w:color w:val="000000"/>
                <w:szCs w:val="24"/>
              </w:rPr>
              <w:t>300</w:t>
            </w:r>
          </w:p>
        </w:tc>
      </w:tr>
      <w:tr w:rsidR="007818FC">
        <w:trPr>
          <w:trHeight w:val="227"/>
        </w:trPr>
        <w:tc>
          <w:tcPr>
            <w:tcW w:w="3070" w:type="dxa"/>
            <w:vAlign w:val="center"/>
          </w:tcPr>
          <w:p w:rsidR="007818FC" w:rsidRDefault="007818FC">
            <w:pPr>
              <w:tabs>
                <w:tab w:val="left" w:pos="1246"/>
              </w:tabs>
              <w:snapToGrid w:val="0"/>
              <w:spacing w:line="0" w:lineRule="atLeast"/>
              <w:jc w:val="center"/>
              <w:rPr>
                <w:color w:val="000000"/>
                <w:szCs w:val="24"/>
              </w:rPr>
            </w:pPr>
            <w:r>
              <w:rPr>
                <w:color w:val="000000"/>
                <w:szCs w:val="24"/>
              </w:rPr>
              <w:t>0.490 (</w:t>
            </w:r>
            <w:r>
              <w:rPr>
                <w:color w:val="000000"/>
                <w:szCs w:val="24"/>
              </w:rPr>
              <w:t>不含</w:t>
            </w:r>
            <w:r>
              <w:rPr>
                <w:color w:val="000000"/>
                <w:szCs w:val="24"/>
              </w:rPr>
              <w:t>) – 1.705 (</w:t>
            </w:r>
            <w:r>
              <w:rPr>
                <w:color w:val="000000"/>
                <w:szCs w:val="24"/>
              </w:rPr>
              <w:t>含</w:t>
            </w:r>
            <w:r>
              <w:rPr>
                <w:color w:val="000000"/>
                <w:szCs w:val="24"/>
              </w:rPr>
              <w:t>)</w:t>
            </w:r>
          </w:p>
        </w:tc>
        <w:tc>
          <w:tcPr>
            <w:tcW w:w="3103" w:type="dxa"/>
            <w:vAlign w:val="center"/>
          </w:tcPr>
          <w:p w:rsidR="007818FC" w:rsidRDefault="007818FC">
            <w:pPr>
              <w:tabs>
                <w:tab w:val="left" w:pos="1246"/>
              </w:tabs>
              <w:snapToGrid w:val="0"/>
              <w:spacing w:line="0" w:lineRule="atLeast"/>
              <w:jc w:val="center"/>
              <w:rPr>
                <w:color w:val="000000"/>
                <w:szCs w:val="24"/>
              </w:rPr>
            </w:pPr>
            <w:r>
              <w:rPr>
                <w:color w:val="000000"/>
                <w:szCs w:val="24"/>
              </w:rPr>
              <w:t>24,000/</w:t>
            </w:r>
            <w:r>
              <w:rPr>
                <w:color w:val="000000"/>
                <w:szCs w:val="24"/>
              </w:rPr>
              <w:t>頻率</w:t>
            </w:r>
            <w:r>
              <w:rPr>
                <w:color w:val="000000"/>
                <w:szCs w:val="24"/>
              </w:rPr>
              <w:t>(</w:t>
            </w:r>
            <w:r>
              <w:rPr>
                <w:color w:val="000000"/>
                <w:szCs w:val="24"/>
              </w:rPr>
              <w:t>千赫</w:t>
            </w:r>
            <w:r>
              <w:rPr>
                <w:color w:val="000000"/>
                <w:szCs w:val="24"/>
              </w:rPr>
              <w:t>)</w:t>
            </w:r>
          </w:p>
        </w:tc>
        <w:tc>
          <w:tcPr>
            <w:tcW w:w="2047" w:type="dxa"/>
            <w:vAlign w:val="center"/>
          </w:tcPr>
          <w:p w:rsidR="007818FC" w:rsidRDefault="007818FC">
            <w:pPr>
              <w:tabs>
                <w:tab w:val="left" w:pos="1246"/>
              </w:tabs>
              <w:snapToGrid w:val="0"/>
              <w:spacing w:line="0" w:lineRule="atLeast"/>
              <w:jc w:val="center"/>
              <w:rPr>
                <w:color w:val="000000"/>
                <w:szCs w:val="24"/>
              </w:rPr>
            </w:pPr>
            <w:r>
              <w:rPr>
                <w:color w:val="000000"/>
                <w:szCs w:val="24"/>
              </w:rPr>
              <w:t>30</w:t>
            </w:r>
          </w:p>
        </w:tc>
      </w:tr>
      <w:tr w:rsidR="007818FC">
        <w:trPr>
          <w:trHeight w:val="227"/>
        </w:trPr>
        <w:tc>
          <w:tcPr>
            <w:tcW w:w="3070" w:type="dxa"/>
            <w:vAlign w:val="center"/>
          </w:tcPr>
          <w:p w:rsidR="007818FC" w:rsidRDefault="007818FC">
            <w:pPr>
              <w:tabs>
                <w:tab w:val="left" w:pos="1246"/>
              </w:tabs>
              <w:snapToGrid w:val="0"/>
              <w:spacing w:line="0" w:lineRule="atLeast"/>
              <w:jc w:val="center"/>
              <w:rPr>
                <w:color w:val="000000"/>
                <w:szCs w:val="24"/>
              </w:rPr>
            </w:pPr>
            <w:r>
              <w:rPr>
                <w:color w:val="000000"/>
                <w:szCs w:val="24"/>
              </w:rPr>
              <w:t>1.705(</w:t>
            </w:r>
            <w:r>
              <w:rPr>
                <w:color w:val="000000"/>
                <w:szCs w:val="24"/>
              </w:rPr>
              <w:t>不含</w:t>
            </w:r>
            <w:r>
              <w:rPr>
                <w:color w:val="000000"/>
                <w:szCs w:val="24"/>
              </w:rPr>
              <w:t>) – 30 (</w:t>
            </w:r>
            <w:r>
              <w:rPr>
                <w:color w:val="000000"/>
                <w:szCs w:val="24"/>
              </w:rPr>
              <w:t>不含</w:t>
            </w:r>
            <w:r>
              <w:rPr>
                <w:color w:val="000000"/>
                <w:szCs w:val="24"/>
              </w:rPr>
              <w:t>)</w:t>
            </w:r>
          </w:p>
        </w:tc>
        <w:tc>
          <w:tcPr>
            <w:tcW w:w="3103" w:type="dxa"/>
            <w:vAlign w:val="center"/>
          </w:tcPr>
          <w:p w:rsidR="007818FC" w:rsidRDefault="007818FC">
            <w:pPr>
              <w:tabs>
                <w:tab w:val="left" w:pos="1246"/>
              </w:tabs>
              <w:snapToGrid w:val="0"/>
              <w:spacing w:line="0" w:lineRule="atLeast"/>
              <w:jc w:val="center"/>
              <w:rPr>
                <w:color w:val="000000"/>
                <w:szCs w:val="24"/>
              </w:rPr>
            </w:pPr>
            <w:r>
              <w:rPr>
                <w:color w:val="000000"/>
                <w:szCs w:val="24"/>
              </w:rPr>
              <w:t>30</w:t>
            </w:r>
          </w:p>
        </w:tc>
        <w:tc>
          <w:tcPr>
            <w:tcW w:w="2047" w:type="dxa"/>
            <w:vAlign w:val="center"/>
          </w:tcPr>
          <w:p w:rsidR="007818FC" w:rsidRDefault="007818FC">
            <w:pPr>
              <w:tabs>
                <w:tab w:val="left" w:pos="1246"/>
              </w:tabs>
              <w:snapToGrid w:val="0"/>
              <w:spacing w:line="0" w:lineRule="atLeast"/>
              <w:jc w:val="center"/>
              <w:rPr>
                <w:color w:val="000000"/>
                <w:szCs w:val="24"/>
              </w:rPr>
            </w:pPr>
            <w:r>
              <w:rPr>
                <w:color w:val="000000"/>
                <w:szCs w:val="24"/>
              </w:rPr>
              <w:t>30</w:t>
            </w:r>
          </w:p>
        </w:tc>
      </w:tr>
      <w:tr w:rsidR="007818FC">
        <w:trPr>
          <w:trHeight w:val="227"/>
        </w:trPr>
        <w:tc>
          <w:tcPr>
            <w:tcW w:w="3070" w:type="dxa"/>
            <w:vAlign w:val="center"/>
          </w:tcPr>
          <w:p w:rsidR="007818FC" w:rsidRDefault="007818FC">
            <w:pPr>
              <w:tabs>
                <w:tab w:val="left" w:pos="1246"/>
              </w:tabs>
              <w:snapToGrid w:val="0"/>
              <w:spacing w:line="0" w:lineRule="atLeast"/>
              <w:jc w:val="center"/>
              <w:rPr>
                <w:color w:val="000000"/>
                <w:szCs w:val="24"/>
              </w:rPr>
            </w:pPr>
            <w:r>
              <w:rPr>
                <w:color w:val="000000"/>
                <w:szCs w:val="24"/>
              </w:rPr>
              <w:t>30 (</w:t>
            </w:r>
            <w:r>
              <w:rPr>
                <w:color w:val="000000"/>
                <w:szCs w:val="24"/>
              </w:rPr>
              <w:t>含</w:t>
            </w:r>
            <w:r>
              <w:rPr>
                <w:color w:val="000000"/>
                <w:szCs w:val="24"/>
              </w:rPr>
              <w:t>) – 88 (</w:t>
            </w:r>
            <w:r>
              <w:rPr>
                <w:color w:val="000000"/>
                <w:szCs w:val="24"/>
              </w:rPr>
              <w:t>含</w:t>
            </w:r>
            <w:r>
              <w:rPr>
                <w:color w:val="000000"/>
                <w:szCs w:val="24"/>
              </w:rPr>
              <w:t>)</w:t>
            </w:r>
          </w:p>
        </w:tc>
        <w:tc>
          <w:tcPr>
            <w:tcW w:w="3103" w:type="dxa"/>
            <w:vAlign w:val="center"/>
          </w:tcPr>
          <w:p w:rsidR="007818FC" w:rsidRDefault="007818FC">
            <w:pPr>
              <w:tabs>
                <w:tab w:val="left" w:pos="1246"/>
              </w:tabs>
              <w:snapToGrid w:val="0"/>
              <w:spacing w:line="0" w:lineRule="atLeast"/>
              <w:jc w:val="center"/>
              <w:rPr>
                <w:color w:val="000000"/>
                <w:szCs w:val="24"/>
              </w:rPr>
            </w:pPr>
            <w:r>
              <w:rPr>
                <w:color w:val="000000"/>
                <w:szCs w:val="24"/>
              </w:rPr>
              <w:t>100</w:t>
            </w:r>
          </w:p>
        </w:tc>
        <w:tc>
          <w:tcPr>
            <w:tcW w:w="2047" w:type="dxa"/>
            <w:vAlign w:val="center"/>
          </w:tcPr>
          <w:p w:rsidR="007818FC" w:rsidRDefault="007818FC">
            <w:pPr>
              <w:tabs>
                <w:tab w:val="left" w:pos="1246"/>
              </w:tabs>
              <w:snapToGrid w:val="0"/>
              <w:spacing w:line="0" w:lineRule="atLeast"/>
              <w:jc w:val="center"/>
              <w:rPr>
                <w:color w:val="000000"/>
                <w:szCs w:val="24"/>
              </w:rPr>
            </w:pPr>
            <w:r>
              <w:rPr>
                <w:color w:val="000000"/>
                <w:szCs w:val="24"/>
              </w:rPr>
              <w:t>3</w:t>
            </w:r>
          </w:p>
        </w:tc>
      </w:tr>
      <w:tr w:rsidR="007818FC">
        <w:trPr>
          <w:trHeight w:val="227"/>
        </w:trPr>
        <w:tc>
          <w:tcPr>
            <w:tcW w:w="3070" w:type="dxa"/>
            <w:vAlign w:val="center"/>
          </w:tcPr>
          <w:p w:rsidR="007818FC" w:rsidRDefault="007818FC">
            <w:pPr>
              <w:tabs>
                <w:tab w:val="left" w:pos="1246"/>
              </w:tabs>
              <w:snapToGrid w:val="0"/>
              <w:spacing w:line="0" w:lineRule="atLeast"/>
              <w:jc w:val="center"/>
              <w:rPr>
                <w:color w:val="000000"/>
                <w:szCs w:val="24"/>
              </w:rPr>
            </w:pPr>
            <w:r>
              <w:rPr>
                <w:color w:val="000000"/>
                <w:szCs w:val="24"/>
              </w:rPr>
              <w:t>88 (</w:t>
            </w:r>
            <w:r>
              <w:rPr>
                <w:color w:val="000000"/>
                <w:szCs w:val="24"/>
              </w:rPr>
              <w:t>不含</w:t>
            </w:r>
            <w:r>
              <w:rPr>
                <w:color w:val="000000"/>
                <w:szCs w:val="24"/>
              </w:rPr>
              <w:t>)- 216 (</w:t>
            </w:r>
            <w:r>
              <w:rPr>
                <w:color w:val="000000"/>
                <w:szCs w:val="24"/>
              </w:rPr>
              <w:t>含</w:t>
            </w:r>
            <w:r>
              <w:rPr>
                <w:color w:val="000000"/>
                <w:szCs w:val="24"/>
              </w:rPr>
              <w:t>)</w:t>
            </w:r>
          </w:p>
        </w:tc>
        <w:tc>
          <w:tcPr>
            <w:tcW w:w="3103" w:type="dxa"/>
            <w:vAlign w:val="center"/>
          </w:tcPr>
          <w:p w:rsidR="007818FC" w:rsidRDefault="007818FC">
            <w:pPr>
              <w:tabs>
                <w:tab w:val="left" w:pos="1246"/>
              </w:tabs>
              <w:snapToGrid w:val="0"/>
              <w:spacing w:line="0" w:lineRule="atLeast"/>
              <w:jc w:val="center"/>
              <w:rPr>
                <w:color w:val="000000"/>
                <w:szCs w:val="24"/>
              </w:rPr>
            </w:pPr>
            <w:r>
              <w:rPr>
                <w:color w:val="000000"/>
                <w:szCs w:val="24"/>
              </w:rPr>
              <w:t>150</w:t>
            </w:r>
          </w:p>
        </w:tc>
        <w:tc>
          <w:tcPr>
            <w:tcW w:w="2047" w:type="dxa"/>
            <w:vAlign w:val="center"/>
          </w:tcPr>
          <w:p w:rsidR="007818FC" w:rsidRDefault="007818FC">
            <w:pPr>
              <w:tabs>
                <w:tab w:val="left" w:pos="1246"/>
              </w:tabs>
              <w:snapToGrid w:val="0"/>
              <w:spacing w:line="0" w:lineRule="atLeast"/>
              <w:jc w:val="center"/>
              <w:rPr>
                <w:color w:val="000000"/>
                <w:szCs w:val="24"/>
              </w:rPr>
            </w:pPr>
            <w:r>
              <w:rPr>
                <w:color w:val="000000"/>
                <w:szCs w:val="24"/>
              </w:rPr>
              <w:t>3</w:t>
            </w:r>
          </w:p>
        </w:tc>
      </w:tr>
      <w:tr w:rsidR="007818FC">
        <w:trPr>
          <w:trHeight w:val="227"/>
        </w:trPr>
        <w:tc>
          <w:tcPr>
            <w:tcW w:w="3070" w:type="dxa"/>
            <w:vAlign w:val="center"/>
          </w:tcPr>
          <w:p w:rsidR="007818FC" w:rsidRDefault="007818FC">
            <w:pPr>
              <w:tabs>
                <w:tab w:val="left" w:pos="1246"/>
              </w:tabs>
              <w:snapToGrid w:val="0"/>
              <w:spacing w:line="0" w:lineRule="atLeast"/>
              <w:jc w:val="center"/>
              <w:rPr>
                <w:color w:val="000000"/>
                <w:szCs w:val="24"/>
              </w:rPr>
            </w:pPr>
            <w:r>
              <w:rPr>
                <w:color w:val="000000"/>
                <w:szCs w:val="24"/>
              </w:rPr>
              <w:t>216 (</w:t>
            </w:r>
            <w:r>
              <w:rPr>
                <w:color w:val="000000"/>
                <w:szCs w:val="24"/>
              </w:rPr>
              <w:t>不含</w:t>
            </w:r>
            <w:r>
              <w:rPr>
                <w:color w:val="000000"/>
                <w:szCs w:val="24"/>
              </w:rPr>
              <w:t>)- 960 (</w:t>
            </w:r>
            <w:r>
              <w:rPr>
                <w:color w:val="000000"/>
                <w:szCs w:val="24"/>
              </w:rPr>
              <w:t>含</w:t>
            </w:r>
            <w:r>
              <w:rPr>
                <w:color w:val="000000"/>
                <w:szCs w:val="24"/>
              </w:rPr>
              <w:t>)</w:t>
            </w:r>
          </w:p>
        </w:tc>
        <w:tc>
          <w:tcPr>
            <w:tcW w:w="3103" w:type="dxa"/>
            <w:vAlign w:val="center"/>
          </w:tcPr>
          <w:p w:rsidR="007818FC" w:rsidRDefault="007818FC">
            <w:pPr>
              <w:tabs>
                <w:tab w:val="left" w:pos="1246"/>
              </w:tabs>
              <w:snapToGrid w:val="0"/>
              <w:spacing w:line="0" w:lineRule="atLeast"/>
              <w:jc w:val="center"/>
              <w:rPr>
                <w:color w:val="000000"/>
                <w:szCs w:val="24"/>
              </w:rPr>
            </w:pPr>
            <w:r>
              <w:rPr>
                <w:color w:val="000000"/>
                <w:szCs w:val="24"/>
              </w:rPr>
              <w:t>200</w:t>
            </w:r>
          </w:p>
        </w:tc>
        <w:tc>
          <w:tcPr>
            <w:tcW w:w="2047" w:type="dxa"/>
            <w:vAlign w:val="center"/>
          </w:tcPr>
          <w:p w:rsidR="007818FC" w:rsidRDefault="007818FC">
            <w:pPr>
              <w:tabs>
                <w:tab w:val="left" w:pos="1246"/>
              </w:tabs>
              <w:snapToGrid w:val="0"/>
              <w:spacing w:line="0" w:lineRule="atLeast"/>
              <w:jc w:val="center"/>
              <w:rPr>
                <w:color w:val="000000"/>
                <w:szCs w:val="24"/>
              </w:rPr>
            </w:pPr>
            <w:r>
              <w:rPr>
                <w:color w:val="000000"/>
                <w:szCs w:val="24"/>
              </w:rPr>
              <w:t>3</w:t>
            </w:r>
          </w:p>
        </w:tc>
      </w:tr>
      <w:tr w:rsidR="007818FC">
        <w:trPr>
          <w:trHeight w:val="227"/>
        </w:trPr>
        <w:tc>
          <w:tcPr>
            <w:tcW w:w="3070" w:type="dxa"/>
            <w:vAlign w:val="center"/>
          </w:tcPr>
          <w:p w:rsidR="007818FC" w:rsidRDefault="007818FC">
            <w:pPr>
              <w:tabs>
                <w:tab w:val="left" w:pos="1246"/>
              </w:tabs>
              <w:snapToGrid w:val="0"/>
              <w:spacing w:line="0" w:lineRule="atLeast"/>
              <w:jc w:val="center"/>
              <w:rPr>
                <w:color w:val="000000"/>
                <w:szCs w:val="24"/>
              </w:rPr>
            </w:pPr>
            <w:r>
              <w:rPr>
                <w:color w:val="000000"/>
                <w:szCs w:val="24"/>
              </w:rPr>
              <w:t>960 (</w:t>
            </w:r>
            <w:r>
              <w:rPr>
                <w:color w:val="000000"/>
                <w:szCs w:val="24"/>
              </w:rPr>
              <w:t>不含</w:t>
            </w:r>
            <w:r>
              <w:rPr>
                <w:color w:val="000000"/>
                <w:szCs w:val="24"/>
              </w:rPr>
              <w:t>)</w:t>
            </w:r>
            <w:r>
              <w:rPr>
                <w:color w:val="000000"/>
                <w:szCs w:val="24"/>
              </w:rPr>
              <w:t>以上</w:t>
            </w:r>
          </w:p>
        </w:tc>
        <w:tc>
          <w:tcPr>
            <w:tcW w:w="3103" w:type="dxa"/>
            <w:vAlign w:val="center"/>
          </w:tcPr>
          <w:p w:rsidR="007818FC" w:rsidRDefault="007818FC">
            <w:pPr>
              <w:tabs>
                <w:tab w:val="left" w:pos="1246"/>
              </w:tabs>
              <w:snapToGrid w:val="0"/>
              <w:spacing w:line="0" w:lineRule="atLeast"/>
              <w:jc w:val="center"/>
              <w:rPr>
                <w:color w:val="000000"/>
                <w:szCs w:val="24"/>
              </w:rPr>
            </w:pPr>
            <w:r>
              <w:rPr>
                <w:color w:val="000000"/>
                <w:szCs w:val="24"/>
              </w:rPr>
              <w:t>500</w:t>
            </w:r>
          </w:p>
        </w:tc>
        <w:tc>
          <w:tcPr>
            <w:tcW w:w="2047" w:type="dxa"/>
            <w:vAlign w:val="center"/>
          </w:tcPr>
          <w:p w:rsidR="007818FC" w:rsidRDefault="007818FC">
            <w:pPr>
              <w:tabs>
                <w:tab w:val="left" w:pos="1246"/>
              </w:tabs>
              <w:snapToGrid w:val="0"/>
              <w:spacing w:line="0" w:lineRule="atLeast"/>
              <w:jc w:val="center"/>
              <w:rPr>
                <w:color w:val="000000"/>
                <w:szCs w:val="24"/>
              </w:rPr>
            </w:pPr>
            <w:r>
              <w:rPr>
                <w:color w:val="000000"/>
                <w:szCs w:val="24"/>
              </w:rPr>
              <w:t>3</w:t>
            </w:r>
          </w:p>
        </w:tc>
      </w:tr>
    </w:tbl>
    <w:p w:rsidR="007818FC" w:rsidRDefault="007818FC">
      <w:pPr>
        <w:spacing w:line="240" w:lineRule="atLeast"/>
        <w:jc w:val="both"/>
        <w:rPr>
          <w:color w:val="000000"/>
          <w:szCs w:val="24"/>
        </w:rPr>
      </w:pPr>
    </w:p>
    <w:p w:rsidR="007818FC" w:rsidRDefault="007818FC">
      <w:pPr>
        <w:spacing w:line="240" w:lineRule="atLeast"/>
        <w:jc w:val="both"/>
        <w:rPr>
          <w:color w:val="000000"/>
          <w:szCs w:val="24"/>
        </w:rPr>
        <w:sectPr w:rsidR="007818FC">
          <w:pgSz w:w="11906" w:h="16838" w:code="9"/>
          <w:pgMar w:top="567" w:right="851" w:bottom="567" w:left="567" w:header="851" w:footer="992" w:gutter="284"/>
          <w:cols w:space="425"/>
          <w:docGrid w:type="lines" w:linePitch="360"/>
        </w:sectPr>
      </w:pPr>
    </w:p>
    <w:p w:rsidR="00166C21" w:rsidRDefault="007818FC" w:rsidP="00251A28">
      <w:pPr>
        <w:numPr>
          <w:ilvl w:val="0"/>
          <w:numId w:val="2"/>
        </w:numPr>
        <w:tabs>
          <w:tab w:val="clear" w:pos="737"/>
          <w:tab w:val="num" w:pos="960"/>
        </w:tabs>
        <w:spacing w:beforeLines="150" w:line="240" w:lineRule="atLeast"/>
        <w:ind w:leftChars="200" w:left="960" w:hangingChars="200" w:hanging="480"/>
        <w:jc w:val="both"/>
        <w:rPr>
          <w:color w:val="000000"/>
          <w:szCs w:val="24"/>
        </w:rPr>
      </w:pPr>
      <w:r>
        <w:rPr>
          <w:color w:val="000000"/>
          <w:szCs w:val="24"/>
        </w:rPr>
        <w:lastRenderedPageBreak/>
        <w:t>上表規定之電場強度，發射頻率在</w:t>
      </w:r>
      <w:r>
        <w:rPr>
          <w:color w:val="000000"/>
          <w:szCs w:val="24"/>
        </w:rPr>
        <w:t>9-90</w:t>
      </w:r>
      <w:r>
        <w:rPr>
          <w:color w:val="000000"/>
          <w:szCs w:val="24"/>
        </w:rPr>
        <w:t>千赫</w:t>
      </w:r>
      <w:r>
        <w:rPr>
          <w:color w:val="000000"/>
          <w:szCs w:val="24"/>
        </w:rPr>
        <w:t>(kHz)</w:t>
      </w:r>
      <w:r>
        <w:rPr>
          <w:color w:val="000000"/>
          <w:szCs w:val="24"/>
        </w:rPr>
        <w:t>、</w:t>
      </w:r>
      <w:r>
        <w:rPr>
          <w:color w:val="000000"/>
          <w:szCs w:val="24"/>
        </w:rPr>
        <w:t>110-490</w:t>
      </w:r>
      <w:r>
        <w:rPr>
          <w:color w:val="000000"/>
          <w:szCs w:val="24"/>
        </w:rPr>
        <w:t>千赫</w:t>
      </w:r>
      <w:r>
        <w:rPr>
          <w:color w:val="000000"/>
          <w:szCs w:val="24"/>
        </w:rPr>
        <w:t>(kHz)</w:t>
      </w:r>
      <w:r>
        <w:rPr>
          <w:color w:val="000000"/>
          <w:szCs w:val="24"/>
        </w:rPr>
        <w:t>以及</w:t>
      </w:r>
      <w:r>
        <w:rPr>
          <w:color w:val="000000"/>
          <w:szCs w:val="24"/>
        </w:rPr>
        <w:t>1000</w:t>
      </w:r>
      <w:r>
        <w:rPr>
          <w:color w:val="000000"/>
          <w:szCs w:val="24"/>
        </w:rPr>
        <w:t>兆赫</w:t>
      </w:r>
      <w:r>
        <w:rPr>
          <w:color w:val="000000"/>
          <w:szCs w:val="24"/>
        </w:rPr>
        <w:t>(MHz)</w:t>
      </w:r>
      <w:r>
        <w:rPr>
          <w:color w:val="000000"/>
          <w:szCs w:val="24"/>
        </w:rPr>
        <w:t>以上者，其量測應以平均值檢波器為基準，且應符合第</w:t>
      </w:r>
      <w:r>
        <w:rPr>
          <w:color w:val="000000"/>
          <w:szCs w:val="24"/>
        </w:rPr>
        <w:t>5.15.2</w:t>
      </w:r>
      <w:r>
        <w:rPr>
          <w:color w:val="000000"/>
          <w:szCs w:val="24"/>
        </w:rPr>
        <w:t>節之規定；其他發射頻率，應以國際無線電干擾特別委員會</w:t>
      </w:r>
      <w:r>
        <w:rPr>
          <w:color w:val="000000"/>
          <w:szCs w:val="24"/>
        </w:rPr>
        <w:t>(INTERNATIONAL SPECIAL COMMITTEE ON RADIO INTERFERENCE</w:t>
      </w:r>
      <w:r>
        <w:rPr>
          <w:color w:val="000000"/>
          <w:szCs w:val="24"/>
        </w:rPr>
        <w:t>，</w:t>
      </w:r>
      <w:r>
        <w:rPr>
          <w:color w:val="000000"/>
          <w:szCs w:val="24"/>
        </w:rPr>
        <w:t>CISPR)</w:t>
      </w:r>
      <w:r>
        <w:rPr>
          <w:color w:val="000000"/>
          <w:szCs w:val="24"/>
        </w:rPr>
        <w:t>準峰值</w:t>
      </w:r>
      <w:r>
        <w:rPr>
          <w:color w:val="000000"/>
          <w:szCs w:val="24"/>
        </w:rPr>
        <w:t>(quasi-peak)</w:t>
      </w:r>
      <w:r>
        <w:rPr>
          <w:color w:val="000000"/>
          <w:szCs w:val="24"/>
        </w:rPr>
        <w:t>檢波器測量；非以上表所指定之距離測量時，應符合第</w:t>
      </w:r>
      <w:r>
        <w:rPr>
          <w:color w:val="000000"/>
          <w:szCs w:val="24"/>
        </w:rPr>
        <w:t xml:space="preserve">5.5 </w:t>
      </w:r>
      <w:r>
        <w:rPr>
          <w:color w:val="000000"/>
          <w:szCs w:val="24"/>
        </w:rPr>
        <w:t>節之規定，輻射發射之量測頻率範圍應符合第</w:t>
      </w:r>
      <w:r>
        <w:rPr>
          <w:color w:val="000000"/>
          <w:szCs w:val="24"/>
        </w:rPr>
        <w:t>5.14</w:t>
      </w:r>
      <w:r>
        <w:rPr>
          <w:color w:val="000000"/>
          <w:szCs w:val="24"/>
        </w:rPr>
        <w:t>節之規定。</w:t>
      </w:r>
    </w:p>
    <w:p w:rsidR="007818FC" w:rsidRDefault="007818FC">
      <w:pPr>
        <w:numPr>
          <w:ilvl w:val="0"/>
          <w:numId w:val="2"/>
        </w:numPr>
        <w:tabs>
          <w:tab w:val="clear" w:pos="737"/>
          <w:tab w:val="num" w:pos="960"/>
        </w:tabs>
        <w:spacing w:line="240" w:lineRule="atLeast"/>
        <w:ind w:leftChars="200" w:left="960" w:hangingChars="200" w:hanging="480"/>
        <w:jc w:val="both"/>
        <w:rPr>
          <w:color w:val="000000"/>
          <w:szCs w:val="24"/>
        </w:rPr>
      </w:pPr>
      <w:r>
        <w:rPr>
          <w:color w:val="000000"/>
          <w:szCs w:val="24"/>
        </w:rPr>
        <w:t>每一上市銷售之電機皆應隨附使用手冊或說明書，其樣本於申請型式認證時應隨申請書一併送審</w:t>
      </w:r>
      <w:r>
        <w:rPr>
          <w:color w:val="000000"/>
          <w:szCs w:val="24"/>
        </w:rPr>
        <w:t>(</w:t>
      </w:r>
      <w:r>
        <w:rPr>
          <w:color w:val="000000"/>
          <w:szCs w:val="24"/>
        </w:rPr>
        <w:t>草稿初稿皆可接受惟應於完稿時補送完稿複本</w:t>
      </w:r>
      <w:r>
        <w:rPr>
          <w:color w:val="000000"/>
          <w:szCs w:val="24"/>
        </w:rPr>
        <w:t>)</w:t>
      </w:r>
      <w:r>
        <w:rPr>
          <w:color w:val="000000"/>
          <w:szCs w:val="24"/>
        </w:rPr>
        <w:t>。使用手冊應包含所有必要之資訊以指導使用者正確的安裝及操作該電機，內容包括：</w:t>
      </w:r>
    </w:p>
    <w:p w:rsidR="007818FC" w:rsidRDefault="007818FC" w:rsidP="007818FC">
      <w:pPr>
        <w:numPr>
          <w:ilvl w:val="0"/>
          <w:numId w:val="3"/>
        </w:numPr>
        <w:spacing w:line="240" w:lineRule="atLeast"/>
        <w:ind w:leftChars="400" w:left="1440" w:hangingChars="200" w:hanging="480"/>
        <w:jc w:val="both"/>
        <w:rPr>
          <w:color w:val="000000"/>
          <w:szCs w:val="24"/>
        </w:rPr>
      </w:pPr>
      <w:r>
        <w:rPr>
          <w:color w:val="000000"/>
          <w:szCs w:val="24"/>
        </w:rPr>
        <w:t>不致造成違反低功率電波輻射性電機管理辦法之所有控制、調整及開關之使用方法。</w:t>
      </w:r>
    </w:p>
    <w:p w:rsidR="007818FC" w:rsidRDefault="007818FC" w:rsidP="007818FC">
      <w:pPr>
        <w:numPr>
          <w:ilvl w:val="0"/>
          <w:numId w:val="3"/>
        </w:numPr>
        <w:spacing w:line="240" w:lineRule="atLeast"/>
        <w:ind w:leftChars="400" w:left="1440" w:hangingChars="200" w:hanging="480"/>
        <w:jc w:val="both"/>
        <w:rPr>
          <w:color w:val="000000"/>
          <w:szCs w:val="24"/>
        </w:rPr>
      </w:pPr>
      <w:r>
        <w:rPr>
          <w:color w:val="000000"/>
          <w:szCs w:val="24"/>
        </w:rPr>
        <w:t>對任何可能造成違反上述管理辦法規定之調整予以警告，或建議由具有發射機維修專長之技術人員執行或由其直接監督及負責。</w:t>
      </w:r>
    </w:p>
    <w:p w:rsidR="007818FC" w:rsidRDefault="007818FC" w:rsidP="007818FC">
      <w:pPr>
        <w:numPr>
          <w:ilvl w:val="0"/>
          <w:numId w:val="3"/>
        </w:numPr>
        <w:spacing w:line="240" w:lineRule="atLeast"/>
        <w:ind w:leftChars="400" w:left="1440" w:hangingChars="200" w:hanging="480"/>
        <w:jc w:val="both"/>
        <w:rPr>
          <w:color w:val="000000"/>
          <w:szCs w:val="24"/>
        </w:rPr>
      </w:pPr>
      <w:r>
        <w:rPr>
          <w:color w:val="000000"/>
          <w:szCs w:val="24"/>
        </w:rPr>
        <w:t>對任何可能造成違反上述管理辦法之零件</w:t>
      </w:r>
      <w:r>
        <w:rPr>
          <w:color w:val="000000"/>
          <w:szCs w:val="24"/>
        </w:rPr>
        <w:t>(</w:t>
      </w:r>
      <w:r>
        <w:rPr>
          <w:color w:val="000000"/>
          <w:szCs w:val="24"/>
        </w:rPr>
        <w:t>晶體、半導體等</w:t>
      </w:r>
      <w:r>
        <w:rPr>
          <w:color w:val="000000"/>
          <w:szCs w:val="24"/>
        </w:rPr>
        <w:t>)</w:t>
      </w:r>
      <w:r>
        <w:rPr>
          <w:color w:val="000000"/>
          <w:szCs w:val="24"/>
        </w:rPr>
        <w:t>置換之警告。</w:t>
      </w:r>
    </w:p>
    <w:p w:rsidR="007818FC" w:rsidRDefault="007818FC" w:rsidP="007818FC">
      <w:pPr>
        <w:numPr>
          <w:ilvl w:val="0"/>
          <w:numId w:val="3"/>
        </w:numPr>
        <w:spacing w:line="240" w:lineRule="atLeast"/>
        <w:ind w:leftChars="400" w:left="1440" w:hangingChars="200" w:hanging="480"/>
        <w:jc w:val="both"/>
        <w:rPr>
          <w:color w:val="000000"/>
          <w:szCs w:val="24"/>
        </w:rPr>
      </w:pPr>
      <w:r>
        <w:rPr>
          <w:color w:val="000000"/>
          <w:szCs w:val="24"/>
        </w:rPr>
        <w:t>低功率電波輻射性電機管理辦法第十二條、第十四條條等條文。</w:t>
      </w:r>
    </w:p>
    <w:p w:rsidR="007818FC" w:rsidRDefault="007818FC">
      <w:pPr>
        <w:numPr>
          <w:ilvl w:val="0"/>
          <w:numId w:val="2"/>
        </w:numPr>
        <w:tabs>
          <w:tab w:val="clear" w:pos="737"/>
          <w:tab w:val="num" w:pos="960"/>
        </w:tabs>
        <w:spacing w:line="240" w:lineRule="atLeast"/>
        <w:ind w:leftChars="200" w:left="960" w:hangingChars="200" w:hanging="480"/>
        <w:jc w:val="both"/>
        <w:rPr>
          <w:color w:val="000000"/>
          <w:szCs w:val="24"/>
        </w:rPr>
      </w:pPr>
      <w:r>
        <w:rPr>
          <w:color w:val="000000"/>
          <w:szCs w:val="24"/>
        </w:rPr>
        <w:t>低功率射頻電機之收、發信機為成套銷售者，收、發信機應一併送審或提供經型式認證合格之對應收、發信機之送審資料；收信機之輻射電場強度不得超過第</w:t>
      </w:r>
      <w:r>
        <w:rPr>
          <w:color w:val="000000"/>
          <w:szCs w:val="24"/>
        </w:rPr>
        <w:t>2.8</w:t>
      </w:r>
      <w:r>
        <w:rPr>
          <w:color w:val="000000"/>
          <w:szCs w:val="24"/>
        </w:rPr>
        <w:t>節之發射規定，且不得解調第</w:t>
      </w:r>
      <w:r>
        <w:rPr>
          <w:color w:val="000000"/>
          <w:szCs w:val="24"/>
        </w:rPr>
        <w:t>2.7</w:t>
      </w:r>
      <w:r>
        <w:rPr>
          <w:color w:val="000000"/>
          <w:szCs w:val="24"/>
        </w:rPr>
        <w:t>節所列之頻率。</w:t>
      </w:r>
    </w:p>
    <w:p w:rsidR="007818FC" w:rsidRDefault="007818FC">
      <w:pPr>
        <w:numPr>
          <w:ilvl w:val="0"/>
          <w:numId w:val="2"/>
        </w:numPr>
        <w:tabs>
          <w:tab w:val="clear" w:pos="737"/>
          <w:tab w:val="num" w:pos="960"/>
        </w:tabs>
        <w:spacing w:line="240" w:lineRule="atLeast"/>
        <w:ind w:leftChars="200" w:left="960" w:hangingChars="200" w:hanging="480"/>
        <w:jc w:val="both"/>
        <w:rPr>
          <w:color w:val="000000"/>
          <w:szCs w:val="24"/>
        </w:rPr>
      </w:pPr>
      <w:r>
        <w:rPr>
          <w:color w:val="000000"/>
          <w:szCs w:val="24"/>
        </w:rPr>
        <w:t>低功率射頻電機之特性須以國家標準檢驗法檢驗，如無相關國家標準可適用者，得依美國</w:t>
      </w:r>
      <w:r>
        <w:rPr>
          <w:color w:val="000000"/>
          <w:szCs w:val="24"/>
        </w:rPr>
        <w:t>EIA</w:t>
      </w:r>
      <w:r>
        <w:rPr>
          <w:color w:val="000000"/>
          <w:szCs w:val="24"/>
        </w:rPr>
        <w:t>、</w:t>
      </w:r>
      <w:r>
        <w:rPr>
          <w:color w:val="000000"/>
          <w:szCs w:val="24"/>
        </w:rPr>
        <w:t>IEEE ANSI</w:t>
      </w:r>
      <w:r>
        <w:rPr>
          <w:color w:val="000000"/>
          <w:szCs w:val="24"/>
        </w:rPr>
        <w:t>檢驗法檢驗，及美國</w:t>
      </w:r>
      <w:r>
        <w:rPr>
          <w:color w:val="000000"/>
          <w:szCs w:val="24"/>
        </w:rPr>
        <w:t>FCC 47 CFR Part 2</w:t>
      </w:r>
      <w:r>
        <w:rPr>
          <w:color w:val="000000"/>
          <w:szCs w:val="24"/>
        </w:rPr>
        <w:t>有關檢驗之規定。</w:t>
      </w:r>
    </w:p>
    <w:p w:rsidR="007818FC" w:rsidRDefault="007818FC">
      <w:pPr>
        <w:jc w:val="both"/>
      </w:pPr>
    </w:p>
    <w:p w:rsidR="007818FC" w:rsidRDefault="007818FC">
      <w:pPr>
        <w:jc w:val="both"/>
        <w:sectPr w:rsidR="007818FC">
          <w:pgSz w:w="11906" w:h="16838" w:code="9"/>
          <w:pgMar w:top="567" w:right="851" w:bottom="567" w:left="567" w:header="851" w:footer="992" w:gutter="284"/>
          <w:cols w:space="425"/>
          <w:docGrid w:type="lines" w:linePitch="360"/>
        </w:sectPr>
      </w:pPr>
    </w:p>
    <w:p w:rsidR="007818FC" w:rsidRDefault="007818FC" w:rsidP="0025449E">
      <w:pPr>
        <w:pStyle w:val="1"/>
        <w:spacing w:before="180" w:after="180"/>
      </w:pPr>
      <w:bookmarkStart w:id="7" w:name="_Toc175448587"/>
      <w:bookmarkStart w:id="8" w:name="_Toc279966938"/>
      <w:r>
        <w:lastRenderedPageBreak/>
        <w:t>特別規格（依頻率範圍）</w:t>
      </w:r>
      <w:bookmarkStart w:id="9" w:name="_Toc175448588"/>
      <w:bookmarkEnd w:id="7"/>
      <w:bookmarkEnd w:id="8"/>
    </w:p>
    <w:p w:rsidR="00166C21" w:rsidRDefault="007818FC" w:rsidP="00251A28">
      <w:pPr>
        <w:pStyle w:val="2"/>
        <w:numPr>
          <w:ilvl w:val="1"/>
          <w:numId w:val="0"/>
        </w:numPr>
        <w:tabs>
          <w:tab w:val="num" w:pos="960"/>
        </w:tabs>
        <w:snapToGrid w:val="0"/>
        <w:spacing w:beforeLines="100" w:line="240" w:lineRule="atLeast"/>
        <w:ind w:leftChars="200" w:left="960" w:hangingChars="200" w:hanging="480"/>
        <w:jc w:val="both"/>
        <w:rPr>
          <w:rFonts w:ascii="Times New Roman" w:eastAsia="標楷體" w:hAnsi="Times New Roman"/>
          <w:b w:val="0"/>
          <w:bCs w:val="0"/>
          <w:sz w:val="24"/>
        </w:rPr>
      </w:pPr>
      <w:bookmarkStart w:id="10" w:name="_Toc279966939"/>
      <w:r>
        <w:rPr>
          <w:rFonts w:ascii="Times New Roman" w:eastAsia="標楷體" w:hAnsi="Times New Roman" w:hint="eastAsia"/>
          <w:b w:val="0"/>
          <w:bCs w:val="0"/>
          <w:sz w:val="24"/>
        </w:rPr>
        <w:t xml:space="preserve">3.1 </w:t>
      </w:r>
      <w:r>
        <w:rPr>
          <w:rFonts w:ascii="Times New Roman" w:eastAsia="標楷體" w:hAnsi="Times New Roman"/>
          <w:b w:val="0"/>
          <w:bCs w:val="0"/>
          <w:sz w:val="24"/>
        </w:rPr>
        <w:t>工作頻率：</w:t>
      </w:r>
      <w:r>
        <w:rPr>
          <w:rFonts w:ascii="Times New Roman" w:eastAsia="標楷體" w:hAnsi="Times New Roman"/>
          <w:b w:val="0"/>
          <w:bCs w:val="0"/>
          <w:sz w:val="24"/>
        </w:rPr>
        <w:t>1.705</w:t>
      </w:r>
      <w:r>
        <w:rPr>
          <w:rFonts w:ascii="Times New Roman" w:eastAsia="標楷體" w:hAnsi="Times New Roman"/>
          <w:b w:val="0"/>
          <w:bCs w:val="0"/>
          <w:sz w:val="24"/>
        </w:rPr>
        <w:t>至</w:t>
      </w:r>
      <w:r>
        <w:rPr>
          <w:rFonts w:ascii="Times New Roman" w:eastAsia="標楷體" w:hAnsi="Times New Roman"/>
          <w:b w:val="0"/>
          <w:bCs w:val="0"/>
          <w:sz w:val="24"/>
        </w:rPr>
        <w:t>10</w:t>
      </w:r>
      <w:r>
        <w:rPr>
          <w:rFonts w:ascii="Times New Roman" w:eastAsia="標楷體" w:hAnsi="Times New Roman"/>
          <w:b w:val="0"/>
          <w:bCs w:val="0"/>
          <w:sz w:val="24"/>
        </w:rPr>
        <w:t>兆赫</w:t>
      </w:r>
      <w:r>
        <w:rPr>
          <w:rFonts w:ascii="Times New Roman" w:eastAsia="標楷體" w:hAnsi="Times New Roman"/>
          <w:b w:val="0"/>
          <w:bCs w:val="0"/>
          <w:sz w:val="24"/>
        </w:rPr>
        <w:t>(MHz)</w:t>
      </w:r>
      <w:r>
        <w:rPr>
          <w:rFonts w:ascii="Times New Roman" w:eastAsia="標楷體" w:hAnsi="Times New Roman"/>
          <w:b w:val="0"/>
          <w:bCs w:val="0"/>
          <w:sz w:val="24"/>
        </w:rPr>
        <w:t>者</w:t>
      </w:r>
      <w:bookmarkEnd w:id="9"/>
      <w:bookmarkEnd w:id="10"/>
    </w:p>
    <w:p w:rsidR="00166C21" w:rsidRDefault="007818FC" w:rsidP="00251A28">
      <w:pPr>
        <w:pStyle w:val="3"/>
        <w:numPr>
          <w:ilvl w:val="2"/>
          <w:numId w:val="0"/>
        </w:numPr>
        <w:tabs>
          <w:tab w:val="num" w:pos="1440"/>
        </w:tabs>
        <w:snapToGrid w:val="0"/>
        <w:spacing w:beforeLines="50" w:line="240" w:lineRule="atLeast"/>
        <w:ind w:leftChars="296" w:left="1440" w:hangingChars="304" w:hanging="730"/>
        <w:jc w:val="both"/>
        <w:rPr>
          <w:rFonts w:ascii="Times New Roman" w:eastAsia="標楷體" w:hAnsi="Times New Roman"/>
          <w:b w:val="0"/>
          <w:bCs w:val="0"/>
          <w:sz w:val="24"/>
        </w:rPr>
      </w:pPr>
      <w:bookmarkStart w:id="11" w:name="_Toc175448589"/>
      <w:r>
        <w:rPr>
          <w:rFonts w:ascii="Times New Roman" w:eastAsia="標楷體" w:hAnsi="Times New Roman" w:hint="eastAsia"/>
          <w:b w:val="0"/>
          <w:bCs w:val="0"/>
          <w:sz w:val="24"/>
        </w:rPr>
        <w:t xml:space="preserve">3.1.1 </w:t>
      </w:r>
      <w:r>
        <w:rPr>
          <w:rFonts w:ascii="Times New Roman" w:eastAsia="標楷體" w:hAnsi="Times New Roman"/>
          <w:b w:val="0"/>
          <w:bCs w:val="0"/>
          <w:sz w:val="24"/>
        </w:rPr>
        <w:t>器材型式：任何發射型式之器材。</w:t>
      </w:r>
      <w:bookmarkEnd w:id="11"/>
    </w:p>
    <w:p w:rsidR="00166C21" w:rsidRDefault="007818FC" w:rsidP="00251A28">
      <w:pPr>
        <w:numPr>
          <w:ilvl w:val="0"/>
          <w:numId w:val="4"/>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主波發射：</w:t>
      </w:r>
    </w:p>
    <w:p w:rsidR="00166C21" w:rsidRDefault="007818FC" w:rsidP="00251A28">
      <w:pPr>
        <w:numPr>
          <w:ilvl w:val="0"/>
          <w:numId w:val="5"/>
        </w:numPr>
        <w:tabs>
          <w:tab w:val="clear" w:pos="1304"/>
          <w:tab w:val="num" w:pos="1843"/>
        </w:tabs>
        <w:snapToGrid w:val="0"/>
        <w:spacing w:beforeLines="50" w:line="240" w:lineRule="atLeast"/>
        <w:ind w:leftChars="532" w:left="1841" w:hangingChars="235" w:hanging="564"/>
        <w:jc w:val="both"/>
        <w:rPr>
          <w:color w:val="000000"/>
          <w:szCs w:val="24"/>
        </w:rPr>
      </w:pPr>
      <w:r>
        <w:rPr>
          <w:color w:val="000000"/>
          <w:szCs w:val="24"/>
        </w:rPr>
        <w:t>若頻帶寬度</w:t>
      </w:r>
      <w:r>
        <w:rPr>
          <w:color w:val="000000"/>
          <w:szCs w:val="24"/>
        </w:rPr>
        <w:t>(</w:t>
      </w:r>
      <w:r>
        <w:rPr>
          <w:color w:val="000000"/>
          <w:szCs w:val="24"/>
        </w:rPr>
        <w:t>註</w:t>
      </w:r>
      <w:r>
        <w:rPr>
          <w:color w:val="000000"/>
          <w:szCs w:val="24"/>
        </w:rPr>
        <w:t>)</w:t>
      </w:r>
      <w:r>
        <w:rPr>
          <w:color w:val="000000"/>
          <w:szCs w:val="24"/>
        </w:rPr>
        <w:t>小於中心頻率之</w:t>
      </w:r>
      <w:r>
        <w:rPr>
          <w:color w:val="000000"/>
          <w:szCs w:val="24"/>
        </w:rPr>
        <w:t>10%</w:t>
      </w:r>
      <w:r>
        <w:rPr>
          <w:color w:val="000000"/>
          <w:szCs w:val="24"/>
        </w:rPr>
        <w:t>，距器材</w:t>
      </w:r>
      <w:r>
        <w:rPr>
          <w:color w:val="000000"/>
          <w:szCs w:val="24"/>
        </w:rPr>
        <w:t>30</w:t>
      </w:r>
      <w:r>
        <w:rPr>
          <w:color w:val="000000"/>
          <w:szCs w:val="24"/>
        </w:rPr>
        <w:t>公尺處其電場強度不得超過</w:t>
      </w:r>
      <w:r>
        <w:rPr>
          <w:color w:val="000000"/>
          <w:szCs w:val="24"/>
        </w:rPr>
        <w:t>15</w:t>
      </w:r>
      <w:r>
        <w:rPr>
          <w:color w:val="000000"/>
          <w:szCs w:val="24"/>
        </w:rPr>
        <w:t>微伏</w:t>
      </w:r>
      <w:r>
        <w:rPr>
          <w:color w:val="000000"/>
          <w:szCs w:val="24"/>
        </w:rPr>
        <w:t>/</w:t>
      </w:r>
      <w:r>
        <w:rPr>
          <w:color w:val="000000"/>
          <w:szCs w:val="24"/>
        </w:rPr>
        <w:t>公尺</w:t>
      </w:r>
      <w:r>
        <w:rPr>
          <w:color w:val="000000"/>
          <w:szCs w:val="24"/>
        </w:rPr>
        <w:t>(μV/m)</w:t>
      </w:r>
      <w:r>
        <w:rPr>
          <w:color w:val="000000"/>
          <w:szCs w:val="24"/>
        </w:rPr>
        <w:t>或頻帶寬度</w:t>
      </w:r>
      <w:r>
        <w:rPr>
          <w:color w:val="000000"/>
          <w:szCs w:val="24"/>
        </w:rPr>
        <w:t>(</w:t>
      </w:r>
      <w:r>
        <w:rPr>
          <w:color w:val="000000"/>
          <w:szCs w:val="24"/>
        </w:rPr>
        <w:t>單位：千赫</w:t>
      </w:r>
      <w:r>
        <w:rPr>
          <w:color w:val="000000"/>
          <w:szCs w:val="24"/>
        </w:rPr>
        <w:t>)</w:t>
      </w:r>
      <w:r>
        <w:rPr>
          <w:color w:val="000000"/>
          <w:szCs w:val="24"/>
        </w:rPr>
        <w:t>除以中心頻率</w:t>
      </w:r>
      <w:r>
        <w:rPr>
          <w:color w:val="000000"/>
          <w:szCs w:val="24"/>
        </w:rPr>
        <w:t>(</w:t>
      </w:r>
      <w:r>
        <w:rPr>
          <w:color w:val="000000"/>
          <w:szCs w:val="24"/>
        </w:rPr>
        <w:t>單位：兆赫</w:t>
      </w:r>
      <w:r>
        <w:rPr>
          <w:color w:val="000000"/>
          <w:szCs w:val="24"/>
        </w:rPr>
        <w:t>)</w:t>
      </w:r>
      <w:r>
        <w:rPr>
          <w:color w:val="000000"/>
          <w:szCs w:val="24"/>
        </w:rPr>
        <w:t>微伏</w:t>
      </w:r>
      <w:r>
        <w:rPr>
          <w:color w:val="000000"/>
          <w:szCs w:val="24"/>
        </w:rPr>
        <w:t>/</w:t>
      </w:r>
      <w:r>
        <w:rPr>
          <w:color w:val="000000"/>
          <w:szCs w:val="24"/>
        </w:rPr>
        <w:t>公尺</w:t>
      </w:r>
      <w:r>
        <w:rPr>
          <w:color w:val="000000"/>
          <w:szCs w:val="24"/>
        </w:rPr>
        <w:t>(μV/m)</w:t>
      </w:r>
      <w:r>
        <w:rPr>
          <w:color w:val="000000"/>
          <w:szCs w:val="24"/>
        </w:rPr>
        <w:t>，取較高之發射值。</w:t>
      </w:r>
    </w:p>
    <w:p w:rsidR="00166C21" w:rsidRDefault="007818FC" w:rsidP="00251A28">
      <w:pPr>
        <w:numPr>
          <w:ilvl w:val="0"/>
          <w:numId w:val="5"/>
        </w:numPr>
        <w:tabs>
          <w:tab w:val="clear" w:pos="1304"/>
          <w:tab w:val="num" w:pos="1843"/>
        </w:tabs>
        <w:snapToGrid w:val="0"/>
        <w:spacing w:beforeLines="50" w:line="240" w:lineRule="atLeast"/>
        <w:ind w:leftChars="532" w:left="1841" w:hangingChars="235" w:hanging="564"/>
        <w:jc w:val="both"/>
        <w:rPr>
          <w:color w:val="000000"/>
          <w:szCs w:val="24"/>
        </w:rPr>
      </w:pPr>
      <w:r>
        <w:rPr>
          <w:color w:val="000000"/>
          <w:szCs w:val="24"/>
        </w:rPr>
        <w:t>若頻帶寬度不小於中心頻率之</w:t>
      </w:r>
      <w:r>
        <w:rPr>
          <w:color w:val="000000"/>
          <w:szCs w:val="24"/>
        </w:rPr>
        <w:t>10%</w:t>
      </w:r>
      <w:r>
        <w:rPr>
          <w:color w:val="000000"/>
          <w:szCs w:val="24"/>
        </w:rPr>
        <w:t>，距器材</w:t>
      </w:r>
      <w:r>
        <w:rPr>
          <w:color w:val="000000"/>
          <w:szCs w:val="24"/>
        </w:rPr>
        <w:t>30</w:t>
      </w:r>
      <w:r>
        <w:rPr>
          <w:color w:val="000000"/>
          <w:szCs w:val="24"/>
        </w:rPr>
        <w:t>公尺處，其主波輻射電場強度不得超過</w:t>
      </w:r>
      <w:r>
        <w:rPr>
          <w:color w:val="000000"/>
          <w:szCs w:val="24"/>
        </w:rPr>
        <w:t>100</w:t>
      </w:r>
      <w:r>
        <w:rPr>
          <w:color w:val="000000"/>
          <w:szCs w:val="24"/>
        </w:rPr>
        <w:t>微伏</w:t>
      </w:r>
      <w:r>
        <w:rPr>
          <w:color w:val="000000"/>
          <w:szCs w:val="24"/>
        </w:rPr>
        <w:t>/</w:t>
      </w:r>
      <w:r>
        <w:rPr>
          <w:color w:val="000000"/>
          <w:szCs w:val="24"/>
        </w:rPr>
        <w:t>公尺</w:t>
      </w:r>
      <w:r>
        <w:rPr>
          <w:color w:val="000000"/>
          <w:szCs w:val="24"/>
        </w:rPr>
        <w:t>(μV/m)</w:t>
      </w:r>
      <w:r>
        <w:rPr>
          <w:color w:val="000000"/>
          <w:szCs w:val="24"/>
        </w:rPr>
        <w:t>。</w:t>
      </w:r>
    </w:p>
    <w:p w:rsidR="00166C21" w:rsidRDefault="007818FC" w:rsidP="00251A28">
      <w:pPr>
        <w:numPr>
          <w:ilvl w:val="0"/>
          <w:numId w:val="4"/>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不必要之發射：應符合第</w:t>
      </w:r>
      <w:r>
        <w:rPr>
          <w:color w:val="000000"/>
          <w:szCs w:val="24"/>
        </w:rPr>
        <w:t>2.8</w:t>
      </w:r>
      <w:r>
        <w:rPr>
          <w:color w:val="000000"/>
          <w:szCs w:val="24"/>
        </w:rPr>
        <w:t>節之規定。</w:t>
      </w:r>
    </w:p>
    <w:p w:rsidR="00166C21" w:rsidRDefault="007818FC" w:rsidP="00251A28">
      <w:pPr>
        <w:numPr>
          <w:ilvl w:val="0"/>
          <w:numId w:val="4"/>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電場強度係以平均值檢波儀器量測，亦須符合第</w:t>
      </w:r>
      <w:r w:rsidR="0025449E">
        <w:rPr>
          <w:rFonts w:hint="eastAsia"/>
          <w:color w:val="000000"/>
          <w:szCs w:val="24"/>
        </w:rPr>
        <w:t>5.15.2</w:t>
      </w:r>
      <w:r>
        <w:rPr>
          <w:color w:val="000000"/>
          <w:szCs w:val="24"/>
        </w:rPr>
        <w:t>節之峰值規定。</w:t>
      </w:r>
    </w:p>
    <w:p w:rsidR="007818FC" w:rsidRDefault="007818FC">
      <w:pPr>
        <w:snapToGrid w:val="0"/>
        <w:spacing w:line="240" w:lineRule="atLeast"/>
        <w:ind w:leftChars="600" w:left="1440"/>
        <w:jc w:val="both"/>
        <w:rPr>
          <w:color w:val="000000"/>
          <w:szCs w:val="24"/>
        </w:rPr>
      </w:pPr>
      <w:r>
        <w:rPr>
          <w:color w:val="000000"/>
          <w:szCs w:val="24"/>
        </w:rPr>
        <w:t>註：本節之頻帶寬度指低於載波</w:t>
      </w:r>
      <w:r>
        <w:rPr>
          <w:color w:val="000000"/>
          <w:szCs w:val="24"/>
        </w:rPr>
        <w:t>6dB</w:t>
      </w:r>
      <w:r>
        <w:rPr>
          <w:color w:val="000000"/>
          <w:szCs w:val="24"/>
        </w:rPr>
        <w:t>處。</w:t>
      </w:r>
    </w:p>
    <w:p w:rsidR="00166C21" w:rsidRDefault="007818FC" w:rsidP="00251A28">
      <w:pPr>
        <w:pStyle w:val="2"/>
        <w:numPr>
          <w:ilvl w:val="1"/>
          <w:numId w:val="0"/>
        </w:numPr>
        <w:tabs>
          <w:tab w:val="num" w:pos="960"/>
        </w:tabs>
        <w:snapToGrid w:val="0"/>
        <w:spacing w:beforeLines="100" w:line="240" w:lineRule="atLeast"/>
        <w:ind w:leftChars="200" w:left="960" w:hangingChars="200" w:hanging="480"/>
        <w:jc w:val="both"/>
        <w:rPr>
          <w:rFonts w:ascii="Times New Roman" w:eastAsia="標楷體" w:hAnsi="Times New Roman"/>
          <w:b w:val="0"/>
          <w:bCs w:val="0"/>
          <w:sz w:val="24"/>
        </w:rPr>
      </w:pPr>
      <w:bookmarkStart w:id="12" w:name="_Toc175448590"/>
      <w:bookmarkStart w:id="13" w:name="_Toc279966940"/>
      <w:r>
        <w:rPr>
          <w:rFonts w:ascii="Times New Roman" w:eastAsia="標楷體" w:hAnsi="Times New Roman" w:hint="eastAsia"/>
          <w:b w:val="0"/>
          <w:bCs w:val="0"/>
          <w:sz w:val="24"/>
        </w:rPr>
        <w:t xml:space="preserve">3.2 </w:t>
      </w:r>
      <w:r>
        <w:rPr>
          <w:rFonts w:ascii="Times New Roman" w:eastAsia="標楷體" w:hAnsi="Times New Roman"/>
          <w:b w:val="0"/>
          <w:bCs w:val="0"/>
          <w:sz w:val="24"/>
        </w:rPr>
        <w:t>工作頻率為</w:t>
      </w:r>
      <w:r>
        <w:rPr>
          <w:rFonts w:ascii="Times New Roman" w:eastAsia="標楷體" w:hAnsi="Times New Roman"/>
          <w:b w:val="0"/>
          <w:bCs w:val="0"/>
          <w:sz w:val="24"/>
        </w:rPr>
        <w:t>13.553</w:t>
      </w:r>
      <w:r>
        <w:rPr>
          <w:rFonts w:ascii="Times New Roman" w:eastAsia="標楷體" w:hAnsi="Times New Roman"/>
          <w:b w:val="0"/>
          <w:bCs w:val="0"/>
          <w:sz w:val="24"/>
        </w:rPr>
        <w:t>至</w:t>
      </w:r>
      <w:r>
        <w:rPr>
          <w:rFonts w:ascii="Times New Roman" w:eastAsia="標楷體" w:hAnsi="Times New Roman"/>
          <w:b w:val="0"/>
          <w:bCs w:val="0"/>
          <w:sz w:val="24"/>
        </w:rPr>
        <w:t>13.567</w:t>
      </w:r>
      <w:r>
        <w:rPr>
          <w:rFonts w:ascii="Times New Roman" w:eastAsia="標楷體" w:hAnsi="Times New Roman"/>
          <w:b w:val="0"/>
          <w:bCs w:val="0"/>
          <w:sz w:val="24"/>
        </w:rPr>
        <w:t>兆赫</w:t>
      </w:r>
      <w:r>
        <w:rPr>
          <w:rFonts w:ascii="Times New Roman" w:eastAsia="標楷體" w:hAnsi="Times New Roman"/>
          <w:b w:val="0"/>
          <w:bCs w:val="0"/>
          <w:sz w:val="24"/>
        </w:rPr>
        <w:t>(MHz)</w:t>
      </w:r>
      <w:r>
        <w:rPr>
          <w:rFonts w:ascii="Times New Roman" w:eastAsia="標楷體" w:hAnsi="Times New Roman"/>
          <w:b w:val="0"/>
          <w:bCs w:val="0"/>
          <w:sz w:val="24"/>
        </w:rPr>
        <w:t>者</w:t>
      </w:r>
      <w:bookmarkEnd w:id="12"/>
      <w:bookmarkEnd w:id="13"/>
    </w:p>
    <w:p w:rsidR="00166C21" w:rsidRDefault="007818FC" w:rsidP="00251A28">
      <w:pPr>
        <w:pStyle w:val="3"/>
        <w:numPr>
          <w:ilvl w:val="2"/>
          <w:numId w:val="0"/>
        </w:numPr>
        <w:tabs>
          <w:tab w:val="num" w:pos="1440"/>
        </w:tabs>
        <w:snapToGrid w:val="0"/>
        <w:spacing w:beforeLines="50" w:line="240" w:lineRule="atLeast"/>
        <w:ind w:leftChars="296" w:left="1440" w:hangingChars="304" w:hanging="730"/>
        <w:jc w:val="both"/>
        <w:rPr>
          <w:rFonts w:ascii="Times New Roman" w:eastAsia="標楷體" w:hAnsi="Times New Roman"/>
          <w:b w:val="0"/>
          <w:bCs w:val="0"/>
          <w:sz w:val="24"/>
        </w:rPr>
      </w:pPr>
      <w:bookmarkStart w:id="14" w:name="_Toc175448591"/>
      <w:r>
        <w:rPr>
          <w:rFonts w:ascii="Times New Roman" w:eastAsia="標楷體" w:hAnsi="Times New Roman" w:hint="eastAsia"/>
          <w:b w:val="0"/>
          <w:bCs w:val="0"/>
          <w:sz w:val="24"/>
        </w:rPr>
        <w:t xml:space="preserve">3.2.1 </w:t>
      </w:r>
      <w:r>
        <w:rPr>
          <w:rFonts w:ascii="Times New Roman" w:eastAsia="標楷體" w:hAnsi="Times New Roman"/>
          <w:b w:val="0"/>
          <w:bCs w:val="0"/>
          <w:sz w:val="24"/>
        </w:rPr>
        <w:t>器材型式：任何發射型式之器材。</w:t>
      </w:r>
      <w:bookmarkEnd w:id="14"/>
    </w:p>
    <w:p w:rsidR="00166C21" w:rsidRDefault="007818FC" w:rsidP="00251A28">
      <w:pPr>
        <w:numPr>
          <w:ilvl w:val="0"/>
          <w:numId w:val="42"/>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主波發射：距</w:t>
      </w:r>
      <w:r>
        <w:rPr>
          <w:color w:val="000000"/>
          <w:szCs w:val="24"/>
        </w:rPr>
        <w:t>30</w:t>
      </w:r>
      <w:r>
        <w:rPr>
          <w:color w:val="000000"/>
          <w:szCs w:val="24"/>
        </w:rPr>
        <w:t>公尺處其主波電場強度不得超過</w:t>
      </w:r>
      <w:r>
        <w:rPr>
          <w:color w:val="000000"/>
          <w:szCs w:val="24"/>
        </w:rPr>
        <w:t>10</w:t>
      </w:r>
      <w:r>
        <w:rPr>
          <w:color w:val="000000"/>
          <w:szCs w:val="24"/>
        </w:rPr>
        <w:t>毫伏</w:t>
      </w:r>
      <w:r>
        <w:rPr>
          <w:color w:val="000000"/>
          <w:szCs w:val="24"/>
        </w:rPr>
        <w:t>/</w:t>
      </w:r>
      <w:r>
        <w:rPr>
          <w:color w:val="000000"/>
          <w:szCs w:val="24"/>
        </w:rPr>
        <w:t>公尺</w:t>
      </w:r>
      <w:r>
        <w:rPr>
          <w:color w:val="000000"/>
          <w:szCs w:val="24"/>
        </w:rPr>
        <w:t>(mV/m)</w:t>
      </w:r>
      <w:r>
        <w:rPr>
          <w:color w:val="000000"/>
          <w:szCs w:val="24"/>
        </w:rPr>
        <w:t>。</w:t>
      </w:r>
    </w:p>
    <w:p w:rsidR="00166C21" w:rsidRDefault="007818FC" w:rsidP="00251A28">
      <w:pPr>
        <w:numPr>
          <w:ilvl w:val="0"/>
          <w:numId w:val="42"/>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不必要之發射：應符合第</w:t>
      </w:r>
      <w:r>
        <w:rPr>
          <w:color w:val="000000"/>
          <w:szCs w:val="24"/>
        </w:rPr>
        <w:t>2.8</w:t>
      </w:r>
      <w:r>
        <w:rPr>
          <w:color w:val="000000"/>
          <w:szCs w:val="24"/>
        </w:rPr>
        <w:t>節之規定。</w:t>
      </w:r>
    </w:p>
    <w:p w:rsidR="00166C21" w:rsidRDefault="007818FC" w:rsidP="00251A28">
      <w:pPr>
        <w:numPr>
          <w:ilvl w:val="0"/>
          <w:numId w:val="42"/>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頻率容許差度：應維持在主波頻率之</w:t>
      </w:r>
      <w:r>
        <w:rPr>
          <w:color w:val="000000"/>
          <w:szCs w:val="24"/>
        </w:rPr>
        <w:sym w:font="Symbol" w:char="F0B1"/>
      </w:r>
      <w:r>
        <w:rPr>
          <w:color w:val="000000"/>
          <w:szCs w:val="24"/>
        </w:rPr>
        <w:t>0.01</w:t>
      </w:r>
      <w:r>
        <w:rPr>
          <w:rFonts w:hint="eastAsia"/>
          <w:color w:val="000000"/>
          <w:szCs w:val="24"/>
        </w:rPr>
        <w:t>%</w:t>
      </w:r>
      <w:r>
        <w:rPr>
          <w:color w:val="000000"/>
          <w:szCs w:val="24"/>
        </w:rPr>
        <w:t>以內。在正常供應電壓下，溫度在攝氏零下</w:t>
      </w:r>
      <w:r>
        <w:rPr>
          <w:rFonts w:hint="eastAsia"/>
          <w:color w:val="000000"/>
          <w:szCs w:val="24"/>
        </w:rPr>
        <w:t>20</w:t>
      </w:r>
      <w:r>
        <w:rPr>
          <w:rFonts w:hint="eastAsia"/>
        </w:rPr>
        <w:t>℃</w:t>
      </w:r>
      <w:r>
        <w:rPr>
          <w:color w:val="000000"/>
          <w:szCs w:val="24"/>
        </w:rPr>
        <w:t>至攝氏</w:t>
      </w:r>
      <w:r>
        <w:rPr>
          <w:rFonts w:hint="eastAsia"/>
          <w:color w:val="000000"/>
          <w:szCs w:val="24"/>
        </w:rPr>
        <w:t>50</w:t>
      </w:r>
      <w:r>
        <w:rPr>
          <w:rFonts w:hint="eastAsia"/>
        </w:rPr>
        <w:t>℃</w:t>
      </w:r>
      <w:r>
        <w:rPr>
          <w:color w:val="000000"/>
          <w:szCs w:val="24"/>
        </w:rPr>
        <w:t>間變化；及在攝氏</w:t>
      </w:r>
      <w:r>
        <w:rPr>
          <w:rFonts w:hint="eastAsia"/>
          <w:color w:val="000000"/>
          <w:szCs w:val="24"/>
        </w:rPr>
        <w:t>20</w:t>
      </w:r>
      <w:r>
        <w:rPr>
          <w:rFonts w:hint="eastAsia"/>
        </w:rPr>
        <w:t>℃</w:t>
      </w:r>
      <w:r>
        <w:rPr>
          <w:color w:val="000000"/>
          <w:szCs w:val="24"/>
        </w:rPr>
        <w:t>下，供應電壓在額定值之</w:t>
      </w:r>
      <w:r>
        <w:rPr>
          <w:color w:val="000000"/>
          <w:szCs w:val="24"/>
        </w:rPr>
        <w:sym w:font="Symbol" w:char="F0B1"/>
      </w:r>
      <w:r>
        <w:rPr>
          <w:color w:val="000000"/>
          <w:szCs w:val="24"/>
        </w:rPr>
        <w:t>15</w:t>
      </w:r>
      <w:r>
        <w:rPr>
          <w:rFonts w:hint="eastAsia"/>
          <w:color w:val="000000"/>
          <w:szCs w:val="24"/>
        </w:rPr>
        <w:t>%</w:t>
      </w:r>
      <w:r>
        <w:rPr>
          <w:color w:val="000000"/>
          <w:szCs w:val="24"/>
        </w:rPr>
        <w:t>內變化時。以電池作業者，應以新電池測試，須符合第</w:t>
      </w:r>
      <w:r>
        <w:rPr>
          <w:color w:val="000000"/>
          <w:szCs w:val="24"/>
        </w:rPr>
        <w:t>5.18</w:t>
      </w:r>
      <w:r>
        <w:rPr>
          <w:color w:val="000000"/>
          <w:szCs w:val="24"/>
        </w:rPr>
        <w:t>節之規定。</w:t>
      </w:r>
    </w:p>
    <w:p w:rsidR="00166C21" w:rsidRDefault="007818FC" w:rsidP="00251A28">
      <w:pPr>
        <w:pStyle w:val="2"/>
        <w:numPr>
          <w:ilvl w:val="1"/>
          <w:numId w:val="0"/>
        </w:numPr>
        <w:tabs>
          <w:tab w:val="num" w:pos="960"/>
        </w:tabs>
        <w:snapToGrid w:val="0"/>
        <w:spacing w:beforeLines="100" w:line="240" w:lineRule="atLeast"/>
        <w:ind w:leftChars="200" w:left="960" w:hangingChars="200" w:hanging="480"/>
        <w:jc w:val="both"/>
        <w:rPr>
          <w:rFonts w:ascii="Times New Roman" w:eastAsia="標楷體" w:hAnsi="Times New Roman"/>
          <w:b w:val="0"/>
          <w:bCs w:val="0"/>
          <w:sz w:val="24"/>
        </w:rPr>
      </w:pPr>
      <w:bookmarkStart w:id="15" w:name="_Toc175448592"/>
      <w:bookmarkStart w:id="16" w:name="_Toc279966941"/>
      <w:r>
        <w:rPr>
          <w:rFonts w:ascii="Times New Roman" w:eastAsia="標楷體" w:hAnsi="Times New Roman" w:hint="eastAsia"/>
          <w:b w:val="0"/>
          <w:bCs w:val="0"/>
          <w:sz w:val="24"/>
        </w:rPr>
        <w:t xml:space="preserve">3.3 </w:t>
      </w:r>
      <w:r>
        <w:rPr>
          <w:rFonts w:ascii="Times New Roman" w:eastAsia="標楷體" w:hAnsi="Times New Roman"/>
          <w:b w:val="0"/>
          <w:bCs w:val="0"/>
          <w:sz w:val="24"/>
        </w:rPr>
        <w:t>工作頻率為</w:t>
      </w:r>
      <w:r>
        <w:rPr>
          <w:rFonts w:ascii="Times New Roman" w:eastAsia="標楷體" w:hAnsi="Times New Roman"/>
          <w:b w:val="0"/>
          <w:bCs w:val="0"/>
          <w:sz w:val="24"/>
        </w:rPr>
        <w:t>26.29</w:t>
      </w:r>
      <w:r>
        <w:rPr>
          <w:rFonts w:ascii="Times New Roman" w:eastAsia="標楷體" w:hAnsi="Times New Roman"/>
          <w:b w:val="0"/>
          <w:bCs w:val="0"/>
          <w:sz w:val="24"/>
        </w:rPr>
        <w:t>至</w:t>
      </w:r>
      <w:r>
        <w:rPr>
          <w:rFonts w:ascii="Times New Roman" w:eastAsia="標楷體" w:hAnsi="Times New Roman"/>
          <w:b w:val="0"/>
          <w:bCs w:val="0"/>
          <w:sz w:val="24"/>
        </w:rPr>
        <w:t>27.28</w:t>
      </w:r>
      <w:r>
        <w:rPr>
          <w:rFonts w:ascii="Times New Roman" w:eastAsia="標楷體" w:hAnsi="Times New Roman"/>
          <w:b w:val="0"/>
          <w:bCs w:val="0"/>
          <w:sz w:val="24"/>
        </w:rPr>
        <w:t>兆赫</w:t>
      </w:r>
      <w:r>
        <w:rPr>
          <w:rFonts w:ascii="Times New Roman" w:eastAsia="標楷體" w:hAnsi="Times New Roman"/>
          <w:b w:val="0"/>
          <w:bCs w:val="0"/>
          <w:sz w:val="24"/>
        </w:rPr>
        <w:t>(MHz)</w:t>
      </w:r>
      <w:r>
        <w:rPr>
          <w:rFonts w:ascii="Times New Roman" w:eastAsia="標楷體" w:hAnsi="Times New Roman"/>
          <w:b w:val="0"/>
          <w:bCs w:val="0"/>
          <w:sz w:val="24"/>
        </w:rPr>
        <w:t>者</w:t>
      </w:r>
      <w:bookmarkEnd w:id="15"/>
      <w:bookmarkEnd w:id="16"/>
    </w:p>
    <w:p w:rsidR="00166C21" w:rsidRDefault="007818FC" w:rsidP="00251A28">
      <w:pPr>
        <w:pStyle w:val="3"/>
        <w:numPr>
          <w:ilvl w:val="2"/>
          <w:numId w:val="0"/>
        </w:numPr>
        <w:tabs>
          <w:tab w:val="num" w:pos="1440"/>
        </w:tabs>
        <w:snapToGrid w:val="0"/>
        <w:spacing w:beforeLines="50" w:line="240" w:lineRule="atLeast"/>
        <w:ind w:leftChars="296" w:left="1440" w:hangingChars="304" w:hanging="730"/>
        <w:jc w:val="both"/>
        <w:rPr>
          <w:rFonts w:ascii="Times New Roman" w:eastAsia="標楷體" w:hAnsi="Times New Roman"/>
          <w:b w:val="0"/>
          <w:bCs w:val="0"/>
          <w:sz w:val="24"/>
        </w:rPr>
      </w:pPr>
      <w:bookmarkStart w:id="17" w:name="_Toc175448593"/>
      <w:r>
        <w:rPr>
          <w:rFonts w:ascii="Times New Roman" w:eastAsia="標楷體" w:hAnsi="Times New Roman" w:hint="eastAsia"/>
          <w:b w:val="0"/>
          <w:bCs w:val="0"/>
          <w:sz w:val="24"/>
        </w:rPr>
        <w:t xml:space="preserve">3.3.1 </w:t>
      </w:r>
      <w:r>
        <w:rPr>
          <w:rFonts w:ascii="Times New Roman" w:eastAsia="標楷體" w:hAnsi="Times New Roman"/>
          <w:b w:val="0"/>
          <w:bCs w:val="0"/>
          <w:sz w:val="24"/>
        </w:rPr>
        <w:t>器材型式：任何發射型式之器材。</w:t>
      </w:r>
      <w:bookmarkEnd w:id="17"/>
    </w:p>
    <w:p w:rsidR="00166C21" w:rsidRDefault="007818FC" w:rsidP="00251A28">
      <w:pPr>
        <w:numPr>
          <w:ilvl w:val="0"/>
          <w:numId w:val="43"/>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主波發射：距</w:t>
      </w:r>
      <w:r>
        <w:rPr>
          <w:color w:val="000000"/>
          <w:szCs w:val="24"/>
        </w:rPr>
        <w:t>3</w:t>
      </w:r>
      <w:r>
        <w:rPr>
          <w:color w:val="000000"/>
          <w:szCs w:val="24"/>
        </w:rPr>
        <w:t>公尺處其主波電場強度不得超過</w:t>
      </w:r>
      <w:r>
        <w:rPr>
          <w:color w:val="000000"/>
          <w:szCs w:val="24"/>
        </w:rPr>
        <w:t>10</w:t>
      </w:r>
      <w:r>
        <w:rPr>
          <w:color w:val="000000"/>
          <w:szCs w:val="24"/>
        </w:rPr>
        <w:t>毫伏</w:t>
      </w:r>
      <w:r>
        <w:rPr>
          <w:color w:val="000000"/>
          <w:szCs w:val="24"/>
        </w:rPr>
        <w:t>/</w:t>
      </w:r>
      <w:r>
        <w:rPr>
          <w:color w:val="000000"/>
          <w:szCs w:val="24"/>
        </w:rPr>
        <w:t>公尺</w:t>
      </w:r>
      <w:r>
        <w:rPr>
          <w:color w:val="000000"/>
          <w:szCs w:val="24"/>
        </w:rPr>
        <w:t>(mV/m) (</w:t>
      </w:r>
      <w:r>
        <w:rPr>
          <w:color w:val="000000"/>
          <w:szCs w:val="24"/>
        </w:rPr>
        <w:t>採用平均值檢測儀量測</w:t>
      </w:r>
      <w:r>
        <w:rPr>
          <w:color w:val="000000"/>
          <w:szCs w:val="24"/>
        </w:rPr>
        <w:t>)</w:t>
      </w:r>
      <w:r>
        <w:rPr>
          <w:color w:val="000000"/>
          <w:szCs w:val="24"/>
        </w:rPr>
        <w:t>，且須符合本規範</w:t>
      </w:r>
      <w:r>
        <w:rPr>
          <w:color w:val="000000"/>
          <w:szCs w:val="24"/>
        </w:rPr>
        <w:t>5.</w:t>
      </w:r>
      <w:r w:rsidR="0025449E">
        <w:rPr>
          <w:rFonts w:hint="eastAsia"/>
          <w:color w:val="000000"/>
          <w:szCs w:val="24"/>
        </w:rPr>
        <w:t>15.2</w:t>
      </w:r>
      <w:r>
        <w:rPr>
          <w:color w:val="000000"/>
          <w:szCs w:val="24"/>
        </w:rPr>
        <w:t>節之峰值規定。</w:t>
      </w:r>
    </w:p>
    <w:p w:rsidR="00166C21" w:rsidRDefault="007818FC" w:rsidP="00251A28">
      <w:pPr>
        <w:numPr>
          <w:ilvl w:val="0"/>
          <w:numId w:val="43"/>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不必要之發射：應符合第</w:t>
      </w:r>
      <w:r>
        <w:rPr>
          <w:color w:val="000000"/>
          <w:szCs w:val="24"/>
        </w:rPr>
        <w:t>2.8</w:t>
      </w:r>
      <w:r>
        <w:rPr>
          <w:color w:val="000000"/>
          <w:szCs w:val="24"/>
        </w:rPr>
        <w:t>節之規定。</w:t>
      </w:r>
    </w:p>
    <w:p w:rsidR="007818FC" w:rsidRDefault="007818FC">
      <w:pPr>
        <w:tabs>
          <w:tab w:val="left" w:pos="1246"/>
        </w:tabs>
        <w:spacing w:before="120" w:line="280" w:lineRule="atLeast"/>
        <w:jc w:val="both"/>
        <w:rPr>
          <w:color w:val="000000"/>
          <w:szCs w:val="24"/>
        </w:rPr>
      </w:pPr>
    </w:p>
    <w:p w:rsidR="007818FC" w:rsidRDefault="007818FC">
      <w:pPr>
        <w:tabs>
          <w:tab w:val="left" w:pos="1246"/>
        </w:tabs>
        <w:spacing w:before="120" w:line="280" w:lineRule="atLeast"/>
        <w:jc w:val="both"/>
        <w:rPr>
          <w:color w:val="000000"/>
          <w:szCs w:val="24"/>
        </w:rPr>
        <w:sectPr w:rsidR="007818FC">
          <w:pgSz w:w="11906" w:h="16838" w:code="9"/>
          <w:pgMar w:top="567" w:right="851" w:bottom="567" w:left="567" w:header="851" w:footer="992" w:gutter="284"/>
          <w:cols w:space="425"/>
          <w:docGrid w:type="lines" w:linePitch="360"/>
        </w:sectPr>
      </w:pPr>
    </w:p>
    <w:p w:rsidR="00166C21" w:rsidRDefault="007818FC" w:rsidP="00251A28">
      <w:pPr>
        <w:pStyle w:val="2"/>
        <w:numPr>
          <w:ilvl w:val="1"/>
          <w:numId w:val="0"/>
        </w:numPr>
        <w:tabs>
          <w:tab w:val="num" w:pos="960"/>
        </w:tabs>
        <w:snapToGrid w:val="0"/>
        <w:spacing w:beforeLines="150" w:line="240" w:lineRule="atLeast"/>
        <w:ind w:leftChars="200" w:left="960" w:hangingChars="200" w:hanging="480"/>
        <w:jc w:val="both"/>
        <w:rPr>
          <w:rFonts w:ascii="Times New Roman" w:eastAsia="標楷體" w:hAnsi="Times New Roman"/>
          <w:b w:val="0"/>
          <w:bCs w:val="0"/>
          <w:sz w:val="24"/>
        </w:rPr>
      </w:pPr>
      <w:bookmarkStart w:id="18" w:name="_Toc175448594"/>
      <w:bookmarkStart w:id="19" w:name="_Toc279966942"/>
      <w:r>
        <w:rPr>
          <w:rFonts w:ascii="Times New Roman" w:eastAsia="標楷體" w:hAnsi="Times New Roman" w:hint="eastAsia"/>
          <w:b w:val="0"/>
          <w:bCs w:val="0"/>
          <w:sz w:val="24"/>
        </w:rPr>
        <w:lastRenderedPageBreak/>
        <w:t xml:space="preserve">3.4 </w:t>
      </w:r>
      <w:r>
        <w:rPr>
          <w:rFonts w:ascii="Times New Roman" w:eastAsia="標楷體" w:hAnsi="Times New Roman"/>
          <w:b w:val="0"/>
          <w:bCs w:val="0"/>
          <w:sz w:val="24"/>
        </w:rPr>
        <w:t>工作頻率為</w:t>
      </w:r>
      <w:r>
        <w:rPr>
          <w:rFonts w:ascii="Times New Roman" w:eastAsia="標楷體" w:hAnsi="Times New Roman"/>
          <w:b w:val="0"/>
          <w:bCs w:val="0"/>
          <w:sz w:val="24"/>
        </w:rPr>
        <w:t>40.66</w:t>
      </w:r>
      <w:r>
        <w:rPr>
          <w:rFonts w:ascii="Times New Roman" w:eastAsia="標楷體" w:hAnsi="Times New Roman"/>
          <w:b w:val="0"/>
          <w:bCs w:val="0"/>
          <w:sz w:val="24"/>
        </w:rPr>
        <w:t>至</w:t>
      </w:r>
      <w:r>
        <w:rPr>
          <w:rFonts w:ascii="Times New Roman" w:eastAsia="標楷體" w:hAnsi="Times New Roman"/>
          <w:b w:val="0"/>
          <w:bCs w:val="0"/>
          <w:sz w:val="24"/>
        </w:rPr>
        <w:t>40.70</w:t>
      </w:r>
      <w:r>
        <w:rPr>
          <w:rFonts w:ascii="Times New Roman" w:eastAsia="標楷體" w:hAnsi="Times New Roman"/>
          <w:b w:val="0"/>
          <w:bCs w:val="0"/>
          <w:sz w:val="24"/>
        </w:rPr>
        <w:t>兆赫</w:t>
      </w:r>
      <w:r>
        <w:rPr>
          <w:rFonts w:ascii="Times New Roman" w:eastAsia="標楷體" w:hAnsi="Times New Roman"/>
          <w:b w:val="0"/>
          <w:bCs w:val="0"/>
          <w:sz w:val="24"/>
        </w:rPr>
        <w:t>(MHz)</w:t>
      </w:r>
      <w:r>
        <w:rPr>
          <w:rFonts w:ascii="Times New Roman" w:eastAsia="標楷體" w:hAnsi="Times New Roman"/>
          <w:b w:val="0"/>
          <w:bCs w:val="0"/>
          <w:sz w:val="24"/>
        </w:rPr>
        <w:t>及大於</w:t>
      </w:r>
      <w:r>
        <w:rPr>
          <w:rFonts w:ascii="Times New Roman" w:eastAsia="標楷體" w:hAnsi="Times New Roman"/>
          <w:b w:val="0"/>
          <w:bCs w:val="0"/>
          <w:sz w:val="24"/>
        </w:rPr>
        <w:t>70</w:t>
      </w:r>
      <w:r>
        <w:rPr>
          <w:rFonts w:ascii="Times New Roman" w:eastAsia="標楷體" w:hAnsi="Times New Roman"/>
          <w:b w:val="0"/>
          <w:bCs w:val="0"/>
          <w:sz w:val="24"/>
        </w:rPr>
        <w:t>兆赫</w:t>
      </w:r>
      <w:r>
        <w:rPr>
          <w:rFonts w:ascii="Times New Roman" w:eastAsia="標楷體" w:hAnsi="Times New Roman"/>
          <w:b w:val="0"/>
          <w:bCs w:val="0"/>
          <w:sz w:val="24"/>
        </w:rPr>
        <w:t>(MHz)</w:t>
      </w:r>
      <w:r>
        <w:rPr>
          <w:rFonts w:ascii="Times New Roman" w:eastAsia="標楷體" w:hAnsi="Times New Roman"/>
          <w:b w:val="0"/>
          <w:bCs w:val="0"/>
          <w:sz w:val="24"/>
        </w:rPr>
        <w:t>者</w:t>
      </w:r>
      <w:bookmarkEnd w:id="18"/>
      <w:bookmarkEnd w:id="19"/>
    </w:p>
    <w:p w:rsidR="00166C21" w:rsidRDefault="007818FC" w:rsidP="00251A28">
      <w:pPr>
        <w:pStyle w:val="3"/>
        <w:numPr>
          <w:ilvl w:val="2"/>
          <w:numId w:val="0"/>
        </w:numPr>
        <w:tabs>
          <w:tab w:val="num" w:pos="1440"/>
        </w:tabs>
        <w:snapToGrid w:val="0"/>
        <w:spacing w:beforeLines="50" w:line="240" w:lineRule="atLeast"/>
        <w:ind w:leftChars="296" w:left="1440" w:hangingChars="304" w:hanging="730"/>
        <w:jc w:val="both"/>
        <w:rPr>
          <w:rFonts w:ascii="Times New Roman" w:eastAsia="標楷體" w:hAnsi="Times New Roman"/>
          <w:b w:val="0"/>
          <w:bCs w:val="0"/>
          <w:sz w:val="24"/>
        </w:rPr>
      </w:pPr>
      <w:bookmarkStart w:id="20" w:name="_Toc175448595"/>
      <w:r>
        <w:rPr>
          <w:rFonts w:ascii="Times New Roman" w:eastAsia="標楷體" w:hAnsi="Times New Roman" w:hint="eastAsia"/>
          <w:b w:val="0"/>
          <w:bCs w:val="0"/>
          <w:sz w:val="24"/>
        </w:rPr>
        <w:t xml:space="preserve">3.4.1 </w:t>
      </w:r>
      <w:r>
        <w:rPr>
          <w:rFonts w:ascii="Times New Roman" w:eastAsia="標楷體" w:hAnsi="Times New Roman"/>
          <w:b w:val="0"/>
          <w:bCs w:val="0"/>
          <w:sz w:val="24"/>
        </w:rPr>
        <w:t>器材型式：周邊防護系統</w:t>
      </w:r>
      <w:r>
        <w:rPr>
          <w:rFonts w:ascii="Times New Roman" w:eastAsia="標楷體" w:hAnsi="Times New Roman"/>
          <w:b w:val="0"/>
          <w:bCs w:val="0"/>
          <w:sz w:val="24"/>
        </w:rPr>
        <w:t>(Perimeter protection systems)</w:t>
      </w:r>
      <w:r>
        <w:rPr>
          <w:rFonts w:ascii="Times New Roman" w:eastAsia="標楷體" w:hAnsi="Times New Roman"/>
          <w:b w:val="0"/>
          <w:bCs w:val="0"/>
          <w:sz w:val="24"/>
        </w:rPr>
        <w:t>。</w:t>
      </w:r>
      <w:bookmarkEnd w:id="20"/>
    </w:p>
    <w:p w:rsidR="00166C21" w:rsidRDefault="007818FC" w:rsidP="00251A28">
      <w:pPr>
        <w:numPr>
          <w:ilvl w:val="0"/>
          <w:numId w:val="44"/>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說明：周邊防護系統係發射無線電波以偵測電場擾動，用以感測特定區域內之移動物體。</w:t>
      </w:r>
    </w:p>
    <w:p w:rsidR="00166C21" w:rsidRDefault="007818FC" w:rsidP="00251A28">
      <w:pPr>
        <w:numPr>
          <w:ilvl w:val="0"/>
          <w:numId w:val="44"/>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工作頻率為</w:t>
      </w:r>
      <w:r>
        <w:rPr>
          <w:color w:val="000000"/>
          <w:szCs w:val="24"/>
        </w:rPr>
        <w:t>40.66-40.70</w:t>
      </w:r>
      <w:r>
        <w:rPr>
          <w:color w:val="000000"/>
          <w:szCs w:val="24"/>
        </w:rPr>
        <w:t>兆赫</w:t>
      </w:r>
      <w:r>
        <w:rPr>
          <w:color w:val="000000"/>
          <w:szCs w:val="24"/>
        </w:rPr>
        <w:t>(MHz)</w:t>
      </w:r>
      <w:r>
        <w:rPr>
          <w:color w:val="000000"/>
          <w:szCs w:val="24"/>
        </w:rPr>
        <w:t>。</w:t>
      </w:r>
    </w:p>
    <w:p w:rsidR="00166C21" w:rsidRDefault="007818FC" w:rsidP="00251A28">
      <w:pPr>
        <w:numPr>
          <w:ilvl w:val="0"/>
          <w:numId w:val="44"/>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主波發射：</w:t>
      </w:r>
      <w:r>
        <w:rPr>
          <w:color w:val="000000"/>
          <w:szCs w:val="24"/>
        </w:rPr>
        <w:t>(</w:t>
      </w:r>
      <w:r>
        <w:rPr>
          <w:color w:val="000000"/>
          <w:szCs w:val="24"/>
        </w:rPr>
        <w:t>採用平均值檢測儀量測</w:t>
      </w:r>
      <w:r>
        <w:rPr>
          <w:color w:val="000000"/>
          <w:szCs w:val="24"/>
        </w:rPr>
        <w:t>)</w:t>
      </w:r>
    </w:p>
    <w:p w:rsidR="00166C21" w:rsidRDefault="007818FC" w:rsidP="00251A28">
      <w:pPr>
        <w:numPr>
          <w:ilvl w:val="1"/>
          <w:numId w:val="45"/>
        </w:numPr>
        <w:tabs>
          <w:tab w:val="clear" w:pos="2160"/>
          <w:tab w:val="num" w:pos="1843"/>
        </w:tabs>
        <w:snapToGrid w:val="0"/>
        <w:spacing w:beforeLines="50" w:line="240" w:lineRule="atLeast"/>
        <w:ind w:leftChars="531" w:left="1982" w:hangingChars="295" w:hanging="708"/>
        <w:jc w:val="both"/>
        <w:rPr>
          <w:color w:val="000000"/>
          <w:szCs w:val="24"/>
        </w:rPr>
      </w:pPr>
      <w:r>
        <w:rPr>
          <w:color w:val="000000"/>
          <w:szCs w:val="24"/>
        </w:rPr>
        <w:t>周邊防護系統：距</w:t>
      </w:r>
      <w:r>
        <w:rPr>
          <w:color w:val="000000"/>
          <w:szCs w:val="24"/>
        </w:rPr>
        <w:t>3</w:t>
      </w:r>
      <w:r>
        <w:rPr>
          <w:color w:val="000000"/>
          <w:szCs w:val="24"/>
        </w:rPr>
        <w:t>公尺處其主波電場強度不得超過</w:t>
      </w:r>
      <w:r>
        <w:rPr>
          <w:color w:val="000000"/>
          <w:szCs w:val="24"/>
        </w:rPr>
        <w:t>500</w:t>
      </w:r>
      <w:r>
        <w:rPr>
          <w:color w:val="000000"/>
          <w:szCs w:val="24"/>
        </w:rPr>
        <w:t>微伏</w:t>
      </w:r>
      <w:r>
        <w:rPr>
          <w:color w:val="000000"/>
          <w:szCs w:val="24"/>
        </w:rPr>
        <w:t>/</w:t>
      </w:r>
      <w:r>
        <w:rPr>
          <w:color w:val="000000"/>
          <w:szCs w:val="24"/>
        </w:rPr>
        <w:t>公尺</w:t>
      </w:r>
      <w:r>
        <w:rPr>
          <w:color w:val="000000"/>
          <w:szCs w:val="24"/>
        </w:rPr>
        <w:t>(μV/m)</w:t>
      </w:r>
      <w:r>
        <w:rPr>
          <w:color w:val="000000"/>
          <w:szCs w:val="24"/>
        </w:rPr>
        <w:t>。</w:t>
      </w:r>
    </w:p>
    <w:p w:rsidR="00166C21" w:rsidRDefault="007818FC" w:rsidP="00251A28">
      <w:pPr>
        <w:numPr>
          <w:ilvl w:val="1"/>
          <w:numId w:val="45"/>
        </w:numPr>
        <w:tabs>
          <w:tab w:val="clear" w:pos="2160"/>
          <w:tab w:val="num" w:pos="1843"/>
        </w:tabs>
        <w:snapToGrid w:val="0"/>
        <w:spacing w:beforeLines="50" w:line="240" w:lineRule="atLeast"/>
        <w:ind w:leftChars="531" w:left="1982" w:hangingChars="295" w:hanging="708"/>
        <w:jc w:val="both"/>
        <w:rPr>
          <w:color w:val="000000"/>
          <w:szCs w:val="24"/>
        </w:rPr>
      </w:pPr>
      <w:r>
        <w:rPr>
          <w:color w:val="000000"/>
          <w:szCs w:val="24"/>
        </w:rPr>
        <w:t>須符合第</w:t>
      </w:r>
      <w:r>
        <w:rPr>
          <w:color w:val="000000"/>
          <w:szCs w:val="24"/>
        </w:rPr>
        <w:t>5.</w:t>
      </w:r>
      <w:r w:rsidR="0025449E">
        <w:rPr>
          <w:rFonts w:hint="eastAsia"/>
          <w:color w:val="000000"/>
          <w:szCs w:val="24"/>
        </w:rPr>
        <w:t>15.2</w:t>
      </w:r>
      <w:r>
        <w:rPr>
          <w:color w:val="000000"/>
          <w:szCs w:val="24"/>
        </w:rPr>
        <w:t>節之峰值規定。</w:t>
      </w:r>
    </w:p>
    <w:p w:rsidR="00166C21" w:rsidRDefault="007818FC" w:rsidP="00251A28">
      <w:pPr>
        <w:numPr>
          <w:ilvl w:val="0"/>
          <w:numId w:val="44"/>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不必要之發射：應符合第</w:t>
      </w:r>
      <w:r>
        <w:rPr>
          <w:color w:val="000000"/>
          <w:szCs w:val="24"/>
        </w:rPr>
        <w:t>2.8</w:t>
      </w:r>
      <w:r>
        <w:rPr>
          <w:color w:val="000000"/>
          <w:szCs w:val="24"/>
        </w:rPr>
        <w:t>節之規定。</w:t>
      </w:r>
    </w:p>
    <w:p w:rsidR="00166C21" w:rsidRDefault="007818FC" w:rsidP="00251A28">
      <w:pPr>
        <w:numPr>
          <w:ilvl w:val="0"/>
          <w:numId w:val="44"/>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頻率容許差度：應維持在主波頻率之</w:t>
      </w:r>
      <w:r>
        <w:rPr>
          <w:color w:val="000000"/>
          <w:szCs w:val="24"/>
        </w:rPr>
        <w:sym w:font="Symbol" w:char="F0B1"/>
      </w:r>
      <w:r>
        <w:rPr>
          <w:color w:val="000000"/>
          <w:szCs w:val="24"/>
        </w:rPr>
        <w:t>0.01</w:t>
      </w:r>
      <w:r>
        <w:rPr>
          <w:rFonts w:hint="eastAsia"/>
          <w:color w:val="000000"/>
          <w:szCs w:val="24"/>
        </w:rPr>
        <w:t>%</w:t>
      </w:r>
      <w:r>
        <w:rPr>
          <w:color w:val="000000"/>
          <w:szCs w:val="24"/>
        </w:rPr>
        <w:t>以內。在正常供應電壓下，溫度在攝氏零下</w:t>
      </w:r>
      <w:r>
        <w:rPr>
          <w:rFonts w:hint="eastAsia"/>
          <w:color w:val="000000"/>
          <w:szCs w:val="24"/>
        </w:rPr>
        <w:t>20</w:t>
      </w:r>
      <w:r>
        <w:rPr>
          <w:rFonts w:hint="eastAsia"/>
        </w:rPr>
        <w:t>℃</w:t>
      </w:r>
      <w:r>
        <w:rPr>
          <w:color w:val="000000"/>
          <w:szCs w:val="24"/>
        </w:rPr>
        <w:t>至攝氏</w:t>
      </w:r>
      <w:r>
        <w:rPr>
          <w:rFonts w:hint="eastAsia"/>
          <w:color w:val="000000"/>
          <w:szCs w:val="24"/>
        </w:rPr>
        <w:t>50</w:t>
      </w:r>
      <w:r>
        <w:rPr>
          <w:rFonts w:hint="eastAsia"/>
        </w:rPr>
        <w:t>℃</w:t>
      </w:r>
      <w:r>
        <w:rPr>
          <w:color w:val="000000"/>
          <w:szCs w:val="24"/>
        </w:rPr>
        <w:t>間變化；及在攝氏</w:t>
      </w:r>
      <w:r>
        <w:rPr>
          <w:rFonts w:hint="eastAsia"/>
          <w:color w:val="000000"/>
          <w:szCs w:val="24"/>
        </w:rPr>
        <w:t>20</w:t>
      </w:r>
      <w:r>
        <w:rPr>
          <w:rFonts w:hint="eastAsia"/>
        </w:rPr>
        <w:t>℃</w:t>
      </w:r>
      <w:r>
        <w:rPr>
          <w:color w:val="000000"/>
          <w:szCs w:val="24"/>
        </w:rPr>
        <w:t>下，供應電壓在額定值之</w:t>
      </w:r>
      <w:r>
        <w:rPr>
          <w:color w:val="000000"/>
          <w:szCs w:val="24"/>
        </w:rPr>
        <w:sym w:font="Symbol" w:char="F0B1"/>
      </w:r>
      <w:r>
        <w:rPr>
          <w:color w:val="000000"/>
          <w:szCs w:val="24"/>
        </w:rPr>
        <w:t>15</w:t>
      </w:r>
      <w:r>
        <w:rPr>
          <w:rFonts w:hint="eastAsia"/>
          <w:color w:val="000000"/>
          <w:szCs w:val="24"/>
        </w:rPr>
        <w:t>%</w:t>
      </w:r>
      <w:r>
        <w:rPr>
          <w:color w:val="000000"/>
          <w:szCs w:val="24"/>
        </w:rPr>
        <w:t>內變化時。以電池作業者，應以新電池測試，並須符合第</w:t>
      </w:r>
      <w:r>
        <w:rPr>
          <w:color w:val="000000"/>
          <w:szCs w:val="24"/>
        </w:rPr>
        <w:t>5.17</w:t>
      </w:r>
      <w:r>
        <w:rPr>
          <w:color w:val="000000"/>
          <w:szCs w:val="24"/>
        </w:rPr>
        <w:t>節之要求。</w:t>
      </w:r>
    </w:p>
    <w:p w:rsidR="00166C21" w:rsidRDefault="007818FC" w:rsidP="00251A28">
      <w:pPr>
        <w:pStyle w:val="3"/>
        <w:numPr>
          <w:ilvl w:val="2"/>
          <w:numId w:val="0"/>
        </w:numPr>
        <w:tabs>
          <w:tab w:val="num" w:pos="1440"/>
        </w:tabs>
        <w:snapToGrid w:val="0"/>
        <w:spacing w:beforeLines="50" w:line="240" w:lineRule="atLeast"/>
        <w:ind w:leftChars="296" w:left="1440" w:hangingChars="304" w:hanging="730"/>
        <w:jc w:val="both"/>
        <w:rPr>
          <w:rFonts w:ascii="Times New Roman" w:eastAsia="標楷體" w:hAnsi="Times New Roman"/>
          <w:b w:val="0"/>
          <w:bCs w:val="0"/>
          <w:sz w:val="24"/>
        </w:rPr>
      </w:pPr>
      <w:bookmarkStart w:id="21" w:name="_Toc175448596"/>
      <w:r>
        <w:rPr>
          <w:rFonts w:ascii="Times New Roman" w:eastAsia="標楷體" w:hAnsi="Times New Roman" w:hint="eastAsia"/>
          <w:b w:val="0"/>
          <w:bCs w:val="0"/>
          <w:sz w:val="24"/>
        </w:rPr>
        <w:t xml:space="preserve">3.4.2 </w:t>
      </w:r>
      <w:r>
        <w:rPr>
          <w:rFonts w:ascii="Times New Roman" w:eastAsia="標楷體" w:hAnsi="Times New Roman"/>
          <w:b w:val="0"/>
          <w:bCs w:val="0"/>
          <w:sz w:val="24"/>
        </w:rPr>
        <w:t>器材型式：間歇性或周期性</w:t>
      </w:r>
      <w:r>
        <w:rPr>
          <w:rFonts w:ascii="Times New Roman" w:eastAsia="標楷體" w:hAnsi="Times New Roman"/>
          <w:b w:val="0"/>
          <w:bCs w:val="0"/>
          <w:sz w:val="24"/>
        </w:rPr>
        <w:t>(periodic)</w:t>
      </w:r>
      <w:r>
        <w:rPr>
          <w:rFonts w:ascii="Times New Roman" w:eastAsia="標楷體" w:hAnsi="Times New Roman"/>
          <w:b w:val="0"/>
          <w:bCs w:val="0"/>
          <w:sz w:val="24"/>
        </w:rPr>
        <w:t>發射之器材。</w:t>
      </w:r>
      <w:bookmarkEnd w:id="21"/>
    </w:p>
    <w:p w:rsidR="00166C21" w:rsidRDefault="007818FC" w:rsidP="00251A28">
      <w:pPr>
        <w:numPr>
          <w:ilvl w:val="0"/>
          <w:numId w:val="46"/>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工作頻率為</w:t>
      </w:r>
      <w:r>
        <w:rPr>
          <w:color w:val="000000"/>
          <w:szCs w:val="24"/>
        </w:rPr>
        <w:t>40.66-40.70</w:t>
      </w:r>
      <w:r>
        <w:rPr>
          <w:color w:val="000000"/>
          <w:szCs w:val="24"/>
        </w:rPr>
        <w:t>兆赫</w:t>
      </w:r>
      <w:r>
        <w:rPr>
          <w:color w:val="000000"/>
          <w:szCs w:val="24"/>
        </w:rPr>
        <w:t>(MHz)</w:t>
      </w:r>
      <w:r>
        <w:rPr>
          <w:color w:val="000000"/>
          <w:szCs w:val="24"/>
        </w:rPr>
        <w:t>及大於</w:t>
      </w:r>
      <w:r>
        <w:rPr>
          <w:color w:val="000000"/>
          <w:szCs w:val="24"/>
        </w:rPr>
        <w:t>70</w:t>
      </w:r>
      <w:r>
        <w:rPr>
          <w:color w:val="000000"/>
          <w:szCs w:val="24"/>
        </w:rPr>
        <w:t>兆赫</w:t>
      </w:r>
      <w:r>
        <w:rPr>
          <w:color w:val="000000"/>
          <w:szCs w:val="24"/>
        </w:rPr>
        <w:t>(MHz)</w:t>
      </w:r>
      <w:r>
        <w:rPr>
          <w:color w:val="000000"/>
          <w:szCs w:val="24"/>
        </w:rPr>
        <w:t>。</w:t>
      </w:r>
    </w:p>
    <w:p w:rsidR="00166C21" w:rsidRDefault="007818FC" w:rsidP="00251A28">
      <w:pPr>
        <w:numPr>
          <w:ilvl w:val="0"/>
          <w:numId w:val="46"/>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在</w:t>
      </w:r>
      <w:r>
        <w:rPr>
          <w:color w:val="000000"/>
          <w:szCs w:val="24"/>
        </w:rPr>
        <w:t>70</w:t>
      </w:r>
      <w:r>
        <w:rPr>
          <w:color w:val="000000"/>
          <w:szCs w:val="24"/>
        </w:rPr>
        <w:t>兆赫</w:t>
      </w:r>
      <w:r>
        <w:rPr>
          <w:color w:val="000000"/>
          <w:szCs w:val="24"/>
        </w:rPr>
        <w:t>(MHz)</w:t>
      </w:r>
      <w:r>
        <w:rPr>
          <w:color w:val="000000"/>
          <w:szCs w:val="24"/>
        </w:rPr>
        <w:t>至</w:t>
      </w:r>
      <w:r>
        <w:rPr>
          <w:color w:val="000000"/>
          <w:szCs w:val="24"/>
        </w:rPr>
        <w:t>900</w:t>
      </w:r>
      <w:r>
        <w:rPr>
          <w:color w:val="000000"/>
          <w:szCs w:val="24"/>
        </w:rPr>
        <w:t>兆赫</w:t>
      </w:r>
      <w:r>
        <w:rPr>
          <w:color w:val="000000"/>
          <w:szCs w:val="24"/>
        </w:rPr>
        <w:t>(MHz)</w:t>
      </w:r>
      <w:r>
        <w:rPr>
          <w:color w:val="000000"/>
          <w:szCs w:val="24"/>
        </w:rPr>
        <w:t>間作業者，其發射頻寬限於中心頻率之</w:t>
      </w:r>
      <w:r>
        <w:rPr>
          <w:color w:val="000000"/>
          <w:szCs w:val="24"/>
        </w:rPr>
        <w:t>0.25</w:t>
      </w:r>
      <w:r>
        <w:rPr>
          <w:rFonts w:hint="eastAsia"/>
          <w:color w:val="000000"/>
          <w:szCs w:val="24"/>
        </w:rPr>
        <w:t>%</w:t>
      </w:r>
      <w:r>
        <w:rPr>
          <w:color w:val="000000"/>
          <w:szCs w:val="24"/>
        </w:rPr>
        <w:t>以內，在</w:t>
      </w:r>
      <w:r>
        <w:rPr>
          <w:color w:val="000000"/>
          <w:szCs w:val="24"/>
        </w:rPr>
        <w:t>900</w:t>
      </w:r>
      <w:r>
        <w:rPr>
          <w:color w:val="000000"/>
          <w:szCs w:val="24"/>
        </w:rPr>
        <w:t>兆赫</w:t>
      </w:r>
      <w:r>
        <w:rPr>
          <w:color w:val="000000"/>
          <w:szCs w:val="24"/>
        </w:rPr>
        <w:t>(MHz)</w:t>
      </w:r>
      <w:r>
        <w:rPr>
          <w:color w:val="000000"/>
          <w:szCs w:val="24"/>
        </w:rPr>
        <w:t>以上作業者，其發射頻寬限於中心頻率之</w:t>
      </w:r>
      <w:r>
        <w:rPr>
          <w:color w:val="000000"/>
          <w:szCs w:val="24"/>
        </w:rPr>
        <w:t>0.5</w:t>
      </w:r>
      <w:r>
        <w:rPr>
          <w:rFonts w:hint="eastAsia"/>
          <w:color w:val="000000"/>
          <w:szCs w:val="24"/>
        </w:rPr>
        <w:t>%</w:t>
      </w:r>
      <w:r>
        <w:rPr>
          <w:color w:val="000000"/>
          <w:szCs w:val="24"/>
        </w:rPr>
        <w:t>以內，頻寬係由低於經調變之主波</w:t>
      </w:r>
      <w:r>
        <w:rPr>
          <w:color w:val="000000"/>
          <w:szCs w:val="24"/>
        </w:rPr>
        <w:t>20dB</w:t>
      </w:r>
      <w:r>
        <w:rPr>
          <w:color w:val="000000"/>
          <w:szCs w:val="24"/>
        </w:rPr>
        <w:t>點求取。</w:t>
      </w:r>
    </w:p>
    <w:p w:rsidR="00166C21" w:rsidRDefault="007818FC" w:rsidP="00251A28">
      <w:pPr>
        <w:numPr>
          <w:ilvl w:val="0"/>
          <w:numId w:val="46"/>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在</w:t>
      </w:r>
      <w:r>
        <w:rPr>
          <w:color w:val="000000"/>
          <w:szCs w:val="24"/>
        </w:rPr>
        <w:t>40.66-40.70</w:t>
      </w:r>
      <w:r>
        <w:rPr>
          <w:color w:val="000000"/>
          <w:szCs w:val="24"/>
        </w:rPr>
        <w:t>兆赫</w:t>
      </w:r>
      <w:r>
        <w:rPr>
          <w:color w:val="000000"/>
          <w:szCs w:val="24"/>
        </w:rPr>
        <w:t>(MHz)</w:t>
      </w:r>
      <w:r>
        <w:rPr>
          <w:color w:val="000000"/>
          <w:szCs w:val="24"/>
        </w:rPr>
        <w:t>間作業者，其發射頻寬限於該頻帶範圍內，且在正常供應電壓下，溫度在攝氏零下</w:t>
      </w:r>
      <w:r>
        <w:rPr>
          <w:rFonts w:hint="eastAsia"/>
          <w:color w:val="000000"/>
          <w:szCs w:val="24"/>
        </w:rPr>
        <w:t>20</w:t>
      </w:r>
      <w:r>
        <w:rPr>
          <w:rFonts w:hint="eastAsia"/>
        </w:rPr>
        <w:t>℃</w:t>
      </w:r>
      <w:r>
        <w:rPr>
          <w:color w:val="000000"/>
          <w:szCs w:val="24"/>
        </w:rPr>
        <w:t>至攝氏</w:t>
      </w:r>
      <w:r>
        <w:rPr>
          <w:rFonts w:hint="eastAsia"/>
          <w:color w:val="000000"/>
          <w:szCs w:val="24"/>
        </w:rPr>
        <w:t>50</w:t>
      </w:r>
      <w:r>
        <w:rPr>
          <w:rFonts w:hint="eastAsia"/>
        </w:rPr>
        <w:t>℃</w:t>
      </w:r>
      <w:r>
        <w:rPr>
          <w:color w:val="000000"/>
          <w:szCs w:val="24"/>
        </w:rPr>
        <w:t>間變化；及在攝氏</w:t>
      </w:r>
      <w:r>
        <w:rPr>
          <w:rFonts w:hint="eastAsia"/>
          <w:color w:val="000000"/>
          <w:szCs w:val="24"/>
        </w:rPr>
        <w:t>20</w:t>
      </w:r>
      <w:r>
        <w:rPr>
          <w:rFonts w:hint="eastAsia"/>
        </w:rPr>
        <w:t>℃</w:t>
      </w:r>
      <w:r>
        <w:rPr>
          <w:color w:val="000000"/>
          <w:szCs w:val="24"/>
        </w:rPr>
        <w:t>時，供應電壓在額定值之</w:t>
      </w:r>
      <w:r>
        <w:rPr>
          <w:color w:val="000000"/>
          <w:szCs w:val="24"/>
        </w:rPr>
        <w:sym w:font="Symbol" w:char="F0B1"/>
      </w:r>
      <w:r>
        <w:rPr>
          <w:color w:val="000000"/>
          <w:szCs w:val="24"/>
        </w:rPr>
        <w:t>15</w:t>
      </w:r>
      <w:r>
        <w:rPr>
          <w:rFonts w:hint="eastAsia"/>
          <w:color w:val="000000"/>
          <w:szCs w:val="24"/>
        </w:rPr>
        <w:t>%</w:t>
      </w:r>
      <w:r>
        <w:rPr>
          <w:color w:val="000000"/>
          <w:szCs w:val="24"/>
        </w:rPr>
        <w:t>內變化時，頻率容許差度應維持在主波頻率之</w:t>
      </w:r>
      <w:r>
        <w:rPr>
          <w:color w:val="000000"/>
          <w:szCs w:val="24"/>
        </w:rPr>
        <w:sym w:font="Symbol" w:char="F0B1"/>
      </w:r>
      <w:r>
        <w:rPr>
          <w:color w:val="000000"/>
          <w:szCs w:val="24"/>
        </w:rPr>
        <w:t>0.01%</w:t>
      </w:r>
      <w:r>
        <w:rPr>
          <w:color w:val="000000"/>
          <w:szCs w:val="24"/>
        </w:rPr>
        <w:t>以內。以電池作業者，應以新電池測試，並須符合第</w:t>
      </w:r>
      <w:r>
        <w:rPr>
          <w:color w:val="000000"/>
          <w:szCs w:val="24"/>
        </w:rPr>
        <w:t>5.17</w:t>
      </w:r>
      <w:r>
        <w:rPr>
          <w:color w:val="000000"/>
          <w:szCs w:val="24"/>
        </w:rPr>
        <w:t>節之要求。</w:t>
      </w:r>
    </w:p>
    <w:p w:rsidR="00166C21" w:rsidRDefault="007818FC" w:rsidP="00251A28">
      <w:pPr>
        <w:numPr>
          <w:ilvl w:val="0"/>
          <w:numId w:val="46"/>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操作方式：擇</w:t>
      </w:r>
      <w:r>
        <w:rPr>
          <w:color w:val="000000"/>
          <w:szCs w:val="24"/>
        </w:rPr>
        <w:t>(4.1)</w:t>
      </w:r>
      <w:r>
        <w:rPr>
          <w:color w:val="000000"/>
          <w:szCs w:val="24"/>
        </w:rPr>
        <w:t>或</w:t>
      </w:r>
      <w:r>
        <w:rPr>
          <w:color w:val="000000"/>
          <w:szCs w:val="24"/>
        </w:rPr>
        <w:t>(4.2)</w:t>
      </w:r>
      <w:r>
        <w:rPr>
          <w:color w:val="000000"/>
          <w:szCs w:val="24"/>
        </w:rPr>
        <w:t>之一操作方式</w:t>
      </w:r>
    </w:p>
    <w:p w:rsidR="00166C21" w:rsidRDefault="007818FC" w:rsidP="00251A28">
      <w:pPr>
        <w:numPr>
          <w:ilvl w:val="0"/>
          <w:numId w:val="11"/>
        </w:numPr>
        <w:tabs>
          <w:tab w:val="clear" w:pos="1571"/>
          <w:tab w:val="left" w:pos="2160"/>
        </w:tabs>
        <w:snapToGrid w:val="0"/>
        <w:spacing w:beforeLines="50" w:line="240" w:lineRule="atLeast"/>
        <w:ind w:leftChars="600" w:left="2160" w:hangingChars="300" w:hanging="720"/>
        <w:jc w:val="both"/>
        <w:rPr>
          <w:color w:val="000000"/>
          <w:szCs w:val="24"/>
        </w:rPr>
      </w:pPr>
      <w:r>
        <w:rPr>
          <w:color w:val="000000"/>
          <w:szCs w:val="24"/>
        </w:rPr>
        <w:t>用於傳送控制訊號者，諸如：警報系統</w:t>
      </w:r>
      <w:r>
        <w:rPr>
          <w:color w:val="000000"/>
          <w:szCs w:val="24"/>
        </w:rPr>
        <w:t>(alarm systems)</w:t>
      </w:r>
      <w:r>
        <w:rPr>
          <w:color w:val="000000"/>
          <w:szCs w:val="24"/>
        </w:rPr>
        <w:t>、開門器</w:t>
      </w:r>
      <w:r>
        <w:rPr>
          <w:color w:val="000000"/>
          <w:szCs w:val="24"/>
        </w:rPr>
        <w:t>(door openers)</w:t>
      </w:r>
      <w:r>
        <w:rPr>
          <w:color w:val="000000"/>
          <w:szCs w:val="24"/>
        </w:rPr>
        <w:t>、遙控開關</w:t>
      </w:r>
      <w:r>
        <w:rPr>
          <w:color w:val="000000"/>
          <w:szCs w:val="24"/>
        </w:rPr>
        <w:t>(remote switches)</w:t>
      </w:r>
      <w:r>
        <w:rPr>
          <w:color w:val="000000"/>
          <w:szCs w:val="24"/>
        </w:rPr>
        <w:t>．．．等，但不得用於連續性傳輸，如：無線電遙控玩具或傳送聲音、影像及資料等。不得使用預設固定間隔（</w:t>
      </w:r>
      <w:r>
        <w:rPr>
          <w:color w:val="000000"/>
          <w:szCs w:val="24"/>
        </w:rPr>
        <w:t>regular predetermined intervals</w:t>
      </w:r>
      <w:r>
        <w:rPr>
          <w:color w:val="000000"/>
          <w:szCs w:val="24"/>
        </w:rPr>
        <w:t>）之週期性傳輸。但用於保全（</w:t>
      </w:r>
      <w:r>
        <w:rPr>
          <w:color w:val="000000"/>
          <w:szCs w:val="24"/>
        </w:rPr>
        <w:t>security</w:t>
      </w:r>
      <w:r>
        <w:rPr>
          <w:color w:val="000000"/>
          <w:szCs w:val="24"/>
        </w:rPr>
        <w:t>）或安全（</w:t>
      </w:r>
      <w:r>
        <w:rPr>
          <w:color w:val="000000"/>
          <w:szCs w:val="24"/>
        </w:rPr>
        <w:t>safety</w:t>
      </w:r>
      <w:r>
        <w:rPr>
          <w:color w:val="000000"/>
          <w:szCs w:val="24"/>
        </w:rPr>
        <w:t>）業務之輪詢</w:t>
      </w:r>
      <w:r>
        <w:rPr>
          <w:color w:val="000000"/>
          <w:szCs w:val="24"/>
        </w:rPr>
        <w:t>(polling)</w:t>
      </w:r>
      <w:r>
        <w:rPr>
          <w:color w:val="000000"/>
          <w:szCs w:val="24"/>
        </w:rPr>
        <w:t>或監督</w:t>
      </w:r>
      <w:r>
        <w:rPr>
          <w:color w:val="000000"/>
          <w:szCs w:val="24"/>
        </w:rPr>
        <w:t>(supervision)</w:t>
      </w:r>
      <w:r>
        <w:rPr>
          <w:color w:val="000000"/>
          <w:szCs w:val="24"/>
        </w:rPr>
        <w:t>訊號者，允許每一發射器每一小時至多傳輸乙次，每次傳輸時間不得大於</w:t>
      </w:r>
      <w:r>
        <w:rPr>
          <w:color w:val="000000"/>
          <w:szCs w:val="24"/>
        </w:rPr>
        <w:t>1</w:t>
      </w:r>
      <w:r>
        <w:rPr>
          <w:color w:val="000000"/>
          <w:szCs w:val="24"/>
        </w:rPr>
        <w:t>秒。</w:t>
      </w:r>
    </w:p>
    <w:p w:rsidR="007818FC" w:rsidRDefault="007818FC" w:rsidP="007818FC">
      <w:pPr>
        <w:numPr>
          <w:ilvl w:val="2"/>
          <w:numId w:val="13"/>
        </w:numPr>
        <w:tabs>
          <w:tab w:val="clear" w:pos="1920"/>
          <w:tab w:val="num" w:pos="2880"/>
        </w:tabs>
        <w:spacing w:line="240" w:lineRule="atLeast"/>
        <w:ind w:leftChars="900" w:left="2880" w:hangingChars="300"/>
        <w:jc w:val="both"/>
        <w:rPr>
          <w:color w:val="000000"/>
          <w:szCs w:val="24"/>
        </w:rPr>
      </w:pPr>
      <w:r>
        <w:rPr>
          <w:color w:val="000000"/>
          <w:szCs w:val="24"/>
        </w:rPr>
        <w:t>在</w:t>
      </w:r>
      <w:r>
        <w:rPr>
          <w:color w:val="000000"/>
          <w:szCs w:val="24"/>
        </w:rPr>
        <w:t>314-316MHz</w:t>
      </w:r>
      <w:r>
        <w:rPr>
          <w:color w:val="000000"/>
          <w:szCs w:val="24"/>
        </w:rPr>
        <w:t>及</w:t>
      </w:r>
      <w:r>
        <w:rPr>
          <w:color w:val="000000"/>
          <w:szCs w:val="24"/>
        </w:rPr>
        <w:t>433-435MHz</w:t>
      </w:r>
      <w:r>
        <w:rPr>
          <w:color w:val="000000"/>
          <w:szCs w:val="24"/>
        </w:rPr>
        <w:t>作業者：如為手動發射器材者須有一開關，按下並釋放此開關後</w:t>
      </w:r>
      <w:r>
        <w:rPr>
          <w:color w:val="000000"/>
          <w:szCs w:val="24"/>
        </w:rPr>
        <w:t>5</w:t>
      </w:r>
      <w:r>
        <w:rPr>
          <w:color w:val="000000"/>
          <w:szCs w:val="24"/>
        </w:rPr>
        <w:t>秒內應自動停止發射。具自動控制裝置者每次發射時間應少於</w:t>
      </w:r>
      <w:r>
        <w:rPr>
          <w:color w:val="000000"/>
          <w:szCs w:val="24"/>
        </w:rPr>
        <w:t>5</w:t>
      </w:r>
      <w:r>
        <w:rPr>
          <w:color w:val="000000"/>
          <w:szCs w:val="24"/>
        </w:rPr>
        <w:t>秒。</w:t>
      </w:r>
    </w:p>
    <w:p w:rsidR="007818FC" w:rsidRDefault="007818FC" w:rsidP="007818FC">
      <w:pPr>
        <w:numPr>
          <w:ilvl w:val="2"/>
          <w:numId w:val="13"/>
        </w:numPr>
        <w:tabs>
          <w:tab w:val="clear" w:pos="1920"/>
          <w:tab w:val="num" w:pos="2880"/>
        </w:tabs>
        <w:spacing w:line="240" w:lineRule="atLeast"/>
        <w:ind w:leftChars="900" w:left="2880" w:hangingChars="300"/>
        <w:jc w:val="both"/>
        <w:rPr>
          <w:color w:val="000000"/>
          <w:szCs w:val="24"/>
        </w:rPr>
      </w:pPr>
      <w:r>
        <w:rPr>
          <w:color w:val="000000"/>
          <w:szCs w:val="24"/>
        </w:rPr>
        <w:t>除</w:t>
      </w:r>
      <w:r>
        <w:rPr>
          <w:color w:val="000000"/>
          <w:szCs w:val="24"/>
        </w:rPr>
        <w:t>(4.1.1)</w:t>
      </w:r>
      <w:r>
        <w:rPr>
          <w:color w:val="000000"/>
          <w:szCs w:val="24"/>
        </w:rPr>
        <w:t>之作業頻率以外者：如為手動發射器材須有一開關，按下此開關後</w:t>
      </w:r>
      <w:r>
        <w:rPr>
          <w:color w:val="000000"/>
          <w:szCs w:val="24"/>
        </w:rPr>
        <w:t>5</w:t>
      </w:r>
      <w:r>
        <w:rPr>
          <w:color w:val="000000"/>
          <w:szCs w:val="24"/>
        </w:rPr>
        <w:t>秒內應自動停止發射。具自動控制裝置者每次發射時間應少於</w:t>
      </w:r>
      <w:r>
        <w:rPr>
          <w:color w:val="000000"/>
          <w:szCs w:val="24"/>
        </w:rPr>
        <w:t>5</w:t>
      </w:r>
      <w:r>
        <w:rPr>
          <w:color w:val="000000"/>
          <w:szCs w:val="24"/>
        </w:rPr>
        <w:t>秒。</w:t>
      </w:r>
    </w:p>
    <w:p w:rsidR="007818FC" w:rsidRDefault="007818FC" w:rsidP="007818FC">
      <w:pPr>
        <w:numPr>
          <w:ilvl w:val="2"/>
          <w:numId w:val="13"/>
        </w:numPr>
        <w:tabs>
          <w:tab w:val="clear" w:pos="1920"/>
          <w:tab w:val="num" w:pos="2880"/>
        </w:tabs>
        <w:spacing w:line="240" w:lineRule="atLeast"/>
        <w:ind w:leftChars="900" w:left="2880" w:hangingChars="300"/>
        <w:jc w:val="both"/>
        <w:rPr>
          <w:color w:val="000000"/>
          <w:szCs w:val="24"/>
        </w:rPr>
        <w:sectPr w:rsidR="007818FC">
          <w:pgSz w:w="11906" w:h="16838" w:code="9"/>
          <w:pgMar w:top="567" w:right="851" w:bottom="567" w:left="567" w:header="851" w:footer="992" w:gutter="284"/>
          <w:cols w:space="425"/>
          <w:docGrid w:type="lines" w:linePitch="360"/>
        </w:sectPr>
      </w:pPr>
    </w:p>
    <w:p w:rsidR="00166C21" w:rsidRDefault="007818FC" w:rsidP="00251A28">
      <w:pPr>
        <w:numPr>
          <w:ilvl w:val="0"/>
          <w:numId w:val="11"/>
        </w:numPr>
        <w:tabs>
          <w:tab w:val="clear" w:pos="1571"/>
          <w:tab w:val="left" w:pos="2160"/>
        </w:tabs>
        <w:snapToGrid w:val="0"/>
        <w:spacing w:beforeLines="150" w:line="240" w:lineRule="atLeast"/>
        <w:ind w:leftChars="600" w:left="2160" w:hangingChars="300" w:hanging="720"/>
        <w:jc w:val="both"/>
        <w:rPr>
          <w:color w:val="000000"/>
          <w:szCs w:val="24"/>
        </w:rPr>
      </w:pPr>
      <w:r>
        <w:rPr>
          <w:color w:val="000000"/>
          <w:szCs w:val="24"/>
        </w:rPr>
        <w:lastRenderedPageBreak/>
        <w:t>具自動控制裝置使每次發射時間少於一秒，發射周期之休止時間大於十秒且為發射時間</w:t>
      </w:r>
      <w:r>
        <w:rPr>
          <w:color w:val="000000"/>
          <w:szCs w:val="24"/>
        </w:rPr>
        <w:t>30</w:t>
      </w:r>
      <w:r>
        <w:rPr>
          <w:color w:val="000000"/>
          <w:szCs w:val="24"/>
        </w:rPr>
        <w:t>倍以上。</w:t>
      </w:r>
    </w:p>
    <w:p w:rsidR="00166C21" w:rsidRDefault="007818FC" w:rsidP="00251A28">
      <w:pPr>
        <w:numPr>
          <w:ilvl w:val="0"/>
          <w:numId w:val="46"/>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電場強度限值：</w:t>
      </w:r>
    </w:p>
    <w:p w:rsidR="00166C21" w:rsidRDefault="007818FC" w:rsidP="00251A28">
      <w:pPr>
        <w:numPr>
          <w:ilvl w:val="0"/>
          <w:numId w:val="10"/>
        </w:numPr>
        <w:tabs>
          <w:tab w:val="clear" w:pos="1571"/>
          <w:tab w:val="left" w:pos="2160"/>
        </w:tabs>
        <w:snapToGrid w:val="0"/>
        <w:spacing w:beforeLines="50" w:line="240" w:lineRule="atLeast"/>
        <w:ind w:leftChars="600" w:left="2160" w:hangingChars="300" w:hanging="720"/>
        <w:jc w:val="both"/>
        <w:rPr>
          <w:color w:val="000000"/>
          <w:szCs w:val="24"/>
        </w:rPr>
      </w:pPr>
      <w:r>
        <w:rPr>
          <w:color w:val="000000"/>
          <w:szCs w:val="24"/>
        </w:rPr>
        <w:t>符合本節</w:t>
      </w:r>
      <w:r>
        <w:rPr>
          <w:color w:val="000000"/>
          <w:szCs w:val="24"/>
        </w:rPr>
        <w:t>(4.1)</w:t>
      </w:r>
      <w:r>
        <w:rPr>
          <w:color w:val="000000"/>
          <w:szCs w:val="24"/>
        </w:rPr>
        <w:t>之規定者，除須符合第</w:t>
      </w:r>
      <w:r>
        <w:rPr>
          <w:color w:val="000000"/>
          <w:szCs w:val="24"/>
        </w:rPr>
        <w:t>2.7</w:t>
      </w:r>
      <w:r>
        <w:rPr>
          <w:color w:val="000000"/>
          <w:szCs w:val="24"/>
        </w:rPr>
        <w:t>節之規定外，距</w:t>
      </w:r>
      <w:r>
        <w:rPr>
          <w:color w:val="000000"/>
          <w:szCs w:val="24"/>
        </w:rPr>
        <w:t>3</w:t>
      </w:r>
      <w:r>
        <w:rPr>
          <w:color w:val="000000"/>
          <w:szCs w:val="24"/>
        </w:rPr>
        <w:t>公尺處其電場強度限值</w:t>
      </w:r>
      <w:r>
        <w:rPr>
          <w:color w:val="000000"/>
          <w:szCs w:val="24"/>
        </w:rPr>
        <w:t>(</w:t>
      </w:r>
      <w:r>
        <w:rPr>
          <w:color w:val="000000"/>
          <w:szCs w:val="24"/>
        </w:rPr>
        <w:t>採用平均值檢波儀量測，</w:t>
      </w:r>
      <w:r>
        <w:rPr>
          <w:color w:val="000000"/>
          <w:szCs w:val="24"/>
        </w:rPr>
        <w:t>CISPR</w:t>
      </w:r>
      <w:r>
        <w:rPr>
          <w:color w:val="000000"/>
          <w:szCs w:val="24"/>
        </w:rPr>
        <w:t>準峰值檢測儀亦可接受</w:t>
      </w:r>
      <w:r>
        <w:rPr>
          <w:color w:val="000000"/>
          <w:szCs w:val="24"/>
        </w:rPr>
        <w:t>)</w:t>
      </w:r>
      <w:r>
        <w:rPr>
          <w:color w:val="000000"/>
          <w:szCs w:val="24"/>
        </w:rPr>
        <w:t>如下表。各頻段重疊處，以較嚴格之限制值為準。</w:t>
      </w:r>
    </w:p>
    <w:tbl>
      <w:tblPr>
        <w:tblW w:w="8000" w:type="dxa"/>
        <w:tblInd w:w="22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666"/>
        <w:gridCol w:w="2667"/>
        <w:gridCol w:w="2667"/>
      </w:tblGrid>
      <w:tr w:rsidR="007818FC">
        <w:trPr>
          <w:trHeight w:val="227"/>
        </w:trPr>
        <w:tc>
          <w:tcPr>
            <w:tcW w:w="2666" w:type="dxa"/>
            <w:vAlign w:val="center"/>
          </w:tcPr>
          <w:p w:rsidR="007818FC" w:rsidRDefault="007818FC">
            <w:pPr>
              <w:snapToGrid w:val="0"/>
              <w:spacing w:line="0" w:lineRule="atLeast"/>
              <w:jc w:val="center"/>
              <w:rPr>
                <w:color w:val="000000"/>
                <w:szCs w:val="24"/>
              </w:rPr>
            </w:pPr>
            <w:r>
              <w:rPr>
                <w:color w:val="000000"/>
                <w:szCs w:val="24"/>
              </w:rPr>
              <w:t>主波頻率</w:t>
            </w:r>
          </w:p>
          <w:p w:rsidR="007818FC" w:rsidRDefault="007818FC">
            <w:pPr>
              <w:snapToGrid w:val="0"/>
              <w:spacing w:line="0" w:lineRule="atLeast"/>
              <w:jc w:val="center"/>
              <w:rPr>
                <w:color w:val="000000"/>
                <w:szCs w:val="24"/>
              </w:rPr>
            </w:pPr>
            <w:r>
              <w:rPr>
                <w:color w:val="000000"/>
                <w:szCs w:val="24"/>
              </w:rPr>
              <w:t>(</w:t>
            </w:r>
            <w:r>
              <w:rPr>
                <w:color w:val="000000"/>
                <w:szCs w:val="24"/>
              </w:rPr>
              <w:t>兆赫</w:t>
            </w:r>
            <w:r>
              <w:rPr>
                <w:color w:val="000000"/>
                <w:szCs w:val="24"/>
              </w:rPr>
              <w:t>)</w:t>
            </w:r>
          </w:p>
        </w:tc>
        <w:tc>
          <w:tcPr>
            <w:tcW w:w="2667" w:type="dxa"/>
            <w:vAlign w:val="center"/>
          </w:tcPr>
          <w:p w:rsidR="007818FC" w:rsidRDefault="007818FC">
            <w:pPr>
              <w:snapToGrid w:val="0"/>
              <w:spacing w:line="0" w:lineRule="atLeast"/>
              <w:jc w:val="center"/>
              <w:rPr>
                <w:color w:val="000000"/>
                <w:szCs w:val="24"/>
              </w:rPr>
            </w:pPr>
            <w:r>
              <w:rPr>
                <w:color w:val="000000"/>
                <w:szCs w:val="24"/>
              </w:rPr>
              <w:t>主波電場強度</w:t>
            </w:r>
          </w:p>
          <w:p w:rsidR="007818FC" w:rsidRDefault="007818FC">
            <w:pPr>
              <w:snapToGrid w:val="0"/>
              <w:spacing w:line="0" w:lineRule="atLeast"/>
              <w:jc w:val="center"/>
              <w:rPr>
                <w:color w:val="000000"/>
                <w:szCs w:val="24"/>
              </w:rPr>
            </w:pPr>
            <w:r>
              <w:rPr>
                <w:color w:val="000000"/>
                <w:szCs w:val="24"/>
              </w:rPr>
              <w:t>(</w:t>
            </w:r>
            <w:r>
              <w:rPr>
                <w:color w:val="000000"/>
                <w:szCs w:val="24"/>
              </w:rPr>
              <w:t>微伏</w:t>
            </w:r>
            <w:r>
              <w:rPr>
                <w:color w:val="000000"/>
                <w:szCs w:val="24"/>
              </w:rPr>
              <w:t>/</w:t>
            </w:r>
            <w:r>
              <w:rPr>
                <w:color w:val="000000"/>
                <w:szCs w:val="24"/>
              </w:rPr>
              <w:t>公尺</w:t>
            </w:r>
            <w:r>
              <w:rPr>
                <w:color w:val="000000"/>
                <w:szCs w:val="24"/>
              </w:rPr>
              <w:t>)</w:t>
            </w:r>
          </w:p>
        </w:tc>
        <w:tc>
          <w:tcPr>
            <w:tcW w:w="2667" w:type="dxa"/>
            <w:vAlign w:val="center"/>
          </w:tcPr>
          <w:p w:rsidR="007818FC" w:rsidRDefault="007818FC">
            <w:pPr>
              <w:snapToGrid w:val="0"/>
              <w:spacing w:line="0" w:lineRule="atLeast"/>
              <w:jc w:val="center"/>
              <w:rPr>
                <w:color w:val="000000"/>
                <w:szCs w:val="24"/>
              </w:rPr>
            </w:pPr>
            <w:r>
              <w:rPr>
                <w:color w:val="000000"/>
                <w:szCs w:val="24"/>
              </w:rPr>
              <w:t>不必要之發射</w:t>
            </w:r>
          </w:p>
          <w:p w:rsidR="007818FC" w:rsidRDefault="007818FC">
            <w:pPr>
              <w:snapToGrid w:val="0"/>
              <w:spacing w:line="0" w:lineRule="atLeast"/>
              <w:jc w:val="center"/>
              <w:rPr>
                <w:color w:val="000000"/>
                <w:szCs w:val="24"/>
              </w:rPr>
            </w:pPr>
            <w:r>
              <w:rPr>
                <w:color w:val="000000"/>
                <w:szCs w:val="24"/>
              </w:rPr>
              <w:t>(</w:t>
            </w:r>
            <w:r>
              <w:rPr>
                <w:color w:val="000000"/>
                <w:szCs w:val="24"/>
              </w:rPr>
              <w:t>微伏</w:t>
            </w:r>
            <w:r>
              <w:rPr>
                <w:color w:val="000000"/>
                <w:szCs w:val="24"/>
              </w:rPr>
              <w:t>/</w:t>
            </w:r>
            <w:r>
              <w:rPr>
                <w:color w:val="000000"/>
                <w:szCs w:val="24"/>
              </w:rPr>
              <w:t>公尺</w:t>
            </w:r>
            <w:r>
              <w:rPr>
                <w:color w:val="000000"/>
                <w:szCs w:val="24"/>
              </w:rPr>
              <w:t>)</w:t>
            </w:r>
          </w:p>
        </w:tc>
      </w:tr>
      <w:tr w:rsidR="007818FC">
        <w:trPr>
          <w:trHeight w:val="227"/>
        </w:trPr>
        <w:tc>
          <w:tcPr>
            <w:tcW w:w="2666" w:type="dxa"/>
            <w:vAlign w:val="center"/>
          </w:tcPr>
          <w:p w:rsidR="007818FC" w:rsidRDefault="007818FC">
            <w:pPr>
              <w:snapToGrid w:val="0"/>
              <w:spacing w:line="0" w:lineRule="atLeast"/>
              <w:jc w:val="center"/>
              <w:rPr>
                <w:color w:val="000000"/>
                <w:szCs w:val="24"/>
              </w:rPr>
            </w:pPr>
            <w:r>
              <w:rPr>
                <w:color w:val="000000"/>
                <w:szCs w:val="24"/>
              </w:rPr>
              <w:t>40.66-40.70</w:t>
            </w:r>
          </w:p>
        </w:tc>
        <w:tc>
          <w:tcPr>
            <w:tcW w:w="2667" w:type="dxa"/>
            <w:vAlign w:val="center"/>
          </w:tcPr>
          <w:p w:rsidR="007818FC" w:rsidRDefault="007818FC">
            <w:pPr>
              <w:snapToGrid w:val="0"/>
              <w:spacing w:line="0" w:lineRule="atLeast"/>
              <w:jc w:val="center"/>
              <w:rPr>
                <w:color w:val="000000"/>
                <w:szCs w:val="24"/>
              </w:rPr>
            </w:pPr>
            <w:r>
              <w:rPr>
                <w:color w:val="000000"/>
                <w:szCs w:val="24"/>
              </w:rPr>
              <w:t>2250</w:t>
            </w:r>
          </w:p>
        </w:tc>
        <w:tc>
          <w:tcPr>
            <w:tcW w:w="2667" w:type="dxa"/>
            <w:vAlign w:val="center"/>
          </w:tcPr>
          <w:p w:rsidR="007818FC" w:rsidRDefault="007818FC">
            <w:pPr>
              <w:snapToGrid w:val="0"/>
              <w:spacing w:line="0" w:lineRule="atLeast"/>
              <w:jc w:val="center"/>
              <w:rPr>
                <w:color w:val="000000"/>
                <w:szCs w:val="24"/>
              </w:rPr>
            </w:pPr>
            <w:r>
              <w:rPr>
                <w:color w:val="000000"/>
                <w:szCs w:val="24"/>
              </w:rPr>
              <w:t>225</w:t>
            </w:r>
          </w:p>
        </w:tc>
      </w:tr>
      <w:tr w:rsidR="007818FC">
        <w:trPr>
          <w:trHeight w:val="227"/>
        </w:trPr>
        <w:tc>
          <w:tcPr>
            <w:tcW w:w="2666" w:type="dxa"/>
            <w:vAlign w:val="center"/>
          </w:tcPr>
          <w:p w:rsidR="007818FC" w:rsidRDefault="007818FC">
            <w:pPr>
              <w:snapToGrid w:val="0"/>
              <w:spacing w:line="0" w:lineRule="atLeast"/>
              <w:jc w:val="center"/>
              <w:rPr>
                <w:color w:val="000000"/>
                <w:szCs w:val="24"/>
              </w:rPr>
            </w:pPr>
            <w:r>
              <w:rPr>
                <w:color w:val="000000"/>
                <w:szCs w:val="24"/>
              </w:rPr>
              <w:t>70-130(</w:t>
            </w:r>
            <w:r>
              <w:rPr>
                <w:color w:val="000000"/>
                <w:szCs w:val="24"/>
              </w:rPr>
              <w:t>含</w:t>
            </w:r>
            <w:r>
              <w:rPr>
                <w:color w:val="000000"/>
                <w:szCs w:val="24"/>
              </w:rPr>
              <w:t>)</w:t>
            </w:r>
          </w:p>
        </w:tc>
        <w:tc>
          <w:tcPr>
            <w:tcW w:w="2667" w:type="dxa"/>
            <w:vAlign w:val="center"/>
          </w:tcPr>
          <w:p w:rsidR="007818FC" w:rsidRDefault="007818FC">
            <w:pPr>
              <w:snapToGrid w:val="0"/>
              <w:spacing w:line="0" w:lineRule="atLeast"/>
              <w:jc w:val="center"/>
              <w:rPr>
                <w:color w:val="000000"/>
                <w:szCs w:val="24"/>
              </w:rPr>
            </w:pPr>
            <w:r>
              <w:rPr>
                <w:color w:val="000000"/>
                <w:szCs w:val="24"/>
              </w:rPr>
              <w:t>1250</w:t>
            </w:r>
          </w:p>
        </w:tc>
        <w:tc>
          <w:tcPr>
            <w:tcW w:w="2667" w:type="dxa"/>
            <w:vAlign w:val="center"/>
          </w:tcPr>
          <w:p w:rsidR="007818FC" w:rsidRDefault="007818FC">
            <w:pPr>
              <w:snapToGrid w:val="0"/>
              <w:spacing w:line="0" w:lineRule="atLeast"/>
              <w:jc w:val="center"/>
              <w:rPr>
                <w:color w:val="000000"/>
                <w:szCs w:val="24"/>
              </w:rPr>
            </w:pPr>
            <w:r>
              <w:rPr>
                <w:color w:val="000000"/>
                <w:szCs w:val="24"/>
              </w:rPr>
              <w:t>125</w:t>
            </w:r>
          </w:p>
        </w:tc>
      </w:tr>
      <w:tr w:rsidR="007818FC">
        <w:trPr>
          <w:trHeight w:val="227"/>
        </w:trPr>
        <w:tc>
          <w:tcPr>
            <w:tcW w:w="2666" w:type="dxa"/>
            <w:vAlign w:val="center"/>
          </w:tcPr>
          <w:p w:rsidR="007818FC" w:rsidRDefault="007818FC">
            <w:pPr>
              <w:snapToGrid w:val="0"/>
              <w:spacing w:line="0" w:lineRule="atLeast"/>
              <w:jc w:val="center"/>
              <w:rPr>
                <w:color w:val="000000"/>
                <w:szCs w:val="24"/>
              </w:rPr>
            </w:pPr>
            <w:r>
              <w:rPr>
                <w:color w:val="000000"/>
                <w:szCs w:val="24"/>
              </w:rPr>
              <w:t>130(</w:t>
            </w:r>
            <w:r>
              <w:rPr>
                <w:color w:val="000000"/>
                <w:szCs w:val="24"/>
              </w:rPr>
              <w:t>不含</w:t>
            </w:r>
            <w:r>
              <w:rPr>
                <w:color w:val="000000"/>
                <w:szCs w:val="24"/>
              </w:rPr>
              <w:t>)-174(</w:t>
            </w:r>
            <w:r>
              <w:rPr>
                <w:color w:val="000000"/>
                <w:szCs w:val="24"/>
              </w:rPr>
              <w:t>含</w:t>
            </w:r>
            <w:r>
              <w:rPr>
                <w:color w:val="000000"/>
                <w:szCs w:val="24"/>
              </w:rPr>
              <w:t>)</w:t>
            </w:r>
          </w:p>
        </w:tc>
        <w:tc>
          <w:tcPr>
            <w:tcW w:w="2667" w:type="dxa"/>
            <w:vAlign w:val="center"/>
          </w:tcPr>
          <w:p w:rsidR="007818FC" w:rsidRDefault="007818FC">
            <w:pPr>
              <w:snapToGrid w:val="0"/>
              <w:spacing w:line="0" w:lineRule="atLeast"/>
              <w:jc w:val="center"/>
              <w:rPr>
                <w:color w:val="000000"/>
                <w:szCs w:val="24"/>
              </w:rPr>
            </w:pPr>
            <w:r>
              <w:rPr>
                <w:color w:val="000000"/>
                <w:szCs w:val="24"/>
              </w:rPr>
              <w:t>1250-3750</w:t>
            </w:r>
            <w:r>
              <w:rPr>
                <w:color w:val="000000"/>
                <w:szCs w:val="24"/>
                <w:vertAlign w:val="superscript"/>
              </w:rPr>
              <w:t>(</w:t>
            </w:r>
            <w:r>
              <w:rPr>
                <w:color w:val="000000"/>
                <w:szCs w:val="24"/>
                <w:vertAlign w:val="superscript"/>
              </w:rPr>
              <w:t>註</w:t>
            </w:r>
            <w:r>
              <w:rPr>
                <w:color w:val="000000"/>
                <w:szCs w:val="24"/>
                <w:vertAlign w:val="superscript"/>
              </w:rPr>
              <w:t>1,2)</w:t>
            </w:r>
          </w:p>
        </w:tc>
        <w:tc>
          <w:tcPr>
            <w:tcW w:w="2667" w:type="dxa"/>
            <w:vAlign w:val="center"/>
          </w:tcPr>
          <w:p w:rsidR="007818FC" w:rsidRDefault="007818FC">
            <w:pPr>
              <w:snapToGrid w:val="0"/>
              <w:spacing w:line="0" w:lineRule="atLeast"/>
              <w:jc w:val="center"/>
              <w:rPr>
                <w:color w:val="000000"/>
                <w:szCs w:val="24"/>
              </w:rPr>
            </w:pPr>
            <w:r>
              <w:rPr>
                <w:color w:val="000000"/>
                <w:szCs w:val="24"/>
              </w:rPr>
              <w:t>125-375</w:t>
            </w:r>
            <w:r>
              <w:rPr>
                <w:color w:val="000000"/>
                <w:szCs w:val="24"/>
                <w:vertAlign w:val="superscript"/>
              </w:rPr>
              <w:t>(</w:t>
            </w:r>
            <w:r>
              <w:rPr>
                <w:color w:val="000000"/>
                <w:szCs w:val="24"/>
                <w:vertAlign w:val="superscript"/>
              </w:rPr>
              <w:t>註</w:t>
            </w:r>
            <w:r>
              <w:rPr>
                <w:color w:val="000000"/>
                <w:szCs w:val="24"/>
                <w:vertAlign w:val="superscript"/>
              </w:rPr>
              <w:t>1,2)</w:t>
            </w:r>
          </w:p>
        </w:tc>
      </w:tr>
      <w:tr w:rsidR="007818FC">
        <w:trPr>
          <w:trHeight w:val="227"/>
        </w:trPr>
        <w:tc>
          <w:tcPr>
            <w:tcW w:w="2666" w:type="dxa"/>
            <w:vAlign w:val="center"/>
          </w:tcPr>
          <w:p w:rsidR="007818FC" w:rsidRDefault="007818FC">
            <w:pPr>
              <w:snapToGrid w:val="0"/>
              <w:spacing w:line="0" w:lineRule="atLeast"/>
              <w:jc w:val="center"/>
              <w:rPr>
                <w:color w:val="000000"/>
                <w:szCs w:val="24"/>
              </w:rPr>
            </w:pPr>
            <w:r>
              <w:rPr>
                <w:color w:val="000000"/>
                <w:szCs w:val="24"/>
              </w:rPr>
              <w:t>174(</w:t>
            </w:r>
            <w:r>
              <w:rPr>
                <w:color w:val="000000"/>
                <w:szCs w:val="24"/>
              </w:rPr>
              <w:t>不含</w:t>
            </w:r>
            <w:r>
              <w:rPr>
                <w:color w:val="000000"/>
                <w:szCs w:val="24"/>
              </w:rPr>
              <w:t>)-260(</w:t>
            </w:r>
            <w:r>
              <w:rPr>
                <w:color w:val="000000"/>
                <w:szCs w:val="24"/>
              </w:rPr>
              <w:t>含</w:t>
            </w:r>
            <w:r>
              <w:rPr>
                <w:color w:val="000000"/>
                <w:szCs w:val="24"/>
              </w:rPr>
              <w:t>)</w:t>
            </w:r>
          </w:p>
        </w:tc>
        <w:tc>
          <w:tcPr>
            <w:tcW w:w="2667" w:type="dxa"/>
            <w:vAlign w:val="center"/>
          </w:tcPr>
          <w:p w:rsidR="007818FC" w:rsidRDefault="007818FC">
            <w:pPr>
              <w:snapToGrid w:val="0"/>
              <w:spacing w:line="0" w:lineRule="atLeast"/>
              <w:jc w:val="center"/>
              <w:rPr>
                <w:color w:val="000000"/>
                <w:szCs w:val="24"/>
              </w:rPr>
            </w:pPr>
            <w:r>
              <w:rPr>
                <w:color w:val="000000"/>
                <w:szCs w:val="24"/>
              </w:rPr>
              <w:t>3750</w:t>
            </w:r>
          </w:p>
        </w:tc>
        <w:tc>
          <w:tcPr>
            <w:tcW w:w="2667" w:type="dxa"/>
            <w:vAlign w:val="center"/>
          </w:tcPr>
          <w:p w:rsidR="007818FC" w:rsidRDefault="007818FC">
            <w:pPr>
              <w:snapToGrid w:val="0"/>
              <w:spacing w:line="0" w:lineRule="atLeast"/>
              <w:jc w:val="center"/>
              <w:rPr>
                <w:color w:val="000000"/>
                <w:szCs w:val="24"/>
              </w:rPr>
            </w:pPr>
            <w:r>
              <w:rPr>
                <w:color w:val="000000"/>
                <w:szCs w:val="24"/>
              </w:rPr>
              <w:t>375</w:t>
            </w:r>
          </w:p>
        </w:tc>
      </w:tr>
      <w:tr w:rsidR="007818FC">
        <w:trPr>
          <w:trHeight w:val="227"/>
        </w:trPr>
        <w:tc>
          <w:tcPr>
            <w:tcW w:w="2666" w:type="dxa"/>
            <w:vAlign w:val="center"/>
          </w:tcPr>
          <w:p w:rsidR="007818FC" w:rsidRDefault="007818FC">
            <w:pPr>
              <w:snapToGrid w:val="0"/>
              <w:spacing w:line="0" w:lineRule="atLeast"/>
              <w:jc w:val="center"/>
              <w:rPr>
                <w:color w:val="000000"/>
                <w:szCs w:val="24"/>
              </w:rPr>
            </w:pPr>
            <w:r>
              <w:rPr>
                <w:color w:val="000000"/>
                <w:szCs w:val="24"/>
              </w:rPr>
              <w:t>260(</w:t>
            </w:r>
            <w:r>
              <w:rPr>
                <w:color w:val="000000"/>
                <w:szCs w:val="24"/>
              </w:rPr>
              <w:t>不含</w:t>
            </w:r>
            <w:r>
              <w:rPr>
                <w:color w:val="000000"/>
                <w:szCs w:val="24"/>
              </w:rPr>
              <w:t>)-470(</w:t>
            </w:r>
            <w:r>
              <w:rPr>
                <w:color w:val="000000"/>
                <w:szCs w:val="24"/>
              </w:rPr>
              <w:t>含</w:t>
            </w:r>
            <w:r>
              <w:rPr>
                <w:color w:val="000000"/>
                <w:szCs w:val="24"/>
              </w:rPr>
              <w:t>)</w:t>
            </w:r>
          </w:p>
        </w:tc>
        <w:tc>
          <w:tcPr>
            <w:tcW w:w="2667" w:type="dxa"/>
            <w:vAlign w:val="center"/>
          </w:tcPr>
          <w:p w:rsidR="007818FC" w:rsidRDefault="007818FC">
            <w:pPr>
              <w:snapToGrid w:val="0"/>
              <w:spacing w:line="0" w:lineRule="atLeast"/>
              <w:jc w:val="center"/>
              <w:rPr>
                <w:color w:val="000000"/>
                <w:szCs w:val="24"/>
              </w:rPr>
            </w:pPr>
            <w:r>
              <w:rPr>
                <w:color w:val="000000"/>
                <w:szCs w:val="24"/>
              </w:rPr>
              <w:t>3750-12500</w:t>
            </w:r>
            <w:r>
              <w:rPr>
                <w:color w:val="000000"/>
                <w:szCs w:val="24"/>
                <w:vertAlign w:val="superscript"/>
              </w:rPr>
              <w:t>(</w:t>
            </w:r>
            <w:r>
              <w:rPr>
                <w:color w:val="000000"/>
                <w:szCs w:val="24"/>
                <w:vertAlign w:val="superscript"/>
              </w:rPr>
              <w:t>註</w:t>
            </w:r>
            <w:r>
              <w:rPr>
                <w:color w:val="000000"/>
                <w:szCs w:val="24"/>
                <w:vertAlign w:val="superscript"/>
              </w:rPr>
              <w:t>1,2)</w:t>
            </w:r>
          </w:p>
        </w:tc>
        <w:tc>
          <w:tcPr>
            <w:tcW w:w="2667" w:type="dxa"/>
            <w:vAlign w:val="center"/>
          </w:tcPr>
          <w:p w:rsidR="007818FC" w:rsidRDefault="007818FC">
            <w:pPr>
              <w:snapToGrid w:val="0"/>
              <w:spacing w:line="0" w:lineRule="atLeast"/>
              <w:jc w:val="center"/>
              <w:rPr>
                <w:color w:val="000000"/>
                <w:szCs w:val="24"/>
              </w:rPr>
            </w:pPr>
            <w:r>
              <w:rPr>
                <w:color w:val="000000"/>
                <w:szCs w:val="24"/>
              </w:rPr>
              <w:t>375-1250</w:t>
            </w:r>
            <w:r>
              <w:rPr>
                <w:color w:val="000000"/>
                <w:szCs w:val="24"/>
                <w:vertAlign w:val="superscript"/>
              </w:rPr>
              <w:t>(</w:t>
            </w:r>
            <w:r>
              <w:rPr>
                <w:color w:val="000000"/>
                <w:szCs w:val="24"/>
                <w:vertAlign w:val="superscript"/>
              </w:rPr>
              <w:t>註</w:t>
            </w:r>
            <w:r>
              <w:rPr>
                <w:color w:val="000000"/>
                <w:szCs w:val="24"/>
                <w:vertAlign w:val="superscript"/>
              </w:rPr>
              <w:t>1,2)</w:t>
            </w:r>
          </w:p>
        </w:tc>
      </w:tr>
      <w:tr w:rsidR="007818FC">
        <w:trPr>
          <w:trHeight w:val="227"/>
        </w:trPr>
        <w:tc>
          <w:tcPr>
            <w:tcW w:w="2666" w:type="dxa"/>
            <w:vAlign w:val="center"/>
          </w:tcPr>
          <w:p w:rsidR="007818FC" w:rsidRDefault="007818FC">
            <w:pPr>
              <w:snapToGrid w:val="0"/>
              <w:spacing w:line="0" w:lineRule="atLeast"/>
              <w:jc w:val="center"/>
              <w:rPr>
                <w:color w:val="000000"/>
                <w:szCs w:val="24"/>
              </w:rPr>
            </w:pPr>
            <w:r>
              <w:rPr>
                <w:color w:val="000000"/>
                <w:szCs w:val="24"/>
              </w:rPr>
              <w:t>470(</w:t>
            </w:r>
            <w:r>
              <w:rPr>
                <w:color w:val="000000"/>
                <w:szCs w:val="24"/>
              </w:rPr>
              <w:t>不含</w:t>
            </w:r>
            <w:r>
              <w:rPr>
                <w:color w:val="000000"/>
                <w:szCs w:val="24"/>
              </w:rPr>
              <w:t>)</w:t>
            </w:r>
            <w:r>
              <w:rPr>
                <w:color w:val="000000"/>
                <w:szCs w:val="24"/>
              </w:rPr>
              <w:t>以上</w:t>
            </w:r>
          </w:p>
        </w:tc>
        <w:tc>
          <w:tcPr>
            <w:tcW w:w="2667" w:type="dxa"/>
            <w:vAlign w:val="center"/>
          </w:tcPr>
          <w:p w:rsidR="007818FC" w:rsidRDefault="007818FC">
            <w:pPr>
              <w:snapToGrid w:val="0"/>
              <w:spacing w:line="0" w:lineRule="atLeast"/>
              <w:jc w:val="center"/>
              <w:rPr>
                <w:color w:val="000000"/>
                <w:szCs w:val="24"/>
              </w:rPr>
            </w:pPr>
            <w:r>
              <w:rPr>
                <w:color w:val="000000"/>
                <w:szCs w:val="24"/>
              </w:rPr>
              <w:t>12500</w:t>
            </w:r>
          </w:p>
        </w:tc>
        <w:tc>
          <w:tcPr>
            <w:tcW w:w="2667" w:type="dxa"/>
            <w:vAlign w:val="center"/>
          </w:tcPr>
          <w:p w:rsidR="007818FC" w:rsidRDefault="007818FC">
            <w:pPr>
              <w:snapToGrid w:val="0"/>
              <w:spacing w:line="0" w:lineRule="atLeast"/>
              <w:jc w:val="center"/>
              <w:rPr>
                <w:color w:val="000000"/>
                <w:szCs w:val="24"/>
              </w:rPr>
            </w:pPr>
            <w:r>
              <w:rPr>
                <w:color w:val="000000"/>
                <w:szCs w:val="24"/>
              </w:rPr>
              <w:t>1250</w:t>
            </w:r>
          </w:p>
        </w:tc>
      </w:tr>
    </w:tbl>
    <w:p w:rsidR="007818FC" w:rsidRDefault="007818FC">
      <w:pPr>
        <w:snapToGrid w:val="0"/>
        <w:spacing w:line="240" w:lineRule="atLeast"/>
        <w:ind w:leftChars="600" w:left="1440"/>
        <w:jc w:val="both"/>
        <w:rPr>
          <w:color w:val="000000"/>
          <w:szCs w:val="24"/>
        </w:rPr>
      </w:pPr>
      <w:r>
        <w:rPr>
          <w:color w:val="000000"/>
          <w:szCs w:val="24"/>
        </w:rPr>
        <w:t>註：</w:t>
      </w:r>
      <w:r>
        <w:rPr>
          <w:color w:val="000000"/>
          <w:szCs w:val="24"/>
        </w:rPr>
        <w:t>1.</w:t>
      </w:r>
      <w:r>
        <w:rPr>
          <w:rFonts w:hint="eastAsia"/>
          <w:color w:val="000000"/>
          <w:szCs w:val="24"/>
        </w:rPr>
        <w:t xml:space="preserve"> </w:t>
      </w:r>
      <w:r>
        <w:rPr>
          <w:color w:val="000000"/>
          <w:szCs w:val="24"/>
        </w:rPr>
        <w:t>以線性插補法（</w:t>
      </w:r>
      <w:r>
        <w:rPr>
          <w:color w:val="000000"/>
          <w:szCs w:val="24"/>
        </w:rPr>
        <w:t>linear interpolations</w:t>
      </w:r>
      <w:r>
        <w:rPr>
          <w:color w:val="000000"/>
          <w:szCs w:val="24"/>
        </w:rPr>
        <w:t>），最大容許電場強度之計算公式如下：</w:t>
      </w:r>
    </w:p>
    <w:p w:rsidR="007818FC" w:rsidRDefault="007818FC" w:rsidP="007818FC">
      <w:pPr>
        <w:numPr>
          <w:ilvl w:val="0"/>
          <w:numId w:val="9"/>
        </w:numPr>
        <w:tabs>
          <w:tab w:val="clear" w:pos="1571"/>
          <w:tab w:val="left" w:pos="3120"/>
        </w:tabs>
        <w:snapToGrid w:val="0"/>
        <w:spacing w:line="240" w:lineRule="atLeast"/>
        <w:ind w:leftChars="1000" w:left="3120" w:hangingChars="300" w:hanging="720"/>
        <w:jc w:val="both"/>
        <w:rPr>
          <w:color w:val="000000"/>
          <w:szCs w:val="24"/>
        </w:rPr>
      </w:pPr>
      <w:r>
        <w:rPr>
          <w:color w:val="000000"/>
          <w:szCs w:val="24"/>
        </w:rPr>
        <w:t>130-174MHz(</w:t>
      </w:r>
      <w:r>
        <w:rPr>
          <w:color w:val="000000"/>
          <w:szCs w:val="24"/>
        </w:rPr>
        <w:t>兆赫</w:t>
      </w:r>
      <w:r>
        <w:rPr>
          <w:color w:val="000000"/>
          <w:szCs w:val="24"/>
        </w:rPr>
        <w:t>)== &gt;56.81818×(</w:t>
      </w:r>
      <w:r>
        <w:rPr>
          <w:color w:val="000000"/>
          <w:szCs w:val="24"/>
        </w:rPr>
        <w:t>工作頻率，單位：兆赫</w:t>
      </w:r>
      <w:r>
        <w:rPr>
          <w:color w:val="000000"/>
          <w:szCs w:val="24"/>
        </w:rPr>
        <w:t>)-6136.3636</w:t>
      </w:r>
    </w:p>
    <w:p w:rsidR="007818FC" w:rsidRDefault="007818FC" w:rsidP="007818FC">
      <w:pPr>
        <w:numPr>
          <w:ilvl w:val="0"/>
          <w:numId w:val="9"/>
        </w:numPr>
        <w:tabs>
          <w:tab w:val="clear" w:pos="1571"/>
          <w:tab w:val="left" w:pos="3120"/>
        </w:tabs>
        <w:snapToGrid w:val="0"/>
        <w:spacing w:line="240" w:lineRule="atLeast"/>
        <w:ind w:leftChars="1000" w:left="3120" w:hangingChars="300" w:hanging="720"/>
        <w:jc w:val="both"/>
        <w:rPr>
          <w:color w:val="000000"/>
          <w:szCs w:val="24"/>
        </w:rPr>
      </w:pPr>
      <w:r>
        <w:rPr>
          <w:color w:val="000000"/>
          <w:szCs w:val="24"/>
        </w:rPr>
        <w:t>260-470MHz(</w:t>
      </w:r>
      <w:r>
        <w:rPr>
          <w:color w:val="000000"/>
          <w:szCs w:val="24"/>
        </w:rPr>
        <w:t>兆赫</w:t>
      </w:r>
      <w:r>
        <w:rPr>
          <w:color w:val="000000"/>
          <w:szCs w:val="24"/>
        </w:rPr>
        <w:t>)== &gt;41.6667×(</w:t>
      </w:r>
      <w:r>
        <w:rPr>
          <w:color w:val="000000"/>
          <w:szCs w:val="24"/>
        </w:rPr>
        <w:t>工作頻率，單位：兆赫</w:t>
      </w:r>
      <w:r>
        <w:rPr>
          <w:color w:val="000000"/>
          <w:szCs w:val="24"/>
        </w:rPr>
        <w:t>)-7083.3333</w:t>
      </w:r>
    </w:p>
    <w:p w:rsidR="00166C21" w:rsidRDefault="007818FC" w:rsidP="00251A28">
      <w:pPr>
        <w:snapToGrid w:val="0"/>
        <w:spacing w:beforeLines="30" w:line="240" w:lineRule="atLeast"/>
        <w:ind w:leftChars="800" w:left="2280" w:hangingChars="150" w:hanging="360"/>
        <w:jc w:val="both"/>
        <w:rPr>
          <w:color w:val="000000"/>
          <w:szCs w:val="24"/>
        </w:rPr>
      </w:pPr>
      <w:r>
        <w:rPr>
          <w:color w:val="000000"/>
          <w:szCs w:val="24"/>
        </w:rPr>
        <w:t>2.</w:t>
      </w:r>
      <w:r>
        <w:rPr>
          <w:rFonts w:hint="eastAsia"/>
          <w:color w:val="000000"/>
          <w:szCs w:val="24"/>
        </w:rPr>
        <w:t xml:space="preserve"> </w:t>
      </w:r>
      <w:r>
        <w:rPr>
          <w:color w:val="000000"/>
          <w:szCs w:val="24"/>
        </w:rPr>
        <w:t>不必要之發射的電場強度應比主波最大容許值低至少</w:t>
      </w:r>
      <w:r>
        <w:rPr>
          <w:color w:val="000000"/>
          <w:szCs w:val="24"/>
        </w:rPr>
        <w:t>20dB</w:t>
      </w:r>
      <w:r>
        <w:rPr>
          <w:color w:val="000000"/>
          <w:szCs w:val="24"/>
        </w:rPr>
        <w:t>或符合第</w:t>
      </w:r>
      <w:r>
        <w:rPr>
          <w:color w:val="000000"/>
          <w:szCs w:val="24"/>
        </w:rPr>
        <w:t>2.8</w:t>
      </w:r>
      <w:r>
        <w:rPr>
          <w:color w:val="000000"/>
          <w:szCs w:val="24"/>
        </w:rPr>
        <w:t>節之限制，可取兩者中較寬鬆之規定；若使用平均值測量發射，同時亦必須符合第</w:t>
      </w:r>
      <w:r>
        <w:rPr>
          <w:color w:val="000000"/>
          <w:szCs w:val="24"/>
        </w:rPr>
        <w:t>5.</w:t>
      </w:r>
      <w:r w:rsidR="0025449E">
        <w:rPr>
          <w:rFonts w:hint="eastAsia"/>
          <w:color w:val="000000"/>
          <w:szCs w:val="24"/>
        </w:rPr>
        <w:t>15.2</w:t>
      </w:r>
      <w:r>
        <w:rPr>
          <w:color w:val="000000"/>
          <w:szCs w:val="24"/>
        </w:rPr>
        <w:t>節之峰值規定。</w:t>
      </w:r>
    </w:p>
    <w:p w:rsidR="00166C21" w:rsidRDefault="007818FC" w:rsidP="00251A28">
      <w:pPr>
        <w:numPr>
          <w:ilvl w:val="0"/>
          <w:numId w:val="10"/>
        </w:numPr>
        <w:tabs>
          <w:tab w:val="clear" w:pos="1571"/>
          <w:tab w:val="left" w:pos="2160"/>
        </w:tabs>
        <w:snapToGrid w:val="0"/>
        <w:spacing w:beforeLines="50" w:line="240" w:lineRule="atLeast"/>
        <w:ind w:leftChars="600" w:left="2160" w:hangingChars="300" w:hanging="720"/>
        <w:jc w:val="both"/>
        <w:rPr>
          <w:color w:val="000000"/>
          <w:szCs w:val="24"/>
        </w:rPr>
      </w:pPr>
      <w:r>
        <w:rPr>
          <w:color w:val="000000"/>
          <w:szCs w:val="24"/>
        </w:rPr>
        <w:t>符合本節</w:t>
      </w:r>
      <w:r>
        <w:rPr>
          <w:color w:val="000000"/>
          <w:szCs w:val="24"/>
        </w:rPr>
        <w:t>(4.2)</w:t>
      </w:r>
      <w:r>
        <w:rPr>
          <w:color w:val="000000"/>
          <w:szCs w:val="24"/>
        </w:rPr>
        <w:t>之規定者，除需符合第</w:t>
      </w:r>
      <w:r>
        <w:rPr>
          <w:color w:val="000000"/>
          <w:szCs w:val="24"/>
        </w:rPr>
        <w:t>2.7</w:t>
      </w:r>
      <w:r>
        <w:rPr>
          <w:color w:val="000000"/>
          <w:szCs w:val="24"/>
        </w:rPr>
        <w:t>節之規定外，距</w:t>
      </w:r>
      <w:r>
        <w:rPr>
          <w:color w:val="000000"/>
          <w:szCs w:val="24"/>
        </w:rPr>
        <w:t>3</w:t>
      </w:r>
      <w:r>
        <w:rPr>
          <w:color w:val="000000"/>
          <w:szCs w:val="24"/>
        </w:rPr>
        <w:t>公尺處其電場強度限值</w:t>
      </w:r>
      <w:r>
        <w:rPr>
          <w:color w:val="000000"/>
          <w:szCs w:val="24"/>
        </w:rPr>
        <w:t xml:space="preserve"> (</w:t>
      </w:r>
      <w:r>
        <w:rPr>
          <w:color w:val="000000"/>
          <w:szCs w:val="24"/>
        </w:rPr>
        <w:t>採用平均值檢波儀量測，</w:t>
      </w:r>
      <w:r>
        <w:rPr>
          <w:color w:val="000000"/>
          <w:szCs w:val="24"/>
        </w:rPr>
        <w:t>CISPR</w:t>
      </w:r>
      <w:r>
        <w:rPr>
          <w:color w:val="000000"/>
          <w:szCs w:val="24"/>
        </w:rPr>
        <w:t>準峰值檢測儀亦可接受</w:t>
      </w:r>
      <w:r>
        <w:rPr>
          <w:color w:val="000000"/>
          <w:szCs w:val="24"/>
        </w:rPr>
        <w:t>)</w:t>
      </w:r>
      <w:r>
        <w:rPr>
          <w:color w:val="000000"/>
          <w:szCs w:val="24"/>
        </w:rPr>
        <w:t>如下表。各頻段重疊處，以較嚴格之限制值為準。</w:t>
      </w:r>
    </w:p>
    <w:tbl>
      <w:tblPr>
        <w:tblW w:w="8000" w:type="dxa"/>
        <w:tblInd w:w="22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3060"/>
        <w:gridCol w:w="2700"/>
        <w:gridCol w:w="2240"/>
      </w:tblGrid>
      <w:tr w:rsidR="007818FC">
        <w:trPr>
          <w:trHeight w:val="227"/>
        </w:trPr>
        <w:tc>
          <w:tcPr>
            <w:tcW w:w="3060" w:type="dxa"/>
            <w:vAlign w:val="center"/>
          </w:tcPr>
          <w:p w:rsidR="007818FC" w:rsidRDefault="007818FC">
            <w:pPr>
              <w:tabs>
                <w:tab w:val="left" w:pos="1246"/>
              </w:tabs>
              <w:snapToGrid w:val="0"/>
              <w:spacing w:line="0" w:lineRule="atLeast"/>
              <w:jc w:val="center"/>
              <w:rPr>
                <w:color w:val="000000"/>
                <w:szCs w:val="24"/>
              </w:rPr>
            </w:pPr>
            <w:r>
              <w:rPr>
                <w:color w:val="000000"/>
                <w:szCs w:val="24"/>
              </w:rPr>
              <w:t>主波頻率</w:t>
            </w:r>
          </w:p>
          <w:p w:rsidR="007818FC" w:rsidRDefault="007818FC">
            <w:pPr>
              <w:tabs>
                <w:tab w:val="left" w:pos="1246"/>
              </w:tabs>
              <w:snapToGrid w:val="0"/>
              <w:spacing w:line="0" w:lineRule="atLeast"/>
              <w:jc w:val="center"/>
              <w:rPr>
                <w:color w:val="000000"/>
                <w:szCs w:val="24"/>
              </w:rPr>
            </w:pPr>
            <w:r>
              <w:rPr>
                <w:color w:val="000000"/>
                <w:szCs w:val="24"/>
              </w:rPr>
              <w:t>(</w:t>
            </w:r>
            <w:r>
              <w:rPr>
                <w:color w:val="000000"/>
                <w:szCs w:val="24"/>
              </w:rPr>
              <w:t>兆赫</w:t>
            </w:r>
            <w:r>
              <w:rPr>
                <w:color w:val="000000"/>
                <w:szCs w:val="24"/>
              </w:rPr>
              <w:t>)</w:t>
            </w:r>
          </w:p>
        </w:tc>
        <w:tc>
          <w:tcPr>
            <w:tcW w:w="2700" w:type="dxa"/>
            <w:vAlign w:val="center"/>
          </w:tcPr>
          <w:p w:rsidR="007818FC" w:rsidRDefault="007818FC">
            <w:pPr>
              <w:tabs>
                <w:tab w:val="left" w:pos="1246"/>
              </w:tabs>
              <w:snapToGrid w:val="0"/>
              <w:spacing w:line="0" w:lineRule="atLeast"/>
              <w:jc w:val="center"/>
              <w:rPr>
                <w:color w:val="000000"/>
                <w:szCs w:val="24"/>
              </w:rPr>
            </w:pPr>
            <w:r>
              <w:rPr>
                <w:color w:val="000000"/>
                <w:szCs w:val="24"/>
              </w:rPr>
              <w:t>主波電場強度</w:t>
            </w:r>
          </w:p>
          <w:p w:rsidR="007818FC" w:rsidRDefault="007818FC">
            <w:pPr>
              <w:tabs>
                <w:tab w:val="left" w:pos="1246"/>
              </w:tabs>
              <w:snapToGrid w:val="0"/>
              <w:spacing w:line="0" w:lineRule="atLeast"/>
              <w:jc w:val="center"/>
              <w:rPr>
                <w:color w:val="000000"/>
                <w:szCs w:val="24"/>
              </w:rPr>
            </w:pPr>
            <w:r>
              <w:rPr>
                <w:color w:val="000000"/>
                <w:szCs w:val="24"/>
              </w:rPr>
              <w:t>(</w:t>
            </w:r>
            <w:r>
              <w:rPr>
                <w:color w:val="000000"/>
                <w:szCs w:val="24"/>
              </w:rPr>
              <w:t>微伏</w:t>
            </w:r>
            <w:r>
              <w:rPr>
                <w:color w:val="000000"/>
                <w:szCs w:val="24"/>
              </w:rPr>
              <w:t>/</w:t>
            </w:r>
            <w:r>
              <w:rPr>
                <w:color w:val="000000"/>
                <w:szCs w:val="24"/>
              </w:rPr>
              <w:t>公尺</w:t>
            </w:r>
            <w:r>
              <w:rPr>
                <w:color w:val="000000"/>
                <w:szCs w:val="24"/>
              </w:rPr>
              <w:t>)</w:t>
            </w:r>
          </w:p>
        </w:tc>
        <w:tc>
          <w:tcPr>
            <w:tcW w:w="2240" w:type="dxa"/>
            <w:vAlign w:val="center"/>
          </w:tcPr>
          <w:p w:rsidR="007818FC" w:rsidRDefault="007818FC">
            <w:pPr>
              <w:tabs>
                <w:tab w:val="left" w:pos="1246"/>
              </w:tabs>
              <w:snapToGrid w:val="0"/>
              <w:spacing w:line="0" w:lineRule="atLeast"/>
              <w:jc w:val="center"/>
              <w:rPr>
                <w:color w:val="000000"/>
                <w:szCs w:val="24"/>
              </w:rPr>
            </w:pPr>
            <w:r>
              <w:rPr>
                <w:color w:val="000000"/>
                <w:szCs w:val="24"/>
              </w:rPr>
              <w:t>不必要之發射</w:t>
            </w:r>
          </w:p>
          <w:p w:rsidR="007818FC" w:rsidRDefault="007818FC">
            <w:pPr>
              <w:tabs>
                <w:tab w:val="left" w:pos="1246"/>
              </w:tabs>
              <w:snapToGrid w:val="0"/>
              <w:spacing w:line="0" w:lineRule="atLeast"/>
              <w:jc w:val="center"/>
              <w:rPr>
                <w:color w:val="000000"/>
                <w:szCs w:val="24"/>
              </w:rPr>
            </w:pPr>
            <w:r>
              <w:rPr>
                <w:color w:val="000000"/>
                <w:szCs w:val="24"/>
              </w:rPr>
              <w:t>(</w:t>
            </w:r>
            <w:r>
              <w:rPr>
                <w:color w:val="000000"/>
                <w:szCs w:val="24"/>
              </w:rPr>
              <w:t>微伏</w:t>
            </w:r>
            <w:r>
              <w:rPr>
                <w:color w:val="000000"/>
                <w:szCs w:val="24"/>
              </w:rPr>
              <w:t>/</w:t>
            </w:r>
            <w:r>
              <w:rPr>
                <w:color w:val="000000"/>
                <w:szCs w:val="24"/>
              </w:rPr>
              <w:t>公尺</w:t>
            </w:r>
            <w:r>
              <w:rPr>
                <w:color w:val="000000"/>
                <w:szCs w:val="24"/>
              </w:rPr>
              <w:t>)</w:t>
            </w:r>
          </w:p>
        </w:tc>
      </w:tr>
      <w:tr w:rsidR="007818FC">
        <w:trPr>
          <w:trHeight w:val="227"/>
        </w:trPr>
        <w:tc>
          <w:tcPr>
            <w:tcW w:w="3060" w:type="dxa"/>
            <w:vAlign w:val="center"/>
          </w:tcPr>
          <w:p w:rsidR="007818FC" w:rsidRDefault="007818FC">
            <w:pPr>
              <w:tabs>
                <w:tab w:val="left" w:pos="1246"/>
              </w:tabs>
              <w:snapToGrid w:val="0"/>
              <w:spacing w:line="0" w:lineRule="atLeast"/>
              <w:jc w:val="center"/>
              <w:rPr>
                <w:color w:val="000000"/>
                <w:szCs w:val="24"/>
              </w:rPr>
            </w:pPr>
            <w:r>
              <w:rPr>
                <w:color w:val="000000"/>
                <w:szCs w:val="24"/>
              </w:rPr>
              <w:t>40.66-40.70</w:t>
            </w:r>
          </w:p>
        </w:tc>
        <w:tc>
          <w:tcPr>
            <w:tcW w:w="2700" w:type="dxa"/>
            <w:vAlign w:val="center"/>
          </w:tcPr>
          <w:p w:rsidR="007818FC" w:rsidRDefault="007818FC">
            <w:pPr>
              <w:tabs>
                <w:tab w:val="left" w:pos="1246"/>
              </w:tabs>
              <w:snapToGrid w:val="0"/>
              <w:spacing w:line="0" w:lineRule="atLeast"/>
              <w:jc w:val="center"/>
              <w:rPr>
                <w:color w:val="000000"/>
                <w:szCs w:val="24"/>
              </w:rPr>
            </w:pPr>
            <w:r>
              <w:rPr>
                <w:color w:val="000000"/>
                <w:szCs w:val="24"/>
              </w:rPr>
              <w:t>1000</w:t>
            </w:r>
          </w:p>
        </w:tc>
        <w:tc>
          <w:tcPr>
            <w:tcW w:w="2240" w:type="dxa"/>
            <w:vAlign w:val="center"/>
          </w:tcPr>
          <w:p w:rsidR="007818FC" w:rsidRDefault="007818FC">
            <w:pPr>
              <w:tabs>
                <w:tab w:val="left" w:pos="1246"/>
              </w:tabs>
              <w:snapToGrid w:val="0"/>
              <w:spacing w:line="0" w:lineRule="atLeast"/>
              <w:jc w:val="center"/>
              <w:rPr>
                <w:color w:val="000000"/>
                <w:szCs w:val="24"/>
              </w:rPr>
            </w:pPr>
            <w:r>
              <w:rPr>
                <w:color w:val="000000"/>
                <w:szCs w:val="24"/>
              </w:rPr>
              <w:t>100</w:t>
            </w:r>
          </w:p>
        </w:tc>
      </w:tr>
      <w:tr w:rsidR="007818FC">
        <w:trPr>
          <w:trHeight w:val="227"/>
        </w:trPr>
        <w:tc>
          <w:tcPr>
            <w:tcW w:w="3060" w:type="dxa"/>
            <w:vAlign w:val="center"/>
          </w:tcPr>
          <w:p w:rsidR="007818FC" w:rsidRDefault="007818FC">
            <w:pPr>
              <w:tabs>
                <w:tab w:val="left" w:pos="1246"/>
              </w:tabs>
              <w:snapToGrid w:val="0"/>
              <w:spacing w:line="0" w:lineRule="atLeast"/>
              <w:jc w:val="center"/>
              <w:rPr>
                <w:color w:val="000000"/>
                <w:szCs w:val="24"/>
              </w:rPr>
            </w:pPr>
            <w:r>
              <w:rPr>
                <w:color w:val="000000"/>
                <w:szCs w:val="24"/>
              </w:rPr>
              <w:t>70-130(</w:t>
            </w:r>
            <w:r>
              <w:rPr>
                <w:color w:val="000000"/>
                <w:szCs w:val="24"/>
              </w:rPr>
              <w:t>含</w:t>
            </w:r>
            <w:r>
              <w:rPr>
                <w:color w:val="000000"/>
                <w:szCs w:val="24"/>
              </w:rPr>
              <w:t>)</w:t>
            </w:r>
          </w:p>
        </w:tc>
        <w:tc>
          <w:tcPr>
            <w:tcW w:w="2700" w:type="dxa"/>
            <w:vAlign w:val="center"/>
          </w:tcPr>
          <w:p w:rsidR="007818FC" w:rsidRDefault="007818FC">
            <w:pPr>
              <w:tabs>
                <w:tab w:val="left" w:pos="1246"/>
              </w:tabs>
              <w:snapToGrid w:val="0"/>
              <w:spacing w:line="0" w:lineRule="atLeast"/>
              <w:jc w:val="center"/>
              <w:rPr>
                <w:color w:val="000000"/>
                <w:szCs w:val="24"/>
              </w:rPr>
            </w:pPr>
            <w:r>
              <w:rPr>
                <w:color w:val="000000"/>
                <w:szCs w:val="24"/>
              </w:rPr>
              <w:t>500</w:t>
            </w:r>
          </w:p>
        </w:tc>
        <w:tc>
          <w:tcPr>
            <w:tcW w:w="2240" w:type="dxa"/>
            <w:vAlign w:val="center"/>
          </w:tcPr>
          <w:p w:rsidR="007818FC" w:rsidRDefault="007818FC">
            <w:pPr>
              <w:tabs>
                <w:tab w:val="left" w:pos="1246"/>
              </w:tabs>
              <w:snapToGrid w:val="0"/>
              <w:spacing w:line="0" w:lineRule="atLeast"/>
              <w:jc w:val="center"/>
              <w:rPr>
                <w:color w:val="000000"/>
                <w:szCs w:val="24"/>
              </w:rPr>
            </w:pPr>
            <w:r>
              <w:rPr>
                <w:color w:val="000000"/>
                <w:szCs w:val="24"/>
              </w:rPr>
              <w:t>50</w:t>
            </w:r>
          </w:p>
        </w:tc>
      </w:tr>
      <w:tr w:rsidR="007818FC">
        <w:trPr>
          <w:trHeight w:val="227"/>
        </w:trPr>
        <w:tc>
          <w:tcPr>
            <w:tcW w:w="3060" w:type="dxa"/>
            <w:vAlign w:val="center"/>
          </w:tcPr>
          <w:p w:rsidR="007818FC" w:rsidRDefault="007818FC">
            <w:pPr>
              <w:tabs>
                <w:tab w:val="left" w:pos="1246"/>
              </w:tabs>
              <w:snapToGrid w:val="0"/>
              <w:spacing w:line="0" w:lineRule="atLeast"/>
              <w:jc w:val="center"/>
              <w:rPr>
                <w:color w:val="000000"/>
                <w:szCs w:val="24"/>
              </w:rPr>
            </w:pPr>
            <w:r>
              <w:rPr>
                <w:color w:val="000000"/>
                <w:szCs w:val="24"/>
              </w:rPr>
              <w:t>130(</w:t>
            </w:r>
            <w:r>
              <w:rPr>
                <w:color w:val="000000"/>
                <w:szCs w:val="24"/>
              </w:rPr>
              <w:t>不含</w:t>
            </w:r>
            <w:r>
              <w:rPr>
                <w:color w:val="000000"/>
                <w:szCs w:val="24"/>
              </w:rPr>
              <w:t>)-174(</w:t>
            </w:r>
            <w:r>
              <w:rPr>
                <w:color w:val="000000"/>
                <w:szCs w:val="24"/>
              </w:rPr>
              <w:t>含</w:t>
            </w:r>
            <w:r>
              <w:rPr>
                <w:color w:val="000000"/>
                <w:szCs w:val="24"/>
              </w:rPr>
              <w:t>)</w:t>
            </w:r>
          </w:p>
        </w:tc>
        <w:tc>
          <w:tcPr>
            <w:tcW w:w="2700" w:type="dxa"/>
            <w:vAlign w:val="center"/>
          </w:tcPr>
          <w:p w:rsidR="007818FC" w:rsidRDefault="007818FC">
            <w:pPr>
              <w:tabs>
                <w:tab w:val="left" w:pos="1246"/>
              </w:tabs>
              <w:snapToGrid w:val="0"/>
              <w:spacing w:line="0" w:lineRule="atLeast"/>
              <w:jc w:val="center"/>
              <w:rPr>
                <w:color w:val="000000"/>
                <w:szCs w:val="24"/>
              </w:rPr>
            </w:pPr>
            <w:r>
              <w:rPr>
                <w:color w:val="000000"/>
                <w:szCs w:val="24"/>
              </w:rPr>
              <w:t>500-1500</w:t>
            </w:r>
            <w:r>
              <w:rPr>
                <w:color w:val="000000"/>
                <w:szCs w:val="24"/>
                <w:vertAlign w:val="superscript"/>
              </w:rPr>
              <w:t>(</w:t>
            </w:r>
            <w:r>
              <w:rPr>
                <w:color w:val="000000"/>
                <w:szCs w:val="24"/>
                <w:vertAlign w:val="superscript"/>
              </w:rPr>
              <w:t>註</w:t>
            </w:r>
            <w:r>
              <w:rPr>
                <w:color w:val="000000"/>
                <w:szCs w:val="24"/>
                <w:vertAlign w:val="superscript"/>
              </w:rPr>
              <w:t>1,2)</w:t>
            </w:r>
          </w:p>
        </w:tc>
        <w:tc>
          <w:tcPr>
            <w:tcW w:w="2240" w:type="dxa"/>
            <w:vAlign w:val="center"/>
          </w:tcPr>
          <w:p w:rsidR="007818FC" w:rsidRDefault="007818FC">
            <w:pPr>
              <w:tabs>
                <w:tab w:val="left" w:pos="1246"/>
              </w:tabs>
              <w:snapToGrid w:val="0"/>
              <w:spacing w:line="0" w:lineRule="atLeast"/>
              <w:jc w:val="center"/>
              <w:rPr>
                <w:color w:val="000000"/>
                <w:szCs w:val="24"/>
              </w:rPr>
            </w:pPr>
            <w:r>
              <w:rPr>
                <w:color w:val="000000"/>
                <w:szCs w:val="24"/>
              </w:rPr>
              <w:t>50-150</w:t>
            </w:r>
            <w:r>
              <w:rPr>
                <w:color w:val="000000"/>
                <w:szCs w:val="24"/>
                <w:vertAlign w:val="superscript"/>
              </w:rPr>
              <w:t>(</w:t>
            </w:r>
            <w:r>
              <w:rPr>
                <w:color w:val="000000"/>
                <w:szCs w:val="24"/>
                <w:vertAlign w:val="superscript"/>
              </w:rPr>
              <w:t>註</w:t>
            </w:r>
            <w:r>
              <w:rPr>
                <w:color w:val="000000"/>
                <w:szCs w:val="24"/>
                <w:vertAlign w:val="superscript"/>
              </w:rPr>
              <w:t>1,2)</w:t>
            </w:r>
          </w:p>
        </w:tc>
      </w:tr>
      <w:tr w:rsidR="007818FC">
        <w:trPr>
          <w:trHeight w:val="227"/>
        </w:trPr>
        <w:tc>
          <w:tcPr>
            <w:tcW w:w="3060" w:type="dxa"/>
            <w:vAlign w:val="center"/>
          </w:tcPr>
          <w:p w:rsidR="007818FC" w:rsidRDefault="007818FC">
            <w:pPr>
              <w:tabs>
                <w:tab w:val="left" w:pos="1246"/>
              </w:tabs>
              <w:snapToGrid w:val="0"/>
              <w:spacing w:line="0" w:lineRule="atLeast"/>
              <w:jc w:val="center"/>
              <w:rPr>
                <w:color w:val="000000"/>
                <w:szCs w:val="24"/>
              </w:rPr>
            </w:pPr>
            <w:r>
              <w:rPr>
                <w:color w:val="000000"/>
                <w:szCs w:val="24"/>
              </w:rPr>
              <w:t>174(</w:t>
            </w:r>
            <w:r>
              <w:rPr>
                <w:color w:val="000000"/>
                <w:szCs w:val="24"/>
              </w:rPr>
              <w:t>不含</w:t>
            </w:r>
            <w:r>
              <w:rPr>
                <w:color w:val="000000"/>
                <w:szCs w:val="24"/>
              </w:rPr>
              <w:t>)-260(</w:t>
            </w:r>
            <w:r>
              <w:rPr>
                <w:color w:val="000000"/>
                <w:szCs w:val="24"/>
              </w:rPr>
              <w:t>含</w:t>
            </w:r>
            <w:r>
              <w:rPr>
                <w:color w:val="000000"/>
                <w:szCs w:val="24"/>
              </w:rPr>
              <w:t>)</w:t>
            </w:r>
          </w:p>
        </w:tc>
        <w:tc>
          <w:tcPr>
            <w:tcW w:w="2700" w:type="dxa"/>
            <w:vAlign w:val="center"/>
          </w:tcPr>
          <w:p w:rsidR="007818FC" w:rsidRDefault="007818FC">
            <w:pPr>
              <w:tabs>
                <w:tab w:val="left" w:pos="1246"/>
              </w:tabs>
              <w:snapToGrid w:val="0"/>
              <w:spacing w:line="0" w:lineRule="atLeast"/>
              <w:jc w:val="center"/>
              <w:rPr>
                <w:color w:val="000000"/>
                <w:szCs w:val="24"/>
              </w:rPr>
            </w:pPr>
            <w:r>
              <w:rPr>
                <w:color w:val="000000"/>
                <w:szCs w:val="24"/>
              </w:rPr>
              <w:t>1500</w:t>
            </w:r>
          </w:p>
        </w:tc>
        <w:tc>
          <w:tcPr>
            <w:tcW w:w="2240" w:type="dxa"/>
            <w:vAlign w:val="center"/>
          </w:tcPr>
          <w:p w:rsidR="007818FC" w:rsidRDefault="007818FC">
            <w:pPr>
              <w:tabs>
                <w:tab w:val="left" w:pos="1246"/>
              </w:tabs>
              <w:snapToGrid w:val="0"/>
              <w:spacing w:line="0" w:lineRule="atLeast"/>
              <w:jc w:val="center"/>
              <w:rPr>
                <w:color w:val="000000"/>
                <w:szCs w:val="24"/>
              </w:rPr>
            </w:pPr>
            <w:r>
              <w:rPr>
                <w:color w:val="000000"/>
                <w:szCs w:val="24"/>
              </w:rPr>
              <w:t>150</w:t>
            </w:r>
          </w:p>
        </w:tc>
      </w:tr>
      <w:tr w:rsidR="007818FC">
        <w:trPr>
          <w:trHeight w:val="227"/>
        </w:trPr>
        <w:tc>
          <w:tcPr>
            <w:tcW w:w="3060" w:type="dxa"/>
            <w:vAlign w:val="center"/>
          </w:tcPr>
          <w:p w:rsidR="007818FC" w:rsidRDefault="007818FC">
            <w:pPr>
              <w:tabs>
                <w:tab w:val="left" w:pos="1246"/>
              </w:tabs>
              <w:snapToGrid w:val="0"/>
              <w:spacing w:line="0" w:lineRule="atLeast"/>
              <w:jc w:val="center"/>
              <w:rPr>
                <w:color w:val="000000"/>
                <w:szCs w:val="24"/>
              </w:rPr>
            </w:pPr>
            <w:r>
              <w:rPr>
                <w:color w:val="000000"/>
                <w:szCs w:val="24"/>
              </w:rPr>
              <w:t>260(</w:t>
            </w:r>
            <w:r>
              <w:rPr>
                <w:color w:val="000000"/>
                <w:szCs w:val="24"/>
              </w:rPr>
              <w:t>不含</w:t>
            </w:r>
            <w:r>
              <w:rPr>
                <w:color w:val="000000"/>
                <w:szCs w:val="24"/>
              </w:rPr>
              <w:t>)-470(</w:t>
            </w:r>
            <w:r>
              <w:rPr>
                <w:color w:val="000000"/>
                <w:szCs w:val="24"/>
              </w:rPr>
              <w:t>含</w:t>
            </w:r>
            <w:r>
              <w:rPr>
                <w:color w:val="000000"/>
                <w:szCs w:val="24"/>
              </w:rPr>
              <w:t>)</w:t>
            </w:r>
          </w:p>
        </w:tc>
        <w:tc>
          <w:tcPr>
            <w:tcW w:w="2700" w:type="dxa"/>
            <w:vAlign w:val="center"/>
          </w:tcPr>
          <w:p w:rsidR="007818FC" w:rsidRDefault="007818FC">
            <w:pPr>
              <w:tabs>
                <w:tab w:val="left" w:pos="1246"/>
              </w:tabs>
              <w:snapToGrid w:val="0"/>
              <w:spacing w:line="0" w:lineRule="atLeast"/>
              <w:jc w:val="center"/>
              <w:rPr>
                <w:color w:val="000000"/>
                <w:szCs w:val="24"/>
              </w:rPr>
            </w:pPr>
            <w:r>
              <w:rPr>
                <w:color w:val="000000"/>
                <w:szCs w:val="24"/>
              </w:rPr>
              <w:t>1500-5000</w:t>
            </w:r>
            <w:r>
              <w:rPr>
                <w:color w:val="000000"/>
                <w:szCs w:val="24"/>
                <w:vertAlign w:val="superscript"/>
              </w:rPr>
              <w:t>(</w:t>
            </w:r>
            <w:r>
              <w:rPr>
                <w:color w:val="000000"/>
                <w:szCs w:val="24"/>
                <w:vertAlign w:val="superscript"/>
              </w:rPr>
              <w:t>註</w:t>
            </w:r>
            <w:r>
              <w:rPr>
                <w:color w:val="000000"/>
                <w:szCs w:val="24"/>
                <w:vertAlign w:val="superscript"/>
              </w:rPr>
              <w:t>1,2)</w:t>
            </w:r>
          </w:p>
        </w:tc>
        <w:tc>
          <w:tcPr>
            <w:tcW w:w="2240" w:type="dxa"/>
            <w:vAlign w:val="center"/>
          </w:tcPr>
          <w:p w:rsidR="007818FC" w:rsidRDefault="007818FC">
            <w:pPr>
              <w:tabs>
                <w:tab w:val="left" w:pos="1246"/>
              </w:tabs>
              <w:snapToGrid w:val="0"/>
              <w:spacing w:line="0" w:lineRule="atLeast"/>
              <w:jc w:val="center"/>
              <w:rPr>
                <w:color w:val="000000"/>
                <w:szCs w:val="24"/>
              </w:rPr>
            </w:pPr>
            <w:r>
              <w:rPr>
                <w:color w:val="000000"/>
                <w:szCs w:val="24"/>
              </w:rPr>
              <w:t>150-500</w:t>
            </w:r>
            <w:r>
              <w:rPr>
                <w:color w:val="000000"/>
                <w:szCs w:val="24"/>
                <w:vertAlign w:val="superscript"/>
              </w:rPr>
              <w:t>(</w:t>
            </w:r>
            <w:r>
              <w:rPr>
                <w:color w:val="000000"/>
                <w:szCs w:val="24"/>
                <w:vertAlign w:val="superscript"/>
              </w:rPr>
              <w:t>註</w:t>
            </w:r>
            <w:r>
              <w:rPr>
                <w:color w:val="000000"/>
                <w:szCs w:val="24"/>
                <w:vertAlign w:val="superscript"/>
              </w:rPr>
              <w:t>1,2)</w:t>
            </w:r>
          </w:p>
        </w:tc>
      </w:tr>
      <w:tr w:rsidR="007818FC">
        <w:trPr>
          <w:trHeight w:val="227"/>
        </w:trPr>
        <w:tc>
          <w:tcPr>
            <w:tcW w:w="3060" w:type="dxa"/>
            <w:vAlign w:val="center"/>
          </w:tcPr>
          <w:p w:rsidR="007818FC" w:rsidRDefault="007818FC">
            <w:pPr>
              <w:tabs>
                <w:tab w:val="left" w:pos="1246"/>
              </w:tabs>
              <w:snapToGrid w:val="0"/>
              <w:spacing w:line="0" w:lineRule="atLeast"/>
              <w:jc w:val="center"/>
              <w:rPr>
                <w:color w:val="000000"/>
                <w:szCs w:val="24"/>
              </w:rPr>
            </w:pPr>
            <w:r>
              <w:rPr>
                <w:color w:val="000000"/>
                <w:szCs w:val="24"/>
              </w:rPr>
              <w:t>470(</w:t>
            </w:r>
            <w:r>
              <w:rPr>
                <w:color w:val="000000"/>
                <w:szCs w:val="24"/>
              </w:rPr>
              <w:t>不含</w:t>
            </w:r>
            <w:r>
              <w:rPr>
                <w:color w:val="000000"/>
                <w:szCs w:val="24"/>
              </w:rPr>
              <w:t>)</w:t>
            </w:r>
            <w:r>
              <w:rPr>
                <w:color w:val="000000"/>
                <w:szCs w:val="24"/>
              </w:rPr>
              <w:t>以上</w:t>
            </w:r>
          </w:p>
        </w:tc>
        <w:tc>
          <w:tcPr>
            <w:tcW w:w="2700" w:type="dxa"/>
            <w:vAlign w:val="center"/>
          </w:tcPr>
          <w:p w:rsidR="007818FC" w:rsidRDefault="007818FC">
            <w:pPr>
              <w:tabs>
                <w:tab w:val="left" w:pos="1246"/>
              </w:tabs>
              <w:snapToGrid w:val="0"/>
              <w:spacing w:line="0" w:lineRule="atLeast"/>
              <w:jc w:val="center"/>
              <w:rPr>
                <w:color w:val="000000"/>
                <w:szCs w:val="24"/>
              </w:rPr>
            </w:pPr>
            <w:r>
              <w:rPr>
                <w:color w:val="000000"/>
                <w:szCs w:val="24"/>
              </w:rPr>
              <w:t>5000</w:t>
            </w:r>
          </w:p>
        </w:tc>
        <w:tc>
          <w:tcPr>
            <w:tcW w:w="2240" w:type="dxa"/>
            <w:vAlign w:val="center"/>
          </w:tcPr>
          <w:p w:rsidR="007818FC" w:rsidRDefault="007818FC">
            <w:pPr>
              <w:tabs>
                <w:tab w:val="left" w:pos="1246"/>
              </w:tabs>
              <w:snapToGrid w:val="0"/>
              <w:spacing w:line="0" w:lineRule="atLeast"/>
              <w:jc w:val="center"/>
              <w:rPr>
                <w:color w:val="000000"/>
                <w:szCs w:val="24"/>
              </w:rPr>
            </w:pPr>
            <w:r>
              <w:rPr>
                <w:color w:val="000000"/>
                <w:szCs w:val="24"/>
              </w:rPr>
              <w:t>500</w:t>
            </w:r>
          </w:p>
        </w:tc>
      </w:tr>
    </w:tbl>
    <w:p w:rsidR="007818FC" w:rsidRDefault="007818FC">
      <w:pPr>
        <w:snapToGrid w:val="0"/>
        <w:spacing w:line="240" w:lineRule="atLeast"/>
        <w:ind w:leftChars="600" w:left="1440"/>
        <w:jc w:val="both"/>
        <w:rPr>
          <w:color w:val="000000"/>
          <w:szCs w:val="24"/>
        </w:rPr>
      </w:pPr>
      <w:r>
        <w:rPr>
          <w:color w:val="000000"/>
          <w:szCs w:val="24"/>
        </w:rPr>
        <w:t>註：</w:t>
      </w:r>
      <w:r>
        <w:rPr>
          <w:color w:val="000000"/>
          <w:szCs w:val="24"/>
        </w:rPr>
        <w:t xml:space="preserve">1. </w:t>
      </w:r>
      <w:r>
        <w:rPr>
          <w:color w:val="000000"/>
          <w:szCs w:val="24"/>
        </w:rPr>
        <w:t>以線性插補法（</w:t>
      </w:r>
      <w:r>
        <w:rPr>
          <w:color w:val="000000"/>
          <w:szCs w:val="24"/>
        </w:rPr>
        <w:t>linear interpolations</w:t>
      </w:r>
      <w:r>
        <w:rPr>
          <w:color w:val="000000"/>
          <w:szCs w:val="24"/>
        </w:rPr>
        <w:t>），最大容許電場強度之計算公式如下：</w:t>
      </w:r>
    </w:p>
    <w:p w:rsidR="007818FC" w:rsidRDefault="007818FC" w:rsidP="007818FC">
      <w:pPr>
        <w:numPr>
          <w:ilvl w:val="1"/>
          <w:numId w:val="47"/>
        </w:numPr>
        <w:tabs>
          <w:tab w:val="clear" w:pos="2217"/>
          <w:tab w:val="num" w:pos="3120"/>
        </w:tabs>
        <w:snapToGrid w:val="0"/>
        <w:spacing w:line="240" w:lineRule="atLeast"/>
        <w:ind w:leftChars="1000" w:left="3120" w:hangingChars="300"/>
        <w:jc w:val="both"/>
        <w:rPr>
          <w:color w:val="000000"/>
          <w:szCs w:val="24"/>
        </w:rPr>
      </w:pPr>
      <w:r>
        <w:rPr>
          <w:color w:val="000000"/>
          <w:szCs w:val="24"/>
        </w:rPr>
        <w:t>130-174MHz(</w:t>
      </w:r>
      <w:r>
        <w:rPr>
          <w:color w:val="000000"/>
          <w:szCs w:val="24"/>
        </w:rPr>
        <w:t>兆赫</w:t>
      </w:r>
      <w:r>
        <w:rPr>
          <w:color w:val="000000"/>
          <w:szCs w:val="24"/>
        </w:rPr>
        <w:t>) == &gt;22.72727×(</w:t>
      </w:r>
      <w:r>
        <w:rPr>
          <w:color w:val="000000"/>
          <w:szCs w:val="24"/>
        </w:rPr>
        <w:t>工作頻率，單位：兆赫</w:t>
      </w:r>
      <w:r>
        <w:rPr>
          <w:color w:val="000000"/>
          <w:szCs w:val="24"/>
        </w:rPr>
        <w:t>)-2454.545</w:t>
      </w:r>
    </w:p>
    <w:p w:rsidR="007818FC" w:rsidRDefault="007818FC" w:rsidP="007818FC">
      <w:pPr>
        <w:numPr>
          <w:ilvl w:val="1"/>
          <w:numId w:val="47"/>
        </w:numPr>
        <w:tabs>
          <w:tab w:val="clear" w:pos="2217"/>
          <w:tab w:val="num" w:pos="3120"/>
        </w:tabs>
        <w:snapToGrid w:val="0"/>
        <w:spacing w:line="240" w:lineRule="atLeast"/>
        <w:ind w:leftChars="1000" w:left="3120" w:hangingChars="300"/>
        <w:jc w:val="both"/>
        <w:rPr>
          <w:color w:val="000000"/>
          <w:szCs w:val="24"/>
        </w:rPr>
      </w:pPr>
      <w:r>
        <w:rPr>
          <w:color w:val="000000"/>
          <w:szCs w:val="24"/>
        </w:rPr>
        <w:t>260-470MHz(</w:t>
      </w:r>
      <w:r>
        <w:rPr>
          <w:color w:val="000000"/>
          <w:szCs w:val="24"/>
        </w:rPr>
        <w:t>兆赫</w:t>
      </w:r>
      <w:r>
        <w:rPr>
          <w:color w:val="000000"/>
          <w:szCs w:val="24"/>
        </w:rPr>
        <w:t>) == &gt;16.6667×(</w:t>
      </w:r>
      <w:r>
        <w:rPr>
          <w:color w:val="000000"/>
          <w:szCs w:val="24"/>
        </w:rPr>
        <w:t>工作頻率，單位：兆赫</w:t>
      </w:r>
      <w:r>
        <w:rPr>
          <w:color w:val="000000"/>
          <w:szCs w:val="24"/>
        </w:rPr>
        <w:t>)-2833.3333</w:t>
      </w:r>
    </w:p>
    <w:p w:rsidR="00166C21" w:rsidRDefault="007818FC" w:rsidP="00251A28">
      <w:pPr>
        <w:snapToGrid w:val="0"/>
        <w:spacing w:beforeLines="30" w:line="240" w:lineRule="atLeast"/>
        <w:ind w:leftChars="800" w:left="2280" w:hangingChars="150" w:hanging="360"/>
        <w:jc w:val="both"/>
        <w:rPr>
          <w:color w:val="000000"/>
          <w:szCs w:val="24"/>
        </w:rPr>
      </w:pPr>
      <w:r>
        <w:rPr>
          <w:color w:val="000000"/>
          <w:szCs w:val="24"/>
        </w:rPr>
        <w:t>2.</w:t>
      </w:r>
      <w:r>
        <w:rPr>
          <w:rFonts w:hint="eastAsia"/>
          <w:color w:val="000000"/>
          <w:szCs w:val="24"/>
        </w:rPr>
        <w:t xml:space="preserve"> </w:t>
      </w:r>
      <w:r>
        <w:rPr>
          <w:color w:val="000000"/>
          <w:szCs w:val="24"/>
        </w:rPr>
        <w:t>不必要之發射的電場強度應比主波最大容許值低至少</w:t>
      </w:r>
      <w:r>
        <w:rPr>
          <w:color w:val="000000"/>
          <w:szCs w:val="24"/>
        </w:rPr>
        <w:t>20dB</w:t>
      </w:r>
      <w:r>
        <w:rPr>
          <w:color w:val="000000"/>
          <w:szCs w:val="24"/>
        </w:rPr>
        <w:t>或符合第</w:t>
      </w:r>
      <w:r>
        <w:rPr>
          <w:color w:val="000000"/>
          <w:szCs w:val="24"/>
        </w:rPr>
        <w:t>2.8</w:t>
      </w:r>
      <w:r>
        <w:rPr>
          <w:color w:val="000000"/>
          <w:szCs w:val="24"/>
        </w:rPr>
        <w:t>節之限制，可取兩者中較寬鬆之規定；若使用平均值測量發射，同時亦須符合本規範</w:t>
      </w:r>
      <w:r>
        <w:rPr>
          <w:color w:val="000000"/>
          <w:szCs w:val="24"/>
        </w:rPr>
        <w:t>5.</w:t>
      </w:r>
      <w:r w:rsidR="0025449E">
        <w:rPr>
          <w:rFonts w:hint="eastAsia"/>
          <w:color w:val="000000"/>
          <w:szCs w:val="24"/>
        </w:rPr>
        <w:t>15.2</w:t>
      </w:r>
      <w:r>
        <w:rPr>
          <w:color w:val="000000"/>
          <w:szCs w:val="24"/>
        </w:rPr>
        <w:t>節之峰值規定。</w:t>
      </w:r>
    </w:p>
    <w:p w:rsidR="007818FC" w:rsidRDefault="007818FC">
      <w:pPr>
        <w:snapToGrid w:val="0"/>
        <w:spacing w:line="240" w:lineRule="atLeast"/>
        <w:jc w:val="both"/>
        <w:rPr>
          <w:color w:val="000000"/>
          <w:szCs w:val="24"/>
        </w:rPr>
      </w:pPr>
    </w:p>
    <w:p w:rsidR="007818FC" w:rsidRDefault="007818FC">
      <w:pPr>
        <w:snapToGrid w:val="0"/>
        <w:spacing w:line="240" w:lineRule="atLeast"/>
        <w:jc w:val="both"/>
        <w:rPr>
          <w:color w:val="000000"/>
          <w:szCs w:val="24"/>
        </w:rPr>
        <w:sectPr w:rsidR="007818FC">
          <w:pgSz w:w="11906" w:h="16838" w:code="9"/>
          <w:pgMar w:top="567" w:right="851" w:bottom="567" w:left="567" w:header="851" w:footer="992" w:gutter="284"/>
          <w:cols w:space="425"/>
          <w:docGrid w:type="lines" w:linePitch="360"/>
        </w:sectPr>
      </w:pPr>
    </w:p>
    <w:p w:rsidR="00166C21" w:rsidRDefault="007818FC" w:rsidP="00251A28">
      <w:pPr>
        <w:pStyle w:val="3"/>
        <w:numPr>
          <w:ilvl w:val="2"/>
          <w:numId w:val="0"/>
        </w:numPr>
        <w:tabs>
          <w:tab w:val="num" w:pos="1440"/>
        </w:tabs>
        <w:snapToGrid w:val="0"/>
        <w:spacing w:beforeLines="50" w:line="240" w:lineRule="atLeast"/>
        <w:ind w:leftChars="296" w:left="1440" w:hangingChars="304" w:hanging="730"/>
        <w:jc w:val="both"/>
        <w:rPr>
          <w:rFonts w:ascii="Times New Roman" w:eastAsia="標楷體" w:hAnsi="Times New Roman"/>
          <w:b w:val="0"/>
          <w:bCs w:val="0"/>
          <w:sz w:val="24"/>
        </w:rPr>
      </w:pPr>
      <w:bookmarkStart w:id="22" w:name="_Toc175448597"/>
      <w:r>
        <w:rPr>
          <w:rFonts w:ascii="Times New Roman" w:eastAsia="標楷體" w:hAnsi="Times New Roman" w:hint="eastAsia"/>
          <w:b w:val="0"/>
          <w:bCs w:val="0"/>
          <w:sz w:val="24"/>
        </w:rPr>
        <w:lastRenderedPageBreak/>
        <w:t xml:space="preserve">3.4.3 </w:t>
      </w:r>
      <w:r>
        <w:rPr>
          <w:rFonts w:ascii="Times New Roman" w:eastAsia="標楷體" w:hAnsi="Times New Roman"/>
          <w:b w:val="0"/>
          <w:bCs w:val="0"/>
          <w:sz w:val="24"/>
        </w:rPr>
        <w:t>器材型式：其他任何發射型式之器材</w:t>
      </w:r>
      <w:r>
        <w:rPr>
          <w:rFonts w:ascii="Times New Roman" w:eastAsia="標楷體" w:hAnsi="Times New Roman"/>
          <w:b w:val="0"/>
          <w:bCs w:val="0"/>
          <w:sz w:val="24"/>
        </w:rPr>
        <w:t>(</w:t>
      </w:r>
      <w:r>
        <w:rPr>
          <w:rFonts w:ascii="Times New Roman" w:eastAsia="標楷體" w:hAnsi="Times New Roman"/>
          <w:b w:val="0"/>
          <w:bCs w:val="0"/>
          <w:sz w:val="24"/>
        </w:rPr>
        <w:t>符合</w:t>
      </w:r>
      <w:r>
        <w:rPr>
          <w:rFonts w:ascii="Times New Roman" w:eastAsia="標楷體" w:hAnsi="Times New Roman"/>
          <w:b w:val="0"/>
          <w:bCs w:val="0"/>
          <w:sz w:val="24"/>
        </w:rPr>
        <w:t>(3.4.1)</w:t>
      </w:r>
      <w:r>
        <w:rPr>
          <w:rFonts w:ascii="Times New Roman" w:eastAsia="標楷體" w:hAnsi="Times New Roman"/>
          <w:b w:val="0"/>
          <w:bCs w:val="0"/>
          <w:sz w:val="24"/>
        </w:rPr>
        <w:t>及</w:t>
      </w:r>
      <w:r>
        <w:rPr>
          <w:rFonts w:ascii="Times New Roman" w:eastAsia="標楷體" w:hAnsi="Times New Roman"/>
          <w:b w:val="0"/>
          <w:bCs w:val="0"/>
          <w:sz w:val="24"/>
        </w:rPr>
        <w:t>(3.4.2)</w:t>
      </w:r>
      <w:r>
        <w:rPr>
          <w:rFonts w:ascii="Times New Roman" w:eastAsia="標楷體" w:hAnsi="Times New Roman"/>
          <w:b w:val="0"/>
          <w:bCs w:val="0"/>
          <w:sz w:val="24"/>
        </w:rPr>
        <w:t>節規定之器材除外</w:t>
      </w:r>
      <w:r>
        <w:rPr>
          <w:rFonts w:ascii="Times New Roman" w:eastAsia="標楷體" w:hAnsi="Times New Roman"/>
          <w:b w:val="0"/>
          <w:bCs w:val="0"/>
          <w:sz w:val="24"/>
        </w:rPr>
        <w:t>)</w:t>
      </w:r>
      <w:r>
        <w:rPr>
          <w:rFonts w:ascii="Times New Roman" w:eastAsia="標楷體" w:hAnsi="Times New Roman"/>
          <w:b w:val="0"/>
          <w:bCs w:val="0"/>
          <w:sz w:val="24"/>
        </w:rPr>
        <w:t>。</w:t>
      </w:r>
      <w:bookmarkEnd w:id="22"/>
    </w:p>
    <w:p w:rsidR="00166C21" w:rsidRDefault="007818FC" w:rsidP="00251A28">
      <w:pPr>
        <w:numPr>
          <w:ilvl w:val="0"/>
          <w:numId w:val="49"/>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工作頻率為</w:t>
      </w:r>
      <w:r>
        <w:rPr>
          <w:color w:val="000000"/>
          <w:szCs w:val="24"/>
        </w:rPr>
        <w:t>40.66-40.70</w:t>
      </w:r>
      <w:r>
        <w:rPr>
          <w:color w:val="000000"/>
          <w:szCs w:val="24"/>
        </w:rPr>
        <w:t>兆赫</w:t>
      </w:r>
      <w:r>
        <w:rPr>
          <w:color w:val="000000"/>
          <w:szCs w:val="24"/>
        </w:rPr>
        <w:t>(MHz)</w:t>
      </w:r>
      <w:r>
        <w:rPr>
          <w:color w:val="000000"/>
          <w:szCs w:val="24"/>
        </w:rPr>
        <w:t>。</w:t>
      </w:r>
    </w:p>
    <w:p w:rsidR="00166C21" w:rsidRDefault="007818FC" w:rsidP="00251A28">
      <w:pPr>
        <w:numPr>
          <w:ilvl w:val="0"/>
          <w:numId w:val="49"/>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主波發射：距</w:t>
      </w:r>
      <w:r>
        <w:rPr>
          <w:color w:val="000000"/>
          <w:szCs w:val="24"/>
        </w:rPr>
        <w:t>3</w:t>
      </w:r>
      <w:r>
        <w:rPr>
          <w:color w:val="000000"/>
          <w:szCs w:val="24"/>
        </w:rPr>
        <w:t>公尺處其主波電場強度不得超過</w:t>
      </w:r>
      <w:r>
        <w:rPr>
          <w:color w:val="000000"/>
          <w:szCs w:val="24"/>
        </w:rPr>
        <w:t>1</w:t>
      </w:r>
      <w:r>
        <w:rPr>
          <w:color w:val="000000"/>
          <w:szCs w:val="24"/>
        </w:rPr>
        <w:t>毫伏</w:t>
      </w:r>
      <w:r>
        <w:rPr>
          <w:color w:val="000000"/>
          <w:szCs w:val="24"/>
        </w:rPr>
        <w:t>/</w:t>
      </w:r>
      <w:r>
        <w:rPr>
          <w:color w:val="000000"/>
          <w:szCs w:val="24"/>
        </w:rPr>
        <w:t>公尺</w:t>
      </w:r>
      <w:r>
        <w:rPr>
          <w:color w:val="000000"/>
          <w:szCs w:val="24"/>
        </w:rPr>
        <w:t>(mV/m)</w:t>
      </w:r>
      <w:r>
        <w:rPr>
          <w:color w:val="000000"/>
          <w:szCs w:val="24"/>
        </w:rPr>
        <w:t>。</w:t>
      </w:r>
    </w:p>
    <w:p w:rsidR="00166C21" w:rsidRDefault="007818FC" w:rsidP="00251A28">
      <w:pPr>
        <w:numPr>
          <w:ilvl w:val="0"/>
          <w:numId w:val="49"/>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不必要之發射：應符合第</w:t>
      </w:r>
      <w:r>
        <w:rPr>
          <w:color w:val="000000"/>
          <w:szCs w:val="24"/>
        </w:rPr>
        <w:t>2.8</w:t>
      </w:r>
      <w:r>
        <w:rPr>
          <w:color w:val="000000"/>
          <w:szCs w:val="24"/>
        </w:rPr>
        <w:t>節之規定。</w:t>
      </w:r>
    </w:p>
    <w:p w:rsidR="00166C21" w:rsidRDefault="007818FC" w:rsidP="00251A28">
      <w:pPr>
        <w:numPr>
          <w:ilvl w:val="0"/>
          <w:numId w:val="49"/>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頻率容許差度：應維持在主波頻率之</w:t>
      </w:r>
      <w:r>
        <w:rPr>
          <w:color w:val="000000"/>
          <w:szCs w:val="24"/>
        </w:rPr>
        <w:sym w:font="Symbol" w:char="F0B1"/>
      </w:r>
      <w:r>
        <w:rPr>
          <w:color w:val="000000"/>
          <w:szCs w:val="24"/>
        </w:rPr>
        <w:t>0.01</w:t>
      </w:r>
      <w:r>
        <w:rPr>
          <w:rFonts w:hint="eastAsia"/>
          <w:color w:val="000000"/>
          <w:szCs w:val="24"/>
        </w:rPr>
        <w:t>%</w:t>
      </w:r>
      <w:r>
        <w:rPr>
          <w:color w:val="000000"/>
          <w:szCs w:val="24"/>
        </w:rPr>
        <w:t>以內。在正常供應電壓下，溫度在攝氏零下</w:t>
      </w:r>
      <w:r>
        <w:rPr>
          <w:rFonts w:hint="eastAsia"/>
          <w:color w:val="000000"/>
          <w:szCs w:val="24"/>
        </w:rPr>
        <w:t>20</w:t>
      </w:r>
      <w:r>
        <w:rPr>
          <w:rFonts w:hint="eastAsia"/>
        </w:rPr>
        <w:t>℃</w:t>
      </w:r>
      <w:r>
        <w:rPr>
          <w:color w:val="000000"/>
          <w:szCs w:val="24"/>
        </w:rPr>
        <w:t>至攝氏</w:t>
      </w:r>
      <w:r>
        <w:rPr>
          <w:rFonts w:hint="eastAsia"/>
          <w:color w:val="000000"/>
          <w:szCs w:val="24"/>
        </w:rPr>
        <w:t>50</w:t>
      </w:r>
      <w:r>
        <w:rPr>
          <w:rFonts w:hint="eastAsia"/>
        </w:rPr>
        <w:t>℃</w:t>
      </w:r>
      <w:r>
        <w:rPr>
          <w:color w:val="000000"/>
          <w:szCs w:val="24"/>
        </w:rPr>
        <w:t>間變化﹔及在攝氏</w:t>
      </w:r>
      <w:r>
        <w:rPr>
          <w:rFonts w:hint="eastAsia"/>
          <w:color w:val="000000"/>
          <w:szCs w:val="24"/>
        </w:rPr>
        <w:t>20</w:t>
      </w:r>
      <w:r>
        <w:rPr>
          <w:rFonts w:hint="eastAsia"/>
        </w:rPr>
        <w:t>℃</w:t>
      </w:r>
      <w:r>
        <w:rPr>
          <w:color w:val="000000"/>
          <w:szCs w:val="24"/>
        </w:rPr>
        <w:t>下，供應電壓在額定值之</w:t>
      </w:r>
      <w:r>
        <w:rPr>
          <w:color w:val="000000"/>
          <w:szCs w:val="24"/>
        </w:rPr>
        <w:sym w:font="Symbol" w:char="F0B1"/>
      </w:r>
      <w:r>
        <w:rPr>
          <w:color w:val="000000"/>
          <w:szCs w:val="24"/>
        </w:rPr>
        <w:t>15</w:t>
      </w:r>
      <w:r>
        <w:rPr>
          <w:rFonts w:hint="eastAsia"/>
          <w:color w:val="000000"/>
          <w:szCs w:val="24"/>
        </w:rPr>
        <w:t>%</w:t>
      </w:r>
      <w:r>
        <w:rPr>
          <w:color w:val="000000"/>
          <w:szCs w:val="24"/>
        </w:rPr>
        <w:t>內變化時。以電池作業者，應以新電池測試，並須符合第</w:t>
      </w:r>
      <w:r>
        <w:rPr>
          <w:color w:val="000000"/>
          <w:szCs w:val="24"/>
        </w:rPr>
        <w:t>5.17</w:t>
      </w:r>
      <w:r>
        <w:rPr>
          <w:color w:val="000000"/>
          <w:szCs w:val="24"/>
        </w:rPr>
        <w:t>節之要求。</w:t>
      </w:r>
    </w:p>
    <w:p w:rsidR="00166C21" w:rsidRDefault="007818FC" w:rsidP="00251A28">
      <w:pPr>
        <w:pStyle w:val="2"/>
        <w:numPr>
          <w:ilvl w:val="1"/>
          <w:numId w:val="0"/>
        </w:numPr>
        <w:tabs>
          <w:tab w:val="num" w:pos="960"/>
        </w:tabs>
        <w:snapToGrid w:val="0"/>
        <w:spacing w:beforeLines="100" w:line="240" w:lineRule="atLeast"/>
        <w:ind w:leftChars="200" w:left="960" w:hangingChars="200" w:hanging="480"/>
        <w:jc w:val="both"/>
        <w:rPr>
          <w:rFonts w:ascii="Times New Roman" w:eastAsia="標楷體" w:hAnsi="Times New Roman"/>
          <w:b w:val="0"/>
          <w:bCs w:val="0"/>
          <w:sz w:val="24"/>
        </w:rPr>
      </w:pPr>
      <w:bookmarkStart w:id="23" w:name="_Toc175448598"/>
      <w:bookmarkStart w:id="24" w:name="_Toc279966943"/>
      <w:r>
        <w:rPr>
          <w:rFonts w:ascii="Times New Roman" w:eastAsia="標楷體" w:hAnsi="Times New Roman" w:hint="eastAsia"/>
          <w:b w:val="0"/>
          <w:bCs w:val="0"/>
          <w:sz w:val="24"/>
        </w:rPr>
        <w:t xml:space="preserve">3.5 </w:t>
      </w:r>
      <w:r>
        <w:rPr>
          <w:rFonts w:ascii="Times New Roman" w:eastAsia="標楷體" w:hAnsi="Times New Roman"/>
          <w:b w:val="0"/>
          <w:bCs w:val="0"/>
          <w:sz w:val="24"/>
        </w:rPr>
        <w:t>工作頻率為</w:t>
      </w:r>
      <w:r>
        <w:rPr>
          <w:rFonts w:ascii="Times New Roman" w:eastAsia="標楷體" w:hAnsi="Times New Roman"/>
          <w:b w:val="0"/>
          <w:bCs w:val="0"/>
          <w:sz w:val="24"/>
        </w:rPr>
        <w:t>49.82</w:t>
      </w:r>
      <w:r>
        <w:rPr>
          <w:rFonts w:ascii="Times New Roman" w:eastAsia="標楷體" w:hAnsi="Times New Roman"/>
          <w:b w:val="0"/>
          <w:bCs w:val="0"/>
          <w:sz w:val="24"/>
        </w:rPr>
        <w:t>至</w:t>
      </w:r>
      <w:r>
        <w:rPr>
          <w:rFonts w:ascii="Times New Roman" w:eastAsia="標楷體" w:hAnsi="Times New Roman"/>
          <w:b w:val="0"/>
          <w:bCs w:val="0"/>
          <w:sz w:val="24"/>
        </w:rPr>
        <w:t>49.90</w:t>
      </w:r>
      <w:r>
        <w:rPr>
          <w:rFonts w:ascii="Times New Roman" w:eastAsia="標楷體" w:hAnsi="Times New Roman"/>
          <w:b w:val="0"/>
          <w:bCs w:val="0"/>
          <w:sz w:val="24"/>
        </w:rPr>
        <w:t>兆赫</w:t>
      </w:r>
      <w:r>
        <w:rPr>
          <w:rFonts w:ascii="Times New Roman" w:eastAsia="標楷體" w:hAnsi="Times New Roman"/>
          <w:b w:val="0"/>
          <w:bCs w:val="0"/>
          <w:sz w:val="24"/>
        </w:rPr>
        <w:t>(MHz)</w:t>
      </w:r>
      <w:r>
        <w:rPr>
          <w:rFonts w:ascii="Times New Roman" w:eastAsia="標楷體" w:hAnsi="Times New Roman"/>
          <w:b w:val="0"/>
          <w:bCs w:val="0"/>
          <w:sz w:val="24"/>
        </w:rPr>
        <w:t>者</w:t>
      </w:r>
      <w:bookmarkEnd w:id="23"/>
      <w:bookmarkEnd w:id="24"/>
    </w:p>
    <w:p w:rsidR="00166C21" w:rsidRDefault="007818FC" w:rsidP="00251A28">
      <w:pPr>
        <w:pStyle w:val="3"/>
        <w:numPr>
          <w:ilvl w:val="2"/>
          <w:numId w:val="0"/>
        </w:numPr>
        <w:tabs>
          <w:tab w:val="num" w:pos="1440"/>
        </w:tabs>
        <w:snapToGrid w:val="0"/>
        <w:spacing w:beforeLines="50" w:line="240" w:lineRule="atLeast"/>
        <w:ind w:leftChars="296" w:left="1440" w:hangingChars="304" w:hanging="730"/>
        <w:jc w:val="both"/>
        <w:rPr>
          <w:rFonts w:ascii="Times New Roman" w:eastAsia="標楷體" w:hAnsi="Times New Roman"/>
          <w:b w:val="0"/>
          <w:bCs w:val="0"/>
          <w:sz w:val="24"/>
        </w:rPr>
      </w:pPr>
      <w:bookmarkStart w:id="25" w:name="_Toc175448599"/>
      <w:r>
        <w:rPr>
          <w:rFonts w:ascii="Times New Roman" w:eastAsia="標楷體" w:hAnsi="Times New Roman" w:hint="eastAsia"/>
          <w:b w:val="0"/>
          <w:bCs w:val="0"/>
          <w:sz w:val="24"/>
        </w:rPr>
        <w:t xml:space="preserve">3.5.1 </w:t>
      </w:r>
      <w:r>
        <w:rPr>
          <w:rFonts w:ascii="Times New Roman" w:eastAsia="標楷體" w:hAnsi="Times New Roman"/>
          <w:b w:val="0"/>
          <w:bCs w:val="0"/>
          <w:sz w:val="24"/>
        </w:rPr>
        <w:t>器材型式：任何發射型式之器材。</w:t>
      </w:r>
      <w:bookmarkEnd w:id="25"/>
    </w:p>
    <w:p w:rsidR="00166C21" w:rsidRDefault="007818FC" w:rsidP="00251A28">
      <w:pPr>
        <w:numPr>
          <w:ilvl w:val="0"/>
          <w:numId w:val="50"/>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主波發射：距</w:t>
      </w:r>
      <w:r>
        <w:rPr>
          <w:color w:val="000000"/>
          <w:szCs w:val="24"/>
        </w:rPr>
        <w:t>3</w:t>
      </w:r>
      <w:r>
        <w:rPr>
          <w:color w:val="000000"/>
          <w:szCs w:val="24"/>
        </w:rPr>
        <w:t>公尺處其主波電場強度不得超過</w:t>
      </w:r>
      <w:r>
        <w:rPr>
          <w:color w:val="000000"/>
          <w:szCs w:val="24"/>
        </w:rPr>
        <w:t>10</w:t>
      </w:r>
      <w:r>
        <w:rPr>
          <w:color w:val="000000"/>
          <w:szCs w:val="24"/>
        </w:rPr>
        <w:t>毫伏</w:t>
      </w:r>
      <w:r>
        <w:rPr>
          <w:color w:val="000000"/>
          <w:szCs w:val="24"/>
        </w:rPr>
        <w:t>/</w:t>
      </w:r>
      <w:r>
        <w:rPr>
          <w:color w:val="000000"/>
          <w:szCs w:val="24"/>
        </w:rPr>
        <w:t>公尺</w:t>
      </w:r>
      <w:r>
        <w:rPr>
          <w:color w:val="000000"/>
          <w:szCs w:val="24"/>
        </w:rPr>
        <w:t>(mV/m) (</w:t>
      </w:r>
      <w:r>
        <w:rPr>
          <w:color w:val="000000"/>
          <w:szCs w:val="24"/>
        </w:rPr>
        <w:t>採用平均值檢測儀量測</w:t>
      </w:r>
      <w:r>
        <w:rPr>
          <w:color w:val="000000"/>
          <w:szCs w:val="24"/>
        </w:rPr>
        <w:t>)</w:t>
      </w:r>
      <w:r>
        <w:rPr>
          <w:color w:val="000000"/>
          <w:szCs w:val="24"/>
        </w:rPr>
        <w:t>，且須符合第</w:t>
      </w:r>
      <w:r>
        <w:rPr>
          <w:color w:val="000000"/>
          <w:szCs w:val="24"/>
        </w:rPr>
        <w:t>5.</w:t>
      </w:r>
      <w:r w:rsidR="0025449E">
        <w:rPr>
          <w:rFonts w:hint="eastAsia"/>
          <w:color w:val="000000"/>
          <w:szCs w:val="24"/>
        </w:rPr>
        <w:t>15.2</w:t>
      </w:r>
      <w:r>
        <w:rPr>
          <w:color w:val="000000"/>
          <w:szCs w:val="24"/>
        </w:rPr>
        <w:t>節之峰值規定。</w:t>
      </w:r>
    </w:p>
    <w:p w:rsidR="00166C21" w:rsidRDefault="007818FC" w:rsidP="00251A28">
      <w:pPr>
        <w:numPr>
          <w:ilvl w:val="0"/>
          <w:numId w:val="50"/>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不必要之發射：</w:t>
      </w:r>
    </w:p>
    <w:p w:rsidR="007818FC" w:rsidRDefault="007818FC" w:rsidP="007818FC">
      <w:pPr>
        <w:numPr>
          <w:ilvl w:val="1"/>
          <w:numId w:val="51"/>
        </w:numPr>
        <w:tabs>
          <w:tab w:val="clear" w:pos="1571"/>
          <w:tab w:val="num" w:pos="2160"/>
        </w:tabs>
        <w:snapToGrid w:val="0"/>
        <w:spacing w:line="240" w:lineRule="atLeast"/>
        <w:ind w:leftChars="600" w:left="2160" w:hangingChars="300"/>
        <w:jc w:val="both"/>
        <w:rPr>
          <w:color w:val="000000"/>
          <w:szCs w:val="24"/>
        </w:rPr>
      </w:pPr>
      <w:r>
        <w:rPr>
          <w:color w:val="000000"/>
          <w:szCs w:val="24"/>
        </w:rPr>
        <w:t>49.81-49.82</w:t>
      </w:r>
      <w:r>
        <w:rPr>
          <w:color w:val="000000"/>
          <w:szCs w:val="24"/>
        </w:rPr>
        <w:t>兆赫</w:t>
      </w:r>
      <w:r>
        <w:rPr>
          <w:color w:val="000000"/>
          <w:szCs w:val="24"/>
        </w:rPr>
        <w:t>(MHz)</w:t>
      </w:r>
      <w:r>
        <w:rPr>
          <w:color w:val="000000"/>
          <w:szCs w:val="24"/>
        </w:rPr>
        <w:t>間及</w:t>
      </w:r>
      <w:r>
        <w:rPr>
          <w:color w:val="000000"/>
          <w:szCs w:val="24"/>
        </w:rPr>
        <w:t>49.90-49.91</w:t>
      </w:r>
      <w:r>
        <w:rPr>
          <w:color w:val="000000"/>
          <w:szCs w:val="24"/>
        </w:rPr>
        <w:t>兆赫</w:t>
      </w:r>
      <w:r>
        <w:rPr>
          <w:color w:val="000000"/>
          <w:szCs w:val="24"/>
        </w:rPr>
        <w:t>(MHz)</w:t>
      </w:r>
      <w:r>
        <w:rPr>
          <w:color w:val="000000"/>
          <w:szCs w:val="24"/>
        </w:rPr>
        <w:t>間應比主波低</w:t>
      </w:r>
      <w:r>
        <w:rPr>
          <w:color w:val="000000"/>
          <w:szCs w:val="24"/>
        </w:rPr>
        <w:t>26dB</w:t>
      </w:r>
      <w:r>
        <w:rPr>
          <w:color w:val="000000"/>
          <w:szCs w:val="24"/>
        </w:rPr>
        <w:t>以上或符合第</w:t>
      </w:r>
      <w:r>
        <w:rPr>
          <w:color w:val="000000"/>
          <w:szCs w:val="24"/>
        </w:rPr>
        <w:t>2.8</w:t>
      </w:r>
      <w:r>
        <w:rPr>
          <w:color w:val="000000"/>
          <w:szCs w:val="24"/>
        </w:rPr>
        <w:t>節之規定，取較高之發射值。</w:t>
      </w:r>
    </w:p>
    <w:p w:rsidR="007818FC" w:rsidRDefault="007818FC" w:rsidP="007818FC">
      <w:pPr>
        <w:numPr>
          <w:ilvl w:val="1"/>
          <w:numId w:val="51"/>
        </w:numPr>
        <w:tabs>
          <w:tab w:val="clear" w:pos="1571"/>
          <w:tab w:val="num" w:pos="2160"/>
        </w:tabs>
        <w:snapToGrid w:val="0"/>
        <w:spacing w:line="240" w:lineRule="atLeast"/>
        <w:ind w:leftChars="600" w:left="2160" w:hangingChars="300"/>
        <w:jc w:val="both"/>
        <w:rPr>
          <w:color w:val="000000"/>
          <w:szCs w:val="24"/>
        </w:rPr>
      </w:pPr>
      <w:r>
        <w:rPr>
          <w:color w:val="000000"/>
          <w:szCs w:val="24"/>
        </w:rPr>
        <w:t>小於</w:t>
      </w:r>
      <w:r>
        <w:rPr>
          <w:color w:val="000000"/>
          <w:szCs w:val="24"/>
        </w:rPr>
        <w:t>49.81</w:t>
      </w:r>
      <w:r>
        <w:rPr>
          <w:color w:val="000000"/>
          <w:szCs w:val="24"/>
        </w:rPr>
        <w:t>兆赫</w:t>
      </w:r>
      <w:r>
        <w:rPr>
          <w:color w:val="000000"/>
          <w:szCs w:val="24"/>
        </w:rPr>
        <w:t>(MHz)(</w:t>
      </w:r>
      <w:r>
        <w:rPr>
          <w:color w:val="000000"/>
          <w:szCs w:val="24"/>
        </w:rPr>
        <w:t>不含</w:t>
      </w:r>
      <w:r>
        <w:rPr>
          <w:color w:val="000000"/>
          <w:szCs w:val="24"/>
        </w:rPr>
        <w:t>)</w:t>
      </w:r>
      <w:r>
        <w:rPr>
          <w:color w:val="000000"/>
          <w:szCs w:val="24"/>
        </w:rPr>
        <w:t>及大於</w:t>
      </w:r>
      <w:r>
        <w:rPr>
          <w:color w:val="000000"/>
          <w:szCs w:val="24"/>
        </w:rPr>
        <w:t>49.91</w:t>
      </w:r>
      <w:r>
        <w:rPr>
          <w:color w:val="000000"/>
          <w:szCs w:val="24"/>
        </w:rPr>
        <w:t>兆赫</w:t>
      </w:r>
      <w:r>
        <w:rPr>
          <w:color w:val="000000"/>
          <w:szCs w:val="24"/>
        </w:rPr>
        <w:t>(MHz)(</w:t>
      </w:r>
      <w:r>
        <w:rPr>
          <w:color w:val="000000"/>
          <w:szCs w:val="24"/>
        </w:rPr>
        <w:t>不含</w:t>
      </w:r>
      <w:r>
        <w:rPr>
          <w:color w:val="000000"/>
          <w:szCs w:val="24"/>
        </w:rPr>
        <w:t>)</w:t>
      </w:r>
      <w:r>
        <w:rPr>
          <w:color w:val="000000"/>
          <w:szCs w:val="24"/>
        </w:rPr>
        <w:t>之頻率，須符合第</w:t>
      </w:r>
      <w:r>
        <w:rPr>
          <w:color w:val="000000"/>
          <w:szCs w:val="24"/>
        </w:rPr>
        <w:t>2.8</w:t>
      </w:r>
      <w:r>
        <w:rPr>
          <w:color w:val="000000"/>
          <w:szCs w:val="24"/>
        </w:rPr>
        <w:t>節之規定。</w:t>
      </w:r>
    </w:p>
    <w:p w:rsidR="007818FC" w:rsidRDefault="007818FC" w:rsidP="007818FC">
      <w:pPr>
        <w:numPr>
          <w:ilvl w:val="1"/>
          <w:numId w:val="51"/>
        </w:numPr>
        <w:tabs>
          <w:tab w:val="clear" w:pos="1571"/>
          <w:tab w:val="num" w:pos="2160"/>
        </w:tabs>
        <w:snapToGrid w:val="0"/>
        <w:spacing w:line="240" w:lineRule="atLeast"/>
        <w:ind w:leftChars="600" w:left="2160" w:hangingChars="300"/>
        <w:jc w:val="both"/>
        <w:rPr>
          <w:color w:val="000000"/>
          <w:szCs w:val="24"/>
        </w:rPr>
      </w:pPr>
      <w:r>
        <w:rPr>
          <w:color w:val="000000"/>
          <w:szCs w:val="24"/>
        </w:rPr>
        <w:t>距</w:t>
      </w:r>
      <w:r>
        <w:rPr>
          <w:color w:val="000000"/>
          <w:szCs w:val="24"/>
        </w:rPr>
        <w:t>3</w:t>
      </w:r>
      <w:r>
        <w:rPr>
          <w:color w:val="000000"/>
          <w:szCs w:val="24"/>
        </w:rPr>
        <w:t>公尺處以具有平均值檢波器功能之儀器量測，大於</w:t>
      </w:r>
      <w:r>
        <w:rPr>
          <w:color w:val="000000"/>
          <w:szCs w:val="24"/>
        </w:rPr>
        <w:t>20</w:t>
      </w:r>
      <w:r>
        <w:rPr>
          <w:color w:val="000000"/>
          <w:szCs w:val="24"/>
        </w:rPr>
        <w:t>微伏</w:t>
      </w:r>
      <w:r>
        <w:rPr>
          <w:color w:val="000000"/>
          <w:szCs w:val="24"/>
        </w:rPr>
        <w:t>/</w:t>
      </w:r>
      <w:r>
        <w:rPr>
          <w:color w:val="000000"/>
          <w:szCs w:val="24"/>
        </w:rPr>
        <w:t>公尺</w:t>
      </w:r>
      <w:r>
        <w:rPr>
          <w:color w:val="000000"/>
          <w:szCs w:val="24"/>
        </w:rPr>
        <w:t>(μV/m)</w:t>
      </w:r>
      <w:r>
        <w:rPr>
          <w:color w:val="000000"/>
          <w:szCs w:val="24"/>
        </w:rPr>
        <w:t>之電場強度皆需紀錄於測試報告中。</w:t>
      </w:r>
    </w:p>
    <w:p w:rsidR="00166C21" w:rsidRDefault="007818FC" w:rsidP="00251A28">
      <w:pPr>
        <w:numPr>
          <w:ilvl w:val="0"/>
          <w:numId w:val="50"/>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自製僅供自用之器材應符合下列標準：</w:t>
      </w:r>
    </w:p>
    <w:p w:rsidR="007818FC" w:rsidRDefault="007818FC" w:rsidP="007818FC">
      <w:pPr>
        <w:numPr>
          <w:ilvl w:val="1"/>
          <w:numId w:val="52"/>
        </w:numPr>
        <w:tabs>
          <w:tab w:val="clear" w:pos="720"/>
          <w:tab w:val="num" w:pos="2160"/>
        </w:tabs>
        <w:snapToGrid w:val="0"/>
        <w:spacing w:line="240" w:lineRule="atLeast"/>
        <w:ind w:leftChars="600" w:left="2160" w:hangingChars="300"/>
        <w:jc w:val="both"/>
        <w:rPr>
          <w:color w:val="000000"/>
          <w:szCs w:val="24"/>
        </w:rPr>
      </w:pPr>
      <w:r>
        <w:rPr>
          <w:color w:val="000000"/>
          <w:szCs w:val="24"/>
        </w:rPr>
        <w:t>主波及其調變訊號皆應維持於</w:t>
      </w:r>
      <w:r>
        <w:rPr>
          <w:color w:val="000000"/>
          <w:szCs w:val="24"/>
        </w:rPr>
        <w:t>49.82-49.90</w:t>
      </w:r>
      <w:r>
        <w:rPr>
          <w:color w:val="000000"/>
          <w:szCs w:val="24"/>
        </w:rPr>
        <w:t>兆赫</w:t>
      </w:r>
      <w:r>
        <w:rPr>
          <w:color w:val="000000"/>
          <w:szCs w:val="24"/>
        </w:rPr>
        <w:t>(MHz)</w:t>
      </w:r>
      <w:r>
        <w:rPr>
          <w:color w:val="000000"/>
          <w:szCs w:val="24"/>
        </w:rPr>
        <w:t>頻帶內。</w:t>
      </w:r>
    </w:p>
    <w:p w:rsidR="007818FC" w:rsidRDefault="007818FC" w:rsidP="007818FC">
      <w:pPr>
        <w:numPr>
          <w:ilvl w:val="1"/>
          <w:numId w:val="52"/>
        </w:numPr>
        <w:tabs>
          <w:tab w:val="clear" w:pos="720"/>
          <w:tab w:val="num" w:pos="2160"/>
        </w:tabs>
        <w:snapToGrid w:val="0"/>
        <w:spacing w:line="240" w:lineRule="atLeast"/>
        <w:ind w:leftChars="600" w:left="2160" w:hangingChars="300"/>
        <w:jc w:val="both"/>
        <w:rPr>
          <w:color w:val="000000"/>
          <w:szCs w:val="24"/>
        </w:rPr>
      </w:pPr>
      <w:r>
        <w:rPr>
          <w:color w:val="000000"/>
          <w:szCs w:val="24"/>
        </w:rPr>
        <w:t>在任何調變情況下，在電池或電力線電源端子處量測之總輸入功率不得超過</w:t>
      </w:r>
      <w:r>
        <w:rPr>
          <w:color w:val="000000"/>
          <w:szCs w:val="24"/>
        </w:rPr>
        <w:t>100</w:t>
      </w:r>
      <w:r>
        <w:rPr>
          <w:color w:val="000000"/>
          <w:szCs w:val="24"/>
        </w:rPr>
        <w:t>毫瓦</w:t>
      </w:r>
      <w:r>
        <w:rPr>
          <w:color w:val="000000"/>
          <w:szCs w:val="24"/>
        </w:rPr>
        <w:t>(mW)</w:t>
      </w:r>
      <w:r>
        <w:rPr>
          <w:color w:val="000000"/>
          <w:szCs w:val="24"/>
        </w:rPr>
        <w:t>。</w:t>
      </w:r>
    </w:p>
    <w:p w:rsidR="007818FC" w:rsidRDefault="007818FC" w:rsidP="007818FC">
      <w:pPr>
        <w:numPr>
          <w:ilvl w:val="1"/>
          <w:numId w:val="52"/>
        </w:numPr>
        <w:tabs>
          <w:tab w:val="clear" w:pos="720"/>
          <w:tab w:val="num" w:pos="2160"/>
        </w:tabs>
        <w:snapToGrid w:val="0"/>
        <w:spacing w:line="240" w:lineRule="atLeast"/>
        <w:ind w:leftChars="600" w:left="2160" w:hangingChars="300"/>
        <w:jc w:val="both"/>
        <w:rPr>
          <w:color w:val="000000"/>
          <w:szCs w:val="24"/>
        </w:rPr>
      </w:pPr>
      <w:r>
        <w:rPr>
          <w:color w:val="000000"/>
          <w:szCs w:val="24"/>
        </w:rPr>
        <w:t>天線須為</w:t>
      </w:r>
      <w:r>
        <w:rPr>
          <w:color w:val="000000"/>
          <w:szCs w:val="24"/>
        </w:rPr>
        <w:t>1</w:t>
      </w:r>
      <w:r>
        <w:rPr>
          <w:color w:val="000000"/>
          <w:szCs w:val="24"/>
        </w:rPr>
        <w:t>公尺以內之單節天線，且應固定裝置於機殼上。</w:t>
      </w:r>
    </w:p>
    <w:p w:rsidR="007818FC" w:rsidRDefault="007818FC" w:rsidP="007818FC">
      <w:pPr>
        <w:numPr>
          <w:ilvl w:val="1"/>
          <w:numId w:val="52"/>
        </w:numPr>
        <w:tabs>
          <w:tab w:val="clear" w:pos="720"/>
          <w:tab w:val="num" w:pos="2160"/>
        </w:tabs>
        <w:snapToGrid w:val="0"/>
        <w:spacing w:line="240" w:lineRule="atLeast"/>
        <w:ind w:leftChars="600" w:left="2160" w:hangingChars="300"/>
        <w:jc w:val="both"/>
        <w:rPr>
          <w:color w:val="000000"/>
          <w:szCs w:val="24"/>
        </w:rPr>
      </w:pPr>
      <w:r>
        <w:rPr>
          <w:color w:val="000000"/>
          <w:szCs w:val="24"/>
        </w:rPr>
        <w:t>帶外發射應比主波低至少</w:t>
      </w:r>
      <w:r>
        <w:rPr>
          <w:color w:val="000000"/>
          <w:szCs w:val="24"/>
        </w:rPr>
        <w:t>20dB</w:t>
      </w:r>
      <w:r>
        <w:rPr>
          <w:color w:val="000000"/>
          <w:szCs w:val="24"/>
        </w:rPr>
        <w:t>。</w:t>
      </w:r>
    </w:p>
    <w:p w:rsidR="007818FC" w:rsidRDefault="007818FC">
      <w:pPr>
        <w:spacing w:before="120" w:line="280" w:lineRule="atLeast"/>
        <w:jc w:val="both"/>
        <w:rPr>
          <w:color w:val="000000"/>
          <w:szCs w:val="24"/>
        </w:rPr>
      </w:pPr>
    </w:p>
    <w:p w:rsidR="007818FC" w:rsidRDefault="007818FC">
      <w:pPr>
        <w:spacing w:before="120" w:line="280" w:lineRule="atLeast"/>
        <w:jc w:val="both"/>
        <w:rPr>
          <w:color w:val="000000"/>
          <w:szCs w:val="24"/>
        </w:rPr>
        <w:sectPr w:rsidR="007818FC">
          <w:pgSz w:w="11906" w:h="16838" w:code="9"/>
          <w:pgMar w:top="567" w:right="851" w:bottom="567" w:left="567" w:header="851" w:footer="992" w:gutter="284"/>
          <w:cols w:space="425"/>
          <w:docGrid w:type="lines" w:linePitch="360"/>
        </w:sectPr>
      </w:pPr>
    </w:p>
    <w:p w:rsidR="00166C21" w:rsidRDefault="007818FC" w:rsidP="00251A28">
      <w:pPr>
        <w:pStyle w:val="2"/>
        <w:numPr>
          <w:ilvl w:val="1"/>
          <w:numId w:val="0"/>
        </w:numPr>
        <w:tabs>
          <w:tab w:val="num" w:pos="960"/>
        </w:tabs>
        <w:snapToGrid w:val="0"/>
        <w:spacing w:beforeLines="150" w:line="240" w:lineRule="atLeast"/>
        <w:ind w:leftChars="200" w:left="960" w:hangingChars="200" w:hanging="480"/>
        <w:jc w:val="both"/>
        <w:rPr>
          <w:rFonts w:ascii="Times New Roman" w:eastAsia="標楷體" w:hAnsi="Times New Roman"/>
          <w:b w:val="0"/>
          <w:bCs w:val="0"/>
          <w:sz w:val="24"/>
        </w:rPr>
      </w:pPr>
      <w:bookmarkStart w:id="26" w:name="_Toc175448600"/>
      <w:bookmarkStart w:id="27" w:name="_Toc279966944"/>
      <w:r>
        <w:rPr>
          <w:rFonts w:ascii="Times New Roman" w:eastAsia="標楷體" w:hAnsi="Times New Roman" w:hint="eastAsia"/>
          <w:b w:val="0"/>
          <w:bCs w:val="0"/>
          <w:sz w:val="24"/>
        </w:rPr>
        <w:lastRenderedPageBreak/>
        <w:t xml:space="preserve">3.6 </w:t>
      </w:r>
      <w:r>
        <w:rPr>
          <w:rFonts w:ascii="Times New Roman" w:eastAsia="標楷體" w:hAnsi="Times New Roman"/>
          <w:b w:val="0"/>
          <w:bCs w:val="0"/>
          <w:sz w:val="24"/>
        </w:rPr>
        <w:t>工作頻率為</w:t>
      </w:r>
      <w:r>
        <w:rPr>
          <w:rFonts w:ascii="Times New Roman" w:eastAsia="標楷體" w:hAnsi="Times New Roman"/>
          <w:b w:val="0"/>
          <w:bCs w:val="0"/>
          <w:sz w:val="24"/>
        </w:rPr>
        <w:t>72.0</w:t>
      </w:r>
      <w:r>
        <w:rPr>
          <w:rFonts w:ascii="Times New Roman" w:eastAsia="標楷體" w:hAnsi="Times New Roman"/>
          <w:b w:val="0"/>
          <w:bCs w:val="0"/>
          <w:sz w:val="24"/>
        </w:rPr>
        <w:t>至</w:t>
      </w:r>
      <w:r>
        <w:rPr>
          <w:rFonts w:ascii="Times New Roman" w:eastAsia="標楷體" w:hAnsi="Times New Roman"/>
          <w:b w:val="0"/>
          <w:bCs w:val="0"/>
          <w:sz w:val="24"/>
        </w:rPr>
        <w:t>73.0</w:t>
      </w:r>
      <w:r>
        <w:rPr>
          <w:rFonts w:ascii="Times New Roman" w:eastAsia="標楷體" w:hAnsi="Times New Roman"/>
          <w:b w:val="0"/>
          <w:bCs w:val="0"/>
          <w:sz w:val="24"/>
        </w:rPr>
        <w:t>兆赫</w:t>
      </w:r>
      <w:r>
        <w:rPr>
          <w:rFonts w:ascii="Times New Roman" w:eastAsia="標楷體" w:hAnsi="Times New Roman"/>
          <w:b w:val="0"/>
          <w:bCs w:val="0"/>
          <w:sz w:val="24"/>
        </w:rPr>
        <w:t>(MHz)</w:t>
      </w:r>
      <w:r>
        <w:rPr>
          <w:rFonts w:ascii="Times New Roman" w:eastAsia="標楷體" w:hAnsi="Times New Roman"/>
          <w:b w:val="0"/>
          <w:bCs w:val="0"/>
          <w:sz w:val="24"/>
        </w:rPr>
        <w:t>者</w:t>
      </w:r>
      <w:bookmarkEnd w:id="26"/>
      <w:bookmarkEnd w:id="27"/>
    </w:p>
    <w:p w:rsidR="00166C21" w:rsidRDefault="007818FC" w:rsidP="00251A28">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bookmarkStart w:id="28" w:name="_Toc175448601"/>
      <w:r>
        <w:rPr>
          <w:rFonts w:ascii="Times New Roman" w:eastAsia="標楷體" w:hAnsi="Times New Roman" w:hint="eastAsia"/>
          <w:b w:val="0"/>
          <w:bCs w:val="0"/>
          <w:sz w:val="24"/>
        </w:rPr>
        <w:t xml:space="preserve">3.6.1 </w:t>
      </w:r>
      <w:r>
        <w:rPr>
          <w:rFonts w:ascii="Times New Roman" w:eastAsia="標楷體" w:hAnsi="Times New Roman"/>
          <w:b w:val="0"/>
          <w:bCs w:val="0"/>
          <w:sz w:val="24"/>
        </w:rPr>
        <w:t>器材型式：聽覺輔助器材</w:t>
      </w:r>
      <w:r>
        <w:rPr>
          <w:rFonts w:ascii="Times New Roman" w:eastAsia="標楷體" w:hAnsi="Times New Roman"/>
          <w:b w:val="0"/>
          <w:bCs w:val="0"/>
          <w:sz w:val="24"/>
        </w:rPr>
        <w:t>(auditory assistance devices)</w:t>
      </w:r>
      <w:r>
        <w:rPr>
          <w:rFonts w:ascii="Times New Roman" w:eastAsia="標楷體" w:hAnsi="Times New Roman"/>
          <w:b w:val="0"/>
          <w:bCs w:val="0"/>
          <w:sz w:val="24"/>
        </w:rPr>
        <w:t>，用於傳送聲音以輔佐殘障人士之電波收發信器材。該器材亦可供教育機構用於視聽訓練或於戲院、音樂廳、會議廳等公眾聚會場所供聽覺輔助用。</w:t>
      </w:r>
      <w:bookmarkEnd w:id="28"/>
    </w:p>
    <w:p w:rsidR="00166C21" w:rsidRDefault="007818FC" w:rsidP="00251A28">
      <w:pPr>
        <w:numPr>
          <w:ilvl w:val="0"/>
          <w:numId w:val="53"/>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主波發射：距</w:t>
      </w:r>
      <w:r>
        <w:rPr>
          <w:color w:val="000000"/>
          <w:szCs w:val="24"/>
        </w:rPr>
        <w:t>3</w:t>
      </w:r>
      <w:r>
        <w:rPr>
          <w:color w:val="000000"/>
          <w:szCs w:val="24"/>
        </w:rPr>
        <w:t>公尺處其主波電場強度不得超過</w:t>
      </w:r>
      <w:r>
        <w:rPr>
          <w:color w:val="000000"/>
          <w:szCs w:val="24"/>
        </w:rPr>
        <w:t>80</w:t>
      </w:r>
      <w:r>
        <w:rPr>
          <w:color w:val="000000"/>
          <w:szCs w:val="24"/>
        </w:rPr>
        <w:t>毫伏</w:t>
      </w:r>
      <w:r>
        <w:rPr>
          <w:color w:val="000000"/>
          <w:szCs w:val="24"/>
        </w:rPr>
        <w:t>/</w:t>
      </w:r>
      <w:r>
        <w:rPr>
          <w:color w:val="000000"/>
          <w:szCs w:val="24"/>
        </w:rPr>
        <w:t>公尺</w:t>
      </w:r>
      <w:r>
        <w:rPr>
          <w:color w:val="000000"/>
          <w:szCs w:val="24"/>
        </w:rPr>
        <w:t>(mV/m) (</w:t>
      </w:r>
      <w:r>
        <w:rPr>
          <w:color w:val="000000"/>
          <w:szCs w:val="24"/>
        </w:rPr>
        <w:t>採用平均值檢測儀量測</w:t>
      </w:r>
      <w:r>
        <w:rPr>
          <w:color w:val="000000"/>
          <w:szCs w:val="24"/>
        </w:rPr>
        <w:t>)</w:t>
      </w:r>
      <w:r>
        <w:rPr>
          <w:color w:val="000000"/>
          <w:szCs w:val="24"/>
        </w:rPr>
        <w:t>，且須符合第</w:t>
      </w:r>
      <w:r>
        <w:rPr>
          <w:color w:val="000000"/>
          <w:szCs w:val="24"/>
        </w:rPr>
        <w:t>5.</w:t>
      </w:r>
      <w:r w:rsidR="0025449E">
        <w:rPr>
          <w:rFonts w:hint="eastAsia"/>
          <w:color w:val="000000"/>
          <w:szCs w:val="24"/>
        </w:rPr>
        <w:t>15.2</w:t>
      </w:r>
      <w:r>
        <w:rPr>
          <w:color w:val="000000"/>
          <w:szCs w:val="24"/>
        </w:rPr>
        <w:t>節之峰值規定。</w:t>
      </w:r>
    </w:p>
    <w:p w:rsidR="00166C21" w:rsidRDefault="007818FC" w:rsidP="00251A28">
      <w:pPr>
        <w:numPr>
          <w:ilvl w:val="0"/>
          <w:numId w:val="53"/>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頻帶寬度：限</w:t>
      </w:r>
      <w:r>
        <w:rPr>
          <w:color w:val="000000"/>
          <w:szCs w:val="24"/>
        </w:rPr>
        <w:t>200</w:t>
      </w:r>
      <w:r>
        <w:rPr>
          <w:color w:val="000000"/>
          <w:szCs w:val="24"/>
        </w:rPr>
        <w:t>千赫</w:t>
      </w:r>
      <w:r>
        <w:rPr>
          <w:color w:val="000000"/>
          <w:szCs w:val="24"/>
        </w:rPr>
        <w:t>(kHz)</w:t>
      </w:r>
      <w:r>
        <w:rPr>
          <w:color w:val="000000"/>
          <w:szCs w:val="24"/>
        </w:rPr>
        <w:t>以內，其操作頻帶應保持在</w:t>
      </w:r>
      <w:r>
        <w:rPr>
          <w:color w:val="000000"/>
          <w:szCs w:val="24"/>
        </w:rPr>
        <w:t>72.0</w:t>
      </w:r>
      <w:r>
        <w:rPr>
          <w:color w:val="000000"/>
          <w:szCs w:val="24"/>
        </w:rPr>
        <w:t>至</w:t>
      </w:r>
      <w:r>
        <w:rPr>
          <w:color w:val="000000"/>
          <w:szCs w:val="24"/>
        </w:rPr>
        <w:t>73.0</w:t>
      </w:r>
      <w:r>
        <w:rPr>
          <w:color w:val="000000"/>
          <w:szCs w:val="24"/>
        </w:rPr>
        <w:t>兆赫</w:t>
      </w:r>
      <w:r>
        <w:rPr>
          <w:color w:val="000000"/>
          <w:szCs w:val="24"/>
        </w:rPr>
        <w:t>(MHz)</w:t>
      </w:r>
      <w:r>
        <w:rPr>
          <w:color w:val="000000"/>
          <w:szCs w:val="24"/>
        </w:rPr>
        <w:t>範圍內。</w:t>
      </w:r>
    </w:p>
    <w:p w:rsidR="00166C21" w:rsidRDefault="007818FC" w:rsidP="00251A28">
      <w:pPr>
        <w:numPr>
          <w:ilvl w:val="0"/>
          <w:numId w:val="53"/>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在</w:t>
      </w:r>
      <w:r>
        <w:rPr>
          <w:color w:val="000000"/>
          <w:szCs w:val="24"/>
        </w:rPr>
        <w:t>200</w:t>
      </w:r>
      <w:r>
        <w:rPr>
          <w:color w:val="000000"/>
          <w:szCs w:val="24"/>
        </w:rPr>
        <w:t>千赫</w:t>
      </w:r>
      <w:r>
        <w:rPr>
          <w:color w:val="000000"/>
          <w:szCs w:val="24"/>
        </w:rPr>
        <w:t>(kHz)</w:t>
      </w:r>
      <w:r>
        <w:rPr>
          <w:color w:val="000000"/>
          <w:szCs w:val="24"/>
        </w:rPr>
        <w:t>操作頻帶外之任何發射，距</w:t>
      </w:r>
      <w:r>
        <w:rPr>
          <w:color w:val="000000"/>
          <w:szCs w:val="24"/>
        </w:rPr>
        <w:t>3</w:t>
      </w:r>
      <w:r>
        <w:rPr>
          <w:color w:val="000000"/>
          <w:szCs w:val="24"/>
        </w:rPr>
        <w:t>公尺處量測，其電場強度不得大於</w:t>
      </w:r>
      <w:r>
        <w:rPr>
          <w:color w:val="000000"/>
          <w:szCs w:val="24"/>
        </w:rPr>
        <w:t>1500</w:t>
      </w:r>
      <w:r>
        <w:rPr>
          <w:color w:val="000000"/>
          <w:szCs w:val="24"/>
        </w:rPr>
        <w:t>微伏</w:t>
      </w:r>
      <w:r>
        <w:rPr>
          <w:color w:val="000000"/>
          <w:szCs w:val="24"/>
        </w:rPr>
        <w:t>/</w:t>
      </w:r>
      <w:r>
        <w:rPr>
          <w:color w:val="000000"/>
          <w:szCs w:val="24"/>
        </w:rPr>
        <w:t>公尺</w:t>
      </w:r>
      <w:r>
        <w:rPr>
          <w:color w:val="000000"/>
          <w:szCs w:val="24"/>
        </w:rPr>
        <w:t>(μV/m)</w:t>
      </w:r>
      <w:r>
        <w:rPr>
          <w:color w:val="000000"/>
          <w:szCs w:val="24"/>
        </w:rPr>
        <w:t>。</w:t>
      </w:r>
    </w:p>
    <w:p w:rsidR="00166C21" w:rsidRDefault="007818FC" w:rsidP="00251A28">
      <w:pPr>
        <w:pStyle w:val="2"/>
        <w:numPr>
          <w:ilvl w:val="1"/>
          <w:numId w:val="0"/>
        </w:numPr>
        <w:tabs>
          <w:tab w:val="num" w:pos="960"/>
        </w:tabs>
        <w:snapToGrid w:val="0"/>
        <w:spacing w:beforeLines="100" w:line="240" w:lineRule="atLeast"/>
        <w:ind w:leftChars="200" w:left="960" w:hangingChars="200" w:hanging="480"/>
        <w:jc w:val="both"/>
        <w:rPr>
          <w:rFonts w:ascii="Times New Roman" w:eastAsia="標楷體" w:hAnsi="Times New Roman"/>
          <w:b w:val="0"/>
          <w:bCs w:val="0"/>
          <w:sz w:val="24"/>
        </w:rPr>
      </w:pPr>
      <w:bookmarkStart w:id="29" w:name="_Toc175448602"/>
      <w:bookmarkStart w:id="30" w:name="_Toc279966945"/>
      <w:r>
        <w:rPr>
          <w:rFonts w:ascii="Times New Roman" w:eastAsia="標楷體" w:hAnsi="Times New Roman" w:hint="eastAsia"/>
          <w:b w:val="0"/>
          <w:bCs w:val="0"/>
          <w:sz w:val="24"/>
        </w:rPr>
        <w:t xml:space="preserve">3.7 </w:t>
      </w:r>
      <w:r>
        <w:rPr>
          <w:rFonts w:ascii="Times New Roman" w:eastAsia="標楷體" w:hAnsi="Times New Roman"/>
          <w:b w:val="0"/>
          <w:bCs w:val="0"/>
          <w:sz w:val="24"/>
        </w:rPr>
        <w:t>工作頻率為</w:t>
      </w:r>
      <w:r>
        <w:rPr>
          <w:rFonts w:ascii="Times New Roman" w:eastAsia="標楷體" w:hAnsi="Times New Roman"/>
          <w:b w:val="0"/>
          <w:bCs w:val="0"/>
          <w:sz w:val="24"/>
        </w:rPr>
        <w:t>88</w:t>
      </w:r>
      <w:r>
        <w:rPr>
          <w:rFonts w:ascii="Times New Roman" w:eastAsia="標楷體" w:hAnsi="Times New Roman"/>
          <w:b w:val="0"/>
          <w:bCs w:val="0"/>
          <w:sz w:val="24"/>
        </w:rPr>
        <w:t>至</w:t>
      </w:r>
      <w:r>
        <w:rPr>
          <w:rFonts w:ascii="Times New Roman" w:eastAsia="標楷體" w:hAnsi="Times New Roman"/>
          <w:b w:val="0"/>
          <w:bCs w:val="0"/>
          <w:sz w:val="24"/>
        </w:rPr>
        <w:t>108</w:t>
      </w:r>
      <w:r>
        <w:rPr>
          <w:rFonts w:ascii="Times New Roman" w:eastAsia="標楷體" w:hAnsi="Times New Roman"/>
          <w:b w:val="0"/>
          <w:bCs w:val="0"/>
          <w:sz w:val="24"/>
        </w:rPr>
        <w:t>兆赫</w:t>
      </w:r>
      <w:r>
        <w:rPr>
          <w:rFonts w:ascii="Times New Roman" w:eastAsia="標楷體" w:hAnsi="Times New Roman"/>
          <w:b w:val="0"/>
          <w:bCs w:val="0"/>
          <w:sz w:val="24"/>
        </w:rPr>
        <w:t>(MHz)</w:t>
      </w:r>
      <w:r>
        <w:rPr>
          <w:rFonts w:ascii="Times New Roman" w:eastAsia="標楷體" w:hAnsi="Times New Roman"/>
          <w:b w:val="0"/>
          <w:bCs w:val="0"/>
          <w:sz w:val="24"/>
        </w:rPr>
        <w:t>者</w:t>
      </w:r>
      <w:bookmarkEnd w:id="29"/>
      <w:bookmarkEnd w:id="30"/>
    </w:p>
    <w:p w:rsidR="00166C21" w:rsidRDefault="007818FC" w:rsidP="00251A28">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bookmarkStart w:id="31" w:name="_Toc175448603"/>
      <w:r>
        <w:rPr>
          <w:rFonts w:ascii="Times New Roman" w:eastAsia="標楷體" w:hAnsi="Times New Roman" w:hint="eastAsia"/>
          <w:b w:val="0"/>
          <w:bCs w:val="0"/>
          <w:sz w:val="24"/>
        </w:rPr>
        <w:t xml:space="preserve">3.7.1 </w:t>
      </w:r>
      <w:r>
        <w:rPr>
          <w:rFonts w:ascii="Times New Roman" w:eastAsia="標楷體" w:hAnsi="Times New Roman"/>
          <w:b w:val="0"/>
          <w:bCs w:val="0"/>
          <w:sz w:val="24"/>
        </w:rPr>
        <w:t>器材型式：任何發射型式之器材。</w:t>
      </w:r>
      <w:bookmarkEnd w:id="31"/>
    </w:p>
    <w:p w:rsidR="00166C21" w:rsidRDefault="007818FC" w:rsidP="00251A28">
      <w:pPr>
        <w:numPr>
          <w:ilvl w:val="0"/>
          <w:numId w:val="54"/>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主波發射：距</w:t>
      </w:r>
      <w:r>
        <w:rPr>
          <w:color w:val="000000"/>
          <w:szCs w:val="24"/>
        </w:rPr>
        <w:t>3</w:t>
      </w:r>
      <w:r>
        <w:rPr>
          <w:color w:val="000000"/>
          <w:szCs w:val="24"/>
        </w:rPr>
        <w:t>公尺處其主波電場強度不得超過</w:t>
      </w:r>
      <w:r>
        <w:rPr>
          <w:color w:val="000000"/>
          <w:szCs w:val="24"/>
        </w:rPr>
        <w:t>250</w:t>
      </w:r>
      <w:r>
        <w:rPr>
          <w:color w:val="000000"/>
          <w:szCs w:val="24"/>
        </w:rPr>
        <w:t>微伏</w:t>
      </w:r>
      <w:r>
        <w:rPr>
          <w:color w:val="000000"/>
          <w:szCs w:val="24"/>
        </w:rPr>
        <w:t>/</w:t>
      </w:r>
      <w:r>
        <w:rPr>
          <w:color w:val="000000"/>
          <w:szCs w:val="24"/>
        </w:rPr>
        <w:t>公尺</w:t>
      </w:r>
      <w:r>
        <w:rPr>
          <w:color w:val="000000"/>
          <w:szCs w:val="24"/>
        </w:rPr>
        <w:t>(μV/m) (</w:t>
      </w:r>
      <w:r>
        <w:rPr>
          <w:color w:val="000000"/>
          <w:szCs w:val="24"/>
        </w:rPr>
        <w:t>採用平均值檢測儀量測</w:t>
      </w:r>
      <w:r>
        <w:rPr>
          <w:color w:val="000000"/>
          <w:szCs w:val="24"/>
        </w:rPr>
        <w:t>)</w:t>
      </w:r>
      <w:r>
        <w:rPr>
          <w:color w:val="000000"/>
          <w:szCs w:val="24"/>
        </w:rPr>
        <w:t>，且須符合第</w:t>
      </w:r>
      <w:r>
        <w:rPr>
          <w:color w:val="000000"/>
          <w:szCs w:val="24"/>
        </w:rPr>
        <w:t>5.15.2</w:t>
      </w:r>
      <w:r>
        <w:rPr>
          <w:color w:val="000000"/>
          <w:szCs w:val="24"/>
        </w:rPr>
        <w:t>節之峰值規定。</w:t>
      </w:r>
    </w:p>
    <w:p w:rsidR="00166C21" w:rsidRDefault="007818FC" w:rsidP="00251A28">
      <w:pPr>
        <w:numPr>
          <w:ilvl w:val="0"/>
          <w:numId w:val="54"/>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頻帶寬度為</w:t>
      </w:r>
      <w:r>
        <w:rPr>
          <w:color w:val="000000"/>
          <w:szCs w:val="24"/>
        </w:rPr>
        <w:t>200</w:t>
      </w:r>
      <w:r>
        <w:rPr>
          <w:color w:val="000000"/>
          <w:szCs w:val="24"/>
        </w:rPr>
        <w:t>千赫</w:t>
      </w:r>
      <w:r>
        <w:rPr>
          <w:color w:val="000000"/>
          <w:szCs w:val="24"/>
        </w:rPr>
        <w:t>(kHz)</w:t>
      </w:r>
      <w:r>
        <w:rPr>
          <w:color w:val="000000"/>
          <w:szCs w:val="24"/>
        </w:rPr>
        <w:t>，其操作頻帶應保持在</w:t>
      </w:r>
      <w:r>
        <w:rPr>
          <w:color w:val="000000"/>
          <w:szCs w:val="24"/>
        </w:rPr>
        <w:t>88-108</w:t>
      </w:r>
      <w:r>
        <w:rPr>
          <w:color w:val="000000"/>
          <w:szCs w:val="24"/>
        </w:rPr>
        <w:t>兆赫</w:t>
      </w:r>
      <w:r>
        <w:rPr>
          <w:color w:val="000000"/>
          <w:szCs w:val="24"/>
        </w:rPr>
        <w:t>(MHz)</w:t>
      </w:r>
      <w:r>
        <w:rPr>
          <w:color w:val="000000"/>
          <w:szCs w:val="24"/>
        </w:rPr>
        <w:t>範圍內。</w:t>
      </w:r>
    </w:p>
    <w:p w:rsidR="00166C21" w:rsidRDefault="007818FC" w:rsidP="00251A28">
      <w:pPr>
        <w:numPr>
          <w:ilvl w:val="0"/>
          <w:numId w:val="54"/>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在</w:t>
      </w:r>
      <w:r>
        <w:rPr>
          <w:color w:val="000000"/>
          <w:szCs w:val="24"/>
        </w:rPr>
        <w:t>200</w:t>
      </w:r>
      <w:r>
        <w:rPr>
          <w:color w:val="000000"/>
          <w:szCs w:val="24"/>
        </w:rPr>
        <w:t>千赫</w:t>
      </w:r>
      <w:r>
        <w:rPr>
          <w:color w:val="000000"/>
          <w:szCs w:val="24"/>
        </w:rPr>
        <w:t>(kHz)</w:t>
      </w:r>
      <w:r>
        <w:rPr>
          <w:color w:val="000000"/>
          <w:szCs w:val="24"/>
        </w:rPr>
        <w:t>操作頻帶外之任何發射，不得超過第</w:t>
      </w:r>
      <w:r>
        <w:rPr>
          <w:color w:val="000000"/>
          <w:szCs w:val="24"/>
        </w:rPr>
        <w:t>2.8</w:t>
      </w:r>
      <w:r>
        <w:rPr>
          <w:color w:val="000000"/>
          <w:szCs w:val="24"/>
        </w:rPr>
        <w:t>節之規定。</w:t>
      </w:r>
    </w:p>
    <w:p w:rsidR="00166C21" w:rsidRDefault="007818FC" w:rsidP="00251A28">
      <w:pPr>
        <w:pStyle w:val="2"/>
        <w:numPr>
          <w:ilvl w:val="1"/>
          <w:numId w:val="0"/>
        </w:numPr>
        <w:tabs>
          <w:tab w:val="num" w:pos="960"/>
        </w:tabs>
        <w:snapToGrid w:val="0"/>
        <w:spacing w:beforeLines="100" w:line="240" w:lineRule="atLeast"/>
        <w:ind w:leftChars="200" w:left="960" w:hangingChars="200" w:hanging="480"/>
        <w:jc w:val="both"/>
        <w:rPr>
          <w:rFonts w:ascii="Times New Roman" w:eastAsia="標楷體" w:hAnsi="Times New Roman"/>
          <w:b w:val="0"/>
          <w:bCs w:val="0"/>
          <w:sz w:val="24"/>
        </w:rPr>
      </w:pPr>
      <w:bookmarkStart w:id="32" w:name="_Toc175448604"/>
      <w:bookmarkStart w:id="33" w:name="_Toc279966946"/>
      <w:r>
        <w:rPr>
          <w:rFonts w:ascii="Times New Roman" w:eastAsia="標楷體" w:hAnsi="Times New Roman" w:hint="eastAsia"/>
          <w:b w:val="0"/>
          <w:bCs w:val="0"/>
          <w:sz w:val="24"/>
        </w:rPr>
        <w:t xml:space="preserve">3.8 </w:t>
      </w:r>
      <w:r>
        <w:rPr>
          <w:rFonts w:ascii="Times New Roman" w:eastAsia="標楷體" w:hAnsi="Times New Roman"/>
          <w:b w:val="0"/>
          <w:bCs w:val="0"/>
          <w:sz w:val="24"/>
        </w:rPr>
        <w:t>工作頻率為</w:t>
      </w:r>
      <w:r>
        <w:rPr>
          <w:rFonts w:ascii="Times New Roman" w:eastAsia="標楷體" w:hAnsi="Times New Roman"/>
          <w:b w:val="0"/>
          <w:bCs w:val="0"/>
          <w:sz w:val="24"/>
        </w:rPr>
        <w:t>174</w:t>
      </w:r>
      <w:r>
        <w:rPr>
          <w:rFonts w:ascii="Times New Roman" w:eastAsia="標楷體" w:hAnsi="Times New Roman"/>
          <w:b w:val="0"/>
          <w:bCs w:val="0"/>
          <w:sz w:val="24"/>
        </w:rPr>
        <w:t>至</w:t>
      </w:r>
      <w:r>
        <w:rPr>
          <w:rFonts w:ascii="Times New Roman" w:eastAsia="標楷體" w:hAnsi="Times New Roman"/>
          <w:b w:val="0"/>
          <w:bCs w:val="0"/>
          <w:sz w:val="24"/>
        </w:rPr>
        <w:t>216</w:t>
      </w:r>
      <w:r>
        <w:rPr>
          <w:rFonts w:ascii="Times New Roman" w:eastAsia="標楷體" w:hAnsi="Times New Roman"/>
          <w:b w:val="0"/>
          <w:bCs w:val="0"/>
          <w:sz w:val="24"/>
        </w:rPr>
        <w:t>兆赫</w:t>
      </w:r>
      <w:r>
        <w:rPr>
          <w:rFonts w:ascii="Times New Roman" w:eastAsia="標楷體" w:hAnsi="Times New Roman"/>
          <w:b w:val="0"/>
          <w:bCs w:val="0"/>
          <w:sz w:val="24"/>
        </w:rPr>
        <w:t>(MHz)</w:t>
      </w:r>
      <w:r>
        <w:rPr>
          <w:rFonts w:ascii="Times New Roman" w:eastAsia="標楷體" w:hAnsi="Times New Roman"/>
          <w:b w:val="0"/>
          <w:bCs w:val="0"/>
          <w:sz w:val="24"/>
        </w:rPr>
        <w:t>，</w:t>
      </w:r>
      <w:r>
        <w:rPr>
          <w:rFonts w:ascii="Times New Roman" w:eastAsia="標楷體" w:hAnsi="Times New Roman"/>
          <w:b w:val="0"/>
          <w:bCs w:val="0"/>
          <w:sz w:val="24"/>
        </w:rPr>
        <w:t>584</w:t>
      </w:r>
      <w:r>
        <w:rPr>
          <w:rFonts w:ascii="Times New Roman" w:eastAsia="標楷體" w:hAnsi="Times New Roman"/>
          <w:b w:val="0"/>
          <w:bCs w:val="0"/>
          <w:sz w:val="24"/>
        </w:rPr>
        <w:t>至</w:t>
      </w:r>
      <w:r>
        <w:rPr>
          <w:rFonts w:ascii="Times New Roman" w:eastAsia="標楷體" w:hAnsi="Times New Roman"/>
          <w:b w:val="0"/>
          <w:bCs w:val="0"/>
          <w:sz w:val="24"/>
        </w:rPr>
        <w:t>608</w:t>
      </w:r>
      <w:r>
        <w:rPr>
          <w:rFonts w:ascii="Times New Roman" w:eastAsia="標楷體" w:hAnsi="Times New Roman"/>
          <w:b w:val="0"/>
          <w:bCs w:val="0"/>
          <w:sz w:val="24"/>
        </w:rPr>
        <w:t>兆赫</w:t>
      </w:r>
      <w:r>
        <w:rPr>
          <w:rFonts w:ascii="Times New Roman" w:eastAsia="標楷體" w:hAnsi="Times New Roman"/>
          <w:b w:val="0"/>
          <w:bCs w:val="0"/>
          <w:sz w:val="24"/>
        </w:rPr>
        <w:t>(MHz)</w:t>
      </w:r>
      <w:r>
        <w:rPr>
          <w:rFonts w:ascii="Times New Roman" w:eastAsia="標楷體" w:hAnsi="Times New Roman"/>
          <w:b w:val="0"/>
          <w:bCs w:val="0"/>
          <w:sz w:val="24"/>
        </w:rPr>
        <w:t>者</w:t>
      </w:r>
      <w:bookmarkEnd w:id="32"/>
      <w:bookmarkEnd w:id="33"/>
    </w:p>
    <w:p w:rsidR="00166C21" w:rsidRDefault="007818FC" w:rsidP="00251A28">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bookmarkStart w:id="34" w:name="_Toc535038083"/>
      <w:bookmarkStart w:id="35" w:name="_Toc175448605"/>
      <w:r>
        <w:rPr>
          <w:rFonts w:ascii="Times New Roman" w:eastAsia="標楷體" w:hAnsi="Times New Roman" w:hint="eastAsia"/>
          <w:b w:val="0"/>
          <w:bCs w:val="0"/>
          <w:sz w:val="24"/>
        </w:rPr>
        <w:t xml:space="preserve">3.8.1 </w:t>
      </w:r>
      <w:r>
        <w:rPr>
          <w:rFonts w:ascii="Times New Roman" w:eastAsia="標楷體" w:hAnsi="Times New Roman"/>
          <w:b w:val="0"/>
          <w:bCs w:val="0"/>
          <w:sz w:val="24"/>
        </w:rPr>
        <w:t>器材型式：限於生物醫學遙測器材</w:t>
      </w:r>
      <w:r>
        <w:rPr>
          <w:rFonts w:ascii="Times New Roman" w:eastAsia="標楷體" w:hAnsi="Times New Roman"/>
          <w:b w:val="0"/>
          <w:bCs w:val="0"/>
          <w:sz w:val="24"/>
        </w:rPr>
        <w:t>(biomedical telemetry devices)</w:t>
      </w:r>
      <w:r>
        <w:rPr>
          <w:rFonts w:ascii="Times New Roman" w:eastAsia="標楷體" w:hAnsi="Times New Roman"/>
          <w:b w:val="0"/>
          <w:bCs w:val="0"/>
          <w:sz w:val="24"/>
        </w:rPr>
        <w:t>，用以傳送人類或動物生理現象量測值。</w:t>
      </w:r>
      <w:bookmarkEnd w:id="34"/>
      <w:bookmarkEnd w:id="35"/>
    </w:p>
    <w:p w:rsidR="00166C21" w:rsidRDefault="007818FC" w:rsidP="00251A28">
      <w:pPr>
        <w:numPr>
          <w:ilvl w:val="0"/>
          <w:numId w:val="55"/>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工作頻率：</w:t>
      </w:r>
      <w:r>
        <w:rPr>
          <w:color w:val="000000"/>
          <w:szCs w:val="24"/>
        </w:rPr>
        <w:t>174</w:t>
      </w:r>
      <w:r>
        <w:rPr>
          <w:color w:val="000000"/>
          <w:szCs w:val="24"/>
        </w:rPr>
        <w:t>至</w:t>
      </w:r>
      <w:r>
        <w:rPr>
          <w:color w:val="000000"/>
          <w:szCs w:val="24"/>
        </w:rPr>
        <w:t>216</w:t>
      </w:r>
      <w:r>
        <w:rPr>
          <w:color w:val="000000"/>
          <w:szCs w:val="24"/>
        </w:rPr>
        <w:t>兆赫</w:t>
      </w:r>
      <w:r>
        <w:rPr>
          <w:color w:val="000000"/>
          <w:szCs w:val="24"/>
        </w:rPr>
        <w:t>(MHz)</w:t>
      </w:r>
      <w:r>
        <w:rPr>
          <w:color w:val="000000"/>
          <w:szCs w:val="24"/>
        </w:rPr>
        <w:t>。</w:t>
      </w:r>
    </w:p>
    <w:p w:rsidR="00166C21" w:rsidRDefault="007818FC" w:rsidP="00251A28">
      <w:pPr>
        <w:numPr>
          <w:ilvl w:val="0"/>
          <w:numId w:val="55"/>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主波發射：距</w:t>
      </w:r>
      <w:r>
        <w:rPr>
          <w:color w:val="000000"/>
          <w:szCs w:val="24"/>
        </w:rPr>
        <w:t>3</w:t>
      </w:r>
      <w:r>
        <w:rPr>
          <w:color w:val="000000"/>
          <w:szCs w:val="24"/>
        </w:rPr>
        <w:t>公尺處其電場強度不得超過</w:t>
      </w:r>
      <w:r>
        <w:rPr>
          <w:color w:val="000000"/>
          <w:szCs w:val="24"/>
        </w:rPr>
        <w:t>1500</w:t>
      </w:r>
      <w:r>
        <w:rPr>
          <w:color w:val="000000"/>
          <w:szCs w:val="24"/>
        </w:rPr>
        <w:t>微伏</w:t>
      </w:r>
      <w:r>
        <w:rPr>
          <w:color w:val="000000"/>
          <w:szCs w:val="24"/>
        </w:rPr>
        <w:t>/</w:t>
      </w:r>
      <w:r>
        <w:rPr>
          <w:color w:val="000000"/>
          <w:szCs w:val="24"/>
        </w:rPr>
        <w:t>公尺</w:t>
      </w:r>
      <w:r>
        <w:rPr>
          <w:color w:val="000000"/>
          <w:szCs w:val="24"/>
        </w:rPr>
        <w:t>(μV/M)</w:t>
      </w:r>
      <w:r>
        <w:rPr>
          <w:color w:val="000000"/>
          <w:szCs w:val="24"/>
        </w:rPr>
        <w:t>。</w:t>
      </w:r>
    </w:p>
    <w:p w:rsidR="00166C21" w:rsidRDefault="007818FC" w:rsidP="00251A28">
      <w:pPr>
        <w:numPr>
          <w:ilvl w:val="0"/>
          <w:numId w:val="55"/>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帶外發射：距</w:t>
      </w:r>
      <w:r>
        <w:rPr>
          <w:color w:val="000000"/>
          <w:szCs w:val="24"/>
        </w:rPr>
        <w:t>3</w:t>
      </w:r>
      <w:r>
        <w:rPr>
          <w:color w:val="000000"/>
          <w:szCs w:val="24"/>
        </w:rPr>
        <w:t>公尺處其電場強度不得大於</w:t>
      </w:r>
      <w:r>
        <w:rPr>
          <w:color w:val="000000"/>
          <w:szCs w:val="24"/>
        </w:rPr>
        <w:t>150</w:t>
      </w:r>
      <w:r>
        <w:rPr>
          <w:color w:val="000000"/>
          <w:szCs w:val="24"/>
        </w:rPr>
        <w:t>微伏</w:t>
      </w:r>
      <w:r>
        <w:rPr>
          <w:color w:val="000000"/>
          <w:szCs w:val="24"/>
        </w:rPr>
        <w:t>/</w:t>
      </w:r>
      <w:r>
        <w:rPr>
          <w:color w:val="000000"/>
          <w:szCs w:val="24"/>
        </w:rPr>
        <w:t>公尺</w:t>
      </w:r>
      <w:r>
        <w:rPr>
          <w:color w:val="000000"/>
          <w:szCs w:val="24"/>
        </w:rPr>
        <w:t>(μV/M)</w:t>
      </w:r>
      <w:r>
        <w:rPr>
          <w:color w:val="000000"/>
          <w:szCs w:val="24"/>
        </w:rPr>
        <w:t>。</w:t>
      </w:r>
    </w:p>
    <w:p w:rsidR="00166C21" w:rsidRDefault="007818FC" w:rsidP="00251A28">
      <w:pPr>
        <w:numPr>
          <w:ilvl w:val="0"/>
          <w:numId w:val="55"/>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頻帶寬度：</w:t>
      </w:r>
      <w:r>
        <w:rPr>
          <w:color w:val="000000"/>
          <w:szCs w:val="24"/>
        </w:rPr>
        <w:t>200</w:t>
      </w:r>
      <w:r>
        <w:rPr>
          <w:color w:val="000000"/>
          <w:szCs w:val="24"/>
        </w:rPr>
        <w:t>千赫</w:t>
      </w:r>
      <w:r>
        <w:rPr>
          <w:color w:val="000000"/>
          <w:szCs w:val="24"/>
        </w:rPr>
        <w:t>(kHz)</w:t>
      </w:r>
      <w:r>
        <w:rPr>
          <w:color w:val="000000"/>
          <w:szCs w:val="24"/>
        </w:rPr>
        <w:t>以內，其操作頻帶應落於</w:t>
      </w:r>
      <w:r>
        <w:rPr>
          <w:color w:val="000000"/>
          <w:szCs w:val="24"/>
        </w:rPr>
        <w:t>174-216</w:t>
      </w:r>
      <w:r>
        <w:rPr>
          <w:color w:val="000000"/>
          <w:szCs w:val="24"/>
        </w:rPr>
        <w:t>兆赫</w:t>
      </w:r>
      <w:r>
        <w:rPr>
          <w:color w:val="000000"/>
          <w:szCs w:val="24"/>
        </w:rPr>
        <w:t>(MHz)</w:t>
      </w:r>
      <w:r>
        <w:rPr>
          <w:color w:val="000000"/>
          <w:szCs w:val="24"/>
        </w:rPr>
        <w:t>範圍內。</w:t>
      </w:r>
    </w:p>
    <w:p w:rsidR="00166C21" w:rsidRDefault="007818FC" w:rsidP="00251A28">
      <w:pPr>
        <w:numPr>
          <w:ilvl w:val="0"/>
          <w:numId w:val="55"/>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以上所有發射限制值係以平均值檢測儀量測，且同時必須符合本規範</w:t>
      </w:r>
      <w:r>
        <w:rPr>
          <w:color w:val="000000"/>
          <w:szCs w:val="24"/>
        </w:rPr>
        <w:t>5.</w:t>
      </w:r>
      <w:r w:rsidR="0025449E">
        <w:rPr>
          <w:rFonts w:hint="eastAsia"/>
          <w:color w:val="000000"/>
          <w:szCs w:val="24"/>
        </w:rPr>
        <w:t>15.2</w:t>
      </w:r>
      <w:r>
        <w:rPr>
          <w:color w:val="000000"/>
          <w:szCs w:val="24"/>
        </w:rPr>
        <w:t>節之峰值規定。</w:t>
      </w:r>
    </w:p>
    <w:p w:rsidR="00166C21" w:rsidRDefault="00166C21" w:rsidP="00251A28">
      <w:pPr>
        <w:snapToGrid w:val="0"/>
        <w:spacing w:beforeLines="50" w:line="240" w:lineRule="atLeast"/>
        <w:jc w:val="both"/>
        <w:rPr>
          <w:color w:val="000000"/>
          <w:szCs w:val="24"/>
        </w:rPr>
      </w:pPr>
    </w:p>
    <w:p w:rsidR="007818FC" w:rsidRDefault="007818FC" w:rsidP="00251A28">
      <w:pPr>
        <w:snapToGrid w:val="0"/>
        <w:spacing w:beforeLines="50" w:line="240" w:lineRule="atLeast"/>
        <w:jc w:val="both"/>
        <w:rPr>
          <w:color w:val="000000"/>
          <w:szCs w:val="24"/>
        </w:rPr>
        <w:sectPr w:rsidR="007818FC">
          <w:pgSz w:w="11906" w:h="16838" w:code="9"/>
          <w:pgMar w:top="567" w:right="851" w:bottom="567" w:left="567" w:header="851" w:footer="992" w:gutter="284"/>
          <w:cols w:space="425"/>
          <w:docGrid w:type="lines" w:linePitch="360"/>
        </w:sectPr>
      </w:pPr>
    </w:p>
    <w:p w:rsidR="00166C21" w:rsidRDefault="007818FC" w:rsidP="00251A28">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bookmarkStart w:id="36" w:name="_Toc175448606"/>
      <w:r>
        <w:rPr>
          <w:rFonts w:ascii="Times New Roman" w:eastAsia="標楷體" w:hAnsi="Times New Roman" w:hint="eastAsia"/>
          <w:b w:val="0"/>
          <w:bCs w:val="0"/>
          <w:sz w:val="24"/>
        </w:rPr>
        <w:lastRenderedPageBreak/>
        <w:t xml:space="preserve">3.8.2 </w:t>
      </w:r>
      <w:r>
        <w:rPr>
          <w:rFonts w:ascii="Times New Roman" w:eastAsia="標楷體" w:hAnsi="Times New Roman"/>
          <w:b w:val="0"/>
          <w:bCs w:val="0"/>
          <w:sz w:val="24"/>
        </w:rPr>
        <w:t>器材型式：生物醫學遙測器材</w:t>
      </w:r>
      <w:r>
        <w:rPr>
          <w:rFonts w:ascii="Times New Roman" w:eastAsia="標楷體" w:hAnsi="Times New Roman"/>
          <w:b w:val="0"/>
          <w:bCs w:val="0"/>
          <w:sz w:val="24"/>
        </w:rPr>
        <w:t>(biomedical telemetry devices)</w:t>
      </w:r>
      <w:r>
        <w:rPr>
          <w:rFonts w:ascii="Times New Roman" w:eastAsia="標楷體" w:hAnsi="Times New Roman"/>
          <w:b w:val="0"/>
          <w:bCs w:val="0"/>
          <w:sz w:val="24"/>
        </w:rPr>
        <w:t>，用以傳送人類或動物生理現象量測值，限於合法醫療院所內使用，但不得安裝於車輛或運輸載具，如：救護車等。</w:t>
      </w:r>
      <w:bookmarkEnd w:id="36"/>
    </w:p>
    <w:p w:rsidR="00166C21" w:rsidRDefault="007818FC" w:rsidP="00251A28">
      <w:pPr>
        <w:numPr>
          <w:ilvl w:val="0"/>
          <w:numId w:val="56"/>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工作頻率：</w:t>
      </w:r>
      <w:r>
        <w:rPr>
          <w:color w:val="000000"/>
          <w:szCs w:val="24"/>
        </w:rPr>
        <w:t>174</w:t>
      </w:r>
      <w:r>
        <w:rPr>
          <w:color w:val="000000"/>
          <w:szCs w:val="24"/>
        </w:rPr>
        <w:t>至</w:t>
      </w:r>
      <w:r>
        <w:rPr>
          <w:color w:val="000000"/>
          <w:szCs w:val="24"/>
        </w:rPr>
        <w:t>216</w:t>
      </w:r>
      <w:r>
        <w:rPr>
          <w:color w:val="000000"/>
          <w:szCs w:val="24"/>
        </w:rPr>
        <w:t>兆赫</w:t>
      </w:r>
      <w:r>
        <w:rPr>
          <w:color w:val="000000"/>
          <w:szCs w:val="24"/>
        </w:rPr>
        <w:t>(MHz)</w:t>
      </w:r>
      <w:r>
        <w:rPr>
          <w:color w:val="000000"/>
          <w:szCs w:val="24"/>
        </w:rPr>
        <w:t>，</w:t>
      </w:r>
      <w:r>
        <w:rPr>
          <w:color w:val="000000"/>
          <w:szCs w:val="24"/>
        </w:rPr>
        <w:t>584</w:t>
      </w:r>
      <w:r>
        <w:rPr>
          <w:color w:val="000000"/>
          <w:szCs w:val="24"/>
        </w:rPr>
        <w:t>至</w:t>
      </w:r>
      <w:r>
        <w:rPr>
          <w:color w:val="000000"/>
          <w:szCs w:val="24"/>
        </w:rPr>
        <w:t>608</w:t>
      </w:r>
      <w:r>
        <w:rPr>
          <w:color w:val="000000"/>
          <w:szCs w:val="24"/>
        </w:rPr>
        <w:t>兆赫</w:t>
      </w:r>
      <w:r>
        <w:rPr>
          <w:color w:val="000000"/>
          <w:szCs w:val="24"/>
        </w:rPr>
        <w:t>(MHz)</w:t>
      </w:r>
      <w:r>
        <w:rPr>
          <w:color w:val="000000"/>
          <w:szCs w:val="24"/>
        </w:rPr>
        <w:t>。</w:t>
      </w:r>
    </w:p>
    <w:p w:rsidR="00166C21" w:rsidRDefault="007818FC" w:rsidP="00251A28">
      <w:pPr>
        <w:numPr>
          <w:ilvl w:val="0"/>
          <w:numId w:val="56"/>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主波發射：距離</w:t>
      </w:r>
      <w:r>
        <w:rPr>
          <w:color w:val="000000"/>
          <w:szCs w:val="24"/>
        </w:rPr>
        <w:t>3</w:t>
      </w:r>
      <w:r>
        <w:rPr>
          <w:color w:val="000000"/>
          <w:szCs w:val="24"/>
        </w:rPr>
        <w:t>公尺處其電場強度不得超過</w:t>
      </w:r>
      <w:r>
        <w:rPr>
          <w:color w:val="000000"/>
          <w:szCs w:val="24"/>
        </w:rPr>
        <w:t>50</w:t>
      </w:r>
      <w:r>
        <w:rPr>
          <w:color w:val="000000"/>
          <w:szCs w:val="24"/>
        </w:rPr>
        <w:t>毫伏</w:t>
      </w:r>
      <w:r>
        <w:rPr>
          <w:color w:val="000000"/>
          <w:szCs w:val="24"/>
        </w:rPr>
        <w:t>/</w:t>
      </w:r>
      <w:r>
        <w:rPr>
          <w:color w:val="000000"/>
          <w:szCs w:val="24"/>
        </w:rPr>
        <w:t>公尺</w:t>
      </w:r>
      <w:r>
        <w:rPr>
          <w:color w:val="000000"/>
          <w:szCs w:val="24"/>
        </w:rPr>
        <w:t>(mV/m)</w:t>
      </w:r>
      <w:r>
        <w:rPr>
          <w:color w:val="000000"/>
          <w:szCs w:val="24"/>
        </w:rPr>
        <w:t>，採用準峰值檢測儀</w:t>
      </w:r>
      <w:r>
        <w:rPr>
          <w:color w:val="000000"/>
          <w:szCs w:val="24"/>
        </w:rPr>
        <w:t>(quasi-peak detector)</w:t>
      </w:r>
      <w:r>
        <w:rPr>
          <w:color w:val="000000"/>
          <w:szCs w:val="24"/>
        </w:rPr>
        <w:t>量測。</w:t>
      </w:r>
    </w:p>
    <w:p w:rsidR="00166C21" w:rsidRDefault="007818FC" w:rsidP="00251A28">
      <w:pPr>
        <w:numPr>
          <w:ilvl w:val="0"/>
          <w:numId w:val="56"/>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工作頻率以外任何發射須符合第</w:t>
      </w:r>
      <w:r>
        <w:rPr>
          <w:color w:val="000000"/>
          <w:szCs w:val="24"/>
        </w:rPr>
        <w:t>2.8</w:t>
      </w:r>
      <w:r>
        <w:rPr>
          <w:color w:val="000000"/>
          <w:szCs w:val="24"/>
        </w:rPr>
        <w:t>節之規定。</w:t>
      </w:r>
    </w:p>
    <w:p w:rsidR="00166C21" w:rsidRDefault="007818FC" w:rsidP="00251A28">
      <w:pPr>
        <w:numPr>
          <w:ilvl w:val="0"/>
          <w:numId w:val="56"/>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使用本器材應距離廣播、電視無線電臺及電視增力機</w:t>
      </w:r>
      <w:r>
        <w:rPr>
          <w:color w:val="000000"/>
          <w:szCs w:val="24"/>
        </w:rPr>
        <w:t>64dBuV/m</w:t>
      </w:r>
      <w:r>
        <w:rPr>
          <w:color w:val="000000"/>
          <w:szCs w:val="24"/>
        </w:rPr>
        <w:t>場強等位缐</w:t>
      </w:r>
      <w:r>
        <w:rPr>
          <w:color w:val="000000"/>
          <w:szCs w:val="24"/>
        </w:rPr>
        <w:t>(field strength contour)</w:t>
      </w:r>
      <w:r>
        <w:rPr>
          <w:color w:val="000000"/>
          <w:szCs w:val="24"/>
        </w:rPr>
        <w:t>外，至少</w:t>
      </w:r>
      <w:r>
        <w:rPr>
          <w:color w:val="000000"/>
          <w:szCs w:val="24"/>
        </w:rPr>
        <w:t>5.5</w:t>
      </w:r>
      <w:r>
        <w:rPr>
          <w:color w:val="000000"/>
          <w:szCs w:val="24"/>
        </w:rPr>
        <w:t>公里；距離電視變頻機</w:t>
      </w:r>
      <w:r>
        <w:rPr>
          <w:color w:val="000000"/>
          <w:szCs w:val="24"/>
        </w:rPr>
        <w:t>74dBuV/m</w:t>
      </w:r>
      <w:r>
        <w:rPr>
          <w:color w:val="000000"/>
          <w:szCs w:val="24"/>
        </w:rPr>
        <w:t>場強等位缐</w:t>
      </w:r>
      <w:r>
        <w:rPr>
          <w:color w:val="000000"/>
          <w:szCs w:val="24"/>
        </w:rPr>
        <w:t>(field strength contour)</w:t>
      </w:r>
      <w:r>
        <w:rPr>
          <w:color w:val="000000"/>
          <w:szCs w:val="24"/>
        </w:rPr>
        <w:t>外，至少</w:t>
      </w:r>
      <w:r>
        <w:rPr>
          <w:color w:val="000000"/>
          <w:szCs w:val="24"/>
        </w:rPr>
        <w:t>3.1</w:t>
      </w:r>
      <w:r>
        <w:rPr>
          <w:color w:val="000000"/>
          <w:szCs w:val="24"/>
        </w:rPr>
        <w:t>公里。</w:t>
      </w:r>
    </w:p>
    <w:p w:rsidR="00166C21" w:rsidRDefault="007818FC" w:rsidP="00251A28">
      <w:pPr>
        <w:numPr>
          <w:ilvl w:val="0"/>
          <w:numId w:val="56"/>
        </w:numPr>
        <w:tabs>
          <w:tab w:val="clear" w:pos="927"/>
          <w:tab w:val="num" w:pos="1440"/>
        </w:tabs>
        <w:snapToGrid w:val="0"/>
        <w:spacing w:beforeLines="50" w:line="240" w:lineRule="atLeast"/>
        <w:ind w:leftChars="400" w:left="1440" w:hangingChars="200" w:hanging="480"/>
        <w:jc w:val="both"/>
        <w:rPr>
          <w:color w:val="000000"/>
          <w:szCs w:val="24"/>
        </w:rPr>
      </w:pPr>
      <w:r>
        <w:rPr>
          <w:color w:val="000000"/>
          <w:szCs w:val="24"/>
        </w:rPr>
        <w:t>應由專業人士進行安裝，安裝前應對電波環境進行評估並由使用者保留評估記錄，以避免電波干擾而影響廣播電視頻道等合法無線電之使用或危及本器材使用者；如造成合法通信之干擾，應立即調整至其他頻率或停止使用。</w:t>
      </w:r>
    </w:p>
    <w:p w:rsidR="00166C21" w:rsidRDefault="007818FC" w:rsidP="00251A28">
      <w:pPr>
        <w:pStyle w:val="2"/>
        <w:numPr>
          <w:ilvl w:val="1"/>
          <w:numId w:val="0"/>
        </w:numPr>
        <w:tabs>
          <w:tab w:val="num" w:pos="960"/>
        </w:tabs>
        <w:snapToGrid w:val="0"/>
        <w:spacing w:beforeLines="100" w:line="240" w:lineRule="atLeast"/>
        <w:ind w:leftChars="200" w:left="960" w:hangingChars="200" w:hanging="480"/>
        <w:jc w:val="both"/>
        <w:rPr>
          <w:rFonts w:ascii="Times New Roman" w:eastAsia="標楷體" w:hAnsi="Times New Roman"/>
          <w:b w:val="0"/>
          <w:bCs w:val="0"/>
          <w:sz w:val="24"/>
        </w:rPr>
      </w:pPr>
      <w:bookmarkStart w:id="37" w:name="_Toc175448607"/>
      <w:bookmarkStart w:id="38" w:name="_Toc279966947"/>
      <w:r>
        <w:rPr>
          <w:rFonts w:ascii="Times New Roman" w:eastAsia="標楷體" w:hAnsi="Times New Roman" w:hint="eastAsia"/>
          <w:b w:val="0"/>
          <w:bCs w:val="0"/>
          <w:sz w:val="24"/>
        </w:rPr>
        <w:t xml:space="preserve">3.9 </w:t>
      </w:r>
      <w:r>
        <w:rPr>
          <w:rFonts w:ascii="Times New Roman" w:eastAsia="標楷體" w:hAnsi="Times New Roman"/>
          <w:b w:val="0"/>
          <w:bCs w:val="0"/>
          <w:sz w:val="24"/>
        </w:rPr>
        <w:t>工作頻率為</w:t>
      </w:r>
      <w:r>
        <w:rPr>
          <w:rFonts w:ascii="Times New Roman" w:eastAsia="標楷體" w:hAnsi="Times New Roman"/>
          <w:b w:val="0"/>
          <w:bCs w:val="0"/>
          <w:sz w:val="24"/>
        </w:rPr>
        <w:t>216</w:t>
      </w:r>
      <w:r>
        <w:rPr>
          <w:rFonts w:ascii="Times New Roman" w:eastAsia="標楷體" w:hAnsi="Times New Roman"/>
          <w:b w:val="0"/>
          <w:bCs w:val="0"/>
          <w:sz w:val="24"/>
        </w:rPr>
        <w:t>至</w:t>
      </w:r>
      <w:r>
        <w:rPr>
          <w:rFonts w:ascii="Times New Roman" w:eastAsia="標楷體" w:hAnsi="Times New Roman"/>
          <w:b w:val="0"/>
          <w:bCs w:val="0"/>
          <w:sz w:val="24"/>
        </w:rPr>
        <w:t>217</w:t>
      </w:r>
      <w:r>
        <w:rPr>
          <w:rFonts w:ascii="Times New Roman" w:eastAsia="標楷體" w:hAnsi="Times New Roman"/>
          <w:b w:val="0"/>
          <w:bCs w:val="0"/>
          <w:sz w:val="24"/>
        </w:rPr>
        <w:t>兆赫</w:t>
      </w:r>
      <w:r>
        <w:rPr>
          <w:rFonts w:ascii="Times New Roman" w:eastAsia="標楷體" w:hAnsi="Times New Roman"/>
          <w:b w:val="0"/>
          <w:bCs w:val="0"/>
          <w:sz w:val="24"/>
        </w:rPr>
        <w:t>(MHz)</w:t>
      </w:r>
      <w:r>
        <w:rPr>
          <w:rFonts w:ascii="Times New Roman" w:eastAsia="標楷體" w:hAnsi="Times New Roman"/>
          <w:b w:val="0"/>
          <w:bCs w:val="0"/>
          <w:sz w:val="24"/>
        </w:rPr>
        <w:t>者</w:t>
      </w:r>
      <w:bookmarkEnd w:id="37"/>
      <w:bookmarkEnd w:id="38"/>
    </w:p>
    <w:p w:rsidR="00166C21" w:rsidRDefault="007818FC" w:rsidP="00251A28">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bookmarkStart w:id="39" w:name="_Toc493063124"/>
      <w:bookmarkStart w:id="40" w:name="_Toc493063813"/>
      <w:bookmarkStart w:id="41" w:name="_Toc494254267"/>
      <w:bookmarkStart w:id="42" w:name="_Toc175448608"/>
      <w:r>
        <w:rPr>
          <w:rFonts w:ascii="Times New Roman" w:eastAsia="標楷體" w:hAnsi="Times New Roman" w:hint="eastAsia"/>
          <w:b w:val="0"/>
          <w:bCs w:val="0"/>
          <w:sz w:val="24"/>
        </w:rPr>
        <w:t xml:space="preserve">3.9.1 </w:t>
      </w:r>
      <w:r>
        <w:rPr>
          <w:rFonts w:ascii="Times New Roman" w:eastAsia="標楷體" w:hAnsi="Times New Roman"/>
          <w:b w:val="0"/>
          <w:bCs w:val="0"/>
          <w:sz w:val="24"/>
        </w:rPr>
        <w:t>器材型式：可發射語音或數據供下列用途使用，但禁止用於雙向語音通信。</w:t>
      </w:r>
      <w:bookmarkEnd w:id="39"/>
      <w:bookmarkEnd w:id="40"/>
      <w:bookmarkEnd w:id="41"/>
      <w:bookmarkEnd w:id="42"/>
    </w:p>
    <w:p w:rsidR="007818FC" w:rsidRDefault="007818FC" w:rsidP="007818FC">
      <w:pPr>
        <w:numPr>
          <w:ilvl w:val="1"/>
          <w:numId w:val="55"/>
        </w:numPr>
        <w:tabs>
          <w:tab w:val="clear" w:pos="840"/>
          <w:tab w:val="num" w:pos="1920"/>
        </w:tabs>
        <w:snapToGrid w:val="0"/>
        <w:spacing w:line="240" w:lineRule="atLeast"/>
        <w:ind w:leftChars="600" w:left="1920" w:hangingChars="200" w:hanging="480"/>
        <w:jc w:val="both"/>
        <w:rPr>
          <w:color w:val="000000"/>
          <w:szCs w:val="24"/>
        </w:rPr>
      </w:pPr>
      <w:bookmarkStart w:id="43" w:name="_Toc493063125"/>
      <w:bookmarkStart w:id="44" w:name="_Toc493063814"/>
      <w:r>
        <w:rPr>
          <w:color w:val="000000"/>
          <w:szCs w:val="24"/>
        </w:rPr>
        <w:t>聽覺輔助通信：例如助聽器材、聽障人士聽覺輔助器材、語言翻譯器材、教育聽覺輔助器材（教學用麥克風除外）、及導覽聽覺輔助器材等。</w:t>
      </w:r>
      <w:bookmarkEnd w:id="43"/>
      <w:bookmarkEnd w:id="44"/>
    </w:p>
    <w:p w:rsidR="007818FC" w:rsidRDefault="007818FC" w:rsidP="007818FC">
      <w:pPr>
        <w:numPr>
          <w:ilvl w:val="1"/>
          <w:numId w:val="55"/>
        </w:numPr>
        <w:tabs>
          <w:tab w:val="clear" w:pos="840"/>
          <w:tab w:val="num" w:pos="1920"/>
        </w:tabs>
        <w:snapToGrid w:val="0"/>
        <w:spacing w:line="240" w:lineRule="atLeast"/>
        <w:ind w:leftChars="600" w:left="1920" w:hangingChars="200" w:hanging="480"/>
        <w:jc w:val="both"/>
        <w:rPr>
          <w:color w:val="000000"/>
          <w:szCs w:val="24"/>
        </w:rPr>
      </w:pPr>
      <w:r>
        <w:rPr>
          <w:color w:val="000000"/>
          <w:szCs w:val="24"/>
        </w:rPr>
        <w:t>病患健康看護相關通信。</w:t>
      </w:r>
    </w:p>
    <w:p w:rsidR="00166C21" w:rsidRDefault="007818FC" w:rsidP="00251A28">
      <w:pPr>
        <w:numPr>
          <w:ilvl w:val="2"/>
          <w:numId w:val="55"/>
        </w:numPr>
        <w:tabs>
          <w:tab w:val="clear" w:pos="1350"/>
          <w:tab w:val="num" w:pos="1440"/>
        </w:tabs>
        <w:snapToGrid w:val="0"/>
        <w:spacing w:beforeLines="50" w:line="240" w:lineRule="atLeast"/>
        <w:ind w:leftChars="400" w:left="1440" w:hangingChars="200" w:hanging="480"/>
        <w:jc w:val="both"/>
        <w:rPr>
          <w:color w:val="000000"/>
          <w:szCs w:val="24"/>
        </w:rPr>
      </w:pPr>
      <w:r>
        <w:rPr>
          <w:color w:val="000000"/>
          <w:szCs w:val="24"/>
        </w:rPr>
        <w:t>發射頻道：有下列三種劃分方式。</w:t>
      </w:r>
    </w:p>
    <w:p w:rsidR="007818FC" w:rsidRDefault="007818FC" w:rsidP="007818FC">
      <w:pPr>
        <w:numPr>
          <w:ilvl w:val="1"/>
          <w:numId w:val="57"/>
        </w:numPr>
        <w:tabs>
          <w:tab w:val="clear" w:pos="1440"/>
          <w:tab w:val="num" w:pos="2160"/>
        </w:tabs>
        <w:snapToGrid w:val="0"/>
        <w:spacing w:line="240" w:lineRule="atLeast"/>
        <w:ind w:leftChars="600" w:left="2160" w:hangingChars="300"/>
        <w:jc w:val="both"/>
        <w:rPr>
          <w:color w:val="000000"/>
          <w:szCs w:val="24"/>
        </w:rPr>
      </w:pPr>
      <w:r>
        <w:rPr>
          <w:color w:val="000000"/>
          <w:szCs w:val="24"/>
        </w:rPr>
        <w:t>標準頻道：頻道編號</w:t>
      </w:r>
      <w:r>
        <w:rPr>
          <w:color w:val="000000"/>
          <w:szCs w:val="24"/>
        </w:rPr>
        <w:t>n=1</w:t>
      </w:r>
      <w:r>
        <w:rPr>
          <w:color w:val="000000"/>
          <w:szCs w:val="24"/>
        </w:rPr>
        <w:t>至</w:t>
      </w:r>
      <w:r>
        <w:rPr>
          <w:color w:val="000000"/>
          <w:szCs w:val="24"/>
        </w:rPr>
        <w:t>40</w:t>
      </w:r>
      <w:r>
        <w:rPr>
          <w:color w:val="000000"/>
          <w:szCs w:val="24"/>
        </w:rPr>
        <w:t>，中心頻率分別為</w:t>
      </w:r>
      <w:r>
        <w:rPr>
          <w:color w:val="000000"/>
          <w:szCs w:val="24"/>
        </w:rPr>
        <w:t>216.0125+</w:t>
      </w:r>
      <w:r>
        <w:rPr>
          <w:color w:val="000000"/>
          <w:szCs w:val="24"/>
        </w:rPr>
        <w:t>（</w:t>
      </w:r>
      <w:r>
        <w:rPr>
          <w:color w:val="000000"/>
          <w:szCs w:val="24"/>
        </w:rPr>
        <w:t>n-1</w:t>
      </w:r>
      <w:r>
        <w:rPr>
          <w:color w:val="000000"/>
          <w:szCs w:val="24"/>
        </w:rPr>
        <w:t>）</w:t>
      </w:r>
      <w:r>
        <w:rPr>
          <w:color w:val="000000"/>
          <w:szCs w:val="24"/>
        </w:rPr>
        <w:t>×0.025</w:t>
      </w:r>
      <w:r>
        <w:rPr>
          <w:color w:val="000000"/>
          <w:szCs w:val="24"/>
        </w:rPr>
        <w:t>兆赫，頻道間隔</w:t>
      </w:r>
      <w:r>
        <w:rPr>
          <w:color w:val="000000"/>
          <w:szCs w:val="24"/>
        </w:rPr>
        <w:t>25</w:t>
      </w:r>
      <w:r>
        <w:rPr>
          <w:color w:val="000000"/>
          <w:szCs w:val="24"/>
        </w:rPr>
        <w:t>千赫</w:t>
      </w:r>
      <w:r>
        <w:rPr>
          <w:color w:val="000000"/>
          <w:szCs w:val="24"/>
        </w:rPr>
        <w:t xml:space="preserve"> (KHz)</w:t>
      </w:r>
      <w:r>
        <w:rPr>
          <w:color w:val="000000"/>
          <w:szCs w:val="24"/>
        </w:rPr>
        <w:t>，頻率容許差度</w:t>
      </w:r>
      <w:r>
        <w:rPr>
          <w:color w:val="000000"/>
          <w:szCs w:val="24"/>
        </w:rPr>
        <w:t>0.005%</w:t>
      </w:r>
      <w:r>
        <w:rPr>
          <w:color w:val="000000"/>
          <w:szCs w:val="24"/>
        </w:rPr>
        <w:t>以內。</w:t>
      </w:r>
    </w:p>
    <w:p w:rsidR="007818FC" w:rsidRDefault="007818FC" w:rsidP="007818FC">
      <w:pPr>
        <w:numPr>
          <w:ilvl w:val="1"/>
          <w:numId w:val="57"/>
        </w:numPr>
        <w:tabs>
          <w:tab w:val="clear" w:pos="1440"/>
          <w:tab w:val="num" w:pos="2160"/>
        </w:tabs>
        <w:snapToGrid w:val="0"/>
        <w:spacing w:line="240" w:lineRule="atLeast"/>
        <w:ind w:leftChars="600" w:left="2160" w:hangingChars="300"/>
        <w:jc w:val="both"/>
        <w:rPr>
          <w:color w:val="000000"/>
          <w:szCs w:val="24"/>
        </w:rPr>
      </w:pPr>
      <w:r>
        <w:rPr>
          <w:color w:val="000000"/>
          <w:szCs w:val="24"/>
        </w:rPr>
        <w:t>寬頻頻道：頻道編號</w:t>
      </w:r>
      <w:r>
        <w:rPr>
          <w:color w:val="000000"/>
          <w:szCs w:val="24"/>
        </w:rPr>
        <w:t>n=41</w:t>
      </w:r>
      <w:r>
        <w:rPr>
          <w:color w:val="000000"/>
          <w:szCs w:val="24"/>
        </w:rPr>
        <w:t>至</w:t>
      </w:r>
      <w:r>
        <w:rPr>
          <w:color w:val="000000"/>
          <w:szCs w:val="24"/>
        </w:rPr>
        <w:t>60</w:t>
      </w:r>
      <w:r>
        <w:rPr>
          <w:color w:val="000000"/>
          <w:szCs w:val="24"/>
        </w:rPr>
        <w:t>，中心頻率分別為</w:t>
      </w:r>
      <w:r>
        <w:rPr>
          <w:color w:val="000000"/>
          <w:szCs w:val="24"/>
        </w:rPr>
        <w:t>216.025+</w:t>
      </w:r>
      <w:r>
        <w:rPr>
          <w:color w:val="000000"/>
          <w:szCs w:val="24"/>
        </w:rPr>
        <w:t>（</w:t>
      </w:r>
      <w:r>
        <w:rPr>
          <w:color w:val="000000"/>
          <w:szCs w:val="24"/>
        </w:rPr>
        <w:t>n-41</w:t>
      </w:r>
      <w:r>
        <w:rPr>
          <w:color w:val="000000"/>
          <w:szCs w:val="24"/>
        </w:rPr>
        <w:t>）</w:t>
      </w:r>
      <w:r>
        <w:rPr>
          <w:color w:val="000000"/>
          <w:szCs w:val="24"/>
        </w:rPr>
        <w:t>×0.05</w:t>
      </w:r>
      <w:r>
        <w:rPr>
          <w:color w:val="000000"/>
          <w:szCs w:val="24"/>
        </w:rPr>
        <w:t>兆赫，頻道間隔</w:t>
      </w:r>
      <w:r>
        <w:rPr>
          <w:color w:val="000000"/>
          <w:szCs w:val="24"/>
        </w:rPr>
        <w:t>50</w:t>
      </w:r>
      <w:r>
        <w:rPr>
          <w:color w:val="000000"/>
          <w:szCs w:val="24"/>
        </w:rPr>
        <w:t>千赫，頻率容許差度</w:t>
      </w:r>
      <w:r>
        <w:rPr>
          <w:color w:val="000000"/>
          <w:szCs w:val="24"/>
        </w:rPr>
        <w:t>0.005%</w:t>
      </w:r>
      <w:r>
        <w:rPr>
          <w:color w:val="000000"/>
          <w:szCs w:val="24"/>
        </w:rPr>
        <w:t>以內。</w:t>
      </w:r>
    </w:p>
    <w:p w:rsidR="007818FC" w:rsidRDefault="007818FC" w:rsidP="007818FC">
      <w:pPr>
        <w:numPr>
          <w:ilvl w:val="1"/>
          <w:numId w:val="57"/>
        </w:numPr>
        <w:tabs>
          <w:tab w:val="clear" w:pos="1440"/>
          <w:tab w:val="num" w:pos="2160"/>
        </w:tabs>
        <w:snapToGrid w:val="0"/>
        <w:spacing w:line="240" w:lineRule="atLeast"/>
        <w:ind w:leftChars="600" w:left="2160" w:hangingChars="300"/>
        <w:jc w:val="both"/>
        <w:rPr>
          <w:color w:val="000000"/>
          <w:szCs w:val="24"/>
        </w:rPr>
      </w:pPr>
      <w:r>
        <w:rPr>
          <w:color w:val="000000"/>
          <w:szCs w:val="24"/>
        </w:rPr>
        <w:t>窄頻頻道：頻道編號</w:t>
      </w:r>
      <w:r>
        <w:rPr>
          <w:color w:val="000000"/>
          <w:szCs w:val="24"/>
        </w:rPr>
        <w:t>n=61</w:t>
      </w:r>
      <w:r>
        <w:rPr>
          <w:color w:val="000000"/>
          <w:szCs w:val="24"/>
        </w:rPr>
        <w:t>至</w:t>
      </w:r>
      <w:r>
        <w:rPr>
          <w:color w:val="000000"/>
          <w:szCs w:val="24"/>
        </w:rPr>
        <w:t>260</w:t>
      </w:r>
      <w:r>
        <w:rPr>
          <w:color w:val="000000"/>
          <w:szCs w:val="24"/>
        </w:rPr>
        <w:t>，中心頻率分別為</w:t>
      </w:r>
      <w:r>
        <w:rPr>
          <w:color w:val="000000"/>
          <w:szCs w:val="24"/>
        </w:rPr>
        <w:t>216.0025+</w:t>
      </w:r>
      <w:r>
        <w:rPr>
          <w:color w:val="000000"/>
          <w:szCs w:val="24"/>
        </w:rPr>
        <w:t>（</w:t>
      </w:r>
      <w:r>
        <w:rPr>
          <w:color w:val="000000"/>
          <w:szCs w:val="24"/>
        </w:rPr>
        <w:t>n-61</w:t>
      </w:r>
      <w:r>
        <w:rPr>
          <w:color w:val="000000"/>
          <w:szCs w:val="24"/>
        </w:rPr>
        <w:t>）</w:t>
      </w:r>
      <w:r>
        <w:rPr>
          <w:color w:val="000000"/>
          <w:szCs w:val="24"/>
        </w:rPr>
        <w:t>×0.005</w:t>
      </w:r>
      <w:r>
        <w:rPr>
          <w:color w:val="000000"/>
          <w:szCs w:val="24"/>
        </w:rPr>
        <w:t>兆赫，頻道間隔</w:t>
      </w:r>
      <w:r>
        <w:rPr>
          <w:color w:val="000000"/>
          <w:szCs w:val="24"/>
        </w:rPr>
        <w:t>5</w:t>
      </w:r>
      <w:r>
        <w:rPr>
          <w:color w:val="000000"/>
          <w:szCs w:val="24"/>
        </w:rPr>
        <w:t>千赫，許可頻寬（</w:t>
      </w:r>
      <w:r>
        <w:rPr>
          <w:color w:val="000000"/>
          <w:szCs w:val="24"/>
        </w:rPr>
        <w:t>authorized bandwidth</w:t>
      </w:r>
      <w:r>
        <w:rPr>
          <w:color w:val="000000"/>
          <w:szCs w:val="24"/>
        </w:rPr>
        <w:t>，即最大允許傳輸頻寬）</w:t>
      </w:r>
      <w:r>
        <w:rPr>
          <w:color w:val="000000"/>
          <w:szCs w:val="24"/>
        </w:rPr>
        <w:t>4</w:t>
      </w:r>
      <w:r>
        <w:rPr>
          <w:color w:val="000000"/>
          <w:szCs w:val="24"/>
        </w:rPr>
        <w:t>千赫，頻率容許差度</w:t>
      </w:r>
      <w:r>
        <w:rPr>
          <w:color w:val="000000"/>
          <w:szCs w:val="24"/>
        </w:rPr>
        <w:t>0.00015%</w:t>
      </w:r>
      <w:r>
        <w:rPr>
          <w:color w:val="000000"/>
          <w:szCs w:val="24"/>
        </w:rPr>
        <w:t>以內。</w:t>
      </w:r>
    </w:p>
    <w:p w:rsidR="00166C21" w:rsidRDefault="007818FC" w:rsidP="00251A28">
      <w:pPr>
        <w:numPr>
          <w:ilvl w:val="2"/>
          <w:numId w:val="55"/>
        </w:numPr>
        <w:tabs>
          <w:tab w:val="clear" w:pos="1350"/>
          <w:tab w:val="num" w:pos="1440"/>
        </w:tabs>
        <w:snapToGrid w:val="0"/>
        <w:spacing w:beforeLines="50" w:line="240" w:lineRule="atLeast"/>
        <w:ind w:leftChars="400" w:left="1440" w:hangingChars="200" w:hanging="480"/>
        <w:jc w:val="both"/>
        <w:rPr>
          <w:color w:val="000000"/>
          <w:szCs w:val="24"/>
        </w:rPr>
      </w:pPr>
      <w:r>
        <w:rPr>
          <w:color w:val="000000"/>
          <w:szCs w:val="24"/>
        </w:rPr>
        <w:t>輸出功率：</w:t>
      </w:r>
      <w:r>
        <w:rPr>
          <w:color w:val="000000"/>
          <w:szCs w:val="24"/>
        </w:rPr>
        <w:t>100</w:t>
      </w:r>
      <w:r>
        <w:rPr>
          <w:color w:val="000000"/>
          <w:szCs w:val="24"/>
        </w:rPr>
        <w:t>毫瓦</w:t>
      </w:r>
      <w:r>
        <w:rPr>
          <w:color w:val="000000"/>
          <w:szCs w:val="24"/>
        </w:rPr>
        <w:t>(mW)(e.r.p.)</w:t>
      </w:r>
      <w:r>
        <w:rPr>
          <w:color w:val="000000"/>
          <w:szCs w:val="24"/>
        </w:rPr>
        <w:t>（含）以下。</w:t>
      </w:r>
    </w:p>
    <w:p w:rsidR="00166C21" w:rsidRDefault="007818FC" w:rsidP="00251A28">
      <w:pPr>
        <w:numPr>
          <w:ilvl w:val="2"/>
          <w:numId w:val="55"/>
        </w:numPr>
        <w:tabs>
          <w:tab w:val="clear" w:pos="1350"/>
          <w:tab w:val="num" w:pos="1440"/>
        </w:tabs>
        <w:snapToGrid w:val="0"/>
        <w:spacing w:beforeLines="50" w:line="240" w:lineRule="atLeast"/>
        <w:ind w:leftChars="400" w:left="1440" w:hangingChars="200" w:hanging="480"/>
        <w:jc w:val="both"/>
        <w:rPr>
          <w:color w:val="000000"/>
          <w:szCs w:val="24"/>
        </w:rPr>
      </w:pPr>
      <w:r>
        <w:rPr>
          <w:color w:val="000000"/>
          <w:szCs w:val="24"/>
        </w:rPr>
        <w:t>不必要發射應衰減低於主波功率</w:t>
      </w:r>
      <w:r>
        <w:rPr>
          <w:color w:val="000000"/>
          <w:szCs w:val="24"/>
        </w:rPr>
        <w:t>P(</w:t>
      </w:r>
      <w:r>
        <w:rPr>
          <w:color w:val="000000"/>
          <w:szCs w:val="24"/>
        </w:rPr>
        <w:t>以瓦</w:t>
      </w:r>
      <w:r>
        <w:rPr>
          <w:color w:val="000000"/>
          <w:szCs w:val="24"/>
        </w:rPr>
        <w:t>(W)</w:t>
      </w:r>
      <w:r>
        <w:rPr>
          <w:color w:val="000000"/>
          <w:szCs w:val="24"/>
        </w:rPr>
        <w:t>為單位</w:t>
      </w:r>
      <w:r>
        <w:rPr>
          <w:color w:val="000000"/>
          <w:szCs w:val="24"/>
        </w:rPr>
        <w:t>)</w:t>
      </w:r>
      <w:r>
        <w:rPr>
          <w:color w:val="000000"/>
          <w:szCs w:val="24"/>
        </w:rPr>
        <w:t>如下：</w:t>
      </w:r>
    </w:p>
    <w:p w:rsidR="007818FC" w:rsidRDefault="007818FC" w:rsidP="007818FC">
      <w:pPr>
        <w:numPr>
          <w:ilvl w:val="1"/>
          <w:numId w:val="58"/>
        </w:numPr>
        <w:tabs>
          <w:tab w:val="clear" w:pos="1440"/>
          <w:tab w:val="num" w:pos="2160"/>
        </w:tabs>
        <w:snapToGrid w:val="0"/>
        <w:spacing w:line="240" w:lineRule="atLeast"/>
        <w:ind w:leftChars="600" w:left="2160" w:hangingChars="300"/>
        <w:jc w:val="both"/>
        <w:rPr>
          <w:color w:val="000000"/>
          <w:szCs w:val="24"/>
        </w:rPr>
      </w:pPr>
      <w:r>
        <w:rPr>
          <w:color w:val="000000"/>
          <w:szCs w:val="24"/>
        </w:rPr>
        <w:t>標準頻道發射機：</w:t>
      </w:r>
    </w:p>
    <w:p w:rsidR="007818FC" w:rsidRDefault="007818FC" w:rsidP="007818FC">
      <w:pPr>
        <w:numPr>
          <w:ilvl w:val="2"/>
          <w:numId w:val="59"/>
        </w:numPr>
        <w:tabs>
          <w:tab w:val="clear" w:pos="1800"/>
          <w:tab w:val="num" w:pos="2880"/>
        </w:tabs>
        <w:spacing w:line="240" w:lineRule="atLeast"/>
        <w:ind w:leftChars="900" w:left="2880" w:hangingChars="300" w:hanging="720"/>
        <w:jc w:val="both"/>
        <w:rPr>
          <w:color w:val="000000"/>
          <w:szCs w:val="24"/>
        </w:rPr>
      </w:pPr>
      <w:r>
        <w:rPr>
          <w:color w:val="000000"/>
          <w:szCs w:val="24"/>
        </w:rPr>
        <w:t>距離中心頻率</w:t>
      </w:r>
      <w:r>
        <w:rPr>
          <w:color w:val="000000"/>
          <w:szCs w:val="24"/>
        </w:rPr>
        <w:t>12.5</w:t>
      </w:r>
      <w:r>
        <w:rPr>
          <w:color w:val="000000"/>
          <w:szCs w:val="24"/>
        </w:rPr>
        <w:t>至</w:t>
      </w:r>
      <w:r>
        <w:rPr>
          <w:color w:val="000000"/>
          <w:szCs w:val="24"/>
        </w:rPr>
        <w:t>22.5</w:t>
      </w:r>
      <w:r>
        <w:rPr>
          <w:color w:val="000000"/>
          <w:szCs w:val="24"/>
        </w:rPr>
        <w:t>千赫：最少</w:t>
      </w:r>
      <w:r>
        <w:rPr>
          <w:color w:val="000000"/>
          <w:szCs w:val="24"/>
        </w:rPr>
        <w:t>30</w:t>
      </w:r>
      <w:r>
        <w:rPr>
          <w:color w:val="000000"/>
          <w:szCs w:val="24"/>
        </w:rPr>
        <w:t>分貝</w:t>
      </w:r>
      <w:r>
        <w:rPr>
          <w:color w:val="000000"/>
          <w:szCs w:val="24"/>
        </w:rPr>
        <w:t>(dB)</w:t>
      </w:r>
      <w:r>
        <w:rPr>
          <w:color w:val="000000"/>
          <w:szCs w:val="24"/>
        </w:rPr>
        <w:t>。</w:t>
      </w:r>
    </w:p>
    <w:p w:rsidR="007818FC" w:rsidRDefault="007818FC" w:rsidP="007818FC">
      <w:pPr>
        <w:numPr>
          <w:ilvl w:val="2"/>
          <w:numId w:val="59"/>
        </w:numPr>
        <w:tabs>
          <w:tab w:val="clear" w:pos="1800"/>
          <w:tab w:val="num" w:pos="2880"/>
        </w:tabs>
        <w:spacing w:line="240" w:lineRule="atLeast"/>
        <w:ind w:leftChars="900" w:left="2880" w:hangingChars="300" w:hanging="720"/>
        <w:jc w:val="both"/>
        <w:rPr>
          <w:color w:val="000000"/>
          <w:szCs w:val="24"/>
        </w:rPr>
      </w:pPr>
      <w:r>
        <w:rPr>
          <w:color w:val="000000"/>
          <w:szCs w:val="24"/>
        </w:rPr>
        <w:t>距離中心頻率大於</w:t>
      </w:r>
      <w:r>
        <w:rPr>
          <w:color w:val="000000"/>
          <w:szCs w:val="24"/>
        </w:rPr>
        <w:t>22.5</w:t>
      </w:r>
      <w:r>
        <w:rPr>
          <w:color w:val="000000"/>
          <w:szCs w:val="24"/>
        </w:rPr>
        <w:t>千赫：最少</w:t>
      </w:r>
      <w:r>
        <w:rPr>
          <w:color w:val="000000"/>
          <w:szCs w:val="24"/>
        </w:rPr>
        <w:t xml:space="preserve"> 43 +10 log</w:t>
      </w:r>
      <w:r>
        <w:rPr>
          <w:color w:val="000000"/>
          <w:szCs w:val="24"/>
        </w:rPr>
        <w:t>（</w:t>
      </w:r>
      <w:r>
        <w:rPr>
          <w:color w:val="000000"/>
          <w:szCs w:val="24"/>
        </w:rPr>
        <w:t>P</w:t>
      </w:r>
      <w:r>
        <w:rPr>
          <w:color w:val="000000"/>
          <w:szCs w:val="24"/>
        </w:rPr>
        <w:t>）分貝。</w:t>
      </w:r>
    </w:p>
    <w:p w:rsidR="007818FC" w:rsidRDefault="007818FC" w:rsidP="007818FC">
      <w:pPr>
        <w:numPr>
          <w:ilvl w:val="1"/>
          <w:numId w:val="58"/>
        </w:numPr>
        <w:tabs>
          <w:tab w:val="clear" w:pos="1440"/>
          <w:tab w:val="num" w:pos="2160"/>
        </w:tabs>
        <w:snapToGrid w:val="0"/>
        <w:spacing w:line="240" w:lineRule="atLeast"/>
        <w:ind w:leftChars="600" w:left="2160" w:hangingChars="300"/>
        <w:jc w:val="both"/>
        <w:rPr>
          <w:color w:val="000000"/>
          <w:szCs w:val="24"/>
        </w:rPr>
      </w:pPr>
      <w:r>
        <w:rPr>
          <w:color w:val="000000"/>
          <w:szCs w:val="24"/>
        </w:rPr>
        <w:t>寬頻頻道發射機：</w:t>
      </w:r>
    </w:p>
    <w:p w:rsidR="007818FC" w:rsidRDefault="007818FC" w:rsidP="007818FC">
      <w:pPr>
        <w:numPr>
          <w:ilvl w:val="2"/>
          <w:numId w:val="60"/>
        </w:numPr>
        <w:tabs>
          <w:tab w:val="clear" w:pos="1800"/>
          <w:tab w:val="num" w:pos="2880"/>
        </w:tabs>
        <w:spacing w:line="240" w:lineRule="atLeast"/>
        <w:ind w:leftChars="900" w:left="2880" w:hangingChars="300" w:hanging="720"/>
        <w:jc w:val="both"/>
        <w:rPr>
          <w:color w:val="000000"/>
          <w:szCs w:val="24"/>
        </w:rPr>
      </w:pPr>
      <w:r>
        <w:rPr>
          <w:color w:val="000000"/>
          <w:szCs w:val="24"/>
        </w:rPr>
        <w:t>距離中心頻率</w:t>
      </w:r>
      <w:r>
        <w:rPr>
          <w:color w:val="000000"/>
          <w:szCs w:val="24"/>
        </w:rPr>
        <w:t>25</w:t>
      </w:r>
      <w:r>
        <w:rPr>
          <w:color w:val="000000"/>
          <w:szCs w:val="24"/>
        </w:rPr>
        <w:t>至</w:t>
      </w:r>
      <w:r>
        <w:rPr>
          <w:color w:val="000000"/>
          <w:szCs w:val="24"/>
        </w:rPr>
        <w:t>35</w:t>
      </w:r>
      <w:r>
        <w:rPr>
          <w:color w:val="000000"/>
          <w:szCs w:val="24"/>
        </w:rPr>
        <w:t>千赫：最少</w:t>
      </w:r>
      <w:r>
        <w:rPr>
          <w:color w:val="000000"/>
          <w:szCs w:val="24"/>
        </w:rPr>
        <w:t>30</w:t>
      </w:r>
      <w:r>
        <w:rPr>
          <w:color w:val="000000"/>
          <w:szCs w:val="24"/>
        </w:rPr>
        <w:t>分貝。</w:t>
      </w:r>
    </w:p>
    <w:p w:rsidR="007818FC" w:rsidRDefault="007818FC" w:rsidP="007818FC">
      <w:pPr>
        <w:numPr>
          <w:ilvl w:val="2"/>
          <w:numId w:val="60"/>
        </w:numPr>
        <w:tabs>
          <w:tab w:val="clear" w:pos="1800"/>
          <w:tab w:val="num" w:pos="2880"/>
        </w:tabs>
        <w:spacing w:line="240" w:lineRule="atLeast"/>
        <w:ind w:leftChars="900" w:left="2880" w:hangingChars="300" w:hanging="720"/>
        <w:jc w:val="both"/>
        <w:rPr>
          <w:color w:val="000000"/>
          <w:szCs w:val="24"/>
        </w:rPr>
      </w:pPr>
      <w:r>
        <w:rPr>
          <w:color w:val="000000"/>
          <w:szCs w:val="24"/>
        </w:rPr>
        <w:t>距離中心頻率大於</w:t>
      </w:r>
      <w:r>
        <w:rPr>
          <w:color w:val="000000"/>
          <w:szCs w:val="24"/>
        </w:rPr>
        <w:t>35</w:t>
      </w:r>
      <w:r>
        <w:rPr>
          <w:color w:val="000000"/>
          <w:szCs w:val="24"/>
        </w:rPr>
        <w:t>千赫：最少</w:t>
      </w:r>
      <w:r>
        <w:rPr>
          <w:color w:val="000000"/>
          <w:szCs w:val="24"/>
        </w:rPr>
        <w:t>43 +10 log</w:t>
      </w:r>
      <w:r>
        <w:rPr>
          <w:color w:val="000000"/>
          <w:szCs w:val="24"/>
        </w:rPr>
        <w:t>（</w:t>
      </w:r>
      <w:r>
        <w:rPr>
          <w:color w:val="000000"/>
          <w:szCs w:val="24"/>
        </w:rPr>
        <w:t>P</w:t>
      </w:r>
      <w:r>
        <w:rPr>
          <w:color w:val="000000"/>
          <w:szCs w:val="24"/>
        </w:rPr>
        <w:t>）分貝。</w:t>
      </w:r>
    </w:p>
    <w:p w:rsidR="007818FC" w:rsidRDefault="007818FC">
      <w:pPr>
        <w:snapToGrid w:val="0"/>
        <w:spacing w:line="240" w:lineRule="atLeast"/>
        <w:jc w:val="both"/>
        <w:rPr>
          <w:color w:val="000000"/>
          <w:szCs w:val="24"/>
        </w:rPr>
      </w:pPr>
    </w:p>
    <w:p w:rsidR="007818FC" w:rsidRDefault="007818FC">
      <w:pPr>
        <w:snapToGrid w:val="0"/>
        <w:spacing w:line="240" w:lineRule="atLeast"/>
        <w:jc w:val="both"/>
        <w:rPr>
          <w:color w:val="000000"/>
          <w:szCs w:val="24"/>
        </w:rPr>
        <w:sectPr w:rsidR="007818FC">
          <w:pgSz w:w="11906" w:h="16838" w:code="9"/>
          <w:pgMar w:top="567" w:right="851" w:bottom="567" w:left="567" w:header="851" w:footer="992" w:gutter="284"/>
          <w:cols w:space="425"/>
          <w:docGrid w:type="lines" w:linePitch="360"/>
        </w:sectPr>
      </w:pPr>
    </w:p>
    <w:p w:rsidR="00166C21" w:rsidRDefault="007818FC" w:rsidP="00251A28">
      <w:pPr>
        <w:numPr>
          <w:ilvl w:val="1"/>
          <w:numId w:val="58"/>
        </w:numPr>
        <w:tabs>
          <w:tab w:val="clear" w:pos="1440"/>
          <w:tab w:val="num" w:pos="2160"/>
        </w:tabs>
        <w:snapToGrid w:val="0"/>
        <w:spacing w:beforeLines="150" w:line="240" w:lineRule="atLeast"/>
        <w:ind w:leftChars="600" w:left="2160" w:hangingChars="300"/>
        <w:jc w:val="both"/>
        <w:rPr>
          <w:color w:val="000000"/>
          <w:szCs w:val="24"/>
        </w:rPr>
      </w:pPr>
      <w:r>
        <w:rPr>
          <w:color w:val="000000"/>
          <w:szCs w:val="24"/>
        </w:rPr>
        <w:lastRenderedPageBreak/>
        <w:t>窄頻頻道發射機：</w:t>
      </w:r>
    </w:p>
    <w:p w:rsidR="007818FC" w:rsidRDefault="007818FC" w:rsidP="007818FC">
      <w:pPr>
        <w:numPr>
          <w:ilvl w:val="2"/>
          <w:numId w:val="61"/>
        </w:numPr>
        <w:tabs>
          <w:tab w:val="clear" w:pos="1785"/>
          <w:tab w:val="num" w:pos="2880"/>
        </w:tabs>
        <w:spacing w:line="240" w:lineRule="atLeast"/>
        <w:ind w:leftChars="900" w:left="2880" w:hangingChars="300" w:hanging="720"/>
        <w:jc w:val="both"/>
        <w:rPr>
          <w:color w:val="000000"/>
          <w:szCs w:val="24"/>
        </w:rPr>
      </w:pPr>
      <w:r>
        <w:rPr>
          <w:color w:val="000000"/>
          <w:szCs w:val="24"/>
        </w:rPr>
        <w:t>許可頻寬中任何頻率：</w:t>
      </w:r>
      <w:r>
        <w:rPr>
          <w:color w:val="000000"/>
          <w:szCs w:val="24"/>
        </w:rPr>
        <w:t>0</w:t>
      </w:r>
      <w:r>
        <w:rPr>
          <w:color w:val="000000"/>
          <w:szCs w:val="24"/>
        </w:rPr>
        <w:t>分貝。</w:t>
      </w:r>
    </w:p>
    <w:p w:rsidR="007818FC" w:rsidRDefault="007818FC" w:rsidP="007818FC">
      <w:pPr>
        <w:numPr>
          <w:ilvl w:val="2"/>
          <w:numId w:val="61"/>
        </w:numPr>
        <w:tabs>
          <w:tab w:val="clear" w:pos="1785"/>
          <w:tab w:val="num" w:pos="2880"/>
        </w:tabs>
        <w:spacing w:line="240" w:lineRule="atLeast"/>
        <w:ind w:leftChars="900" w:left="2880" w:hangingChars="300" w:hanging="720"/>
        <w:jc w:val="both"/>
        <w:rPr>
          <w:color w:val="000000"/>
          <w:szCs w:val="24"/>
        </w:rPr>
      </w:pPr>
      <w:r>
        <w:rPr>
          <w:color w:val="000000"/>
          <w:szCs w:val="24"/>
        </w:rPr>
        <w:t>與中心頻率距離</w:t>
      </w:r>
      <w:r>
        <w:rPr>
          <w:color w:val="000000"/>
          <w:szCs w:val="24"/>
        </w:rPr>
        <w:t>fd</w:t>
      </w:r>
      <w:r>
        <w:rPr>
          <w:color w:val="000000"/>
          <w:szCs w:val="24"/>
        </w:rPr>
        <w:t>（以千赫為單位；</w:t>
      </w:r>
      <w:r>
        <w:rPr>
          <w:color w:val="000000"/>
          <w:szCs w:val="24"/>
        </w:rPr>
        <w:t>2&lt;fd&lt;=3.75</w:t>
      </w:r>
      <w:r>
        <w:rPr>
          <w:color w:val="000000"/>
          <w:szCs w:val="24"/>
        </w:rPr>
        <w:t>）：</w:t>
      </w:r>
      <w:r>
        <w:rPr>
          <w:color w:val="000000"/>
          <w:szCs w:val="24"/>
        </w:rPr>
        <w:t>30+20</w:t>
      </w:r>
      <w:r>
        <w:rPr>
          <w:color w:val="000000"/>
          <w:szCs w:val="24"/>
        </w:rPr>
        <w:t>（</w:t>
      </w:r>
      <w:r>
        <w:rPr>
          <w:color w:val="000000"/>
          <w:szCs w:val="24"/>
        </w:rPr>
        <w:t>fd-2</w:t>
      </w:r>
      <w:r>
        <w:rPr>
          <w:color w:val="000000"/>
          <w:szCs w:val="24"/>
        </w:rPr>
        <w:t>）分貝或</w:t>
      </w:r>
      <w:r>
        <w:rPr>
          <w:color w:val="000000"/>
          <w:szCs w:val="24"/>
        </w:rPr>
        <w:t>55+10 log</w:t>
      </w:r>
      <w:r>
        <w:rPr>
          <w:color w:val="000000"/>
          <w:szCs w:val="24"/>
        </w:rPr>
        <w:t>（</w:t>
      </w:r>
      <w:r>
        <w:rPr>
          <w:color w:val="000000"/>
          <w:szCs w:val="24"/>
        </w:rPr>
        <w:t>P</w:t>
      </w:r>
      <w:r>
        <w:rPr>
          <w:color w:val="000000"/>
          <w:szCs w:val="24"/>
        </w:rPr>
        <w:t>）分貝或</w:t>
      </w:r>
      <w:r>
        <w:rPr>
          <w:color w:val="000000"/>
          <w:szCs w:val="24"/>
        </w:rPr>
        <w:t>65</w:t>
      </w:r>
      <w:r>
        <w:rPr>
          <w:color w:val="000000"/>
          <w:szCs w:val="24"/>
        </w:rPr>
        <w:t>分貝，取較小者。</w:t>
      </w:r>
    </w:p>
    <w:p w:rsidR="007818FC" w:rsidRDefault="007818FC" w:rsidP="007818FC">
      <w:pPr>
        <w:numPr>
          <w:ilvl w:val="2"/>
          <w:numId w:val="61"/>
        </w:numPr>
        <w:tabs>
          <w:tab w:val="clear" w:pos="1785"/>
          <w:tab w:val="num" w:pos="2880"/>
        </w:tabs>
        <w:spacing w:line="240" w:lineRule="atLeast"/>
        <w:ind w:leftChars="900" w:left="2880" w:hangingChars="300" w:hanging="720"/>
        <w:jc w:val="both"/>
        <w:rPr>
          <w:color w:val="000000"/>
          <w:szCs w:val="24"/>
        </w:rPr>
      </w:pPr>
      <w:r>
        <w:rPr>
          <w:color w:val="000000"/>
          <w:szCs w:val="24"/>
        </w:rPr>
        <w:t>距離中心頻率</w:t>
      </w:r>
      <w:r>
        <w:rPr>
          <w:color w:val="000000"/>
          <w:szCs w:val="24"/>
        </w:rPr>
        <w:t>3.75</w:t>
      </w:r>
      <w:r>
        <w:rPr>
          <w:color w:val="000000"/>
          <w:szCs w:val="24"/>
        </w:rPr>
        <w:t>千赫以外：最少</w:t>
      </w:r>
      <w:r>
        <w:rPr>
          <w:color w:val="000000"/>
          <w:szCs w:val="24"/>
        </w:rPr>
        <w:t>55+10 log</w:t>
      </w:r>
      <w:r>
        <w:rPr>
          <w:color w:val="000000"/>
          <w:szCs w:val="24"/>
        </w:rPr>
        <w:t>（</w:t>
      </w:r>
      <w:r>
        <w:rPr>
          <w:color w:val="000000"/>
          <w:szCs w:val="24"/>
        </w:rPr>
        <w:t>P</w:t>
      </w:r>
      <w:r>
        <w:rPr>
          <w:color w:val="000000"/>
          <w:szCs w:val="24"/>
        </w:rPr>
        <w:t>）分貝。</w:t>
      </w:r>
    </w:p>
    <w:p w:rsidR="00166C21" w:rsidRDefault="007818FC" w:rsidP="00251A28">
      <w:pPr>
        <w:numPr>
          <w:ilvl w:val="2"/>
          <w:numId w:val="55"/>
        </w:numPr>
        <w:tabs>
          <w:tab w:val="clear" w:pos="1350"/>
          <w:tab w:val="num" w:pos="1440"/>
        </w:tabs>
        <w:snapToGrid w:val="0"/>
        <w:spacing w:beforeLines="50" w:line="240" w:lineRule="atLeast"/>
        <w:ind w:leftChars="400" w:left="1440" w:hangingChars="200" w:hanging="480"/>
        <w:jc w:val="both"/>
        <w:rPr>
          <w:color w:val="000000"/>
          <w:szCs w:val="24"/>
        </w:rPr>
      </w:pPr>
      <w:r>
        <w:rPr>
          <w:color w:val="000000"/>
          <w:szCs w:val="24"/>
        </w:rPr>
        <w:t>本器材不得干擾合法通信。</w:t>
      </w:r>
    </w:p>
    <w:p w:rsidR="00166C21" w:rsidRDefault="007818FC" w:rsidP="00251A28">
      <w:pPr>
        <w:numPr>
          <w:ilvl w:val="2"/>
          <w:numId w:val="55"/>
        </w:numPr>
        <w:tabs>
          <w:tab w:val="clear" w:pos="1350"/>
          <w:tab w:val="num" w:pos="1440"/>
        </w:tabs>
        <w:snapToGrid w:val="0"/>
        <w:spacing w:beforeLines="50" w:line="240" w:lineRule="atLeast"/>
        <w:ind w:leftChars="400" w:left="1440" w:hangingChars="200" w:hanging="480"/>
        <w:jc w:val="both"/>
        <w:rPr>
          <w:color w:val="000000"/>
          <w:szCs w:val="24"/>
        </w:rPr>
      </w:pPr>
      <w:r>
        <w:rPr>
          <w:color w:val="000000"/>
          <w:szCs w:val="24"/>
        </w:rPr>
        <w:t>本器材限於教學訓練場所、導覽場所、病患看護場所、家庭、或室內使用。</w:t>
      </w:r>
    </w:p>
    <w:p w:rsidR="00166C21" w:rsidRDefault="007818FC" w:rsidP="00251A28">
      <w:pPr>
        <w:numPr>
          <w:ilvl w:val="2"/>
          <w:numId w:val="55"/>
        </w:numPr>
        <w:tabs>
          <w:tab w:val="clear" w:pos="1350"/>
          <w:tab w:val="num" w:pos="1440"/>
        </w:tabs>
        <w:snapToGrid w:val="0"/>
        <w:spacing w:beforeLines="50" w:line="240" w:lineRule="atLeast"/>
        <w:ind w:leftChars="400" w:left="1440" w:hangingChars="200" w:hanging="480"/>
        <w:jc w:val="both"/>
        <w:rPr>
          <w:color w:val="000000"/>
          <w:szCs w:val="24"/>
        </w:rPr>
      </w:pPr>
      <w:r>
        <w:rPr>
          <w:color w:val="000000"/>
          <w:szCs w:val="24"/>
        </w:rPr>
        <w:t>若本器材不完全在建築物內，則其天線最高點不得高於地面</w:t>
      </w:r>
      <w:r>
        <w:rPr>
          <w:color w:val="000000"/>
          <w:szCs w:val="24"/>
        </w:rPr>
        <w:t>30.5</w:t>
      </w:r>
      <w:r>
        <w:rPr>
          <w:color w:val="000000"/>
          <w:szCs w:val="24"/>
        </w:rPr>
        <w:t>公尺。</w:t>
      </w:r>
    </w:p>
    <w:p w:rsidR="00166C21" w:rsidRDefault="007818FC" w:rsidP="00251A28">
      <w:pPr>
        <w:pStyle w:val="2"/>
        <w:numPr>
          <w:ilvl w:val="1"/>
          <w:numId w:val="0"/>
        </w:numPr>
        <w:tabs>
          <w:tab w:val="num" w:pos="960"/>
        </w:tabs>
        <w:snapToGrid w:val="0"/>
        <w:spacing w:beforeLines="100" w:line="240" w:lineRule="atLeast"/>
        <w:ind w:leftChars="200" w:left="960" w:hangingChars="200" w:hanging="480"/>
        <w:jc w:val="both"/>
        <w:rPr>
          <w:rFonts w:ascii="Times New Roman" w:eastAsia="標楷體" w:hAnsi="Times New Roman"/>
          <w:b w:val="0"/>
          <w:bCs w:val="0"/>
          <w:sz w:val="24"/>
        </w:rPr>
      </w:pPr>
      <w:bookmarkStart w:id="45" w:name="_Toc175448609"/>
      <w:bookmarkStart w:id="46" w:name="_Toc279966948"/>
      <w:r>
        <w:rPr>
          <w:rFonts w:ascii="Times New Roman" w:eastAsia="標楷體" w:hAnsi="Times New Roman" w:hint="eastAsia"/>
          <w:b w:val="0"/>
          <w:bCs w:val="0"/>
          <w:sz w:val="24"/>
        </w:rPr>
        <w:t xml:space="preserve">3.10 </w:t>
      </w:r>
      <w:r>
        <w:rPr>
          <w:rFonts w:ascii="Times New Roman" w:eastAsia="標楷體" w:hAnsi="Times New Roman"/>
          <w:b w:val="0"/>
          <w:bCs w:val="0"/>
          <w:sz w:val="24"/>
        </w:rPr>
        <w:t>工作頻率為</w:t>
      </w:r>
      <w:r>
        <w:rPr>
          <w:rFonts w:ascii="Times New Roman" w:eastAsia="標楷體" w:hAnsi="Times New Roman"/>
          <w:b w:val="0"/>
          <w:bCs w:val="0"/>
          <w:sz w:val="24"/>
        </w:rPr>
        <w:t>2400</w:t>
      </w:r>
      <w:r>
        <w:rPr>
          <w:rFonts w:ascii="Times New Roman" w:eastAsia="標楷體" w:hAnsi="Times New Roman"/>
          <w:b w:val="0"/>
          <w:bCs w:val="0"/>
          <w:sz w:val="24"/>
        </w:rPr>
        <w:t>至</w:t>
      </w:r>
      <w:r>
        <w:rPr>
          <w:rFonts w:ascii="Times New Roman" w:eastAsia="標楷體" w:hAnsi="Times New Roman"/>
          <w:b w:val="0"/>
          <w:bCs w:val="0"/>
          <w:sz w:val="24"/>
        </w:rPr>
        <w:t>2483.5</w:t>
      </w:r>
      <w:r>
        <w:rPr>
          <w:rFonts w:ascii="Times New Roman" w:eastAsia="標楷體" w:hAnsi="Times New Roman"/>
          <w:b w:val="0"/>
          <w:bCs w:val="0"/>
          <w:sz w:val="24"/>
        </w:rPr>
        <w:t>兆赫</w:t>
      </w:r>
      <w:r>
        <w:rPr>
          <w:rFonts w:ascii="Times New Roman" w:eastAsia="標楷體" w:hAnsi="Times New Roman"/>
          <w:b w:val="0"/>
          <w:bCs w:val="0"/>
          <w:sz w:val="24"/>
        </w:rPr>
        <w:t>(MHz)</w:t>
      </w:r>
      <w:r>
        <w:rPr>
          <w:rFonts w:ascii="Times New Roman" w:eastAsia="標楷體" w:hAnsi="Times New Roman"/>
          <w:b w:val="0"/>
          <w:bCs w:val="0"/>
          <w:sz w:val="24"/>
        </w:rPr>
        <w:t>，</w:t>
      </w:r>
      <w:r>
        <w:rPr>
          <w:rFonts w:ascii="Times New Roman" w:eastAsia="標楷體" w:hAnsi="Times New Roman"/>
          <w:b w:val="0"/>
          <w:bCs w:val="0"/>
          <w:sz w:val="24"/>
        </w:rPr>
        <w:t>5725</w:t>
      </w:r>
      <w:r>
        <w:rPr>
          <w:rFonts w:ascii="Times New Roman" w:eastAsia="標楷體" w:hAnsi="Times New Roman"/>
          <w:b w:val="0"/>
          <w:bCs w:val="0"/>
          <w:sz w:val="24"/>
        </w:rPr>
        <w:t>至</w:t>
      </w:r>
      <w:r>
        <w:rPr>
          <w:rFonts w:ascii="Times New Roman" w:eastAsia="標楷體" w:hAnsi="Times New Roman"/>
          <w:b w:val="0"/>
          <w:bCs w:val="0"/>
          <w:sz w:val="24"/>
        </w:rPr>
        <w:t>5875</w:t>
      </w:r>
      <w:r>
        <w:rPr>
          <w:rFonts w:ascii="Times New Roman" w:eastAsia="標楷體" w:hAnsi="Times New Roman"/>
          <w:b w:val="0"/>
          <w:bCs w:val="0"/>
          <w:sz w:val="24"/>
        </w:rPr>
        <w:t>兆赫</w:t>
      </w:r>
      <w:r>
        <w:rPr>
          <w:rFonts w:ascii="Times New Roman" w:eastAsia="標楷體" w:hAnsi="Times New Roman"/>
          <w:b w:val="0"/>
          <w:bCs w:val="0"/>
          <w:sz w:val="24"/>
        </w:rPr>
        <w:t>(MHz)</w:t>
      </w:r>
      <w:r>
        <w:rPr>
          <w:rFonts w:ascii="Times New Roman" w:eastAsia="標楷體" w:hAnsi="Times New Roman"/>
          <w:b w:val="0"/>
          <w:bCs w:val="0"/>
          <w:sz w:val="24"/>
        </w:rPr>
        <w:t>，</w:t>
      </w:r>
      <w:r>
        <w:rPr>
          <w:rFonts w:ascii="Times New Roman" w:eastAsia="標楷體" w:hAnsi="Times New Roman"/>
          <w:b w:val="0"/>
          <w:bCs w:val="0"/>
          <w:sz w:val="24"/>
        </w:rPr>
        <w:t>24.0</w:t>
      </w:r>
      <w:r>
        <w:rPr>
          <w:rFonts w:ascii="Times New Roman" w:eastAsia="標楷體" w:hAnsi="Times New Roman"/>
          <w:b w:val="0"/>
          <w:bCs w:val="0"/>
          <w:sz w:val="24"/>
        </w:rPr>
        <w:t>至</w:t>
      </w:r>
      <w:r>
        <w:rPr>
          <w:rFonts w:ascii="Times New Roman" w:eastAsia="標楷體" w:hAnsi="Times New Roman"/>
          <w:b w:val="0"/>
          <w:bCs w:val="0"/>
          <w:sz w:val="24"/>
        </w:rPr>
        <w:t>24.25</w:t>
      </w:r>
      <w:r>
        <w:rPr>
          <w:rFonts w:ascii="Times New Roman" w:eastAsia="標楷體" w:hAnsi="Times New Roman"/>
          <w:b w:val="0"/>
          <w:bCs w:val="0"/>
          <w:sz w:val="24"/>
        </w:rPr>
        <w:t>秭赫</w:t>
      </w:r>
      <w:r>
        <w:rPr>
          <w:rFonts w:ascii="Times New Roman" w:eastAsia="標楷體" w:hAnsi="Times New Roman"/>
          <w:b w:val="0"/>
          <w:bCs w:val="0"/>
          <w:sz w:val="24"/>
        </w:rPr>
        <w:t>(GHz)</w:t>
      </w:r>
      <w:r>
        <w:rPr>
          <w:rFonts w:ascii="Times New Roman" w:eastAsia="標楷體" w:hAnsi="Times New Roman"/>
          <w:b w:val="0"/>
          <w:bCs w:val="0"/>
          <w:sz w:val="24"/>
        </w:rPr>
        <w:t>者</w:t>
      </w:r>
      <w:bookmarkEnd w:id="45"/>
      <w:bookmarkEnd w:id="46"/>
    </w:p>
    <w:p w:rsidR="00166C21" w:rsidRDefault="007818FC" w:rsidP="00251A28">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bookmarkStart w:id="47" w:name="_Toc175448610"/>
      <w:r>
        <w:rPr>
          <w:rFonts w:ascii="Times New Roman" w:eastAsia="標楷體" w:hAnsi="Times New Roman" w:hint="eastAsia"/>
          <w:b w:val="0"/>
          <w:bCs w:val="0"/>
          <w:sz w:val="24"/>
        </w:rPr>
        <w:t xml:space="preserve">3.10.1 </w:t>
      </w:r>
      <w:r>
        <w:rPr>
          <w:rFonts w:ascii="Times New Roman" w:eastAsia="標楷體" w:hAnsi="Times New Roman"/>
          <w:b w:val="0"/>
          <w:bCs w:val="0"/>
          <w:sz w:val="24"/>
        </w:rPr>
        <w:t>器材型式：採用跳頻</w:t>
      </w:r>
      <w:r>
        <w:rPr>
          <w:rFonts w:ascii="Times New Roman" w:eastAsia="標楷體" w:hAnsi="Times New Roman"/>
          <w:b w:val="0"/>
          <w:bCs w:val="0"/>
          <w:sz w:val="24"/>
        </w:rPr>
        <w:t>(frequency hopping)</w:t>
      </w:r>
      <w:r>
        <w:rPr>
          <w:rFonts w:ascii="Times New Roman" w:eastAsia="標楷體" w:hAnsi="Times New Roman"/>
          <w:b w:val="0"/>
          <w:bCs w:val="0"/>
          <w:sz w:val="24"/>
        </w:rPr>
        <w:t>或數位調變</w:t>
      </w:r>
      <w:r>
        <w:rPr>
          <w:rFonts w:ascii="Times New Roman" w:eastAsia="標楷體" w:hAnsi="Times New Roman"/>
          <w:b w:val="0"/>
          <w:bCs w:val="0"/>
          <w:sz w:val="24"/>
        </w:rPr>
        <w:t>(digitally modulated)</w:t>
      </w:r>
      <w:r>
        <w:rPr>
          <w:rFonts w:ascii="Times New Roman" w:eastAsia="標楷體" w:hAnsi="Times New Roman"/>
          <w:b w:val="0"/>
          <w:bCs w:val="0"/>
          <w:sz w:val="24"/>
        </w:rPr>
        <w:t>之發射器具。</w:t>
      </w:r>
      <w:bookmarkEnd w:id="47"/>
    </w:p>
    <w:p w:rsidR="00166C21" w:rsidRDefault="007818FC" w:rsidP="00251A28">
      <w:pPr>
        <w:numPr>
          <w:ilvl w:val="0"/>
          <w:numId w:val="62"/>
        </w:numPr>
        <w:tabs>
          <w:tab w:val="clear" w:pos="957"/>
          <w:tab w:val="num" w:pos="1440"/>
        </w:tabs>
        <w:snapToGrid w:val="0"/>
        <w:spacing w:beforeLines="50" w:line="240" w:lineRule="atLeast"/>
        <w:ind w:leftChars="400" w:left="1440" w:hangingChars="200" w:hanging="480"/>
        <w:jc w:val="both"/>
        <w:rPr>
          <w:color w:val="000000"/>
          <w:szCs w:val="24"/>
        </w:rPr>
      </w:pPr>
      <w:r>
        <w:rPr>
          <w:color w:val="000000"/>
          <w:szCs w:val="24"/>
        </w:rPr>
        <w:t>使用頻率：</w:t>
      </w:r>
    </w:p>
    <w:p w:rsidR="007818FC" w:rsidRDefault="007818FC" w:rsidP="007818FC">
      <w:pPr>
        <w:numPr>
          <w:ilvl w:val="1"/>
          <w:numId w:val="63"/>
        </w:numPr>
        <w:tabs>
          <w:tab w:val="clear" w:pos="1571"/>
          <w:tab w:val="num" w:pos="2160"/>
        </w:tabs>
        <w:spacing w:line="240" w:lineRule="atLeast"/>
        <w:ind w:leftChars="600" w:left="2160" w:hangingChars="300"/>
        <w:jc w:val="both"/>
        <w:rPr>
          <w:color w:val="000000"/>
          <w:szCs w:val="24"/>
        </w:rPr>
      </w:pPr>
      <w:r>
        <w:rPr>
          <w:color w:val="000000"/>
          <w:szCs w:val="24"/>
        </w:rPr>
        <w:t>2400-2483.5</w:t>
      </w:r>
      <w:r>
        <w:rPr>
          <w:color w:val="000000"/>
          <w:szCs w:val="24"/>
        </w:rPr>
        <w:t>兆赫</w:t>
      </w:r>
      <w:r>
        <w:rPr>
          <w:color w:val="000000"/>
          <w:szCs w:val="24"/>
        </w:rPr>
        <w:t>(MHz)</w:t>
      </w:r>
      <w:r>
        <w:rPr>
          <w:color w:val="000000"/>
          <w:szCs w:val="24"/>
        </w:rPr>
        <w:t>。</w:t>
      </w:r>
    </w:p>
    <w:p w:rsidR="007818FC" w:rsidRDefault="007818FC" w:rsidP="007818FC">
      <w:pPr>
        <w:numPr>
          <w:ilvl w:val="1"/>
          <w:numId w:val="63"/>
        </w:numPr>
        <w:tabs>
          <w:tab w:val="clear" w:pos="1571"/>
          <w:tab w:val="num" w:pos="2160"/>
        </w:tabs>
        <w:spacing w:line="240" w:lineRule="atLeast"/>
        <w:ind w:leftChars="600" w:left="2160" w:hangingChars="300"/>
        <w:jc w:val="both"/>
        <w:rPr>
          <w:color w:val="000000"/>
          <w:szCs w:val="24"/>
        </w:rPr>
      </w:pPr>
      <w:r>
        <w:rPr>
          <w:color w:val="000000"/>
          <w:szCs w:val="24"/>
        </w:rPr>
        <w:t>5725-5850</w:t>
      </w:r>
      <w:r>
        <w:rPr>
          <w:color w:val="000000"/>
          <w:szCs w:val="24"/>
        </w:rPr>
        <w:t>兆赫</w:t>
      </w:r>
      <w:r>
        <w:rPr>
          <w:color w:val="000000"/>
          <w:szCs w:val="24"/>
        </w:rPr>
        <w:t>(MHz)</w:t>
      </w:r>
      <w:r>
        <w:rPr>
          <w:color w:val="000000"/>
          <w:szCs w:val="24"/>
        </w:rPr>
        <w:t>。</w:t>
      </w:r>
    </w:p>
    <w:p w:rsidR="00166C21" w:rsidRDefault="007818FC" w:rsidP="00251A28">
      <w:pPr>
        <w:numPr>
          <w:ilvl w:val="0"/>
          <w:numId w:val="62"/>
        </w:numPr>
        <w:tabs>
          <w:tab w:val="clear" w:pos="957"/>
          <w:tab w:val="num" w:pos="1440"/>
        </w:tabs>
        <w:snapToGrid w:val="0"/>
        <w:spacing w:beforeLines="50" w:line="240" w:lineRule="atLeast"/>
        <w:ind w:leftChars="400" w:left="1440" w:hangingChars="200" w:hanging="480"/>
        <w:jc w:val="both"/>
        <w:rPr>
          <w:color w:val="000000"/>
          <w:szCs w:val="24"/>
        </w:rPr>
      </w:pPr>
      <w:r>
        <w:rPr>
          <w:color w:val="000000"/>
          <w:szCs w:val="24"/>
        </w:rPr>
        <w:t>峰值傳導輸出功率：</w:t>
      </w:r>
    </w:p>
    <w:p w:rsidR="007818FC" w:rsidRDefault="007818FC" w:rsidP="007818FC">
      <w:pPr>
        <w:numPr>
          <w:ilvl w:val="1"/>
          <w:numId w:val="12"/>
        </w:numPr>
        <w:tabs>
          <w:tab w:val="clear" w:pos="1571"/>
          <w:tab w:val="num" w:pos="2160"/>
        </w:tabs>
        <w:spacing w:line="240" w:lineRule="atLeast"/>
        <w:ind w:leftChars="600" w:left="2160" w:hangingChars="300"/>
        <w:jc w:val="both"/>
        <w:rPr>
          <w:color w:val="000000"/>
          <w:szCs w:val="24"/>
        </w:rPr>
      </w:pPr>
      <w:r>
        <w:rPr>
          <w:color w:val="000000"/>
          <w:szCs w:val="24"/>
        </w:rPr>
        <w:t>操作於</w:t>
      </w:r>
      <w:r>
        <w:rPr>
          <w:color w:val="000000"/>
          <w:szCs w:val="24"/>
        </w:rPr>
        <w:t>2400-2483.5</w:t>
      </w:r>
      <w:r>
        <w:rPr>
          <w:color w:val="000000"/>
          <w:szCs w:val="24"/>
        </w:rPr>
        <w:t>兆赫</w:t>
      </w:r>
      <w:r>
        <w:rPr>
          <w:color w:val="000000"/>
          <w:szCs w:val="24"/>
        </w:rPr>
        <w:t>(MHz)</w:t>
      </w:r>
      <w:r>
        <w:rPr>
          <w:color w:val="000000"/>
          <w:szCs w:val="24"/>
        </w:rPr>
        <w:t>，並至少使用</w:t>
      </w:r>
      <w:r>
        <w:rPr>
          <w:color w:val="000000"/>
          <w:szCs w:val="24"/>
        </w:rPr>
        <w:t>75</w:t>
      </w:r>
      <w:r>
        <w:rPr>
          <w:color w:val="000000"/>
          <w:szCs w:val="24"/>
        </w:rPr>
        <w:t>個跳頻頻道之跳頻系統及操作於</w:t>
      </w:r>
      <w:r>
        <w:rPr>
          <w:color w:val="000000"/>
          <w:szCs w:val="24"/>
        </w:rPr>
        <w:t>5725-5850</w:t>
      </w:r>
      <w:r>
        <w:rPr>
          <w:color w:val="000000"/>
          <w:szCs w:val="24"/>
        </w:rPr>
        <w:t>兆赫</w:t>
      </w:r>
      <w:r>
        <w:rPr>
          <w:color w:val="000000"/>
          <w:szCs w:val="24"/>
        </w:rPr>
        <w:t>(MHz)</w:t>
      </w:r>
      <w:r>
        <w:rPr>
          <w:color w:val="000000"/>
          <w:szCs w:val="24"/>
        </w:rPr>
        <w:t>之所有跳頻系統：</w:t>
      </w:r>
      <w:r>
        <w:rPr>
          <w:color w:val="000000"/>
          <w:szCs w:val="24"/>
        </w:rPr>
        <w:t>1</w:t>
      </w:r>
      <w:r>
        <w:rPr>
          <w:color w:val="000000"/>
          <w:szCs w:val="24"/>
        </w:rPr>
        <w:t>瓦</w:t>
      </w:r>
      <w:r>
        <w:rPr>
          <w:color w:val="000000"/>
          <w:szCs w:val="24"/>
        </w:rPr>
        <w:t>(W)(</w:t>
      </w:r>
      <w:r>
        <w:rPr>
          <w:color w:val="000000"/>
          <w:szCs w:val="24"/>
        </w:rPr>
        <w:t>含</w:t>
      </w:r>
      <w:r>
        <w:rPr>
          <w:color w:val="000000"/>
          <w:szCs w:val="24"/>
        </w:rPr>
        <w:t>)</w:t>
      </w:r>
      <w:r>
        <w:rPr>
          <w:color w:val="000000"/>
          <w:szCs w:val="24"/>
        </w:rPr>
        <w:t>以下。</w:t>
      </w:r>
    </w:p>
    <w:p w:rsidR="007818FC" w:rsidRDefault="007818FC" w:rsidP="007818FC">
      <w:pPr>
        <w:numPr>
          <w:ilvl w:val="1"/>
          <w:numId w:val="12"/>
        </w:numPr>
        <w:tabs>
          <w:tab w:val="clear" w:pos="1571"/>
          <w:tab w:val="num" w:pos="2160"/>
        </w:tabs>
        <w:spacing w:line="240" w:lineRule="atLeast"/>
        <w:ind w:leftChars="600" w:left="2160" w:hangingChars="300"/>
        <w:jc w:val="both"/>
        <w:rPr>
          <w:color w:val="000000"/>
          <w:szCs w:val="24"/>
        </w:rPr>
      </w:pPr>
      <w:r>
        <w:rPr>
          <w:color w:val="000000"/>
          <w:szCs w:val="24"/>
        </w:rPr>
        <w:t>除前項</w:t>
      </w:r>
      <w:r>
        <w:rPr>
          <w:color w:val="000000"/>
          <w:szCs w:val="24"/>
        </w:rPr>
        <w:t>(2.1)</w:t>
      </w:r>
      <w:r>
        <w:rPr>
          <w:color w:val="000000"/>
          <w:szCs w:val="24"/>
        </w:rPr>
        <w:t>以外，依本節</w:t>
      </w:r>
      <w:r>
        <w:rPr>
          <w:color w:val="000000"/>
          <w:szCs w:val="24"/>
        </w:rPr>
        <w:t>(6)</w:t>
      </w:r>
      <w:r>
        <w:rPr>
          <w:color w:val="000000"/>
          <w:szCs w:val="24"/>
        </w:rPr>
        <w:t>其他限制事項</w:t>
      </w:r>
      <w:r>
        <w:rPr>
          <w:color w:val="000000"/>
          <w:szCs w:val="24"/>
        </w:rPr>
        <w:t>(6.1.2)</w:t>
      </w:r>
      <w:r>
        <w:rPr>
          <w:color w:val="000000"/>
          <w:szCs w:val="24"/>
        </w:rPr>
        <w:t>，所有操作於</w:t>
      </w:r>
      <w:r>
        <w:rPr>
          <w:color w:val="000000"/>
          <w:szCs w:val="24"/>
        </w:rPr>
        <w:t>2400-2483.5</w:t>
      </w:r>
      <w:r>
        <w:rPr>
          <w:color w:val="000000"/>
          <w:szCs w:val="24"/>
        </w:rPr>
        <w:t>兆赫</w:t>
      </w:r>
      <w:r>
        <w:rPr>
          <w:color w:val="000000"/>
          <w:szCs w:val="24"/>
        </w:rPr>
        <w:t>(MHz)</w:t>
      </w:r>
      <w:r>
        <w:rPr>
          <w:color w:val="000000"/>
          <w:szCs w:val="24"/>
        </w:rPr>
        <w:t>之跳頻系統：</w:t>
      </w:r>
      <w:r>
        <w:rPr>
          <w:color w:val="000000"/>
          <w:szCs w:val="24"/>
        </w:rPr>
        <w:t>0.125</w:t>
      </w:r>
      <w:r>
        <w:rPr>
          <w:color w:val="000000"/>
          <w:szCs w:val="24"/>
        </w:rPr>
        <w:t>瓦</w:t>
      </w:r>
      <w:r>
        <w:rPr>
          <w:color w:val="000000"/>
          <w:szCs w:val="24"/>
        </w:rPr>
        <w:t>(W)(</w:t>
      </w:r>
      <w:r>
        <w:rPr>
          <w:color w:val="000000"/>
          <w:szCs w:val="24"/>
        </w:rPr>
        <w:t>含</w:t>
      </w:r>
      <w:r>
        <w:rPr>
          <w:color w:val="000000"/>
          <w:szCs w:val="24"/>
        </w:rPr>
        <w:t>)</w:t>
      </w:r>
      <w:r>
        <w:rPr>
          <w:color w:val="000000"/>
          <w:szCs w:val="24"/>
        </w:rPr>
        <w:t>以下。</w:t>
      </w:r>
    </w:p>
    <w:p w:rsidR="007818FC" w:rsidRDefault="007818FC" w:rsidP="007818FC">
      <w:pPr>
        <w:numPr>
          <w:ilvl w:val="1"/>
          <w:numId w:val="12"/>
        </w:numPr>
        <w:tabs>
          <w:tab w:val="clear" w:pos="1571"/>
          <w:tab w:val="num" w:pos="2160"/>
        </w:tabs>
        <w:spacing w:line="240" w:lineRule="atLeast"/>
        <w:ind w:leftChars="600" w:left="2160" w:hangingChars="300"/>
        <w:jc w:val="both"/>
        <w:rPr>
          <w:color w:val="000000"/>
          <w:szCs w:val="24"/>
        </w:rPr>
      </w:pPr>
      <w:r>
        <w:rPr>
          <w:color w:val="000000"/>
          <w:szCs w:val="24"/>
        </w:rPr>
        <w:t>操作於</w:t>
      </w:r>
      <w:r>
        <w:rPr>
          <w:color w:val="000000"/>
          <w:szCs w:val="24"/>
        </w:rPr>
        <w:t>2400-2483.5</w:t>
      </w:r>
      <w:r>
        <w:rPr>
          <w:color w:val="000000"/>
          <w:szCs w:val="24"/>
        </w:rPr>
        <w:t>兆赫</w:t>
      </w:r>
      <w:r>
        <w:rPr>
          <w:color w:val="000000"/>
          <w:szCs w:val="24"/>
        </w:rPr>
        <w:t>(MHz)</w:t>
      </w:r>
      <w:r>
        <w:rPr>
          <w:color w:val="000000"/>
          <w:szCs w:val="24"/>
        </w:rPr>
        <w:t>與</w:t>
      </w:r>
      <w:r>
        <w:rPr>
          <w:color w:val="000000"/>
          <w:szCs w:val="24"/>
        </w:rPr>
        <w:t>5725-5850</w:t>
      </w:r>
      <w:r>
        <w:rPr>
          <w:color w:val="000000"/>
          <w:szCs w:val="24"/>
        </w:rPr>
        <w:t>兆赫</w:t>
      </w:r>
      <w:r>
        <w:rPr>
          <w:color w:val="000000"/>
          <w:szCs w:val="24"/>
        </w:rPr>
        <w:t>(MHz)</w:t>
      </w:r>
      <w:r>
        <w:rPr>
          <w:color w:val="000000"/>
          <w:szCs w:val="24"/>
        </w:rPr>
        <w:t>之所有數位調變技術系統：</w:t>
      </w:r>
      <w:r>
        <w:rPr>
          <w:color w:val="000000"/>
          <w:szCs w:val="24"/>
        </w:rPr>
        <w:t>1</w:t>
      </w:r>
      <w:r>
        <w:rPr>
          <w:color w:val="000000"/>
          <w:szCs w:val="24"/>
        </w:rPr>
        <w:t>瓦</w:t>
      </w:r>
      <w:r>
        <w:rPr>
          <w:color w:val="000000"/>
          <w:szCs w:val="24"/>
        </w:rPr>
        <w:t>(W)</w:t>
      </w:r>
      <w:r>
        <w:rPr>
          <w:color w:val="000000"/>
          <w:szCs w:val="24"/>
        </w:rPr>
        <w:t>以下。</w:t>
      </w:r>
    </w:p>
    <w:p w:rsidR="007818FC" w:rsidRDefault="007818FC">
      <w:pPr>
        <w:spacing w:line="240" w:lineRule="atLeast"/>
        <w:ind w:leftChars="900" w:left="2160"/>
        <w:jc w:val="both"/>
        <w:rPr>
          <w:color w:val="000000"/>
          <w:szCs w:val="24"/>
        </w:rPr>
      </w:pPr>
      <w:r>
        <w:rPr>
          <w:color w:val="000000"/>
          <w:szCs w:val="24"/>
        </w:rPr>
        <w:t>除使用附件二之峰值輸出功率量測方式外，並得使用以最大傳導輸出功率</w:t>
      </w:r>
      <w:r>
        <w:rPr>
          <w:color w:val="000000"/>
          <w:szCs w:val="24"/>
        </w:rPr>
        <w:t>(Maximum Conducted Output Power)</w:t>
      </w:r>
      <w:r>
        <w:rPr>
          <w:color w:val="000000"/>
          <w:szCs w:val="24"/>
        </w:rPr>
        <w:t>作為量測方式。</w:t>
      </w:r>
    </w:p>
    <w:p w:rsidR="007818FC" w:rsidRDefault="007818FC">
      <w:pPr>
        <w:spacing w:line="240" w:lineRule="atLeast"/>
        <w:ind w:leftChars="900" w:left="2160"/>
        <w:jc w:val="both"/>
        <w:rPr>
          <w:color w:val="000000"/>
          <w:szCs w:val="24"/>
        </w:rPr>
      </w:pPr>
      <w:r>
        <w:rPr>
          <w:color w:val="000000"/>
          <w:szCs w:val="24"/>
        </w:rPr>
        <w:t>最大傳導輸出功率，定義為發射器操作在最大功率時，輸出至所有天線及天線單元（</w:t>
      </w:r>
      <w:r>
        <w:rPr>
          <w:color w:val="000000"/>
          <w:szCs w:val="24"/>
        </w:rPr>
        <w:t>antenna elements</w:t>
      </w:r>
      <w:r>
        <w:rPr>
          <w:color w:val="000000"/>
          <w:szCs w:val="24"/>
        </w:rPr>
        <w:t>）之總發射功率對信號集（</w:t>
      </w:r>
      <w:r>
        <w:rPr>
          <w:color w:val="000000"/>
          <w:szCs w:val="24"/>
        </w:rPr>
        <w:t>signaling alphabet</w:t>
      </w:r>
      <w:r>
        <w:rPr>
          <w:color w:val="000000"/>
          <w:szCs w:val="24"/>
        </w:rPr>
        <w:t>）所有符號（</w:t>
      </w:r>
      <w:r>
        <w:rPr>
          <w:color w:val="000000"/>
          <w:szCs w:val="24"/>
        </w:rPr>
        <w:t>symbol</w:t>
      </w:r>
      <w:r>
        <w:rPr>
          <w:color w:val="000000"/>
          <w:szCs w:val="24"/>
        </w:rPr>
        <w:t>）之平均值。此平均值不含發射器停止或已降低發射功率位準之任何時間區段。器材可操作於不同調變模式等多種模式時，最大傳導輸出功率為各模式之總發射功率其中最高者。</w:t>
      </w:r>
    </w:p>
    <w:p w:rsidR="00166C21" w:rsidRDefault="007818FC" w:rsidP="00251A28">
      <w:pPr>
        <w:numPr>
          <w:ilvl w:val="0"/>
          <w:numId w:val="62"/>
        </w:numPr>
        <w:tabs>
          <w:tab w:val="clear" w:pos="957"/>
          <w:tab w:val="num" w:pos="1440"/>
        </w:tabs>
        <w:snapToGrid w:val="0"/>
        <w:spacing w:beforeLines="50" w:line="240" w:lineRule="atLeast"/>
        <w:ind w:leftChars="400" w:left="1440" w:hangingChars="200" w:hanging="480"/>
        <w:jc w:val="both"/>
        <w:rPr>
          <w:color w:val="000000"/>
          <w:szCs w:val="24"/>
        </w:rPr>
      </w:pPr>
      <w:r>
        <w:rPr>
          <w:color w:val="000000"/>
          <w:szCs w:val="24"/>
        </w:rPr>
        <w:t>天線增益限制：</w:t>
      </w:r>
    </w:p>
    <w:p w:rsidR="007818FC" w:rsidRDefault="007818FC" w:rsidP="007818FC">
      <w:pPr>
        <w:numPr>
          <w:ilvl w:val="1"/>
          <w:numId w:val="64"/>
        </w:numPr>
        <w:spacing w:line="240" w:lineRule="atLeast"/>
        <w:ind w:leftChars="600" w:hangingChars="300"/>
        <w:jc w:val="both"/>
        <w:rPr>
          <w:color w:val="000000"/>
          <w:szCs w:val="24"/>
        </w:rPr>
      </w:pPr>
      <w:r>
        <w:rPr>
          <w:color w:val="000000"/>
          <w:szCs w:val="24"/>
        </w:rPr>
        <w:t>進行固定式點對點操作時，應符合下列情形之一：</w:t>
      </w:r>
    </w:p>
    <w:p w:rsidR="007818FC" w:rsidRDefault="007818FC" w:rsidP="007818FC">
      <w:pPr>
        <w:numPr>
          <w:ilvl w:val="2"/>
          <w:numId w:val="65"/>
        </w:numPr>
        <w:tabs>
          <w:tab w:val="clear" w:pos="960"/>
          <w:tab w:val="num" w:pos="2880"/>
        </w:tabs>
        <w:spacing w:line="240" w:lineRule="atLeast"/>
        <w:ind w:leftChars="900" w:left="2880" w:hangingChars="300" w:hanging="720"/>
        <w:jc w:val="both"/>
        <w:rPr>
          <w:color w:val="000000"/>
          <w:szCs w:val="24"/>
        </w:rPr>
      </w:pPr>
      <w:r>
        <w:rPr>
          <w:color w:val="000000"/>
          <w:szCs w:val="24"/>
        </w:rPr>
        <w:t>操作頻率為</w:t>
      </w:r>
      <w:r>
        <w:rPr>
          <w:color w:val="000000"/>
          <w:szCs w:val="24"/>
        </w:rPr>
        <w:t>2400-2483.5</w:t>
      </w:r>
      <w:r>
        <w:rPr>
          <w:color w:val="000000"/>
          <w:szCs w:val="24"/>
        </w:rPr>
        <w:t>兆赫</w:t>
      </w:r>
      <w:r>
        <w:rPr>
          <w:color w:val="000000"/>
          <w:szCs w:val="24"/>
        </w:rPr>
        <w:t>(MHz)</w:t>
      </w:r>
      <w:r>
        <w:rPr>
          <w:color w:val="000000"/>
          <w:szCs w:val="24"/>
        </w:rPr>
        <w:t>者，其發射天線之方向性增益超過</w:t>
      </w:r>
      <w:r>
        <w:rPr>
          <w:color w:val="000000"/>
          <w:szCs w:val="24"/>
        </w:rPr>
        <w:t>6dBi</w:t>
      </w:r>
      <w:r>
        <w:rPr>
          <w:color w:val="000000"/>
          <w:szCs w:val="24"/>
        </w:rPr>
        <w:t>，每超過</w:t>
      </w:r>
      <w:r>
        <w:rPr>
          <w:color w:val="000000"/>
          <w:szCs w:val="24"/>
        </w:rPr>
        <w:t>3dB</w:t>
      </w:r>
      <w:r>
        <w:rPr>
          <w:color w:val="000000"/>
          <w:szCs w:val="24"/>
        </w:rPr>
        <w:t>應降低</w:t>
      </w:r>
      <w:r>
        <w:rPr>
          <w:color w:val="000000"/>
          <w:szCs w:val="24"/>
        </w:rPr>
        <w:t>1dB</w:t>
      </w:r>
      <w:r>
        <w:rPr>
          <w:color w:val="000000"/>
          <w:szCs w:val="24"/>
        </w:rPr>
        <w:t>之最大傳導輸出功率。</w:t>
      </w:r>
    </w:p>
    <w:p w:rsidR="007818FC" w:rsidRDefault="007818FC">
      <w:pPr>
        <w:spacing w:line="240" w:lineRule="atLeast"/>
        <w:jc w:val="both"/>
        <w:rPr>
          <w:color w:val="000000"/>
          <w:szCs w:val="24"/>
        </w:rPr>
      </w:pPr>
    </w:p>
    <w:p w:rsidR="007818FC" w:rsidRDefault="007818FC">
      <w:pPr>
        <w:spacing w:line="240" w:lineRule="atLeast"/>
        <w:jc w:val="both"/>
        <w:rPr>
          <w:color w:val="000000"/>
          <w:szCs w:val="24"/>
        </w:rPr>
        <w:sectPr w:rsidR="007818FC">
          <w:pgSz w:w="11906" w:h="16838" w:code="9"/>
          <w:pgMar w:top="567" w:right="851" w:bottom="567" w:left="567" w:header="851" w:footer="992" w:gutter="284"/>
          <w:cols w:space="425"/>
          <w:docGrid w:type="lines" w:linePitch="360"/>
        </w:sectPr>
      </w:pPr>
    </w:p>
    <w:p w:rsidR="00166C21" w:rsidRDefault="007818FC" w:rsidP="00251A28">
      <w:pPr>
        <w:numPr>
          <w:ilvl w:val="2"/>
          <w:numId w:val="65"/>
        </w:numPr>
        <w:tabs>
          <w:tab w:val="clear" w:pos="960"/>
          <w:tab w:val="num" w:pos="2880"/>
        </w:tabs>
        <w:spacing w:beforeLines="150" w:line="240" w:lineRule="atLeast"/>
        <w:ind w:leftChars="900" w:left="2880" w:hangingChars="300" w:hanging="720"/>
        <w:jc w:val="both"/>
        <w:rPr>
          <w:color w:val="000000"/>
          <w:szCs w:val="24"/>
        </w:rPr>
      </w:pPr>
      <w:r>
        <w:rPr>
          <w:color w:val="000000"/>
          <w:szCs w:val="24"/>
        </w:rPr>
        <w:lastRenderedPageBreak/>
        <w:t>操作頻率為</w:t>
      </w:r>
      <w:r>
        <w:rPr>
          <w:color w:val="000000"/>
          <w:szCs w:val="24"/>
        </w:rPr>
        <w:t>5725-5850</w:t>
      </w:r>
      <w:r>
        <w:rPr>
          <w:color w:val="000000"/>
          <w:szCs w:val="24"/>
        </w:rPr>
        <w:t>兆赫</w:t>
      </w:r>
      <w:r>
        <w:rPr>
          <w:color w:val="000000"/>
          <w:szCs w:val="24"/>
        </w:rPr>
        <w:t>(MHz)</w:t>
      </w:r>
      <w:r>
        <w:rPr>
          <w:color w:val="000000"/>
          <w:szCs w:val="24"/>
        </w:rPr>
        <w:t>者，其發射天線之方向性增益超過</w:t>
      </w:r>
      <w:r>
        <w:rPr>
          <w:color w:val="000000"/>
          <w:szCs w:val="24"/>
        </w:rPr>
        <w:t>6dBi</w:t>
      </w:r>
      <w:r>
        <w:rPr>
          <w:color w:val="000000"/>
          <w:szCs w:val="24"/>
        </w:rPr>
        <w:t>，不需降低最大傳導輸出功率。</w:t>
      </w:r>
    </w:p>
    <w:p w:rsidR="007818FC" w:rsidRDefault="007818FC" w:rsidP="007818FC">
      <w:pPr>
        <w:numPr>
          <w:ilvl w:val="1"/>
          <w:numId w:val="64"/>
        </w:numPr>
        <w:spacing w:line="240" w:lineRule="atLeast"/>
        <w:ind w:leftChars="600" w:hangingChars="300"/>
        <w:jc w:val="both"/>
        <w:rPr>
          <w:color w:val="000000"/>
          <w:szCs w:val="24"/>
        </w:rPr>
      </w:pPr>
      <w:r>
        <w:rPr>
          <w:color w:val="000000"/>
          <w:szCs w:val="24"/>
        </w:rPr>
        <w:t>除第（</w:t>
      </w:r>
      <w:r>
        <w:rPr>
          <w:color w:val="000000"/>
          <w:szCs w:val="24"/>
        </w:rPr>
        <w:t>3.1</w:t>
      </w:r>
      <w:r>
        <w:rPr>
          <w:color w:val="000000"/>
          <w:szCs w:val="24"/>
        </w:rPr>
        <w:t>）節外，如其發射天線之方向性增益超過</w:t>
      </w:r>
      <w:r>
        <w:rPr>
          <w:color w:val="000000"/>
          <w:szCs w:val="24"/>
        </w:rPr>
        <w:t>6dBi</w:t>
      </w:r>
      <w:r>
        <w:rPr>
          <w:color w:val="000000"/>
          <w:szCs w:val="24"/>
        </w:rPr>
        <w:t>，應依所超過之</w:t>
      </w:r>
      <w:r>
        <w:rPr>
          <w:color w:val="000000"/>
          <w:szCs w:val="24"/>
        </w:rPr>
        <w:t>dB</w:t>
      </w:r>
      <w:r>
        <w:rPr>
          <w:color w:val="000000"/>
          <w:szCs w:val="24"/>
        </w:rPr>
        <w:t>數等量降低最大傳導輸出功率。</w:t>
      </w:r>
    </w:p>
    <w:p w:rsidR="007818FC" w:rsidRDefault="007818FC" w:rsidP="007818FC">
      <w:pPr>
        <w:numPr>
          <w:ilvl w:val="1"/>
          <w:numId w:val="64"/>
        </w:numPr>
        <w:spacing w:line="240" w:lineRule="atLeast"/>
        <w:ind w:leftChars="600" w:hangingChars="300"/>
        <w:jc w:val="both"/>
        <w:rPr>
          <w:color w:val="000000"/>
          <w:szCs w:val="24"/>
        </w:rPr>
      </w:pPr>
      <w:r>
        <w:rPr>
          <w:color w:val="000000"/>
          <w:szCs w:val="24"/>
        </w:rPr>
        <w:t>如其天線以多向波束發射方式</w:t>
      </w:r>
      <w:r>
        <w:rPr>
          <w:color w:val="000000"/>
          <w:szCs w:val="24"/>
        </w:rPr>
        <w:t>(</w:t>
      </w:r>
      <w:r>
        <w:rPr>
          <w:color w:val="000000"/>
          <w:szCs w:val="24"/>
        </w:rPr>
        <w:t>含同時發射或循序發射</w:t>
      </w:r>
      <w:r>
        <w:rPr>
          <w:color w:val="000000"/>
          <w:szCs w:val="24"/>
        </w:rPr>
        <w:t>)</w:t>
      </w:r>
      <w:r>
        <w:rPr>
          <w:color w:val="000000"/>
          <w:szCs w:val="24"/>
        </w:rPr>
        <w:t>將信號導向多個接收機或接收機群組時，應符合下列規定︰</w:t>
      </w:r>
    </w:p>
    <w:p w:rsidR="007818FC" w:rsidRDefault="007818FC" w:rsidP="007818FC">
      <w:pPr>
        <w:numPr>
          <w:ilvl w:val="2"/>
          <w:numId w:val="66"/>
        </w:numPr>
        <w:tabs>
          <w:tab w:val="clear" w:pos="960"/>
          <w:tab w:val="num" w:pos="2880"/>
        </w:tabs>
        <w:spacing w:line="240" w:lineRule="atLeast"/>
        <w:ind w:leftChars="900" w:left="2880" w:hangingChars="300" w:hanging="720"/>
        <w:jc w:val="both"/>
        <w:rPr>
          <w:color w:val="000000"/>
          <w:szCs w:val="24"/>
        </w:rPr>
      </w:pPr>
      <w:r>
        <w:rPr>
          <w:color w:val="000000"/>
          <w:szCs w:val="24"/>
        </w:rPr>
        <w:t>如發射機之天線以多向波束不具備同時發射功能時，所有載波或頻道所傳輸至所有天線陣列或陣列群之總和傳導輸出功率應符合本節</w:t>
      </w:r>
      <w:r>
        <w:rPr>
          <w:color w:val="000000"/>
          <w:szCs w:val="24"/>
        </w:rPr>
        <w:t>3.10.1(2)</w:t>
      </w:r>
      <w:r>
        <w:rPr>
          <w:color w:val="000000"/>
          <w:szCs w:val="24"/>
        </w:rPr>
        <w:t>之功率限制值。如天線</w:t>
      </w:r>
      <w:r>
        <w:rPr>
          <w:color w:val="000000"/>
          <w:szCs w:val="24"/>
        </w:rPr>
        <w:t>/</w:t>
      </w:r>
      <w:r>
        <w:rPr>
          <w:color w:val="000000"/>
          <w:szCs w:val="24"/>
        </w:rPr>
        <w:t>天線陣列群之方向性增益超過</w:t>
      </w:r>
      <w:r>
        <w:rPr>
          <w:color w:val="000000"/>
          <w:szCs w:val="24"/>
        </w:rPr>
        <w:t>6dBi</w:t>
      </w:r>
      <w:r>
        <w:rPr>
          <w:color w:val="000000"/>
          <w:szCs w:val="24"/>
        </w:rPr>
        <w:t>，每超過</w:t>
      </w:r>
      <w:r>
        <w:rPr>
          <w:color w:val="000000"/>
          <w:szCs w:val="24"/>
        </w:rPr>
        <w:t xml:space="preserve"> 3dB</w:t>
      </w:r>
      <w:r>
        <w:rPr>
          <w:color w:val="000000"/>
          <w:szCs w:val="24"/>
        </w:rPr>
        <w:t>應降低總和傳導輸出功率限制值</w:t>
      </w:r>
      <w:r>
        <w:rPr>
          <w:color w:val="000000"/>
          <w:szCs w:val="24"/>
        </w:rPr>
        <w:t>1dB</w:t>
      </w:r>
      <w:r>
        <w:rPr>
          <w:color w:val="000000"/>
          <w:szCs w:val="24"/>
        </w:rPr>
        <w:t>。方向性增益值應計算如下：</w:t>
      </w:r>
    </w:p>
    <w:p w:rsidR="007818FC" w:rsidRDefault="007818FC" w:rsidP="007818FC">
      <w:pPr>
        <w:numPr>
          <w:ilvl w:val="0"/>
          <w:numId w:val="14"/>
        </w:numPr>
        <w:tabs>
          <w:tab w:val="clear" w:pos="1200"/>
        </w:tabs>
        <w:spacing w:line="240" w:lineRule="atLeast"/>
        <w:ind w:leftChars="1200" w:left="3360" w:hangingChars="200" w:hanging="480"/>
        <w:jc w:val="both"/>
        <w:textAlignment w:val="auto"/>
        <w:rPr>
          <w:color w:val="000000"/>
          <w:szCs w:val="24"/>
        </w:rPr>
      </w:pPr>
      <w:r>
        <w:rPr>
          <w:color w:val="000000"/>
          <w:szCs w:val="24"/>
        </w:rPr>
        <w:t>方向性增益值</w:t>
      </w:r>
      <w:r>
        <w:rPr>
          <w:color w:val="000000"/>
          <w:szCs w:val="24"/>
        </w:rPr>
        <w:t>= 10 log</w:t>
      </w:r>
      <w:r>
        <w:rPr>
          <w:color w:val="000000"/>
          <w:szCs w:val="24"/>
        </w:rPr>
        <w:t>（天線陣列之單元數目）</w:t>
      </w:r>
      <w:r>
        <w:rPr>
          <w:color w:val="000000"/>
          <w:szCs w:val="24"/>
        </w:rPr>
        <w:t>+</w:t>
      </w:r>
      <w:r>
        <w:rPr>
          <w:color w:val="000000"/>
          <w:szCs w:val="24"/>
        </w:rPr>
        <w:t>各單元中最高之方向性增益值。</w:t>
      </w:r>
    </w:p>
    <w:p w:rsidR="007818FC" w:rsidRDefault="007818FC" w:rsidP="007818FC">
      <w:pPr>
        <w:numPr>
          <w:ilvl w:val="0"/>
          <w:numId w:val="14"/>
        </w:numPr>
        <w:tabs>
          <w:tab w:val="clear" w:pos="1200"/>
        </w:tabs>
        <w:spacing w:line="240" w:lineRule="atLeast"/>
        <w:ind w:leftChars="1200" w:left="3360" w:hangingChars="200" w:hanging="480"/>
        <w:jc w:val="both"/>
        <w:textAlignment w:val="auto"/>
        <w:rPr>
          <w:color w:val="000000"/>
          <w:szCs w:val="24"/>
        </w:rPr>
      </w:pPr>
      <w:r>
        <w:rPr>
          <w:color w:val="000000"/>
          <w:szCs w:val="24"/>
        </w:rPr>
        <w:t>如天線陣列間之遮蔽效應或波束干涉損失能充分佐證時，方向性增益得低於本節</w:t>
      </w:r>
      <w:r>
        <w:rPr>
          <w:color w:val="000000"/>
          <w:szCs w:val="24"/>
        </w:rPr>
        <w:t>(A)</w:t>
      </w:r>
      <w:r>
        <w:rPr>
          <w:color w:val="000000"/>
          <w:szCs w:val="24"/>
        </w:rPr>
        <w:t>計算數值。</w:t>
      </w:r>
    </w:p>
    <w:p w:rsidR="007818FC" w:rsidRDefault="007818FC" w:rsidP="007818FC">
      <w:pPr>
        <w:numPr>
          <w:ilvl w:val="2"/>
          <w:numId w:val="66"/>
        </w:numPr>
        <w:tabs>
          <w:tab w:val="clear" w:pos="960"/>
          <w:tab w:val="num" w:pos="2880"/>
        </w:tabs>
        <w:spacing w:line="240" w:lineRule="atLeast"/>
        <w:ind w:leftChars="900" w:left="2880" w:hangingChars="300" w:hanging="720"/>
        <w:jc w:val="both"/>
        <w:rPr>
          <w:color w:val="000000"/>
          <w:szCs w:val="24"/>
        </w:rPr>
      </w:pPr>
      <w:r>
        <w:rPr>
          <w:color w:val="000000"/>
          <w:szCs w:val="24"/>
        </w:rPr>
        <w:t>如發射機之天線以多向波束於相同或不同頻道上具備同時發射功能時，其提供之毎一波束功率必須依本節</w:t>
      </w:r>
      <w:r>
        <w:rPr>
          <w:color w:val="000000"/>
          <w:szCs w:val="24"/>
        </w:rPr>
        <w:t>(3.3.1)</w:t>
      </w:r>
      <w:r>
        <w:rPr>
          <w:color w:val="000000"/>
          <w:szCs w:val="24"/>
        </w:rPr>
        <w:t>之限制值。如發射波束有重疊現象，功率應降低，以確保總和傳導輸出功率不超出本節</w:t>
      </w:r>
      <w:r>
        <w:rPr>
          <w:color w:val="000000"/>
          <w:szCs w:val="24"/>
        </w:rPr>
        <w:t>(3.3.1)</w:t>
      </w:r>
      <w:r>
        <w:rPr>
          <w:color w:val="000000"/>
          <w:szCs w:val="24"/>
        </w:rPr>
        <w:t>之限制值。同時發射所有波束總和傳導輸出功率不得大於本節</w:t>
      </w:r>
      <w:r>
        <w:rPr>
          <w:color w:val="000000"/>
          <w:szCs w:val="24"/>
        </w:rPr>
        <w:t xml:space="preserve">(3.3.1) </w:t>
      </w:r>
      <w:r>
        <w:rPr>
          <w:color w:val="000000"/>
          <w:szCs w:val="24"/>
        </w:rPr>
        <w:t>總和傳導輸出功率限制值加</w:t>
      </w:r>
      <w:r>
        <w:rPr>
          <w:color w:val="000000"/>
          <w:szCs w:val="24"/>
        </w:rPr>
        <w:t xml:space="preserve"> 8dB</w:t>
      </w:r>
      <w:r>
        <w:rPr>
          <w:color w:val="000000"/>
          <w:szCs w:val="24"/>
        </w:rPr>
        <w:t>。</w:t>
      </w:r>
    </w:p>
    <w:p w:rsidR="007818FC" w:rsidRDefault="007818FC" w:rsidP="007818FC">
      <w:pPr>
        <w:numPr>
          <w:ilvl w:val="2"/>
          <w:numId w:val="66"/>
        </w:numPr>
        <w:tabs>
          <w:tab w:val="clear" w:pos="960"/>
          <w:tab w:val="num" w:pos="2880"/>
        </w:tabs>
        <w:spacing w:line="240" w:lineRule="atLeast"/>
        <w:ind w:leftChars="900" w:left="2880" w:hangingChars="300" w:hanging="720"/>
        <w:jc w:val="both"/>
        <w:rPr>
          <w:color w:val="000000"/>
          <w:szCs w:val="24"/>
        </w:rPr>
      </w:pPr>
      <w:r>
        <w:rPr>
          <w:color w:val="000000"/>
          <w:szCs w:val="24"/>
        </w:rPr>
        <w:t>發射機之天線具備單向波束功能者，應符合本節第</w:t>
      </w:r>
      <w:r>
        <w:rPr>
          <w:color w:val="000000"/>
          <w:szCs w:val="24"/>
        </w:rPr>
        <w:t>(3.1)</w:t>
      </w:r>
      <w:r>
        <w:rPr>
          <w:color w:val="000000"/>
          <w:szCs w:val="24"/>
        </w:rPr>
        <w:t>、</w:t>
      </w:r>
      <w:r>
        <w:rPr>
          <w:color w:val="000000"/>
          <w:szCs w:val="24"/>
        </w:rPr>
        <w:t>(3.2)</w:t>
      </w:r>
      <w:r>
        <w:rPr>
          <w:color w:val="000000"/>
          <w:szCs w:val="24"/>
        </w:rPr>
        <w:t>之規定。</w:t>
      </w:r>
    </w:p>
    <w:p w:rsidR="00166C21" w:rsidRDefault="007818FC" w:rsidP="00251A28">
      <w:pPr>
        <w:numPr>
          <w:ilvl w:val="0"/>
          <w:numId w:val="62"/>
        </w:numPr>
        <w:tabs>
          <w:tab w:val="clear" w:pos="957"/>
          <w:tab w:val="num" w:pos="1440"/>
        </w:tabs>
        <w:snapToGrid w:val="0"/>
        <w:spacing w:beforeLines="50" w:line="240" w:lineRule="atLeast"/>
        <w:ind w:leftChars="400" w:left="1440" w:hangingChars="200" w:hanging="480"/>
        <w:jc w:val="both"/>
        <w:rPr>
          <w:color w:val="000000"/>
          <w:szCs w:val="24"/>
        </w:rPr>
      </w:pPr>
      <w:r>
        <w:rPr>
          <w:color w:val="000000"/>
          <w:szCs w:val="24"/>
        </w:rPr>
        <w:t>天線之規格不受第</w:t>
      </w:r>
      <w:r>
        <w:rPr>
          <w:color w:val="000000"/>
          <w:szCs w:val="24"/>
        </w:rPr>
        <w:t xml:space="preserve"> 2.2 </w:t>
      </w:r>
      <w:r>
        <w:rPr>
          <w:color w:val="000000"/>
          <w:szCs w:val="24"/>
        </w:rPr>
        <w:t>節規定之限制。</w:t>
      </w:r>
    </w:p>
    <w:p w:rsidR="00166C21" w:rsidRDefault="001A1DFA" w:rsidP="00251A28">
      <w:pPr>
        <w:numPr>
          <w:ilvl w:val="0"/>
          <w:numId w:val="62"/>
        </w:numPr>
        <w:tabs>
          <w:tab w:val="clear" w:pos="957"/>
          <w:tab w:val="num" w:pos="1440"/>
        </w:tabs>
        <w:snapToGrid w:val="0"/>
        <w:spacing w:beforeLines="50" w:line="240" w:lineRule="atLeast"/>
        <w:ind w:leftChars="400" w:left="1440" w:hangingChars="200" w:hanging="480"/>
        <w:jc w:val="both"/>
        <w:rPr>
          <w:color w:val="000000"/>
          <w:szCs w:val="24"/>
        </w:rPr>
      </w:pPr>
      <w:r w:rsidRPr="001A1DFA">
        <w:rPr>
          <w:rFonts w:hint="eastAsia"/>
          <w:color w:val="000000"/>
          <w:szCs w:val="24"/>
        </w:rPr>
        <w:t>帶外發射限制</w:t>
      </w:r>
      <w:r w:rsidR="007818FC">
        <w:rPr>
          <w:color w:val="000000"/>
          <w:szCs w:val="24"/>
        </w:rPr>
        <w:t>：</w:t>
      </w:r>
    </w:p>
    <w:p w:rsidR="001A1DFA" w:rsidRDefault="001A1DFA" w:rsidP="001A1DFA">
      <w:pPr>
        <w:pStyle w:val="a8"/>
        <w:spacing w:line="240" w:lineRule="atLeast"/>
        <w:ind w:leftChars="0" w:left="1418"/>
        <w:rPr>
          <w:color w:val="000000"/>
          <w:szCs w:val="24"/>
        </w:rPr>
      </w:pPr>
      <w:r>
        <w:rPr>
          <w:rFonts w:hint="eastAsia"/>
          <w:color w:val="000000"/>
          <w:szCs w:val="24"/>
        </w:rPr>
        <w:t xml:space="preserve">     </w:t>
      </w:r>
      <w:r w:rsidRPr="001A1DFA">
        <w:rPr>
          <w:rFonts w:hint="eastAsia"/>
          <w:color w:val="000000"/>
          <w:szCs w:val="24"/>
        </w:rPr>
        <w:t>操作頻帶範圍外之任意</w:t>
      </w:r>
      <w:r w:rsidRPr="001A1DFA">
        <w:rPr>
          <w:rFonts w:hint="eastAsia"/>
          <w:color w:val="000000"/>
          <w:szCs w:val="24"/>
        </w:rPr>
        <w:t>100</w:t>
      </w:r>
      <w:r w:rsidRPr="001A1DFA">
        <w:rPr>
          <w:rFonts w:hint="eastAsia"/>
          <w:color w:val="000000"/>
          <w:szCs w:val="24"/>
        </w:rPr>
        <w:t>千赫</w:t>
      </w:r>
      <w:r w:rsidRPr="001A1DFA">
        <w:rPr>
          <w:rFonts w:hint="eastAsia"/>
          <w:color w:val="000000"/>
          <w:szCs w:val="24"/>
        </w:rPr>
        <w:t xml:space="preserve"> (kHz)</w:t>
      </w:r>
      <w:r w:rsidRPr="001A1DFA">
        <w:rPr>
          <w:rFonts w:hint="eastAsia"/>
          <w:color w:val="000000"/>
          <w:szCs w:val="24"/>
        </w:rPr>
        <w:t>內，發射機所產生的射頻功率相較於使用頻帶範圍中包含最高所需功率之</w:t>
      </w:r>
      <w:r w:rsidRPr="001A1DFA">
        <w:rPr>
          <w:rFonts w:hint="eastAsia"/>
          <w:color w:val="000000"/>
          <w:szCs w:val="24"/>
        </w:rPr>
        <w:t>100</w:t>
      </w:r>
      <w:r w:rsidRPr="001A1DFA">
        <w:rPr>
          <w:rFonts w:hint="eastAsia"/>
          <w:color w:val="000000"/>
          <w:szCs w:val="24"/>
        </w:rPr>
        <w:t>千赫</w:t>
      </w:r>
      <w:r w:rsidRPr="001A1DFA">
        <w:rPr>
          <w:rFonts w:hint="eastAsia"/>
          <w:color w:val="000000"/>
          <w:szCs w:val="24"/>
        </w:rPr>
        <w:t>(kHz)</w:t>
      </w:r>
      <w:r w:rsidRPr="001A1DFA">
        <w:rPr>
          <w:rFonts w:hint="eastAsia"/>
          <w:color w:val="000000"/>
          <w:szCs w:val="24"/>
        </w:rPr>
        <w:t>內的射頻功率，其衰減值限制如下：</w:t>
      </w:r>
    </w:p>
    <w:p w:rsidR="001A1DFA" w:rsidRDefault="001A1DFA" w:rsidP="00055A03">
      <w:pPr>
        <w:pStyle w:val="a8"/>
        <w:spacing w:line="240" w:lineRule="atLeast"/>
        <w:ind w:leftChars="589" w:left="1839" w:hangingChars="177" w:hanging="425"/>
        <w:rPr>
          <w:color w:val="000000"/>
          <w:szCs w:val="24"/>
        </w:rPr>
      </w:pPr>
      <w:r w:rsidRPr="001A1DFA">
        <w:rPr>
          <w:rFonts w:hint="eastAsia"/>
          <w:color w:val="000000"/>
          <w:szCs w:val="24"/>
        </w:rPr>
        <w:t>(5.1)</w:t>
      </w:r>
      <w:r w:rsidRPr="001A1DFA">
        <w:rPr>
          <w:rFonts w:hint="eastAsia"/>
          <w:color w:val="000000"/>
          <w:szCs w:val="24"/>
        </w:rPr>
        <w:t>輸出功率以本規範附件二之峰值輸出功率方式量測者，至少須衰減</w:t>
      </w:r>
      <w:r w:rsidRPr="001A1DFA">
        <w:rPr>
          <w:rFonts w:hint="eastAsia"/>
          <w:color w:val="000000"/>
          <w:szCs w:val="24"/>
        </w:rPr>
        <w:t>20 dB</w:t>
      </w:r>
      <w:r w:rsidRPr="001A1DFA">
        <w:rPr>
          <w:rFonts w:hint="eastAsia"/>
          <w:color w:val="000000"/>
          <w:szCs w:val="24"/>
        </w:rPr>
        <w:t>，可使用射頻傳導或輻射方式測量。</w:t>
      </w:r>
    </w:p>
    <w:p w:rsidR="001A1DFA" w:rsidRDefault="001A1DFA" w:rsidP="00055A03">
      <w:pPr>
        <w:pStyle w:val="a8"/>
        <w:spacing w:line="240" w:lineRule="atLeast"/>
        <w:ind w:leftChars="589" w:left="1839" w:hangingChars="177" w:hanging="425"/>
        <w:rPr>
          <w:color w:val="000000"/>
          <w:szCs w:val="24"/>
        </w:rPr>
      </w:pPr>
      <w:r w:rsidRPr="001A1DFA">
        <w:rPr>
          <w:rFonts w:hint="eastAsia"/>
          <w:color w:val="000000"/>
          <w:szCs w:val="24"/>
        </w:rPr>
        <w:t>(5.2)</w:t>
      </w:r>
      <w:r w:rsidRPr="001A1DFA">
        <w:rPr>
          <w:rFonts w:hint="eastAsia"/>
          <w:color w:val="000000"/>
          <w:szCs w:val="24"/>
        </w:rPr>
        <w:t>輸出功率以本節</w:t>
      </w:r>
      <w:smartTag w:uri="urn:schemas-microsoft-com:office:smarttags" w:element="chsdate">
        <w:smartTagPr>
          <w:attr w:name="Year" w:val="1899"/>
          <w:attr w:name="Month" w:val="12"/>
          <w:attr w:name="Day" w:val="30"/>
          <w:attr w:name="IsLunarDate" w:val="False"/>
          <w:attr w:name="IsROCDate" w:val="False"/>
        </w:smartTagPr>
        <w:r w:rsidRPr="001A1DFA">
          <w:rPr>
            <w:rFonts w:hint="eastAsia"/>
            <w:color w:val="000000"/>
            <w:szCs w:val="24"/>
          </w:rPr>
          <w:t>3.10.1</w:t>
        </w:r>
      </w:smartTag>
      <w:r w:rsidRPr="001A1DFA">
        <w:rPr>
          <w:rFonts w:hint="eastAsia"/>
          <w:color w:val="000000"/>
          <w:szCs w:val="24"/>
        </w:rPr>
        <w:t>(2)(2.3)</w:t>
      </w:r>
      <w:r w:rsidRPr="001A1DFA">
        <w:rPr>
          <w:rFonts w:hint="eastAsia"/>
          <w:color w:val="000000"/>
          <w:szCs w:val="24"/>
        </w:rPr>
        <w:t>之最大傳導輸出功率量測方式者，至少須衰減</w:t>
      </w:r>
      <w:r w:rsidRPr="001A1DFA">
        <w:rPr>
          <w:rFonts w:hint="eastAsia"/>
          <w:color w:val="000000"/>
          <w:szCs w:val="24"/>
        </w:rPr>
        <w:t>30 dB</w:t>
      </w:r>
      <w:r w:rsidRPr="001A1DFA">
        <w:rPr>
          <w:rFonts w:hint="eastAsia"/>
          <w:color w:val="000000"/>
          <w:szCs w:val="24"/>
        </w:rPr>
        <w:t>。</w:t>
      </w:r>
    </w:p>
    <w:p w:rsidR="007818FC" w:rsidRDefault="007818FC">
      <w:pPr>
        <w:snapToGrid w:val="0"/>
        <w:spacing w:line="240" w:lineRule="atLeast"/>
        <w:ind w:leftChars="600" w:left="1440"/>
        <w:jc w:val="both"/>
        <w:rPr>
          <w:color w:val="000000"/>
          <w:szCs w:val="24"/>
        </w:rPr>
      </w:pPr>
      <w:r>
        <w:rPr>
          <w:color w:val="000000"/>
          <w:szCs w:val="24"/>
        </w:rPr>
        <w:t>此外，落於第</w:t>
      </w:r>
      <w:r>
        <w:rPr>
          <w:color w:val="000000"/>
          <w:szCs w:val="24"/>
        </w:rPr>
        <w:t>2.7</w:t>
      </w:r>
      <w:r>
        <w:rPr>
          <w:color w:val="000000"/>
          <w:szCs w:val="24"/>
        </w:rPr>
        <w:t>節禁用頻段之輻射發射，應符合第</w:t>
      </w:r>
      <w:r>
        <w:rPr>
          <w:color w:val="000000"/>
          <w:szCs w:val="24"/>
        </w:rPr>
        <w:t>2.8</w:t>
      </w:r>
      <w:r>
        <w:rPr>
          <w:color w:val="000000"/>
          <w:szCs w:val="24"/>
        </w:rPr>
        <w:t>節之規定。</w:t>
      </w:r>
    </w:p>
    <w:p w:rsidR="00166C21" w:rsidRDefault="007818FC" w:rsidP="00251A28">
      <w:pPr>
        <w:numPr>
          <w:ilvl w:val="0"/>
          <w:numId w:val="62"/>
        </w:numPr>
        <w:tabs>
          <w:tab w:val="clear" w:pos="957"/>
          <w:tab w:val="num" w:pos="1440"/>
        </w:tabs>
        <w:snapToGrid w:val="0"/>
        <w:spacing w:beforeLines="50" w:line="240" w:lineRule="atLeast"/>
        <w:ind w:leftChars="400" w:left="1440" w:hangingChars="200" w:hanging="480"/>
        <w:jc w:val="both"/>
        <w:rPr>
          <w:color w:val="000000"/>
          <w:szCs w:val="24"/>
        </w:rPr>
      </w:pPr>
      <w:r>
        <w:rPr>
          <w:color w:val="000000"/>
          <w:szCs w:val="24"/>
        </w:rPr>
        <w:t>其他限制事項：</w:t>
      </w:r>
    </w:p>
    <w:p w:rsidR="007818FC" w:rsidRDefault="007818FC" w:rsidP="007818FC">
      <w:pPr>
        <w:numPr>
          <w:ilvl w:val="1"/>
          <w:numId w:val="67"/>
        </w:numPr>
        <w:tabs>
          <w:tab w:val="clear" w:pos="1571"/>
          <w:tab w:val="num" w:pos="2160"/>
        </w:tabs>
        <w:spacing w:line="240" w:lineRule="atLeast"/>
        <w:ind w:leftChars="600" w:left="2160" w:hangingChars="300"/>
        <w:jc w:val="both"/>
        <w:rPr>
          <w:color w:val="000000"/>
          <w:szCs w:val="24"/>
        </w:rPr>
      </w:pPr>
      <w:r>
        <w:rPr>
          <w:color w:val="000000"/>
          <w:szCs w:val="24"/>
        </w:rPr>
        <w:t>跳頻系統</w:t>
      </w:r>
      <w:r>
        <w:rPr>
          <w:color w:val="000000"/>
          <w:szCs w:val="24"/>
        </w:rPr>
        <w:t>(Frequency hopping systems)</w:t>
      </w:r>
      <w:r>
        <w:rPr>
          <w:color w:val="000000"/>
          <w:szCs w:val="24"/>
        </w:rPr>
        <w:t>：</w:t>
      </w:r>
    </w:p>
    <w:p w:rsidR="007818FC" w:rsidRPr="00792AED" w:rsidRDefault="007818FC" w:rsidP="00792AED">
      <w:pPr>
        <w:numPr>
          <w:ilvl w:val="0"/>
          <w:numId w:val="6"/>
        </w:numPr>
        <w:tabs>
          <w:tab w:val="clear" w:pos="1899"/>
          <w:tab w:val="num" w:pos="2880"/>
        </w:tabs>
        <w:spacing w:line="240" w:lineRule="atLeast"/>
        <w:ind w:leftChars="900" w:left="2880" w:hangingChars="300" w:hanging="720"/>
        <w:jc w:val="both"/>
        <w:rPr>
          <w:color w:val="000000"/>
          <w:szCs w:val="24"/>
        </w:rPr>
      </w:pPr>
      <w:r w:rsidRPr="00792AED">
        <w:rPr>
          <w:color w:val="000000"/>
          <w:szCs w:val="24"/>
        </w:rPr>
        <w:t>跳頻系統之載波頻率頻道間隔不得低於</w:t>
      </w:r>
      <w:r w:rsidRPr="00792AED">
        <w:rPr>
          <w:color w:val="000000"/>
          <w:szCs w:val="24"/>
        </w:rPr>
        <w:t>25</w:t>
      </w:r>
      <w:r w:rsidRPr="00792AED">
        <w:rPr>
          <w:color w:val="000000"/>
          <w:szCs w:val="24"/>
        </w:rPr>
        <w:t>千赫</w:t>
      </w:r>
      <w:r w:rsidRPr="00792AED">
        <w:rPr>
          <w:color w:val="000000"/>
          <w:szCs w:val="24"/>
        </w:rPr>
        <w:t>(kHz)</w:t>
      </w:r>
      <w:r w:rsidRPr="00792AED">
        <w:rPr>
          <w:color w:val="000000"/>
          <w:szCs w:val="24"/>
        </w:rPr>
        <w:t>或跳頻頻道之</w:t>
      </w:r>
      <w:r w:rsidRPr="00792AED">
        <w:rPr>
          <w:color w:val="000000"/>
          <w:szCs w:val="24"/>
        </w:rPr>
        <w:t>20dB</w:t>
      </w:r>
      <w:r w:rsidRPr="00792AED">
        <w:rPr>
          <w:color w:val="000000"/>
          <w:szCs w:val="24"/>
        </w:rPr>
        <w:t>頻寬，兩者取較寬者。但操作頻率為</w:t>
      </w:r>
      <w:r w:rsidRPr="00792AED">
        <w:rPr>
          <w:color w:val="000000"/>
          <w:szCs w:val="24"/>
        </w:rPr>
        <w:t>2400-2483.5</w:t>
      </w:r>
      <w:r w:rsidRPr="00792AED">
        <w:rPr>
          <w:color w:val="000000"/>
          <w:szCs w:val="24"/>
        </w:rPr>
        <w:t>兆赫</w:t>
      </w:r>
      <w:r w:rsidRPr="00792AED">
        <w:rPr>
          <w:color w:val="000000"/>
          <w:szCs w:val="24"/>
        </w:rPr>
        <w:t>(MHz)</w:t>
      </w:r>
      <w:r w:rsidRPr="00792AED">
        <w:rPr>
          <w:color w:val="000000"/>
          <w:szCs w:val="24"/>
        </w:rPr>
        <w:t>頻帶且輸出功率不大於</w:t>
      </w:r>
      <w:r w:rsidRPr="00792AED">
        <w:rPr>
          <w:color w:val="000000"/>
          <w:szCs w:val="24"/>
        </w:rPr>
        <w:t xml:space="preserve"> 125</w:t>
      </w:r>
      <w:r w:rsidRPr="00792AED">
        <w:rPr>
          <w:color w:val="000000"/>
          <w:szCs w:val="24"/>
        </w:rPr>
        <w:t>毫瓦</w:t>
      </w:r>
      <w:r w:rsidRPr="00792AED">
        <w:rPr>
          <w:color w:val="000000"/>
          <w:szCs w:val="24"/>
        </w:rPr>
        <w:t>(mW)</w:t>
      </w:r>
      <w:r w:rsidRPr="00792AED">
        <w:rPr>
          <w:color w:val="000000"/>
          <w:szCs w:val="24"/>
        </w:rPr>
        <w:t>跳頻系統，其載波頻率頻道間隔不得小於</w:t>
      </w:r>
      <w:r w:rsidRPr="00792AED">
        <w:rPr>
          <w:color w:val="000000"/>
          <w:szCs w:val="24"/>
        </w:rPr>
        <w:t>25</w:t>
      </w:r>
      <w:r w:rsidRPr="00792AED">
        <w:rPr>
          <w:color w:val="000000"/>
          <w:szCs w:val="24"/>
        </w:rPr>
        <w:t>千赫</w:t>
      </w:r>
      <w:r w:rsidRPr="00792AED">
        <w:rPr>
          <w:color w:val="000000"/>
          <w:szCs w:val="24"/>
        </w:rPr>
        <w:t>(kHz)</w:t>
      </w:r>
      <w:r w:rsidRPr="00792AED">
        <w:rPr>
          <w:color w:val="000000"/>
          <w:szCs w:val="24"/>
        </w:rPr>
        <w:t>或跳頻頻道</w:t>
      </w:r>
      <w:r w:rsidRPr="00792AED">
        <w:rPr>
          <w:color w:val="000000"/>
          <w:szCs w:val="24"/>
        </w:rPr>
        <w:t>20dB</w:t>
      </w:r>
      <w:r w:rsidRPr="00792AED">
        <w:rPr>
          <w:color w:val="000000"/>
          <w:szCs w:val="24"/>
        </w:rPr>
        <w:t>頻寬之三分之二，兩者取較寬者。系統之跳頻頻道應依虛擬亂數排列，在各頻率之跳頻頻道上跳躍。每一</w:t>
      </w:r>
      <w:r w:rsidRPr="00792AED">
        <w:rPr>
          <w:color w:val="000000"/>
          <w:szCs w:val="24"/>
        </w:rPr>
        <w:lastRenderedPageBreak/>
        <w:t>發射機必須均等的使用每一頻率。系統接收機應具有與發射機跳躍頻道頻寬相匹配之輸入頻寬，且應隨所發射之信號同步偏移接收頻率。</w:t>
      </w:r>
    </w:p>
    <w:p w:rsidR="00166C21" w:rsidRDefault="007818FC" w:rsidP="00251A28">
      <w:pPr>
        <w:numPr>
          <w:ilvl w:val="0"/>
          <w:numId w:val="6"/>
        </w:numPr>
        <w:tabs>
          <w:tab w:val="clear" w:pos="1899"/>
          <w:tab w:val="num" w:pos="2880"/>
        </w:tabs>
        <w:spacing w:beforeLines="150" w:line="240" w:lineRule="atLeast"/>
        <w:ind w:leftChars="900" w:left="2880" w:hangingChars="300" w:hanging="720"/>
        <w:jc w:val="both"/>
        <w:rPr>
          <w:color w:val="000000"/>
          <w:szCs w:val="24"/>
        </w:rPr>
      </w:pPr>
      <w:r>
        <w:rPr>
          <w:color w:val="000000"/>
          <w:szCs w:val="24"/>
        </w:rPr>
        <w:t>操作於</w:t>
      </w:r>
      <w:r>
        <w:rPr>
          <w:color w:val="000000"/>
          <w:szCs w:val="24"/>
        </w:rPr>
        <w:t>2400-2483.5 MHz</w:t>
      </w:r>
      <w:r>
        <w:rPr>
          <w:color w:val="000000"/>
          <w:szCs w:val="24"/>
        </w:rPr>
        <w:t>之展頻跳頻系統，須使用至少</w:t>
      </w:r>
      <w:r>
        <w:rPr>
          <w:color w:val="000000"/>
          <w:szCs w:val="24"/>
        </w:rPr>
        <w:t>15</w:t>
      </w:r>
      <w:r>
        <w:rPr>
          <w:color w:val="000000"/>
          <w:szCs w:val="24"/>
        </w:rPr>
        <w:t>個無重疊的頻道，在</w:t>
      </w:r>
      <w:r>
        <w:rPr>
          <w:color w:val="000000"/>
          <w:szCs w:val="24"/>
        </w:rPr>
        <w:t>0.4</w:t>
      </w:r>
      <w:r>
        <w:rPr>
          <w:color w:val="000000"/>
          <w:szCs w:val="24"/>
        </w:rPr>
        <w:t>秒乘以跳頻頻道數之週期內，任一頻率佔用之平均時間不得超過</w:t>
      </w:r>
      <w:r>
        <w:rPr>
          <w:color w:val="000000"/>
          <w:szCs w:val="24"/>
        </w:rPr>
        <w:t>0.4</w:t>
      </w:r>
      <w:r>
        <w:rPr>
          <w:color w:val="000000"/>
          <w:szCs w:val="24"/>
        </w:rPr>
        <w:t>秒。跳頻頻道數少於</w:t>
      </w:r>
      <w:r>
        <w:rPr>
          <w:color w:val="000000"/>
          <w:szCs w:val="24"/>
        </w:rPr>
        <w:t>75</w:t>
      </w:r>
      <w:r>
        <w:rPr>
          <w:color w:val="000000"/>
          <w:szCs w:val="24"/>
        </w:rPr>
        <w:t>之跳頻系統，可使用智慧型跳頻技術，以避免干擾其他之無線傳輸。</w:t>
      </w:r>
    </w:p>
    <w:p w:rsidR="007818FC" w:rsidRDefault="007818FC" w:rsidP="007818FC">
      <w:pPr>
        <w:numPr>
          <w:ilvl w:val="0"/>
          <w:numId w:val="6"/>
        </w:numPr>
        <w:tabs>
          <w:tab w:val="clear" w:pos="1899"/>
          <w:tab w:val="num" w:pos="2880"/>
        </w:tabs>
        <w:spacing w:line="240" w:lineRule="atLeast"/>
        <w:ind w:leftChars="900" w:left="2880" w:hangingChars="300" w:hanging="720"/>
        <w:jc w:val="both"/>
        <w:rPr>
          <w:color w:val="000000"/>
          <w:szCs w:val="24"/>
        </w:rPr>
      </w:pPr>
      <w:r>
        <w:rPr>
          <w:color w:val="000000"/>
          <w:szCs w:val="24"/>
        </w:rPr>
        <w:t>操作於</w:t>
      </w:r>
      <w:r>
        <w:rPr>
          <w:color w:val="000000"/>
          <w:szCs w:val="24"/>
        </w:rPr>
        <w:t>5725-5850 MHz</w:t>
      </w:r>
      <w:r>
        <w:rPr>
          <w:color w:val="000000"/>
          <w:szCs w:val="24"/>
        </w:rPr>
        <w:t>之展頻跳頻系統，至少須使用</w:t>
      </w:r>
      <w:r>
        <w:rPr>
          <w:color w:val="000000"/>
          <w:szCs w:val="24"/>
        </w:rPr>
        <w:t>75</w:t>
      </w:r>
      <w:r>
        <w:rPr>
          <w:color w:val="000000"/>
          <w:szCs w:val="24"/>
        </w:rPr>
        <w:t>個以上跳頻頻道</w:t>
      </w:r>
      <w:r>
        <w:rPr>
          <w:color w:val="000000"/>
          <w:szCs w:val="24"/>
        </w:rPr>
        <w:t>(hopping channel)</w:t>
      </w:r>
      <w:r>
        <w:rPr>
          <w:color w:val="000000"/>
          <w:szCs w:val="24"/>
        </w:rPr>
        <w:t>，每一跳頻頻道之</w:t>
      </w:r>
      <w:r>
        <w:rPr>
          <w:color w:val="000000"/>
          <w:szCs w:val="24"/>
        </w:rPr>
        <w:t>20dB</w:t>
      </w:r>
      <w:r>
        <w:rPr>
          <w:color w:val="000000"/>
          <w:szCs w:val="24"/>
        </w:rPr>
        <w:t>頻寬不得超過</w:t>
      </w:r>
      <w:r>
        <w:rPr>
          <w:color w:val="000000"/>
          <w:szCs w:val="24"/>
        </w:rPr>
        <w:t>1</w:t>
      </w:r>
      <w:r>
        <w:rPr>
          <w:color w:val="000000"/>
          <w:szCs w:val="24"/>
        </w:rPr>
        <w:t>兆赫</w:t>
      </w:r>
      <w:r>
        <w:rPr>
          <w:color w:val="000000"/>
          <w:szCs w:val="24"/>
        </w:rPr>
        <w:t>(MHz)</w:t>
      </w:r>
      <w:r>
        <w:rPr>
          <w:color w:val="000000"/>
          <w:szCs w:val="24"/>
        </w:rPr>
        <w:t>。在</w:t>
      </w:r>
      <w:r>
        <w:rPr>
          <w:color w:val="000000"/>
          <w:szCs w:val="24"/>
        </w:rPr>
        <w:t>30</w:t>
      </w:r>
      <w:r>
        <w:rPr>
          <w:color w:val="000000"/>
          <w:szCs w:val="24"/>
        </w:rPr>
        <w:t>秒週期內，任一頻率佔用之平均時間不得超過</w:t>
      </w:r>
      <w:r>
        <w:rPr>
          <w:color w:val="000000"/>
          <w:szCs w:val="24"/>
        </w:rPr>
        <w:t>0.4</w:t>
      </w:r>
      <w:r>
        <w:rPr>
          <w:color w:val="000000"/>
          <w:szCs w:val="24"/>
        </w:rPr>
        <w:t>秒。</w:t>
      </w:r>
    </w:p>
    <w:p w:rsidR="007818FC" w:rsidRDefault="007818FC" w:rsidP="007818FC">
      <w:pPr>
        <w:numPr>
          <w:ilvl w:val="1"/>
          <w:numId w:val="67"/>
        </w:numPr>
        <w:tabs>
          <w:tab w:val="clear" w:pos="1571"/>
          <w:tab w:val="num" w:pos="2160"/>
        </w:tabs>
        <w:spacing w:line="240" w:lineRule="atLeast"/>
        <w:ind w:leftChars="600" w:left="2160" w:hangingChars="300"/>
        <w:jc w:val="both"/>
        <w:rPr>
          <w:color w:val="000000"/>
          <w:szCs w:val="24"/>
        </w:rPr>
      </w:pPr>
      <w:r>
        <w:rPr>
          <w:color w:val="000000"/>
          <w:szCs w:val="24"/>
        </w:rPr>
        <w:t>數位調變技術</w:t>
      </w:r>
      <w:r>
        <w:rPr>
          <w:color w:val="000000"/>
          <w:szCs w:val="24"/>
        </w:rPr>
        <w:t>(digital modulation techniques)</w:t>
      </w:r>
      <w:r>
        <w:rPr>
          <w:color w:val="000000"/>
          <w:szCs w:val="24"/>
        </w:rPr>
        <w:t>系統：</w:t>
      </w:r>
    </w:p>
    <w:p w:rsidR="007818FC" w:rsidRDefault="007818FC" w:rsidP="007818FC">
      <w:pPr>
        <w:numPr>
          <w:ilvl w:val="0"/>
          <w:numId w:val="7"/>
        </w:numPr>
        <w:tabs>
          <w:tab w:val="clear" w:pos="1877"/>
          <w:tab w:val="num" w:pos="2880"/>
        </w:tabs>
        <w:spacing w:line="240" w:lineRule="atLeast"/>
        <w:ind w:leftChars="900" w:left="2880" w:hangingChars="300" w:hanging="720"/>
        <w:jc w:val="both"/>
        <w:rPr>
          <w:color w:val="000000"/>
          <w:szCs w:val="24"/>
        </w:rPr>
      </w:pPr>
      <w:r>
        <w:rPr>
          <w:color w:val="000000"/>
          <w:szCs w:val="24"/>
        </w:rPr>
        <w:t>6dB</w:t>
      </w:r>
      <w:r>
        <w:rPr>
          <w:color w:val="000000"/>
          <w:szCs w:val="24"/>
        </w:rPr>
        <w:t>頻寬至少應有</w:t>
      </w:r>
      <w:r>
        <w:rPr>
          <w:color w:val="000000"/>
          <w:szCs w:val="24"/>
        </w:rPr>
        <w:t>500</w:t>
      </w:r>
      <w:r>
        <w:rPr>
          <w:color w:val="000000"/>
          <w:szCs w:val="24"/>
        </w:rPr>
        <w:t>千赫</w:t>
      </w:r>
      <w:r>
        <w:rPr>
          <w:color w:val="000000"/>
          <w:szCs w:val="24"/>
        </w:rPr>
        <w:t>(kHz)</w:t>
      </w:r>
      <w:r>
        <w:rPr>
          <w:color w:val="000000"/>
          <w:szCs w:val="24"/>
        </w:rPr>
        <w:t>。</w:t>
      </w:r>
    </w:p>
    <w:p w:rsidR="007818FC" w:rsidRDefault="007818FC" w:rsidP="007818FC">
      <w:pPr>
        <w:numPr>
          <w:ilvl w:val="0"/>
          <w:numId w:val="7"/>
        </w:numPr>
        <w:tabs>
          <w:tab w:val="clear" w:pos="1877"/>
          <w:tab w:val="num" w:pos="2880"/>
        </w:tabs>
        <w:spacing w:line="240" w:lineRule="atLeast"/>
        <w:ind w:leftChars="900" w:left="2880" w:hangingChars="300" w:hanging="720"/>
        <w:jc w:val="both"/>
        <w:rPr>
          <w:color w:val="000000"/>
          <w:szCs w:val="24"/>
        </w:rPr>
      </w:pPr>
      <w:r>
        <w:rPr>
          <w:color w:val="000000"/>
          <w:szCs w:val="24"/>
        </w:rPr>
        <w:t>在使用頻率範圍之任意</w:t>
      </w:r>
      <w:r>
        <w:rPr>
          <w:color w:val="000000"/>
          <w:szCs w:val="24"/>
        </w:rPr>
        <w:t>3</w:t>
      </w:r>
      <w:r>
        <w:rPr>
          <w:color w:val="000000"/>
          <w:szCs w:val="24"/>
        </w:rPr>
        <w:t>千赫</w:t>
      </w:r>
      <w:r>
        <w:rPr>
          <w:color w:val="000000"/>
          <w:szCs w:val="24"/>
        </w:rPr>
        <w:t>(kHz)</w:t>
      </w:r>
      <w:r>
        <w:rPr>
          <w:color w:val="000000"/>
          <w:szCs w:val="24"/>
        </w:rPr>
        <w:t>頻寬內，由發射機傳導至天線之峰值發射電功率密度在任意期間內，皆不得大於</w:t>
      </w:r>
      <w:r>
        <w:rPr>
          <w:color w:val="000000"/>
          <w:szCs w:val="24"/>
        </w:rPr>
        <w:t>8dBm</w:t>
      </w:r>
      <w:r>
        <w:rPr>
          <w:color w:val="000000"/>
          <w:szCs w:val="24"/>
        </w:rPr>
        <w:t>。</w:t>
      </w:r>
    </w:p>
    <w:p w:rsidR="007818FC" w:rsidRDefault="007818FC" w:rsidP="007818FC">
      <w:pPr>
        <w:numPr>
          <w:ilvl w:val="1"/>
          <w:numId w:val="67"/>
        </w:numPr>
        <w:tabs>
          <w:tab w:val="clear" w:pos="1571"/>
          <w:tab w:val="num" w:pos="2160"/>
        </w:tabs>
        <w:spacing w:line="240" w:lineRule="atLeast"/>
        <w:ind w:leftChars="600" w:left="2160" w:hangingChars="300"/>
        <w:jc w:val="both"/>
        <w:rPr>
          <w:color w:val="000000"/>
          <w:szCs w:val="24"/>
        </w:rPr>
      </w:pPr>
      <w:r>
        <w:rPr>
          <w:color w:val="000000"/>
          <w:szCs w:val="24"/>
        </w:rPr>
        <w:t>採用跳頻與數位調變技術之複合系統</w:t>
      </w:r>
      <w:r>
        <w:rPr>
          <w:color w:val="000000"/>
          <w:szCs w:val="24"/>
        </w:rPr>
        <w:t>(Hybrid systems)</w:t>
      </w:r>
      <w:r>
        <w:rPr>
          <w:color w:val="000000"/>
          <w:szCs w:val="24"/>
        </w:rPr>
        <w:t>：</w:t>
      </w:r>
    </w:p>
    <w:p w:rsidR="007818FC" w:rsidRDefault="007818FC" w:rsidP="007818FC">
      <w:pPr>
        <w:numPr>
          <w:ilvl w:val="0"/>
          <w:numId w:val="8"/>
        </w:numPr>
        <w:tabs>
          <w:tab w:val="clear" w:pos="1877"/>
          <w:tab w:val="left" w:pos="2880"/>
        </w:tabs>
        <w:spacing w:line="240" w:lineRule="atLeast"/>
        <w:ind w:leftChars="900" w:left="2880" w:hangingChars="300" w:hanging="720"/>
        <w:jc w:val="both"/>
        <w:rPr>
          <w:color w:val="000000"/>
          <w:szCs w:val="24"/>
        </w:rPr>
      </w:pPr>
      <w:r>
        <w:rPr>
          <w:color w:val="000000"/>
          <w:szCs w:val="24"/>
        </w:rPr>
        <w:t>複合系統之跳頻作業，關閉直接序列或數位調變作業時，其每一載波頻率在週期</w:t>
      </w:r>
      <w:r>
        <w:rPr>
          <w:color w:val="000000"/>
          <w:szCs w:val="24"/>
        </w:rPr>
        <w:t>(</w:t>
      </w:r>
      <w:r>
        <w:rPr>
          <w:color w:val="000000"/>
          <w:szCs w:val="24"/>
        </w:rPr>
        <w:t>跳頻頻道數乘以</w:t>
      </w:r>
      <w:r>
        <w:rPr>
          <w:color w:val="000000"/>
          <w:szCs w:val="24"/>
        </w:rPr>
        <w:t>0.4</w:t>
      </w:r>
      <w:r>
        <w:rPr>
          <w:color w:val="000000"/>
          <w:szCs w:val="24"/>
        </w:rPr>
        <w:t>秒</w:t>
      </w:r>
      <w:r>
        <w:rPr>
          <w:color w:val="000000"/>
          <w:szCs w:val="24"/>
        </w:rPr>
        <w:t>)</w:t>
      </w:r>
      <w:r>
        <w:rPr>
          <w:color w:val="000000"/>
          <w:szCs w:val="24"/>
        </w:rPr>
        <w:t>內，所佔用之平均時間不得超過</w:t>
      </w:r>
      <w:r>
        <w:rPr>
          <w:color w:val="000000"/>
          <w:szCs w:val="24"/>
        </w:rPr>
        <w:t>0.4</w:t>
      </w:r>
      <w:r>
        <w:rPr>
          <w:color w:val="000000"/>
          <w:szCs w:val="24"/>
        </w:rPr>
        <w:t>秒。</w:t>
      </w:r>
    </w:p>
    <w:p w:rsidR="007818FC" w:rsidRDefault="007818FC" w:rsidP="007818FC">
      <w:pPr>
        <w:numPr>
          <w:ilvl w:val="0"/>
          <w:numId w:val="8"/>
        </w:numPr>
        <w:tabs>
          <w:tab w:val="clear" w:pos="1877"/>
          <w:tab w:val="left" w:pos="2880"/>
        </w:tabs>
        <w:spacing w:line="240" w:lineRule="atLeast"/>
        <w:ind w:leftChars="900" w:left="2880" w:hangingChars="300" w:hanging="720"/>
        <w:jc w:val="both"/>
        <w:rPr>
          <w:color w:val="000000"/>
          <w:szCs w:val="24"/>
        </w:rPr>
      </w:pPr>
      <w:r>
        <w:rPr>
          <w:color w:val="000000"/>
          <w:szCs w:val="24"/>
        </w:rPr>
        <w:t>關閉跳頻作業之複合系統以數位調變技術作業時，應符合本節其他限制事項</w:t>
      </w:r>
      <w:r>
        <w:rPr>
          <w:color w:val="000000"/>
          <w:szCs w:val="24"/>
        </w:rPr>
        <w:t>(6.2)</w:t>
      </w:r>
      <w:r>
        <w:rPr>
          <w:color w:val="000000"/>
          <w:szCs w:val="24"/>
        </w:rPr>
        <w:t>數位調變技術系統</w:t>
      </w:r>
      <w:r>
        <w:rPr>
          <w:color w:val="000000"/>
          <w:szCs w:val="24"/>
        </w:rPr>
        <w:t>(6.2.2.)</w:t>
      </w:r>
      <w:r>
        <w:rPr>
          <w:color w:val="000000"/>
          <w:szCs w:val="24"/>
        </w:rPr>
        <w:t>項之發射電功率密度規定。</w:t>
      </w:r>
    </w:p>
    <w:p w:rsidR="007818FC" w:rsidRDefault="007818FC" w:rsidP="007818FC">
      <w:pPr>
        <w:numPr>
          <w:ilvl w:val="1"/>
          <w:numId w:val="67"/>
        </w:numPr>
        <w:tabs>
          <w:tab w:val="clear" w:pos="1571"/>
          <w:tab w:val="num" w:pos="2160"/>
        </w:tabs>
        <w:spacing w:line="240" w:lineRule="atLeast"/>
        <w:ind w:leftChars="600" w:left="2160" w:hangingChars="300"/>
        <w:jc w:val="both"/>
        <w:rPr>
          <w:color w:val="000000"/>
          <w:szCs w:val="24"/>
        </w:rPr>
      </w:pPr>
      <w:r>
        <w:rPr>
          <w:color w:val="000000"/>
          <w:szCs w:val="24"/>
        </w:rPr>
        <w:t>跳頻展頻系統無需在每次傳輸中使用所有可用之跳頻頻道；但由發射機與接收機組成之系統仍須符合本節的所有規定，發射機應以連續的資料或資訊流傳送。此外，系統所使用的急速傳輸脈衝</w:t>
      </w:r>
      <w:r>
        <w:rPr>
          <w:color w:val="000000"/>
          <w:szCs w:val="24"/>
        </w:rPr>
        <w:t>(transmission bursts)</w:t>
      </w:r>
      <w:r>
        <w:rPr>
          <w:color w:val="000000"/>
          <w:szCs w:val="24"/>
        </w:rPr>
        <w:t>須符合頻率跳頻系統的定義且其傳輸須分散於本節所規定之最少的使用跳頻頻道數。</w:t>
      </w:r>
    </w:p>
    <w:p w:rsidR="007818FC" w:rsidRDefault="007818FC" w:rsidP="007818FC">
      <w:pPr>
        <w:numPr>
          <w:ilvl w:val="1"/>
          <w:numId w:val="67"/>
        </w:numPr>
        <w:tabs>
          <w:tab w:val="clear" w:pos="1571"/>
          <w:tab w:val="num" w:pos="2160"/>
        </w:tabs>
        <w:spacing w:line="240" w:lineRule="atLeast"/>
        <w:ind w:leftChars="600" w:left="2160" w:hangingChars="300"/>
        <w:jc w:val="both"/>
        <w:rPr>
          <w:color w:val="000000"/>
          <w:szCs w:val="24"/>
        </w:rPr>
      </w:pPr>
      <w:r>
        <w:rPr>
          <w:color w:val="000000"/>
          <w:szCs w:val="24"/>
        </w:rPr>
        <w:t>跳頻展頻系統可使用在系統操作頻譜內辨認其他使用者並能個別獨立的選擇和調整自己的跳頻組，以避免跳至已被佔用的頻道之智慧型裝置。但頻率跳頻展頻系統不可為增加傳輸速率而使用多部並聯之發射機，以避免同時佔用個別之跳頻頻率之其他任何協調方式。</w:t>
      </w:r>
    </w:p>
    <w:p w:rsidR="007818FC" w:rsidRDefault="007818FC">
      <w:pPr>
        <w:jc w:val="both"/>
      </w:pPr>
    </w:p>
    <w:p w:rsidR="007818FC" w:rsidRDefault="007818FC">
      <w:pPr>
        <w:jc w:val="both"/>
        <w:sectPr w:rsidR="007818FC">
          <w:pgSz w:w="11906" w:h="16838" w:code="9"/>
          <w:pgMar w:top="567" w:right="851" w:bottom="567" w:left="567" w:header="851" w:footer="992" w:gutter="284"/>
          <w:cols w:space="425"/>
          <w:docGrid w:type="lines" w:linePitch="360"/>
        </w:sectPr>
      </w:pPr>
    </w:p>
    <w:p w:rsidR="00166C21" w:rsidRDefault="007818FC" w:rsidP="00251A28">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bookmarkStart w:id="48" w:name="_Toc175448611"/>
      <w:r>
        <w:rPr>
          <w:rFonts w:ascii="Times New Roman" w:eastAsia="標楷體" w:hAnsi="Times New Roman"/>
          <w:b w:val="0"/>
          <w:bCs w:val="0"/>
          <w:sz w:val="24"/>
        </w:rPr>
        <w:lastRenderedPageBreak/>
        <w:t xml:space="preserve">3.10.2 </w:t>
      </w:r>
      <w:r>
        <w:rPr>
          <w:rFonts w:ascii="Times New Roman" w:eastAsia="標楷體" w:hAnsi="Times New Roman"/>
          <w:b w:val="0"/>
          <w:bCs w:val="0"/>
          <w:sz w:val="24"/>
        </w:rPr>
        <w:t>器材型式：任何發射型式之器材。</w:t>
      </w:r>
      <w:bookmarkEnd w:id="48"/>
    </w:p>
    <w:p w:rsidR="00166C21" w:rsidRDefault="007818FC" w:rsidP="00251A28">
      <w:pPr>
        <w:numPr>
          <w:ilvl w:val="0"/>
          <w:numId w:val="68"/>
        </w:numPr>
        <w:tabs>
          <w:tab w:val="clear" w:pos="957"/>
          <w:tab w:val="num" w:pos="1440"/>
        </w:tabs>
        <w:snapToGrid w:val="0"/>
        <w:spacing w:beforeLines="50" w:line="240" w:lineRule="atLeast"/>
        <w:ind w:leftChars="400" w:left="1440" w:hangingChars="200" w:hanging="480"/>
        <w:jc w:val="both"/>
        <w:rPr>
          <w:color w:val="000000"/>
          <w:szCs w:val="24"/>
        </w:rPr>
      </w:pPr>
      <w:r>
        <w:rPr>
          <w:color w:val="000000"/>
          <w:szCs w:val="24"/>
        </w:rPr>
        <w:t>使用頻率：</w:t>
      </w:r>
    </w:p>
    <w:p w:rsidR="007818FC" w:rsidRDefault="007818FC" w:rsidP="007818FC">
      <w:pPr>
        <w:numPr>
          <w:ilvl w:val="0"/>
          <w:numId w:val="15"/>
        </w:numPr>
        <w:tabs>
          <w:tab w:val="clear" w:pos="1571"/>
          <w:tab w:val="left" w:pos="2160"/>
        </w:tabs>
        <w:spacing w:line="240" w:lineRule="atLeast"/>
        <w:ind w:leftChars="600" w:left="2160" w:hangingChars="300" w:hanging="720"/>
        <w:jc w:val="both"/>
        <w:rPr>
          <w:color w:val="000000"/>
          <w:szCs w:val="24"/>
        </w:rPr>
      </w:pPr>
      <w:r>
        <w:rPr>
          <w:color w:val="000000"/>
          <w:szCs w:val="24"/>
        </w:rPr>
        <w:t>2400-2483.5</w:t>
      </w:r>
      <w:r>
        <w:rPr>
          <w:color w:val="000000"/>
          <w:szCs w:val="24"/>
        </w:rPr>
        <w:t>兆赫</w:t>
      </w:r>
      <w:r>
        <w:rPr>
          <w:color w:val="000000"/>
          <w:szCs w:val="24"/>
        </w:rPr>
        <w:t>(MHz)</w:t>
      </w:r>
    </w:p>
    <w:p w:rsidR="007818FC" w:rsidRDefault="007818FC" w:rsidP="007818FC">
      <w:pPr>
        <w:numPr>
          <w:ilvl w:val="0"/>
          <w:numId w:val="15"/>
        </w:numPr>
        <w:tabs>
          <w:tab w:val="clear" w:pos="1571"/>
          <w:tab w:val="left" w:pos="2160"/>
        </w:tabs>
        <w:spacing w:line="240" w:lineRule="atLeast"/>
        <w:ind w:leftChars="600" w:left="2160" w:hangingChars="300" w:hanging="720"/>
        <w:jc w:val="both"/>
        <w:rPr>
          <w:color w:val="000000"/>
          <w:szCs w:val="24"/>
        </w:rPr>
      </w:pPr>
      <w:r>
        <w:rPr>
          <w:color w:val="000000"/>
          <w:szCs w:val="24"/>
        </w:rPr>
        <w:t>5725-5875</w:t>
      </w:r>
      <w:r>
        <w:rPr>
          <w:color w:val="000000"/>
          <w:szCs w:val="24"/>
        </w:rPr>
        <w:t>兆赫</w:t>
      </w:r>
      <w:r>
        <w:rPr>
          <w:color w:val="000000"/>
          <w:szCs w:val="24"/>
        </w:rPr>
        <w:t>(MHz)</w:t>
      </w:r>
    </w:p>
    <w:p w:rsidR="007818FC" w:rsidRDefault="007818FC" w:rsidP="007818FC">
      <w:pPr>
        <w:numPr>
          <w:ilvl w:val="0"/>
          <w:numId w:val="15"/>
        </w:numPr>
        <w:tabs>
          <w:tab w:val="clear" w:pos="1571"/>
          <w:tab w:val="left" w:pos="2160"/>
        </w:tabs>
        <w:spacing w:line="240" w:lineRule="atLeast"/>
        <w:ind w:leftChars="600" w:left="2160" w:hangingChars="300" w:hanging="720"/>
        <w:jc w:val="both"/>
        <w:rPr>
          <w:color w:val="000000"/>
          <w:szCs w:val="24"/>
        </w:rPr>
      </w:pPr>
      <w:r>
        <w:rPr>
          <w:color w:val="000000"/>
          <w:szCs w:val="24"/>
        </w:rPr>
        <w:t>24.0-24.25</w:t>
      </w:r>
      <w:r>
        <w:rPr>
          <w:color w:val="000000"/>
          <w:szCs w:val="24"/>
        </w:rPr>
        <w:t>秭赫</w:t>
      </w:r>
      <w:r>
        <w:rPr>
          <w:color w:val="000000"/>
          <w:szCs w:val="24"/>
        </w:rPr>
        <w:t>(GHz)</w:t>
      </w:r>
    </w:p>
    <w:p w:rsidR="00166C21" w:rsidRDefault="007818FC" w:rsidP="00251A28">
      <w:pPr>
        <w:numPr>
          <w:ilvl w:val="0"/>
          <w:numId w:val="68"/>
        </w:numPr>
        <w:tabs>
          <w:tab w:val="clear" w:pos="957"/>
          <w:tab w:val="num" w:pos="1440"/>
        </w:tabs>
        <w:snapToGrid w:val="0"/>
        <w:spacing w:beforeLines="50" w:line="240" w:lineRule="atLeast"/>
        <w:ind w:leftChars="400" w:left="1440" w:hangingChars="200" w:hanging="480"/>
        <w:jc w:val="both"/>
        <w:rPr>
          <w:color w:val="000000"/>
          <w:szCs w:val="24"/>
        </w:rPr>
      </w:pPr>
      <w:r>
        <w:rPr>
          <w:color w:val="000000"/>
          <w:szCs w:val="24"/>
        </w:rPr>
        <w:t>主波發射：距</w:t>
      </w:r>
      <w:r>
        <w:rPr>
          <w:color w:val="000000"/>
          <w:szCs w:val="24"/>
        </w:rPr>
        <w:t>3</w:t>
      </w:r>
      <w:r>
        <w:rPr>
          <w:color w:val="000000"/>
          <w:szCs w:val="24"/>
        </w:rPr>
        <w:t>公尺處其電場強度限值如下表，除諧波外，指定頻帶外之發射應比主波低</w:t>
      </w:r>
      <w:r>
        <w:rPr>
          <w:color w:val="000000"/>
          <w:szCs w:val="24"/>
        </w:rPr>
        <w:t>50dB</w:t>
      </w:r>
      <w:r>
        <w:rPr>
          <w:color w:val="000000"/>
          <w:szCs w:val="24"/>
        </w:rPr>
        <w:t>以上或依第</w:t>
      </w:r>
      <w:r>
        <w:rPr>
          <w:color w:val="000000"/>
          <w:szCs w:val="24"/>
        </w:rPr>
        <w:t>2.8</w:t>
      </w:r>
      <w:r>
        <w:rPr>
          <w:color w:val="000000"/>
          <w:szCs w:val="24"/>
        </w:rPr>
        <w:t>節之發射限制，兩者取其較鬆者：</w:t>
      </w:r>
    </w:p>
    <w:tbl>
      <w:tblPr>
        <w:tblW w:w="0" w:type="auto"/>
        <w:tblInd w:w="1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700"/>
        <w:gridCol w:w="2700"/>
        <w:gridCol w:w="2700"/>
      </w:tblGrid>
      <w:tr w:rsidR="007818FC">
        <w:trPr>
          <w:trHeight w:val="227"/>
        </w:trPr>
        <w:tc>
          <w:tcPr>
            <w:tcW w:w="2700" w:type="dxa"/>
            <w:vAlign w:val="center"/>
          </w:tcPr>
          <w:p w:rsidR="007818FC" w:rsidRDefault="007818FC">
            <w:pPr>
              <w:numPr>
                <w:ilvl w:val="12"/>
                <w:numId w:val="0"/>
              </w:numPr>
              <w:snapToGrid w:val="0"/>
              <w:spacing w:line="0" w:lineRule="atLeast"/>
              <w:jc w:val="center"/>
              <w:rPr>
                <w:color w:val="000000"/>
                <w:szCs w:val="24"/>
              </w:rPr>
            </w:pPr>
            <w:r>
              <w:rPr>
                <w:color w:val="000000"/>
                <w:szCs w:val="24"/>
              </w:rPr>
              <w:t>主波頻率</w:t>
            </w:r>
          </w:p>
          <w:p w:rsidR="007818FC" w:rsidRDefault="007818FC">
            <w:pPr>
              <w:numPr>
                <w:ilvl w:val="12"/>
                <w:numId w:val="0"/>
              </w:numPr>
              <w:snapToGrid w:val="0"/>
              <w:spacing w:line="0" w:lineRule="atLeast"/>
              <w:jc w:val="center"/>
              <w:rPr>
                <w:color w:val="000000"/>
                <w:szCs w:val="24"/>
              </w:rPr>
            </w:pPr>
            <w:r>
              <w:rPr>
                <w:color w:val="000000"/>
                <w:szCs w:val="24"/>
              </w:rPr>
              <w:t>(</w:t>
            </w:r>
            <w:r>
              <w:rPr>
                <w:color w:val="000000"/>
                <w:szCs w:val="24"/>
              </w:rPr>
              <w:t>兆赫</w:t>
            </w:r>
            <w:r>
              <w:rPr>
                <w:color w:val="000000"/>
                <w:szCs w:val="24"/>
              </w:rPr>
              <w:t>)</w:t>
            </w:r>
          </w:p>
        </w:tc>
        <w:tc>
          <w:tcPr>
            <w:tcW w:w="2700" w:type="dxa"/>
            <w:vAlign w:val="center"/>
          </w:tcPr>
          <w:p w:rsidR="007818FC" w:rsidRDefault="007818FC">
            <w:pPr>
              <w:snapToGrid w:val="0"/>
              <w:spacing w:line="0" w:lineRule="atLeast"/>
              <w:jc w:val="center"/>
              <w:rPr>
                <w:color w:val="000000"/>
                <w:szCs w:val="24"/>
              </w:rPr>
            </w:pPr>
            <w:r>
              <w:rPr>
                <w:color w:val="000000"/>
                <w:szCs w:val="24"/>
              </w:rPr>
              <w:t>主波電場強度</w:t>
            </w:r>
          </w:p>
          <w:p w:rsidR="007818FC" w:rsidRDefault="007818FC">
            <w:pPr>
              <w:snapToGrid w:val="0"/>
              <w:spacing w:line="0" w:lineRule="atLeast"/>
              <w:jc w:val="center"/>
              <w:rPr>
                <w:color w:val="000000"/>
                <w:szCs w:val="24"/>
              </w:rPr>
            </w:pPr>
            <w:r>
              <w:rPr>
                <w:color w:val="000000"/>
                <w:szCs w:val="24"/>
              </w:rPr>
              <w:t>(</w:t>
            </w:r>
            <w:r>
              <w:rPr>
                <w:color w:val="000000"/>
                <w:szCs w:val="24"/>
              </w:rPr>
              <w:t>毫伏</w:t>
            </w:r>
            <w:r>
              <w:rPr>
                <w:color w:val="000000"/>
                <w:szCs w:val="24"/>
              </w:rPr>
              <w:t>/</w:t>
            </w:r>
            <w:r>
              <w:rPr>
                <w:color w:val="000000"/>
                <w:szCs w:val="24"/>
              </w:rPr>
              <w:t>公尺</w:t>
            </w:r>
            <w:r>
              <w:rPr>
                <w:color w:val="000000"/>
                <w:szCs w:val="24"/>
              </w:rPr>
              <w:t>)</w:t>
            </w:r>
          </w:p>
        </w:tc>
        <w:tc>
          <w:tcPr>
            <w:tcW w:w="2700" w:type="dxa"/>
            <w:vAlign w:val="center"/>
          </w:tcPr>
          <w:p w:rsidR="007818FC" w:rsidRDefault="007818FC">
            <w:pPr>
              <w:snapToGrid w:val="0"/>
              <w:spacing w:line="0" w:lineRule="atLeast"/>
              <w:jc w:val="center"/>
              <w:rPr>
                <w:color w:val="000000"/>
                <w:szCs w:val="24"/>
              </w:rPr>
            </w:pPr>
            <w:r>
              <w:rPr>
                <w:color w:val="000000"/>
                <w:szCs w:val="24"/>
              </w:rPr>
              <w:t>諧波電場強度</w:t>
            </w:r>
          </w:p>
          <w:p w:rsidR="007818FC" w:rsidRDefault="007818FC">
            <w:pPr>
              <w:snapToGrid w:val="0"/>
              <w:spacing w:line="0" w:lineRule="atLeast"/>
              <w:jc w:val="center"/>
              <w:rPr>
                <w:color w:val="000000"/>
                <w:szCs w:val="24"/>
              </w:rPr>
            </w:pPr>
            <w:r>
              <w:rPr>
                <w:color w:val="000000"/>
                <w:szCs w:val="24"/>
              </w:rPr>
              <w:t>(</w:t>
            </w:r>
            <w:r>
              <w:rPr>
                <w:color w:val="000000"/>
                <w:szCs w:val="24"/>
              </w:rPr>
              <w:t>微伏</w:t>
            </w:r>
            <w:r>
              <w:rPr>
                <w:color w:val="000000"/>
                <w:szCs w:val="24"/>
              </w:rPr>
              <w:t>/</w:t>
            </w:r>
            <w:r>
              <w:rPr>
                <w:color w:val="000000"/>
                <w:szCs w:val="24"/>
              </w:rPr>
              <w:t>公尺</w:t>
            </w:r>
            <w:r>
              <w:rPr>
                <w:color w:val="000000"/>
                <w:szCs w:val="24"/>
              </w:rPr>
              <w:t>)</w:t>
            </w:r>
          </w:p>
        </w:tc>
      </w:tr>
      <w:tr w:rsidR="007818FC">
        <w:trPr>
          <w:trHeight w:val="227"/>
        </w:trPr>
        <w:tc>
          <w:tcPr>
            <w:tcW w:w="2700" w:type="dxa"/>
            <w:vAlign w:val="center"/>
          </w:tcPr>
          <w:p w:rsidR="007818FC" w:rsidRDefault="007818FC">
            <w:pPr>
              <w:snapToGrid w:val="0"/>
              <w:spacing w:line="0" w:lineRule="atLeast"/>
              <w:jc w:val="center"/>
              <w:rPr>
                <w:color w:val="000000"/>
                <w:szCs w:val="24"/>
              </w:rPr>
            </w:pPr>
            <w:r>
              <w:rPr>
                <w:color w:val="000000"/>
                <w:szCs w:val="24"/>
              </w:rPr>
              <w:t>2400-2483.5</w:t>
            </w:r>
          </w:p>
        </w:tc>
        <w:tc>
          <w:tcPr>
            <w:tcW w:w="2700" w:type="dxa"/>
            <w:vAlign w:val="center"/>
          </w:tcPr>
          <w:p w:rsidR="007818FC" w:rsidRDefault="007818FC">
            <w:pPr>
              <w:snapToGrid w:val="0"/>
              <w:spacing w:line="0" w:lineRule="atLeast"/>
              <w:jc w:val="center"/>
              <w:rPr>
                <w:color w:val="000000"/>
                <w:szCs w:val="24"/>
              </w:rPr>
            </w:pPr>
            <w:r>
              <w:rPr>
                <w:color w:val="000000"/>
                <w:szCs w:val="24"/>
              </w:rPr>
              <w:t>50</w:t>
            </w:r>
          </w:p>
        </w:tc>
        <w:tc>
          <w:tcPr>
            <w:tcW w:w="2700" w:type="dxa"/>
            <w:vAlign w:val="center"/>
          </w:tcPr>
          <w:p w:rsidR="007818FC" w:rsidRDefault="007818FC">
            <w:pPr>
              <w:snapToGrid w:val="0"/>
              <w:spacing w:line="0" w:lineRule="atLeast"/>
              <w:jc w:val="center"/>
              <w:rPr>
                <w:color w:val="000000"/>
                <w:szCs w:val="24"/>
              </w:rPr>
            </w:pPr>
            <w:r>
              <w:rPr>
                <w:color w:val="000000"/>
                <w:szCs w:val="24"/>
              </w:rPr>
              <w:t>500</w:t>
            </w:r>
          </w:p>
        </w:tc>
      </w:tr>
      <w:tr w:rsidR="007818FC">
        <w:trPr>
          <w:trHeight w:val="227"/>
        </w:trPr>
        <w:tc>
          <w:tcPr>
            <w:tcW w:w="2700" w:type="dxa"/>
            <w:vAlign w:val="center"/>
          </w:tcPr>
          <w:p w:rsidR="007818FC" w:rsidRDefault="007818FC">
            <w:pPr>
              <w:snapToGrid w:val="0"/>
              <w:spacing w:line="0" w:lineRule="atLeast"/>
              <w:jc w:val="center"/>
              <w:rPr>
                <w:color w:val="000000"/>
                <w:szCs w:val="24"/>
              </w:rPr>
            </w:pPr>
            <w:r>
              <w:rPr>
                <w:color w:val="000000"/>
                <w:szCs w:val="24"/>
              </w:rPr>
              <w:t>5725-5875</w:t>
            </w:r>
          </w:p>
        </w:tc>
        <w:tc>
          <w:tcPr>
            <w:tcW w:w="2700" w:type="dxa"/>
            <w:vAlign w:val="center"/>
          </w:tcPr>
          <w:p w:rsidR="007818FC" w:rsidRDefault="007818FC">
            <w:pPr>
              <w:snapToGrid w:val="0"/>
              <w:spacing w:line="0" w:lineRule="atLeast"/>
              <w:jc w:val="center"/>
              <w:rPr>
                <w:color w:val="000000"/>
                <w:szCs w:val="24"/>
              </w:rPr>
            </w:pPr>
            <w:r>
              <w:rPr>
                <w:color w:val="000000"/>
                <w:szCs w:val="24"/>
              </w:rPr>
              <w:t>50</w:t>
            </w:r>
          </w:p>
        </w:tc>
        <w:tc>
          <w:tcPr>
            <w:tcW w:w="2700" w:type="dxa"/>
            <w:vAlign w:val="center"/>
          </w:tcPr>
          <w:p w:rsidR="007818FC" w:rsidRDefault="007818FC">
            <w:pPr>
              <w:snapToGrid w:val="0"/>
              <w:spacing w:line="0" w:lineRule="atLeast"/>
              <w:jc w:val="center"/>
              <w:rPr>
                <w:color w:val="000000"/>
                <w:szCs w:val="24"/>
              </w:rPr>
            </w:pPr>
            <w:r>
              <w:rPr>
                <w:color w:val="000000"/>
                <w:szCs w:val="24"/>
              </w:rPr>
              <w:t>500</w:t>
            </w:r>
          </w:p>
        </w:tc>
      </w:tr>
      <w:tr w:rsidR="007818FC">
        <w:trPr>
          <w:trHeight w:val="227"/>
        </w:trPr>
        <w:tc>
          <w:tcPr>
            <w:tcW w:w="2700" w:type="dxa"/>
            <w:vAlign w:val="center"/>
          </w:tcPr>
          <w:p w:rsidR="007818FC" w:rsidRDefault="007818FC">
            <w:pPr>
              <w:snapToGrid w:val="0"/>
              <w:spacing w:line="0" w:lineRule="atLeast"/>
              <w:jc w:val="center"/>
              <w:rPr>
                <w:color w:val="000000"/>
                <w:szCs w:val="24"/>
              </w:rPr>
            </w:pPr>
            <w:r>
              <w:rPr>
                <w:color w:val="000000"/>
                <w:szCs w:val="24"/>
              </w:rPr>
              <w:t>24000-24250</w:t>
            </w:r>
          </w:p>
        </w:tc>
        <w:tc>
          <w:tcPr>
            <w:tcW w:w="2700" w:type="dxa"/>
            <w:vAlign w:val="center"/>
          </w:tcPr>
          <w:p w:rsidR="007818FC" w:rsidRDefault="007818FC">
            <w:pPr>
              <w:snapToGrid w:val="0"/>
              <w:spacing w:line="0" w:lineRule="atLeast"/>
              <w:jc w:val="center"/>
              <w:rPr>
                <w:color w:val="000000"/>
                <w:szCs w:val="24"/>
              </w:rPr>
            </w:pPr>
            <w:r>
              <w:rPr>
                <w:color w:val="000000"/>
                <w:szCs w:val="24"/>
              </w:rPr>
              <w:t>250</w:t>
            </w:r>
          </w:p>
        </w:tc>
        <w:tc>
          <w:tcPr>
            <w:tcW w:w="2700" w:type="dxa"/>
            <w:vAlign w:val="center"/>
          </w:tcPr>
          <w:p w:rsidR="007818FC" w:rsidRDefault="007818FC">
            <w:pPr>
              <w:snapToGrid w:val="0"/>
              <w:spacing w:line="0" w:lineRule="atLeast"/>
              <w:jc w:val="center"/>
              <w:rPr>
                <w:color w:val="000000"/>
                <w:szCs w:val="24"/>
              </w:rPr>
            </w:pPr>
            <w:r>
              <w:rPr>
                <w:color w:val="000000"/>
                <w:szCs w:val="24"/>
              </w:rPr>
              <w:t>2500</w:t>
            </w:r>
          </w:p>
        </w:tc>
      </w:tr>
    </w:tbl>
    <w:p w:rsidR="00166C21" w:rsidRDefault="007818FC" w:rsidP="00251A28">
      <w:pPr>
        <w:numPr>
          <w:ilvl w:val="0"/>
          <w:numId w:val="68"/>
        </w:numPr>
        <w:tabs>
          <w:tab w:val="clear" w:pos="957"/>
          <w:tab w:val="num" w:pos="1440"/>
        </w:tabs>
        <w:snapToGrid w:val="0"/>
        <w:spacing w:beforeLines="50" w:line="240" w:lineRule="atLeast"/>
        <w:ind w:leftChars="400" w:left="1440" w:hangingChars="200" w:hanging="480"/>
        <w:jc w:val="both"/>
        <w:rPr>
          <w:color w:val="000000"/>
          <w:szCs w:val="24"/>
        </w:rPr>
      </w:pPr>
      <w:r>
        <w:rPr>
          <w:color w:val="000000"/>
          <w:szCs w:val="24"/>
        </w:rPr>
        <w:t>本節之所有發射限制值係以平均值檢測儀量測，且須符合第</w:t>
      </w:r>
      <w:r>
        <w:rPr>
          <w:color w:val="000000"/>
          <w:szCs w:val="24"/>
        </w:rPr>
        <w:t>5.</w:t>
      </w:r>
      <w:r w:rsidR="0025449E">
        <w:rPr>
          <w:rFonts w:hint="eastAsia"/>
          <w:color w:val="000000"/>
          <w:szCs w:val="24"/>
        </w:rPr>
        <w:t>15.2</w:t>
      </w:r>
      <w:r>
        <w:rPr>
          <w:color w:val="000000"/>
          <w:szCs w:val="24"/>
        </w:rPr>
        <w:t>節之峰值規定。</w:t>
      </w:r>
    </w:p>
    <w:p w:rsidR="00166C21" w:rsidRDefault="007818FC" w:rsidP="00251A28">
      <w:pPr>
        <w:pStyle w:val="2"/>
        <w:numPr>
          <w:ilvl w:val="1"/>
          <w:numId w:val="0"/>
        </w:numPr>
        <w:tabs>
          <w:tab w:val="num" w:pos="960"/>
        </w:tabs>
        <w:snapToGrid w:val="0"/>
        <w:spacing w:beforeLines="100" w:line="240" w:lineRule="atLeast"/>
        <w:ind w:leftChars="200" w:left="960" w:hangingChars="200" w:hanging="480"/>
        <w:jc w:val="both"/>
        <w:rPr>
          <w:rFonts w:ascii="Times New Roman" w:eastAsia="標楷體" w:hAnsi="Times New Roman"/>
          <w:b w:val="0"/>
          <w:bCs w:val="0"/>
          <w:sz w:val="24"/>
        </w:rPr>
      </w:pPr>
      <w:bookmarkStart w:id="49" w:name="_Toc8027788"/>
      <w:bookmarkStart w:id="50" w:name="_Toc175448612"/>
      <w:bookmarkStart w:id="51" w:name="_Toc279966949"/>
      <w:r>
        <w:rPr>
          <w:rFonts w:ascii="Times New Roman" w:eastAsia="標楷體" w:hAnsi="Times New Roman" w:hint="eastAsia"/>
          <w:b w:val="0"/>
          <w:bCs w:val="0"/>
          <w:sz w:val="24"/>
        </w:rPr>
        <w:t xml:space="preserve">3.11 </w:t>
      </w:r>
      <w:r>
        <w:rPr>
          <w:rFonts w:ascii="Times New Roman" w:eastAsia="標楷體" w:hAnsi="Times New Roman"/>
          <w:b w:val="0"/>
          <w:bCs w:val="0"/>
          <w:sz w:val="24"/>
        </w:rPr>
        <w:t>工作頻率為</w:t>
      </w:r>
      <w:r>
        <w:rPr>
          <w:rFonts w:ascii="Times New Roman" w:eastAsia="標楷體" w:hAnsi="Times New Roman"/>
          <w:b w:val="0"/>
          <w:bCs w:val="0"/>
          <w:sz w:val="24"/>
        </w:rPr>
        <w:t>2435</w:t>
      </w:r>
      <w:r>
        <w:rPr>
          <w:rFonts w:ascii="Times New Roman" w:eastAsia="標楷體" w:hAnsi="Times New Roman"/>
          <w:b w:val="0"/>
          <w:bCs w:val="0"/>
          <w:sz w:val="24"/>
        </w:rPr>
        <w:t>至</w:t>
      </w:r>
      <w:r>
        <w:rPr>
          <w:rFonts w:ascii="Times New Roman" w:eastAsia="標楷體" w:hAnsi="Times New Roman"/>
          <w:b w:val="0"/>
          <w:bCs w:val="0"/>
          <w:sz w:val="24"/>
        </w:rPr>
        <w:t>2465</w:t>
      </w:r>
      <w:r>
        <w:rPr>
          <w:rFonts w:ascii="Times New Roman" w:eastAsia="標楷體" w:hAnsi="Times New Roman"/>
          <w:b w:val="0"/>
          <w:bCs w:val="0"/>
          <w:sz w:val="24"/>
        </w:rPr>
        <w:t>兆赫</w:t>
      </w:r>
      <w:r>
        <w:rPr>
          <w:rFonts w:ascii="Times New Roman" w:eastAsia="標楷體" w:hAnsi="Times New Roman"/>
          <w:b w:val="0"/>
          <w:bCs w:val="0"/>
          <w:sz w:val="24"/>
        </w:rPr>
        <w:t>(MHz)</w:t>
      </w:r>
      <w:r>
        <w:rPr>
          <w:rFonts w:ascii="Times New Roman" w:eastAsia="標楷體" w:hAnsi="Times New Roman"/>
          <w:b w:val="0"/>
          <w:bCs w:val="0"/>
          <w:sz w:val="24"/>
        </w:rPr>
        <w:t>，</w:t>
      </w:r>
      <w:r>
        <w:rPr>
          <w:rFonts w:ascii="Times New Roman" w:eastAsia="標楷體" w:hAnsi="Times New Roman"/>
          <w:b w:val="0"/>
          <w:bCs w:val="0"/>
          <w:sz w:val="24"/>
        </w:rPr>
        <w:t>5785</w:t>
      </w:r>
      <w:r>
        <w:rPr>
          <w:rFonts w:ascii="Times New Roman" w:eastAsia="標楷體" w:hAnsi="Times New Roman"/>
          <w:b w:val="0"/>
          <w:bCs w:val="0"/>
          <w:sz w:val="24"/>
        </w:rPr>
        <w:t>至</w:t>
      </w:r>
      <w:r>
        <w:rPr>
          <w:rFonts w:ascii="Times New Roman" w:eastAsia="標楷體" w:hAnsi="Times New Roman"/>
          <w:b w:val="0"/>
          <w:bCs w:val="0"/>
          <w:sz w:val="24"/>
        </w:rPr>
        <w:t>5815</w:t>
      </w:r>
      <w:r>
        <w:rPr>
          <w:rFonts w:ascii="Times New Roman" w:eastAsia="標楷體" w:hAnsi="Times New Roman"/>
          <w:b w:val="0"/>
          <w:bCs w:val="0"/>
          <w:sz w:val="24"/>
        </w:rPr>
        <w:t>兆赫</w:t>
      </w:r>
      <w:r>
        <w:rPr>
          <w:rFonts w:ascii="Times New Roman" w:eastAsia="標楷體" w:hAnsi="Times New Roman"/>
          <w:b w:val="0"/>
          <w:bCs w:val="0"/>
          <w:sz w:val="24"/>
        </w:rPr>
        <w:t>(MHz)</w:t>
      </w:r>
      <w:r>
        <w:rPr>
          <w:rFonts w:ascii="Times New Roman" w:eastAsia="標楷體" w:hAnsi="Times New Roman"/>
          <w:b w:val="0"/>
          <w:bCs w:val="0"/>
          <w:sz w:val="24"/>
        </w:rPr>
        <w:t>，</w:t>
      </w:r>
      <w:r>
        <w:rPr>
          <w:rFonts w:ascii="Times New Roman" w:eastAsia="標楷體" w:hAnsi="Times New Roman"/>
          <w:b w:val="0"/>
          <w:bCs w:val="0"/>
          <w:sz w:val="24"/>
        </w:rPr>
        <w:t>10500</w:t>
      </w:r>
      <w:r>
        <w:rPr>
          <w:rFonts w:ascii="Times New Roman" w:eastAsia="標楷體" w:hAnsi="Times New Roman"/>
          <w:b w:val="0"/>
          <w:bCs w:val="0"/>
          <w:sz w:val="24"/>
        </w:rPr>
        <w:t>至</w:t>
      </w:r>
      <w:bookmarkEnd w:id="49"/>
      <w:r>
        <w:rPr>
          <w:rFonts w:ascii="Times New Roman" w:eastAsia="標楷體" w:hAnsi="Times New Roman"/>
          <w:b w:val="0"/>
          <w:bCs w:val="0"/>
          <w:sz w:val="24"/>
        </w:rPr>
        <w:t>10550</w:t>
      </w:r>
      <w:r>
        <w:rPr>
          <w:rFonts w:ascii="Times New Roman" w:eastAsia="標楷體" w:hAnsi="Times New Roman"/>
          <w:b w:val="0"/>
          <w:bCs w:val="0"/>
          <w:sz w:val="24"/>
        </w:rPr>
        <w:t>兆赫</w:t>
      </w:r>
      <w:r>
        <w:rPr>
          <w:rFonts w:ascii="Times New Roman" w:eastAsia="標楷體" w:hAnsi="Times New Roman"/>
          <w:b w:val="0"/>
          <w:bCs w:val="0"/>
          <w:sz w:val="24"/>
        </w:rPr>
        <w:t>(MHz)</w:t>
      </w:r>
      <w:r>
        <w:rPr>
          <w:rFonts w:ascii="Times New Roman" w:eastAsia="標楷體" w:hAnsi="Times New Roman"/>
          <w:b w:val="0"/>
          <w:bCs w:val="0"/>
          <w:sz w:val="24"/>
        </w:rPr>
        <w:t>，</w:t>
      </w:r>
      <w:r>
        <w:rPr>
          <w:rFonts w:ascii="Times New Roman" w:eastAsia="標楷體" w:hAnsi="Times New Roman"/>
          <w:b w:val="0"/>
          <w:bCs w:val="0"/>
          <w:sz w:val="24"/>
        </w:rPr>
        <w:t>24075</w:t>
      </w:r>
      <w:r>
        <w:rPr>
          <w:rFonts w:ascii="Times New Roman" w:eastAsia="標楷體" w:hAnsi="Times New Roman"/>
          <w:b w:val="0"/>
          <w:bCs w:val="0"/>
          <w:sz w:val="24"/>
        </w:rPr>
        <w:t>至</w:t>
      </w:r>
      <w:r>
        <w:rPr>
          <w:rFonts w:ascii="Times New Roman" w:eastAsia="標楷體" w:hAnsi="Times New Roman"/>
          <w:b w:val="0"/>
          <w:bCs w:val="0"/>
          <w:sz w:val="24"/>
        </w:rPr>
        <w:t>24175</w:t>
      </w:r>
      <w:r>
        <w:rPr>
          <w:rFonts w:ascii="Times New Roman" w:eastAsia="標楷體" w:hAnsi="Times New Roman"/>
          <w:b w:val="0"/>
          <w:bCs w:val="0"/>
          <w:sz w:val="24"/>
        </w:rPr>
        <w:t>兆赫</w:t>
      </w:r>
      <w:r>
        <w:rPr>
          <w:rFonts w:ascii="Times New Roman" w:eastAsia="標楷體" w:hAnsi="Times New Roman"/>
          <w:b w:val="0"/>
          <w:bCs w:val="0"/>
          <w:sz w:val="24"/>
        </w:rPr>
        <w:t>(MHz)</w:t>
      </w:r>
      <w:r>
        <w:rPr>
          <w:rFonts w:ascii="Times New Roman" w:eastAsia="標楷體" w:hAnsi="Times New Roman"/>
          <w:b w:val="0"/>
          <w:bCs w:val="0"/>
          <w:sz w:val="24"/>
        </w:rPr>
        <w:t>者</w:t>
      </w:r>
      <w:bookmarkEnd w:id="50"/>
      <w:bookmarkEnd w:id="51"/>
    </w:p>
    <w:p w:rsidR="00166C21" w:rsidRDefault="007818FC" w:rsidP="00251A28">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bookmarkStart w:id="52" w:name="_Toc175448613"/>
      <w:r>
        <w:rPr>
          <w:rFonts w:ascii="Times New Roman" w:eastAsia="標楷體" w:hAnsi="Times New Roman"/>
          <w:b w:val="0"/>
          <w:bCs w:val="0"/>
          <w:sz w:val="24"/>
        </w:rPr>
        <w:t xml:space="preserve">3.11.1 </w:t>
      </w:r>
      <w:r>
        <w:rPr>
          <w:rFonts w:ascii="Times New Roman" w:eastAsia="標楷體" w:hAnsi="Times New Roman"/>
          <w:b w:val="0"/>
          <w:bCs w:val="0"/>
          <w:sz w:val="24"/>
        </w:rPr>
        <w:t>器材型式：電場擾動感測器</w:t>
      </w:r>
      <w:r>
        <w:rPr>
          <w:rFonts w:ascii="Times New Roman" w:eastAsia="標楷體" w:hAnsi="Times New Roman"/>
          <w:b w:val="0"/>
          <w:bCs w:val="0"/>
          <w:sz w:val="24"/>
        </w:rPr>
        <w:t>(field disturbance sensors)</w:t>
      </w:r>
      <w:r>
        <w:rPr>
          <w:rFonts w:ascii="Times New Roman" w:eastAsia="標楷體" w:hAnsi="Times New Roman"/>
          <w:b w:val="0"/>
          <w:bCs w:val="0"/>
          <w:sz w:val="24"/>
        </w:rPr>
        <w:t>，係輻射一射頻場</w:t>
      </w:r>
      <w:r>
        <w:rPr>
          <w:rFonts w:ascii="Times New Roman" w:eastAsia="標楷體" w:hAnsi="Times New Roman"/>
          <w:b w:val="0"/>
          <w:bCs w:val="0"/>
          <w:sz w:val="24"/>
        </w:rPr>
        <w:t>(radio frequency field)</w:t>
      </w:r>
      <w:r>
        <w:rPr>
          <w:rFonts w:ascii="Times New Roman" w:eastAsia="標楷體" w:hAnsi="Times New Roman"/>
          <w:b w:val="0"/>
          <w:bCs w:val="0"/>
          <w:sz w:val="24"/>
        </w:rPr>
        <w:t>，並偵測因物體移動射頻場之改變。但不含防盜器周邊防護系統。</w:t>
      </w:r>
      <w:bookmarkEnd w:id="52"/>
    </w:p>
    <w:p w:rsidR="00166C21" w:rsidRDefault="007818FC" w:rsidP="00251A28">
      <w:pPr>
        <w:numPr>
          <w:ilvl w:val="0"/>
          <w:numId w:val="69"/>
        </w:numPr>
        <w:tabs>
          <w:tab w:val="clear" w:pos="957"/>
          <w:tab w:val="num" w:pos="1440"/>
        </w:tabs>
        <w:snapToGrid w:val="0"/>
        <w:spacing w:beforeLines="50" w:line="240" w:lineRule="atLeast"/>
        <w:ind w:leftChars="400" w:left="1440" w:hangingChars="200" w:hanging="480"/>
        <w:jc w:val="both"/>
        <w:rPr>
          <w:color w:val="000000"/>
          <w:szCs w:val="24"/>
        </w:rPr>
      </w:pPr>
      <w:r>
        <w:rPr>
          <w:color w:val="000000"/>
          <w:szCs w:val="24"/>
        </w:rPr>
        <w:t>使用頻率：</w:t>
      </w:r>
    </w:p>
    <w:p w:rsidR="007818FC" w:rsidRDefault="007818FC" w:rsidP="007818FC">
      <w:pPr>
        <w:numPr>
          <w:ilvl w:val="1"/>
          <w:numId w:val="70"/>
        </w:numPr>
        <w:tabs>
          <w:tab w:val="clear" w:pos="1571"/>
          <w:tab w:val="num" w:pos="2160"/>
        </w:tabs>
        <w:spacing w:line="240" w:lineRule="atLeast"/>
        <w:ind w:leftChars="600" w:left="2160" w:hangingChars="300"/>
        <w:jc w:val="both"/>
        <w:rPr>
          <w:color w:val="000000"/>
          <w:szCs w:val="24"/>
        </w:rPr>
      </w:pPr>
      <w:r>
        <w:rPr>
          <w:color w:val="000000"/>
          <w:szCs w:val="24"/>
        </w:rPr>
        <w:t>2435-2465</w:t>
      </w:r>
      <w:r>
        <w:rPr>
          <w:color w:val="000000"/>
          <w:szCs w:val="24"/>
        </w:rPr>
        <w:t>兆赫</w:t>
      </w:r>
      <w:r>
        <w:rPr>
          <w:color w:val="000000"/>
          <w:szCs w:val="24"/>
        </w:rPr>
        <w:t>(MHz)</w:t>
      </w:r>
      <w:r>
        <w:rPr>
          <w:color w:val="000000"/>
          <w:szCs w:val="24"/>
        </w:rPr>
        <w:t>。</w:t>
      </w:r>
    </w:p>
    <w:p w:rsidR="007818FC" w:rsidRDefault="007818FC" w:rsidP="007818FC">
      <w:pPr>
        <w:numPr>
          <w:ilvl w:val="1"/>
          <w:numId w:val="70"/>
        </w:numPr>
        <w:tabs>
          <w:tab w:val="clear" w:pos="1571"/>
          <w:tab w:val="num" w:pos="2160"/>
        </w:tabs>
        <w:spacing w:line="240" w:lineRule="atLeast"/>
        <w:ind w:leftChars="600" w:left="2160" w:hangingChars="300"/>
        <w:jc w:val="both"/>
        <w:rPr>
          <w:color w:val="000000"/>
          <w:szCs w:val="24"/>
        </w:rPr>
      </w:pPr>
      <w:r>
        <w:rPr>
          <w:color w:val="000000"/>
          <w:szCs w:val="24"/>
        </w:rPr>
        <w:t>5785-5815</w:t>
      </w:r>
      <w:r>
        <w:rPr>
          <w:color w:val="000000"/>
          <w:szCs w:val="24"/>
        </w:rPr>
        <w:t>兆赫</w:t>
      </w:r>
      <w:r>
        <w:rPr>
          <w:color w:val="000000"/>
          <w:szCs w:val="24"/>
        </w:rPr>
        <w:t>(MHz)</w:t>
      </w:r>
      <w:r>
        <w:rPr>
          <w:color w:val="000000"/>
          <w:szCs w:val="24"/>
        </w:rPr>
        <w:t>。</w:t>
      </w:r>
    </w:p>
    <w:p w:rsidR="007818FC" w:rsidRDefault="007818FC" w:rsidP="007818FC">
      <w:pPr>
        <w:numPr>
          <w:ilvl w:val="1"/>
          <w:numId w:val="70"/>
        </w:numPr>
        <w:tabs>
          <w:tab w:val="clear" w:pos="1571"/>
          <w:tab w:val="num" w:pos="2160"/>
        </w:tabs>
        <w:spacing w:line="240" w:lineRule="atLeast"/>
        <w:ind w:leftChars="600" w:left="2160" w:hangingChars="300"/>
        <w:jc w:val="both"/>
        <w:rPr>
          <w:color w:val="000000"/>
          <w:szCs w:val="24"/>
        </w:rPr>
      </w:pPr>
      <w:r>
        <w:rPr>
          <w:color w:val="000000"/>
          <w:szCs w:val="24"/>
        </w:rPr>
        <w:t>10500-10550</w:t>
      </w:r>
      <w:r>
        <w:rPr>
          <w:color w:val="000000"/>
          <w:szCs w:val="24"/>
        </w:rPr>
        <w:t>兆赫</w:t>
      </w:r>
      <w:r>
        <w:rPr>
          <w:color w:val="000000"/>
          <w:szCs w:val="24"/>
        </w:rPr>
        <w:t>(MHz)</w:t>
      </w:r>
      <w:r>
        <w:rPr>
          <w:color w:val="000000"/>
          <w:szCs w:val="24"/>
        </w:rPr>
        <w:t>。</w:t>
      </w:r>
    </w:p>
    <w:p w:rsidR="007818FC" w:rsidRDefault="007818FC" w:rsidP="007818FC">
      <w:pPr>
        <w:numPr>
          <w:ilvl w:val="1"/>
          <w:numId w:val="70"/>
        </w:numPr>
        <w:tabs>
          <w:tab w:val="clear" w:pos="1571"/>
          <w:tab w:val="num" w:pos="2160"/>
        </w:tabs>
        <w:spacing w:line="240" w:lineRule="atLeast"/>
        <w:ind w:leftChars="600" w:left="2160" w:hangingChars="300"/>
        <w:jc w:val="both"/>
        <w:rPr>
          <w:color w:val="000000"/>
          <w:szCs w:val="24"/>
        </w:rPr>
      </w:pPr>
      <w:r>
        <w:rPr>
          <w:color w:val="000000"/>
          <w:szCs w:val="24"/>
        </w:rPr>
        <w:t>24075-24175</w:t>
      </w:r>
      <w:r>
        <w:rPr>
          <w:color w:val="000000"/>
          <w:szCs w:val="24"/>
        </w:rPr>
        <w:t>兆赫</w:t>
      </w:r>
      <w:r>
        <w:rPr>
          <w:color w:val="000000"/>
          <w:szCs w:val="24"/>
        </w:rPr>
        <w:t>(MHz)</w:t>
      </w:r>
      <w:r>
        <w:rPr>
          <w:color w:val="000000"/>
          <w:szCs w:val="24"/>
        </w:rPr>
        <w:t>。</w:t>
      </w:r>
    </w:p>
    <w:p w:rsidR="00166C21" w:rsidRDefault="007818FC" w:rsidP="00251A28">
      <w:pPr>
        <w:numPr>
          <w:ilvl w:val="0"/>
          <w:numId w:val="69"/>
        </w:numPr>
        <w:tabs>
          <w:tab w:val="clear" w:pos="957"/>
          <w:tab w:val="num" w:pos="1440"/>
        </w:tabs>
        <w:snapToGrid w:val="0"/>
        <w:spacing w:beforeLines="50" w:line="240" w:lineRule="atLeast"/>
        <w:ind w:leftChars="400" w:left="1440" w:hangingChars="200" w:hanging="480"/>
        <w:jc w:val="both"/>
        <w:rPr>
          <w:color w:val="000000"/>
          <w:szCs w:val="24"/>
        </w:rPr>
      </w:pPr>
      <w:r>
        <w:rPr>
          <w:color w:val="000000"/>
          <w:szCs w:val="24"/>
        </w:rPr>
        <w:t>主波發射及諧波發射，距</w:t>
      </w:r>
      <w:r>
        <w:rPr>
          <w:color w:val="000000"/>
          <w:szCs w:val="24"/>
        </w:rPr>
        <w:t>3</w:t>
      </w:r>
      <w:r>
        <w:rPr>
          <w:color w:val="000000"/>
          <w:szCs w:val="24"/>
        </w:rPr>
        <w:t>公尺處量測，其電場強度不得大於下表限制值。</w:t>
      </w:r>
    </w:p>
    <w:tbl>
      <w:tblPr>
        <w:tblW w:w="0" w:type="auto"/>
        <w:tblInd w:w="17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2674"/>
        <w:gridCol w:w="2675"/>
        <w:gridCol w:w="2675"/>
      </w:tblGrid>
      <w:tr w:rsidR="007818FC">
        <w:trPr>
          <w:trHeight w:val="227"/>
        </w:trPr>
        <w:tc>
          <w:tcPr>
            <w:tcW w:w="2674" w:type="dxa"/>
            <w:vAlign w:val="center"/>
          </w:tcPr>
          <w:p w:rsidR="007818FC" w:rsidRDefault="007818FC">
            <w:pPr>
              <w:numPr>
                <w:ilvl w:val="12"/>
                <w:numId w:val="0"/>
              </w:numPr>
              <w:snapToGrid w:val="0"/>
              <w:spacing w:line="0" w:lineRule="atLeast"/>
              <w:jc w:val="center"/>
              <w:rPr>
                <w:color w:val="000000"/>
                <w:szCs w:val="24"/>
              </w:rPr>
            </w:pPr>
            <w:r>
              <w:rPr>
                <w:color w:val="000000"/>
                <w:szCs w:val="24"/>
              </w:rPr>
              <w:t>主波頻率</w:t>
            </w:r>
          </w:p>
          <w:p w:rsidR="007818FC" w:rsidRDefault="007818FC">
            <w:pPr>
              <w:numPr>
                <w:ilvl w:val="12"/>
                <w:numId w:val="0"/>
              </w:numPr>
              <w:snapToGrid w:val="0"/>
              <w:spacing w:line="0" w:lineRule="atLeast"/>
              <w:jc w:val="center"/>
              <w:rPr>
                <w:color w:val="000000"/>
                <w:szCs w:val="24"/>
              </w:rPr>
            </w:pPr>
            <w:r>
              <w:rPr>
                <w:color w:val="000000"/>
                <w:szCs w:val="24"/>
              </w:rPr>
              <w:t>(</w:t>
            </w:r>
            <w:r>
              <w:rPr>
                <w:color w:val="000000"/>
                <w:szCs w:val="24"/>
              </w:rPr>
              <w:t>兆赫</w:t>
            </w:r>
            <w:r>
              <w:rPr>
                <w:color w:val="000000"/>
                <w:szCs w:val="24"/>
              </w:rPr>
              <w:t>)</w:t>
            </w:r>
          </w:p>
        </w:tc>
        <w:tc>
          <w:tcPr>
            <w:tcW w:w="2675" w:type="dxa"/>
            <w:vAlign w:val="center"/>
          </w:tcPr>
          <w:p w:rsidR="007818FC" w:rsidRDefault="007818FC">
            <w:pPr>
              <w:snapToGrid w:val="0"/>
              <w:spacing w:line="0" w:lineRule="atLeast"/>
              <w:jc w:val="center"/>
              <w:rPr>
                <w:color w:val="000000"/>
                <w:szCs w:val="24"/>
              </w:rPr>
            </w:pPr>
            <w:r>
              <w:rPr>
                <w:color w:val="000000"/>
                <w:szCs w:val="24"/>
              </w:rPr>
              <w:t>主波電場強度</w:t>
            </w:r>
          </w:p>
          <w:p w:rsidR="007818FC" w:rsidRDefault="007818FC">
            <w:pPr>
              <w:snapToGrid w:val="0"/>
              <w:spacing w:line="0" w:lineRule="atLeast"/>
              <w:jc w:val="center"/>
              <w:rPr>
                <w:color w:val="000000"/>
                <w:szCs w:val="24"/>
              </w:rPr>
            </w:pPr>
            <w:r>
              <w:rPr>
                <w:color w:val="000000"/>
                <w:szCs w:val="24"/>
              </w:rPr>
              <w:t>(</w:t>
            </w:r>
            <w:r>
              <w:rPr>
                <w:color w:val="000000"/>
                <w:szCs w:val="24"/>
              </w:rPr>
              <w:t>毫伏</w:t>
            </w:r>
            <w:r>
              <w:rPr>
                <w:color w:val="000000"/>
                <w:szCs w:val="24"/>
              </w:rPr>
              <w:t>/</w:t>
            </w:r>
            <w:r>
              <w:rPr>
                <w:color w:val="000000"/>
                <w:szCs w:val="24"/>
              </w:rPr>
              <w:t>公尺</w:t>
            </w:r>
            <w:r>
              <w:rPr>
                <w:color w:val="000000"/>
                <w:szCs w:val="24"/>
              </w:rPr>
              <w:t>)</w:t>
            </w:r>
          </w:p>
        </w:tc>
        <w:tc>
          <w:tcPr>
            <w:tcW w:w="2675" w:type="dxa"/>
            <w:vAlign w:val="center"/>
          </w:tcPr>
          <w:p w:rsidR="007818FC" w:rsidRDefault="007818FC">
            <w:pPr>
              <w:snapToGrid w:val="0"/>
              <w:spacing w:line="0" w:lineRule="atLeast"/>
              <w:jc w:val="center"/>
              <w:rPr>
                <w:color w:val="000000"/>
                <w:szCs w:val="24"/>
              </w:rPr>
            </w:pPr>
            <w:r>
              <w:rPr>
                <w:color w:val="000000"/>
                <w:szCs w:val="24"/>
              </w:rPr>
              <w:t>諧波電場強度</w:t>
            </w:r>
          </w:p>
          <w:p w:rsidR="007818FC" w:rsidRDefault="007818FC">
            <w:pPr>
              <w:snapToGrid w:val="0"/>
              <w:spacing w:line="0" w:lineRule="atLeast"/>
              <w:jc w:val="center"/>
              <w:rPr>
                <w:color w:val="000000"/>
                <w:szCs w:val="24"/>
              </w:rPr>
            </w:pPr>
            <w:r>
              <w:rPr>
                <w:color w:val="000000"/>
                <w:szCs w:val="24"/>
              </w:rPr>
              <w:t>(</w:t>
            </w:r>
            <w:r>
              <w:rPr>
                <w:color w:val="000000"/>
                <w:szCs w:val="24"/>
              </w:rPr>
              <w:t>毫伏</w:t>
            </w:r>
            <w:r>
              <w:rPr>
                <w:color w:val="000000"/>
                <w:szCs w:val="24"/>
              </w:rPr>
              <w:t>/</w:t>
            </w:r>
            <w:r>
              <w:rPr>
                <w:color w:val="000000"/>
                <w:szCs w:val="24"/>
              </w:rPr>
              <w:t>公尺</w:t>
            </w:r>
            <w:r>
              <w:rPr>
                <w:color w:val="000000"/>
                <w:szCs w:val="24"/>
              </w:rPr>
              <w:t>)</w:t>
            </w:r>
          </w:p>
        </w:tc>
      </w:tr>
      <w:tr w:rsidR="007818FC">
        <w:trPr>
          <w:trHeight w:val="227"/>
        </w:trPr>
        <w:tc>
          <w:tcPr>
            <w:tcW w:w="2674" w:type="dxa"/>
            <w:vAlign w:val="center"/>
          </w:tcPr>
          <w:p w:rsidR="007818FC" w:rsidRDefault="007818FC">
            <w:pPr>
              <w:snapToGrid w:val="0"/>
              <w:spacing w:line="0" w:lineRule="atLeast"/>
              <w:jc w:val="center"/>
              <w:rPr>
                <w:color w:val="000000"/>
                <w:szCs w:val="24"/>
              </w:rPr>
            </w:pPr>
            <w:r>
              <w:rPr>
                <w:color w:val="000000"/>
                <w:szCs w:val="24"/>
              </w:rPr>
              <w:t>2435-2465</w:t>
            </w:r>
          </w:p>
        </w:tc>
        <w:tc>
          <w:tcPr>
            <w:tcW w:w="2675" w:type="dxa"/>
            <w:vAlign w:val="center"/>
          </w:tcPr>
          <w:p w:rsidR="007818FC" w:rsidRDefault="007818FC">
            <w:pPr>
              <w:snapToGrid w:val="0"/>
              <w:spacing w:line="0" w:lineRule="atLeast"/>
              <w:jc w:val="center"/>
              <w:rPr>
                <w:color w:val="000000"/>
                <w:szCs w:val="24"/>
              </w:rPr>
            </w:pPr>
            <w:r>
              <w:rPr>
                <w:color w:val="000000"/>
                <w:szCs w:val="24"/>
              </w:rPr>
              <w:t>500</w:t>
            </w:r>
          </w:p>
        </w:tc>
        <w:tc>
          <w:tcPr>
            <w:tcW w:w="2675" w:type="dxa"/>
            <w:vAlign w:val="center"/>
          </w:tcPr>
          <w:p w:rsidR="007818FC" w:rsidRDefault="007818FC">
            <w:pPr>
              <w:snapToGrid w:val="0"/>
              <w:spacing w:line="0" w:lineRule="atLeast"/>
              <w:jc w:val="center"/>
              <w:rPr>
                <w:color w:val="000000"/>
                <w:szCs w:val="24"/>
              </w:rPr>
            </w:pPr>
            <w:r>
              <w:rPr>
                <w:color w:val="000000"/>
                <w:szCs w:val="24"/>
              </w:rPr>
              <w:t>1.6</w:t>
            </w:r>
          </w:p>
        </w:tc>
      </w:tr>
      <w:tr w:rsidR="007818FC">
        <w:trPr>
          <w:trHeight w:val="227"/>
        </w:trPr>
        <w:tc>
          <w:tcPr>
            <w:tcW w:w="2674" w:type="dxa"/>
            <w:vAlign w:val="center"/>
          </w:tcPr>
          <w:p w:rsidR="007818FC" w:rsidRDefault="007818FC">
            <w:pPr>
              <w:snapToGrid w:val="0"/>
              <w:spacing w:line="0" w:lineRule="atLeast"/>
              <w:jc w:val="center"/>
              <w:rPr>
                <w:color w:val="000000"/>
                <w:szCs w:val="24"/>
              </w:rPr>
            </w:pPr>
            <w:r>
              <w:rPr>
                <w:color w:val="000000"/>
                <w:szCs w:val="24"/>
              </w:rPr>
              <w:t>5785-5815</w:t>
            </w:r>
          </w:p>
        </w:tc>
        <w:tc>
          <w:tcPr>
            <w:tcW w:w="2675" w:type="dxa"/>
            <w:vAlign w:val="center"/>
          </w:tcPr>
          <w:p w:rsidR="007818FC" w:rsidRDefault="007818FC">
            <w:pPr>
              <w:snapToGrid w:val="0"/>
              <w:spacing w:line="0" w:lineRule="atLeast"/>
              <w:jc w:val="center"/>
              <w:rPr>
                <w:color w:val="000000"/>
                <w:szCs w:val="24"/>
              </w:rPr>
            </w:pPr>
            <w:r>
              <w:rPr>
                <w:color w:val="000000"/>
                <w:szCs w:val="24"/>
              </w:rPr>
              <w:t>500</w:t>
            </w:r>
          </w:p>
        </w:tc>
        <w:tc>
          <w:tcPr>
            <w:tcW w:w="2675" w:type="dxa"/>
            <w:vAlign w:val="center"/>
          </w:tcPr>
          <w:p w:rsidR="007818FC" w:rsidRDefault="007818FC">
            <w:pPr>
              <w:snapToGrid w:val="0"/>
              <w:spacing w:line="0" w:lineRule="atLeast"/>
              <w:jc w:val="center"/>
              <w:rPr>
                <w:color w:val="000000"/>
                <w:szCs w:val="24"/>
              </w:rPr>
            </w:pPr>
            <w:r>
              <w:rPr>
                <w:color w:val="000000"/>
                <w:szCs w:val="24"/>
              </w:rPr>
              <w:t>1.6</w:t>
            </w:r>
          </w:p>
        </w:tc>
      </w:tr>
      <w:tr w:rsidR="007818FC">
        <w:trPr>
          <w:trHeight w:val="227"/>
        </w:trPr>
        <w:tc>
          <w:tcPr>
            <w:tcW w:w="2674" w:type="dxa"/>
            <w:vAlign w:val="center"/>
          </w:tcPr>
          <w:p w:rsidR="007818FC" w:rsidRDefault="007818FC">
            <w:pPr>
              <w:snapToGrid w:val="0"/>
              <w:spacing w:line="0" w:lineRule="atLeast"/>
              <w:jc w:val="center"/>
              <w:rPr>
                <w:color w:val="000000"/>
                <w:szCs w:val="24"/>
              </w:rPr>
            </w:pPr>
            <w:r>
              <w:rPr>
                <w:color w:val="000000"/>
                <w:szCs w:val="24"/>
              </w:rPr>
              <w:t>10500-10550</w:t>
            </w:r>
          </w:p>
        </w:tc>
        <w:tc>
          <w:tcPr>
            <w:tcW w:w="2675" w:type="dxa"/>
            <w:vAlign w:val="center"/>
          </w:tcPr>
          <w:p w:rsidR="007818FC" w:rsidRDefault="007818FC">
            <w:pPr>
              <w:snapToGrid w:val="0"/>
              <w:spacing w:line="0" w:lineRule="atLeast"/>
              <w:jc w:val="center"/>
              <w:rPr>
                <w:color w:val="000000"/>
                <w:szCs w:val="24"/>
              </w:rPr>
            </w:pPr>
            <w:r>
              <w:rPr>
                <w:color w:val="000000"/>
                <w:szCs w:val="24"/>
              </w:rPr>
              <w:t>2500</w:t>
            </w:r>
          </w:p>
        </w:tc>
        <w:tc>
          <w:tcPr>
            <w:tcW w:w="2675" w:type="dxa"/>
            <w:vAlign w:val="center"/>
          </w:tcPr>
          <w:p w:rsidR="007818FC" w:rsidRDefault="007818FC">
            <w:pPr>
              <w:snapToGrid w:val="0"/>
              <w:spacing w:line="0" w:lineRule="atLeast"/>
              <w:jc w:val="center"/>
              <w:rPr>
                <w:color w:val="000000"/>
                <w:szCs w:val="24"/>
              </w:rPr>
            </w:pPr>
            <w:r>
              <w:rPr>
                <w:color w:val="000000"/>
                <w:szCs w:val="24"/>
              </w:rPr>
              <w:t>25.0</w:t>
            </w:r>
          </w:p>
        </w:tc>
      </w:tr>
      <w:tr w:rsidR="007818FC">
        <w:trPr>
          <w:trHeight w:val="227"/>
        </w:trPr>
        <w:tc>
          <w:tcPr>
            <w:tcW w:w="2674" w:type="dxa"/>
            <w:vAlign w:val="center"/>
          </w:tcPr>
          <w:p w:rsidR="007818FC" w:rsidRDefault="007818FC">
            <w:pPr>
              <w:snapToGrid w:val="0"/>
              <w:spacing w:line="0" w:lineRule="atLeast"/>
              <w:jc w:val="center"/>
              <w:rPr>
                <w:color w:val="000000"/>
                <w:szCs w:val="24"/>
              </w:rPr>
            </w:pPr>
            <w:r>
              <w:rPr>
                <w:color w:val="000000"/>
                <w:szCs w:val="24"/>
              </w:rPr>
              <w:t>24075-24175</w:t>
            </w:r>
          </w:p>
        </w:tc>
        <w:tc>
          <w:tcPr>
            <w:tcW w:w="2675" w:type="dxa"/>
            <w:vAlign w:val="center"/>
          </w:tcPr>
          <w:p w:rsidR="007818FC" w:rsidRDefault="007818FC">
            <w:pPr>
              <w:snapToGrid w:val="0"/>
              <w:spacing w:line="0" w:lineRule="atLeast"/>
              <w:jc w:val="center"/>
              <w:rPr>
                <w:color w:val="000000"/>
                <w:szCs w:val="24"/>
              </w:rPr>
            </w:pPr>
            <w:r>
              <w:rPr>
                <w:color w:val="000000"/>
                <w:szCs w:val="24"/>
              </w:rPr>
              <w:t>2500</w:t>
            </w:r>
          </w:p>
        </w:tc>
        <w:tc>
          <w:tcPr>
            <w:tcW w:w="2675" w:type="dxa"/>
            <w:vAlign w:val="center"/>
          </w:tcPr>
          <w:p w:rsidR="007818FC" w:rsidRDefault="007818FC">
            <w:pPr>
              <w:snapToGrid w:val="0"/>
              <w:spacing w:line="0" w:lineRule="atLeast"/>
              <w:jc w:val="center"/>
              <w:rPr>
                <w:color w:val="000000"/>
                <w:szCs w:val="24"/>
              </w:rPr>
            </w:pPr>
            <w:r>
              <w:rPr>
                <w:color w:val="000000"/>
                <w:szCs w:val="24"/>
              </w:rPr>
              <w:t>25.0</w:t>
            </w:r>
          </w:p>
        </w:tc>
      </w:tr>
    </w:tbl>
    <w:p w:rsidR="00166C21" w:rsidRDefault="007818FC" w:rsidP="00251A28">
      <w:pPr>
        <w:numPr>
          <w:ilvl w:val="0"/>
          <w:numId w:val="69"/>
        </w:numPr>
        <w:tabs>
          <w:tab w:val="clear" w:pos="957"/>
          <w:tab w:val="num" w:pos="1440"/>
        </w:tabs>
        <w:snapToGrid w:val="0"/>
        <w:spacing w:beforeLines="50" w:line="240" w:lineRule="atLeast"/>
        <w:ind w:leftChars="400" w:left="1440" w:hangingChars="200" w:hanging="480"/>
        <w:jc w:val="both"/>
        <w:rPr>
          <w:color w:val="000000"/>
          <w:szCs w:val="24"/>
        </w:rPr>
      </w:pPr>
      <w:r>
        <w:rPr>
          <w:color w:val="000000"/>
          <w:szCs w:val="24"/>
        </w:rPr>
        <w:t>帶外發射：應低於主波至少</w:t>
      </w:r>
      <w:r>
        <w:rPr>
          <w:color w:val="000000"/>
          <w:szCs w:val="24"/>
        </w:rPr>
        <w:t>50dB</w:t>
      </w:r>
      <w:r>
        <w:rPr>
          <w:color w:val="000000"/>
          <w:szCs w:val="24"/>
        </w:rPr>
        <w:t>或符合第</w:t>
      </w:r>
      <w:r>
        <w:rPr>
          <w:color w:val="000000"/>
          <w:szCs w:val="24"/>
        </w:rPr>
        <w:t>2.8</w:t>
      </w:r>
      <w:r>
        <w:rPr>
          <w:color w:val="000000"/>
          <w:szCs w:val="24"/>
        </w:rPr>
        <w:t>節之規格，取較寬鬆者。</w:t>
      </w:r>
    </w:p>
    <w:p w:rsidR="00166C21" w:rsidRDefault="007818FC" w:rsidP="00251A28">
      <w:pPr>
        <w:numPr>
          <w:ilvl w:val="0"/>
          <w:numId w:val="69"/>
        </w:numPr>
        <w:tabs>
          <w:tab w:val="clear" w:pos="957"/>
          <w:tab w:val="num" w:pos="1440"/>
        </w:tabs>
        <w:snapToGrid w:val="0"/>
        <w:spacing w:beforeLines="50" w:line="240" w:lineRule="atLeast"/>
        <w:ind w:leftChars="400" w:left="1440" w:hangingChars="200" w:hanging="480"/>
        <w:jc w:val="both"/>
        <w:rPr>
          <w:color w:val="000000"/>
          <w:szCs w:val="24"/>
        </w:rPr>
      </w:pPr>
      <w:r>
        <w:rPr>
          <w:color w:val="000000"/>
          <w:szCs w:val="24"/>
        </w:rPr>
        <w:t>發射限制值係以平均值檢波儀器量測，且須符合第</w:t>
      </w:r>
      <w:r>
        <w:rPr>
          <w:color w:val="000000"/>
          <w:szCs w:val="24"/>
        </w:rPr>
        <w:t>5.</w:t>
      </w:r>
      <w:r w:rsidR="0025449E">
        <w:rPr>
          <w:rFonts w:hint="eastAsia"/>
          <w:color w:val="000000"/>
          <w:szCs w:val="24"/>
        </w:rPr>
        <w:t>15.2</w:t>
      </w:r>
      <w:r>
        <w:rPr>
          <w:color w:val="000000"/>
          <w:szCs w:val="24"/>
        </w:rPr>
        <w:t>節之峰值規定。</w:t>
      </w:r>
    </w:p>
    <w:p w:rsidR="007818FC" w:rsidRDefault="007818FC">
      <w:pPr>
        <w:tabs>
          <w:tab w:val="left" w:pos="1080"/>
        </w:tabs>
        <w:spacing w:before="120" w:line="280" w:lineRule="atLeast"/>
        <w:jc w:val="both"/>
        <w:rPr>
          <w:color w:val="000000"/>
          <w:szCs w:val="24"/>
        </w:rPr>
      </w:pPr>
    </w:p>
    <w:p w:rsidR="007818FC" w:rsidRDefault="007818FC">
      <w:pPr>
        <w:tabs>
          <w:tab w:val="left" w:pos="1080"/>
        </w:tabs>
        <w:spacing w:before="120" w:line="280" w:lineRule="atLeast"/>
        <w:jc w:val="both"/>
        <w:rPr>
          <w:color w:val="000000"/>
          <w:szCs w:val="24"/>
        </w:rPr>
        <w:sectPr w:rsidR="007818FC">
          <w:pgSz w:w="11906" w:h="16838" w:code="9"/>
          <w:pgMar w:top="567" w:right="851" w:bottom="567" w:left="567" w:header="851" w:footer="992" w:gutter="284"/>
          <w:cols w:space="425"/>
          <w:docGrid w:type="lines" w:linePitch="360"/>
        </w:sectPr>
      </w:pPr>
    </w:p>
    <w:p w:rsidR="00166C21" w:rsidRDefault="007818FC" w:rsidP="00251A28">
      <w:pPr>
        <w:pStyle w:val="2"/>
        <w:numPr>
          <w:ilvl w:val="1"/>
          <w:numId w:val="0"/>
        </w:numPr>
        <w:tabs>
          <w:tab w:val="num" w:pos="960"/>
        </w:tabs>
        <w:snapToGrid w:val="0"/>
        <w:spacing w:beforeLines="150" w:line="240" w:lineRule="atLeast"/>
        <w:ind w:leftChars="200" w:left="960" w:hangingChars="200" w:hanging="480"/>
        <w:jc w:val="both"/>
        <w:rPr>
          <w:rFonts w:ascii="Times New Roman" w:eastAsia="標楷體" w:hAnsi="Times New Roman"/>
          <w:b w:val="0"/>
          <w:bCs w:val="0"/>
          <w:sz w:val="24"/>
        </w:rPr>
      </w:pPr>
      <w:bookmarkStart w:id="53" w:name="_Toc175448614"/>
      <w:bookmarkStart w:id="54" w:name="_Toc279966950"/>
      <w:r>
        <w:rPr>
          <w:rFonts w:ascii="Times New Roman" w:eastAsia="標楷體" w:hAnsi="Times New Roman" w:hint="eastAsia"/>
          <w:b w:val="0"/>
          <w:bCs w:val="0"/>
          <w:sz w:val="24"/>
        </w:rPr>
        <w:lastRenderedPageBreak/>
        <w:t xml:space="preserve">3.12 </w:t>
      </w:r>
      <w:r>
        <w:rPr>
          <w:rFonts w:ascii="Times New Roman" w:eastAsia="標楷體" w:hAnsi="Times New Roman"/>
          <w:b w:val="0"/>
          <w:bCs w:val="0"/>
          <w:sz w:val="24"/>
        </w:rPr>
        <w:t>工作頻率為</w:t>
      </w:r>
      <w:r>
        <w:rPr>
          <w:rFonts w:ascii="Times New Roman" w:eastAsia="標楷體" w:hAnsi="Times New Roman"/>
          <w:b w:val="0"/>
          <w:bCs w:val="0"/>
          <w:sz w:val="24"/>
        </w:rPr>
        <w:t>2.9</w:t>
      </w:r>
      <w:r>
        <w:rPr>
          <w:rFonts w:ascii="Times New Roman" w:eastAsia="標楷體" w:hAnsi="Times New Roman"/>
          <w:b w:val="0"/>
          <w:bCs w:val="0"/>
          <w:sz w:val="24"/>
        </w:rPr>
        <w:t>至</w:t>
      </w:r>
      <w:r>
        <w:rPr>
          <w:rFonts w:ascii="Times New Roman" w:eastAsia="標楷體" w:hAnsi="Times New Roman"/>
          <w:b w:val="0"/>
          <w:bCs w:val="0"/>
          <w:sz w:val="24"/>
        </w:rPr>
        <w:t>3.26</w:t>
      </w:r>
      <w:r>
        <w:rPr>
          <w:rFonts w:ascii="Times New Roman" w:eastAsia="標楷體" w:hAnsi="Times New Roman"/>
          <w:b w:val="0"/>
          <w:bCs w:val="0"/>
          <w:sz w:val="24"/>
        </w:rPr>
        <w:t>秭赫</w:t>
      </w:r>
      <w:r>
        <w:rPr>
          <w:rFonts w:ascii="Times New Roman" w:eastAsia="標楷體" w:hAnsi="Times New Roman"/>
          <w:b w:val="0"/>
          <w:bCs w:val="0"/>
          <w:sz w:val="24"/>
        </w:rPr>
        <w:t>(GHz)</w:t>
      </w:r>
      <w:r>
        <w:rPr>
          <w:rFonts w:ascii="Times New Roman" w:eastAsia="標楷體" w:hAnsi="Times New Roman"/>
          <w:b w:val="0"/>
          <w:bCs w:val="0"/>
          <w:sz w:val="24"/>
        </w:rPr>
        <w:t>，</w:t>
      </w:r>
      <w:r>
        <w:rPr>
          <w:rFonts w:ascii="Times New Roman" w:eastAsia="標楷體" w:hAnsi="Times New Roman"/>
          <w:b w:val="0"/>
          <w:bCs w:val="0"/>
          <w:sz w:val="24"/>
        </w:rPr>
        <w:t>3.267</w:t>
      </w:r>
      <w:r>
        <w:rPr>
          <w:rFonts w:ascii="Times New Roman" w:eastAsia="標楷體" w:hAnsi="Times New Roman"/>
          <w:b w:val="0"/>
          <w:bCs w:val="0"/>
          <w:sz w:val="24"/>
        </w:rPr>
        <w:t>至</w:t>
      </w:r>
      <w:r>
        <w:rPr>
          <w:rFonts w:ascii="Times New Roman" w:eastAsia="標楷體" w:hAnsi="Times New Roman"/>
          <w:b w:val="0"/>
          <w:bCs w:val="0"/>
          <w:sz w:val="24"/>
        </w:rPr>
        <w:t>3.332</w:t>
      </w:r>
      <w:r>
        <w:rPr>
          <w:rFonts w:ascii="Times New Roman" w:eastAsia="標楷體" w:hAnsi="Times New Roman"/>
          <w:b w:val="0"/>
          <w:bCs w:val="0"/>
          <w:sz w:val="24"/>
        </w:rPr>
        <w:t>秭赫</w:t>
      </w:r>
      <w:r>
        <w:rPr>
          <w:rFonts w:ascii="Times New Roman" w:eastAsia="標楷體" w:hAnsi="Times New Roman"/>
          <w:b w:val="0"/>
          <w:bCs w:val="0"/>
          <w:sz w:val="24"/>
        </w:rPr>
        <w:t>(GHz)</w:t>
      </w:r>
      <w:r>
        <w:rPr>
          <w:rFonts w:ascii="Times New Roman" w:eastAsia="標楷體" w:hAnsi="Times New Roman"/>
          <w:b w:val="0"/>
          <w:bCs w:val="0"/>
          <w:sz w:val="24"/>
        </w:rPr>
        <w:t>，</w:t>
      </w:r>
      <w:r>
        <w:rPr>
          <w:rFonts w:ascii="Times New Roman" w:eastAsia="標楷體" w:hAnsi="Times New Roman"/>
          <w:b w:val="0"/>
          <w:bCs w:val="0"/>
          <w:sz w:val="24"/>
        </w:rPr>
        <w:t>3.339</w:t>
      </w:r>
      <w:r>
        <w:rPr>
          <w:rFonts w:ascii="Times New Roman" w:eastAsia="標楷體" w:hAnsi="Times New Roman"/>
          <w:b w:val="0"/>
          <w:bCs w:val="0"/>
          <w:sz w:val="24"/>
        </w:rPr>
        <w:t>至</w:t>
      </w:r>
      <w:r>
        <w:rPr>
          <w:rFonts w:ascii="Times New Roman" w:eastAsia="標楷體" w:hAnsi="Times New Roman"/>
          <w:b w:val="0"/>
          <w:bCs w:val="0"/>
          <w:sz w:val="24"/>
        </w:rPr>
        <w:t>3.3458</w:t>
      </w:r>
      <w:r>
        <w:rPr>
          <w:rFonts w:ascii="Times New Roman" w:eastAsia="標楷體" w:hAnsi="Times New Roman"/>
          <w:b w:val="0"/>
          <w:bCs w:val="0"/>
          <w:sz w:val="24"/>
        </w:rPr>
        <w:t>秭赫</w:t>
      </w:r>
      <w:r>
        <w:rPr>
          <w:rFonts w:ascii="Times New Roman" w:eastAsia="標楷體" w:hAnsi="Times New Roman"/>
          <w:b w:val="0"/>
          <w:bCs w:val="0"/>
          <w:sz w:val="24"/>
        </w:rPr>
        <w:t>(GHz)</w:t>
      </w:r>
      <w:r>
        <w:rPr>
          <w:rFonts w:ascii="Times New Roman" w:eastAsia="標楷體" w:hAnsi="Times New Roman"/>
          <w:b w:val="0"/>
          <w:bCs w:val="0"/>
          <w:sz w:val="24"/>
        </w:rPr>
        <w:t>，</w:t>
      </w:r>
      <w:r>
        <w:rPr>
          <w:rFonts w:ascii="Times New Roman" w:eastAsia="標楷體" w:hAnsi="Times New Roman"/>
          <w:b w:val="0"/>
          <w:bCs w:val="0"/>
          <w:sz w:val="24"/>
        </w:rPr>
        <w:t>3.358</w:t>
      </w:r>
      <w:r>
        <w:rPr>
          <w:rFonts w:ascii="Times New Roman" w:eastAsia="標楷體" w:hAnsi="Times New Roman"/>
          <w:b w:val="0"/>
          <w:bCs w:val="0"/>
          <w:sz w:val="24"/>
        </w:rPr>
        <w:t>至</w:t>
      </w:r>
      <w:r>
        <w:rPr>
          <w:rFonts w:ascii="Times New Roman" w:eastAsia="標楷體" w:hAnsi="Times New Roman"/>
          <w:b w:val="0"/>
          <w:bCs w:val="0"/>
          <w:sz w:val="24"/>
        </w:rPr>
        <w:t>3.6</w:t>
      </w:r>
      <w:r>
        <w:rPr>
          <w:rFonts w:ascii="Times New Roman" w:eastAsia="標楷體" w:hAnsi="Times New Roman"/>
          <w:b w:val="0"/>
          <w:bCs w:val="0"/>
          <w:sz w:val="24"/>
        </w:rPr>
        <w:t>秭赫</w:t>
      </w:r>
      <w:r>
        <w:rPr>
          <w:rFonts w:ascii="Times New Roman" w:eastAsia="標楷體" w:hAnsi="Times New Roman"/>
          <w:b w:val="0"/>
          <w:bCs w:val="0"/>
          <w:sz w:val="24"/>
        </w:rPr>
        <w:t>(GHz)</w:t>
      </w:r>
      <w:r>
        <w:rPr>
          <w:rFonts w:ascii="Times New Roman" w:eastAsia="標楷體" w:hAnsi="Times New Roman"/>
          <w:b w:val="0"/>
          <w:bCs w:val="0"/>
          <w:sz w:val="24"/>
        </w:rPr>
        <w:t>者</w:t>
      </w:r>
      <w:bookmarkEnd w:id="53"/>
      <w:bookmarkEnd w:id="54"/>
    </w:p>
    <w:p w:rsidR="00166C21" w:rsidRDefault="007818FC" w:rsidP="00251A28">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bookmarkStart w:id="55" w:name="_Toc175448615"/>
      <w:r>
        <w:rPr>
          <w:rFonts w:ascii="Times New Roman" w:eastAsia="標楷體" w:hAnsi="Times New Roman" w:hint="eastAsia"/>
          <w:b w:val="0"/>
          <w:bCs w:val="0"/>
          <w:sz w:val="24"/>
        </w:rPr>
        <w:t xml:space="preserve">3.12.1 </w:t>
      </w:r>
      <w:r>
        <w:rPr>
          <w:rFonts w:ascii="Times New Roman" w:eastAsia="標楷體" w:hAnsi="Times New Roman"/>
          <w:b w:val="0"/>
          <w:bCs w:val="0"/>
          <w:sz w:val="24"/>
        </w:rPr>
        <w:t>器材型式：車輛識別系統</w:t>
      </w:r>
      <w:r>
        <w:rPr>
          <w:rFonts w:ascii="Times New Roman" w:eastAsia="標楷體" w:hAnsi="Times New Roman"/>
          <w:b w:val="0"/>
          <w:bCs w:val="0"/>
          <w:sz w:val="24"/>
        </w:rPr>
        <w:t>(automatic vehicle identification systems</w:t>
      </w:r>
      <w:r>
        <w:rPr>
          <w:rFonts w:ascii="Times New Roman" w:eastAsia="標楷體" w:hAnsi="Times New Roman"/>
          <w:b w:val="0"/>
          <w:bCs w:val="0"/>
          <w:sz w:val="24"/>
        </w:rPr>
        <w:t>，</w:t>
      </w:r>
      <w:r>
        <w:rPr>
          <w:rFonts w:ascii="Times New Roman" w:eastAsia="標楷體" w:hAnsi="Times New Roman"/>
          <w:b w:val="0"/>
          <w:bCs w:val="0"/>
          <w:sz w:val="24"/>
        </w:rPr>
        <w:t>AVIS)</w:t>
      </w:r>
      <w:r>
        <w:rPr>
          <w:rFonts w:ascii="Times New Roman" w:eastAsia="標楷體" w:hAnsi="Times New Roman"/>
          <w:b w:val="0"/>
          <w:bCs w:val="0"/>
          <w:sz w:val="24"/>
        </w:rPr>
        <w:t>，使用掃頻技術以識別通過該系統之車輛。</w:t>
      </w:r>
      <w:bookmarkEnd w:id="55"/>
    </w:p>
    <w:p w:rsidR="00166C21" w:rsidRDefault="007818FC" w:rsidP="00251A28">
      <w:pPr>
        <w:numPr>
          <w:ilvl w:val="0"/>
          <w:numId w:val="71"/>
        </w:numPr>
        <w:tabs>
          <w:tab w:val="clear" w:pos="957"/>
          <w:tab w:val="num" w:pos="1440"/>
        </w:tabs>
        <w:snapToGrid w:val="0"/>
        <w:spacing w:beforeLines="50" w:line="240" w:lineRule="atLeast"/>
        <w:ind w:leftChars="400" w:left="1440" w:hangingChars="200" w:hanging="480"/>
        <w:jc w:val="both"/>
        <w:rPr>
          <w:color w:val="000000"/>
          <w:szCs w:val="24"/>
        </w:rPr>
      </w:pPr>
      <w:r>
        <w:rPr>
          <w:color w:val="000000"/>
          <w:szCs w:val="24"/>
        </w:rPr>
        <w:t>使用頻率：</w:t>
      </w:r>
    </w:p>
    <w:p w:rsidR="007818FC" w:rsidRDefault="007818FC" w:rsidP="007818FC">
      <w:pPr>
        <w:numPr>
          <w:ilvl w:val="1"/>
          <w:numId w:val="73"/>
        </w:numPr>
        <w:tabs>
          <w:tab w:val="clear" w:pos="1571"/>
          <w:tab w:val="num" w:pos="2160"/>
        </w:tabs>
        <w:spacing w:line="240" w:lineRule="atLeast"/>
        <w:ind w:leftChars="600" w:left="2160" w:hangingChars="300"/>
        <w:jc w:val="both"/>
        <w:rPr>
          <w:color w:val="000000"/>
          <w:szCs w:val="24"/>
        </w:rPr>
      </w:pPr>
      <w:r>
        <w:rPr>
          <w:color w:val="000000"/>
          <w:szCs w:val="24"/>
        </w:rPr>
        <w:t>2.9-3.26</w:t>
      </w:r>
      <w:r>
        <w:rPr>
          <w:color w:val="000000"/>
          <w:szCs w:val="24"/>
        </w:rPr>
        <w:t>秭赫</w:t>
      </w:r>
      <w:r>
        <w:rPr>
          <w:color w:val="000000"/>
          <w:szCs w:val="24"/>
        </w:rPr>
        <w:t>(GHz)</w:t>
      </w:r>
      <w:r>
        <w:rPr>
          <w:color w:val="000000"/>
          <w:szCs w:val="24"/>
        </w:rPr>
        <w:t>。</w:t>
      </w:r>
    </w:p>
    <w:p w:rsidR="007818FC" w:rsidRDefault="007818FC" w:rsidP="007818FC">
      <w:pPr>
        <w:numPr>
          <w:ilvl w:val="1"/>
          <w:numId w:val="73"/>
        </w:numPr>
        <w:tabs>
          <w:tab w:val="clear" w:pos="1571"/>
          <w:tab w:val="num" w:pos="2160"/>
        </w:tabs>
        <w:spacing w:line="240" w:lineRule="atLeast"/>
        <w:ind w:leftChars="600" w:left="2160" w:hangingChars="300"/>
        <w:jc w:val="both"/>
        <w:rPr>
          <w:color w:val="000000"/>
          <w:szCs w:val="24"/>
        </w:rPr>
      </w:pPr>
      <w:r>
        <w:rPr>
          <w:color w:val="000000"/>
          <w:szCs w:val="24"/>
        </w:rPr>
        <w:t>3.267-3.332</w:t>
      </w:r>
      <w:r>
        <w:rPr>
          <w:color w:val="000000"/>
          <w:szCs w:val="24"/>
        </w:rPr>
        <w:t>秭赫</w:t>
      </w:r>
      <w:r>
        <w:rPr>
          <w:color w:val="000000"/>
          <w:szCs w:val="24"/>
        </w:rPr>
        <w:t>(GHz)</w:t>
      </w:r>
      <w:r>
        <w:rPr>
          <w:color w:val="000000"/>
          <w:szCs w:val="24"/>
        </w:rPr>
        <w:t>。</w:t>
      </w:r>
    </w:p>
    <w:p w:rsidR="007818FC" w:rsidRDefault="007818FC" w:rsidP="007818FC">
      <w:pPr>
        <w:numPr>
          <w:ilvl w:val="1"/>
          <w:numId w:val="73"/>
        </w:numPr>
        <w:tabs>
          <w:tab w:val="clear" w:pos="1571"/>
          <w:tab w:val="num" w:pos="2160"/>
        </w:tabs>
        <w:spacing w:line="240" w:lineRule="atLeast"/>
        <w:ind w:leftChars="600" w:left="2160" w:hangingChars="300"/>
        <w:jc w:val="both"/>
        <w:rPr>
          <w:color w:val="000000"/>
          <w:szCs w:val="24"/>
        </w:rPr>
      </w:pPr>
      <w:r>
        <w:rPr>
          <w:color w:val="000000"/>
          <w:szCs w:val="24"/>
        </w:rPr>
        <w:t>3.339-3.3458</w:t>
      </w:r>
      <w:r>
        <w:rPr>
          <w:color w:val="000000"/>
          <w:szCs w:val="24"/>
        </w:rPr>
        <w:t>秭赫</w:t>
      </w:r>
      <w:r>
        <w:rPr>
          <w:color w:val="000000"/>
          <w:szCs w:val="24"/>
        </w:rPr>
        <w:t>(GHz)</w:t>
      </w:r>
      <w:r>
        <w:rPr>
          <w:color w:val="000000"/>
          <w:szCs w:val="24"/>
        </w:rPr>
        <w:t>。</w:t>
      </w:r>
    </w:p>
    <w:p w:rsidR="007818FC" w:rsidRDefault="007818FC" w:rsidP="007818FC">
      <w:pPr>
        <w:numPr>
          <w:ilvl w:val="1"/>
          <w:numId w:val="73"/>
        </w:numPr>
        <w:tabs>
          <w:tab w:val="clear" w:pos="1571"/>
          <w:tab w:val="num" w:pos="2160"/>
        </w:tabs>
        <w:spacing w:line="240" w:lineRule="atLeast"/>
        <w:ind w:leftChars="600" w:left="2160" w:hangingChars="300"/>
        <w:jc w:val="both"/>
        <w:rPr>
          <w:color w:val="000000"/>
          <w:szCs w:val="24"/>
        </w:rPr>
      </w:pPr>
      <w:r>
        <w:rPr>
          <w:color w:val="000000"/>
          <w:szCs w:val="24"/>
        </w:rPr>
        <w:t>3.358-3.6</w:t>
      </w:r>
      <w:r>
        <w:rPr>
          <w:color w:val="000000"/>
          <w:szCs w:val="24"/>
        </w:rPr>
        <w:t>秭赫</w:t>
      </w:r>
      <w:r>
        <w:rPr>
          <w:color w:val="000000"/>
          <w:szCs w:val="24"/>
        </w:rPr>
        <w:t>(GHz)</w:t>
      </w:r>
      <w:r>
        <w:rPr>
          <w:color w:val="000000"/>
          <w:szCs w:val="24"/>
        </w:rPr>
        <w:t>。</w:t>
      </w:r>
    </w:p>
    <w:p w:rsidR="00166C21" w:rsidRDefault="007818FC" w:rsidP="00251A28">
      <w:pPr>
        <w:numPr>
          <w:ilvl w:val="0"/>
          <w:numId w:val="71"/>
        </w:numPr>
        <w:tabs>
          <w:tab w:val="clear" w:pos="957"/>
          <w:tab w:val="num" w:pos="1440"/>
        </w:tabs>
        <w:snapToGrid w:val="0"/>
        <w:spacing w:beforeLines="50" w:line="240" w:lineRule="atLeast"/>
        <w:ind w:leftChars="400" w:left="1440" w:hangingChars="200" w:hanging="480"/>
        <w:jc w:val="both"/>
        <w:rPr>
          <w:color w:val="000000"/>
          <w:szCs w:val="24"/>
        </w:rPr>
      </w:pPr>
      <w:r>
        <w:rPr>
          <w:color w:val="000000"/>
          <w:szCs w:val="24"/>
        </w:rPr>
        <w:t>發射限制：</w:t>
      </w:r>
    </w:p>
    <w:p w:rsidR="007818FC" w:rsidRDefault="007818FC" w:rsidP="007818FC">
      <w:pPr>
        <w:numPr>
          <w:ilvl w:val="1"/>
          <w:numId w:val="74"/>
        </w:numPr>
        <w:tabs>
          <w:tab w:val="clear" w:pos="1571"/>
          <w:tab w:val="num" w:pos="2160"/>
        </w:tabs>
        <w:spacing w:line="240" w:lineRule="atLeast"/>
        <w:ind w:leftChars="600" w:left="2160" w:hangingChars="300"/>
        <w:jc w:val="both"/>
        <w:rPr>
          <w:color w:val="000000"/>
          <w:szCs w:val="24"/>
        </w:rPr>
      </w:pPr>
      <w:r>
        <w:rPr>
          <w:color w:val="000000"/>
          <w:szCs w:val="24"/>
        </w:rPr>
        <w:t>任一掃頻範圍內之頻率，距</w:t>
      </w:r>
      <w:r>
        <w:rPr>
          <w:color w:val="000000"/>
          <w:szCs w:val="24"/>
        </w:rPr>
        <w:t>3</w:t>
      </w:r>
      <w:r>
        <w:rPr>
          <w:color w:val="000000"/>
          <w:szCs w:val="24"/>
        </w:rPr>
        <w:t>公尺處任何方向量測，其電場強度限於</w:t>
      </w:r>
      <w:r>
        <w:rPr>
          <w:color w:val="000000"/>
          <w:szCs w:val="24"/>
        </w:rPr>
        <w:t>3000</w:t>
      </w:r>
      <w:r>
        <w:rPr>
          <w:color w:val="000000"/>
          <w:szCs w:val="24"/>
        </w:rPr>
        <w:t>微伏</w:t>
      </w:r>
      <w:r>
        <w:rPr>
          <w:color w:val="000000"/>
          <w:szCs w:val="24"/>
        </w:rPr>
        <w:t>/</w:t>
      </w:r>
      <w:r>
        <w:rPr>
          <w:color w:val="000000"/>
          <w:szCs w:val="24"/>
        </w:rPr>
        <w:t>公尺</w:t>
      </w:r>
      <w:r>
        <w:rPr>
          <w:color w:val="000000"/>
          <w:szCs w:val="24"/>
        </w:rPr>
        <w:t>/</w:t>
      </w:r>
      <w:r>
        <w:rPr>
          <w:color w:val="000000"/>
          <w:szCs w:val="24"/>
        </w:rPr>
        <w:t>兆赫</w:t>
      </w:r>
      <w:r>
        <w:rPr>
          <w:color w:val="000000"/>
          <w:szCs w:val="24"/>
        </w:rPr>
        <w:t>(μV/meter/MHz)</w:t>
      </w:r>
      <w:r>
        <w:rPr>
          <w:color w:val="000000"/>
          <w:szCs w:val="24"/>
        </w:rPr>
        <w:t>以內。</w:t>
      </w:r>
    </w:p>
    <w:p w:rsidR="007818FC" w:rsidRDefault="007818FC" w:rsidP="007818FC">
      <w:pPr>
        <w:numPr>
          <w:ilvl w:val="1"/>
          <w:numId w:val="74"/>
        </w:numPr>
        <w:tabs>
          <w:tab w:val="clear" w:pos="1571"/>
          <w:tab w:val="num" w:pos="2160"/>
        </w:tabs>
        <w:spacing w:line="240" w:lineRule="atLeast"/>
        <w:ind w:leftChars="600" w:left="2160" w:hangingChars="300"/>
        <w:jc w:val="both"/>
        <w:rPr>
          <w:color w:val="000000"/>
          <w:szCs w:val="24"/>
        </w:rPr>
      </w:pPr>
      <w:r>
        <w:rPr>
          <w:color w:val="000000"/>
          <w:szCs w:val="24"/>
        </w:rPr>
        <w:t>當裝設於其作業處時，於水平面正負</w:t>
      </w:r>
      <w:r>
        <w:rPr>
          <w:color w:val="000000"/>
          <w:szCs w:val="24"/>
        </w:rPr>
        <w:t>10</w:t>
      </w:r>
      <w:r>
        <w:rPr>
          <w:color w:val="000000"/>
          <w:szCs w:val="24"/>
        </w:rPr>
        <w:t>度以內任何方向量測，其電場強度限於</w:t>
      </w:r>
      <w:r>
        <w:rPr>
          <w:color w:val="000000"/>
          <w:szCs w:val="24"/>
        </w:rPr>
        <w:t>400</w:t>
      </w:r>
      <w:r>
        <w:rPr>
          <w:color w:val="000000"/>
          <w:szCs w:val="24"/>
        </w:rPr>
        <w:t>微伏</w:t>
      </w:r>
      <w:r>
        <w:rPr>
          <w:color w:val="000000"/>
          <w:szCs w:val="24"/>
        </w:rPr>
        <w:t>/</w:t>
      </w:r>
      <w:r>
        <w:rPr>
          <w:color w:val="000000"/>
          <w:szCs w:val="24"/>
        </w:rPr>
        <w:t>公尺</w:t>
      </w:r>
      <w:r>
        <w:rPr>
          <w:color w:val="000000"/>
          <w:szCs w:val="24"/>
        </w:rPr>
        <w:t>/</w:t>
      </w:r>
      <w:r>
        <w:rPr>
          <w:color w:val="000000"/>
          <w:szCs w:val="24"/>
        </w:rPr>
        <w:t>兆赫</w:t>
      </w:r>
      <w:r>
        <w:rPr>
          <w:color w:val="000000"/>
          <w:szCs w:val="24"/>
        </w:rPr>
        <w:t>(μV/meter/MHz)</w:t>
      </w:r>
      <w:r>
        <w:rPr>
          <w:color w:val="000000"/>
          <w:szCs w:val="24"/>
        </w:rPr>
        <w:t>以內。</w:t>
      </w:r>
    </w:p>
    <w:p w:rsidR="007818FC" w:rsidRDefault="007818FC" w:rsidP="007818FC">
      <w:pPr>
        <w:numPr>
          <w:ilvl w:val="1"/>
          <w:numId w:val="74"/>
        </w:numPr>
        <w:tabs>
          <w:tab w:val="clear" w:pos="1571"/>
          <w:tab w:val="num" w:pos="2160"/>
        </w:tabs>
        <w:spacing w:line="240" w:lineRule="atLeast"/>
        <w:ind w:leftChars="600" w:left="2160" w:hangingChars="300"/>
        <w:jc w:val="both"/>
        <w:rPr>
          <w:color w:val="000000"/>
          <w:szCs w:val="24"/>
        </w:rPr>
      </w:pPr>
      <w:r>
        <w:rPr>
          <w:color w:val="000000"/>
          <w:szCs w:val="24"/>
        </w:rPr>
        <w:t>任一掃頻範圍外之頻率，距</w:t>
      </w:r>
      <w:r>
        <w:rPr>
          <w:color w:val="000000"/>
          <w:szCs w:val="24"/>
        </w:rPr>
        <w:t>3</w:t>
      </w:r>
      <w:r>
        <w:rPr>
          <w:color w:val="000000"/>
          <w:szCs w:val="24"/>
        </w:rPr>
        <w:t>公尺處任何方向量測，其電場強度限於</w:t>
      </w:r>
      <w:r>
        <w:rPr>
          <w:color w:val="000000"/>
          <w:szCs w:val="24"/>
        </w:rPr>
        <w:t>100</w:t>
      </w:r>
      <w:r>
        <w:rPr>
          <w:color w:val="000000"/>
          <w:szCs w:val="24"/>
        </w:rPr>
        <w:t>微伏</w:t>
      </w:r>
      <w:r>
        <w:rPr>
          <w:color w:val="000000"/>
          <w:szCs w:val="24"/>
        </w:rPr>
        <w:t>/</w:t>
      </w:r>
      <w:r>
        <w:rPr>
          <w:color w:val="000000"/>
          <w:szCs w:val="24"/>
        </w:rPr>
        <w:t>公尺</w:t>
      </w:r>
      <w:r>
        <w:rPr>
          <w:color w:val="000000"/>
          <w:szCs w:val="24"/>
        </w:rPr>
        <w:t>/</w:t>
      </w:r>
      <w:r>
        <w:rPr>
          <w:color w:val="000000"/>
          <w:szCs w:val="24"/>
        </w:rPr>
        <w:t>兆赫</w:t>
      </w:r>
      <w:r>
        <w:rPr>
          <w:color w:val="000000"/>
          <w:szCs w:val="24"/>
        </w:rPr>
        <w:t>(μV/meter/MHz)</w:t>
      </w:r>
      <w:r>
        <w:rPr>
          <w:color w:val="000000"/>
          <w:szCs w:val="24"/>
        </w:rPr>
        <w:t>以內，應由</w:t>
      </w:r>
      <w:r>
        <w:rPr>
          <w:color w:val="000000"/>
          <w:szCs w:val="24"/>
        </w:rPr>
        <w:t>30</w:t>
      </w:r>
      <w:r>
        <w:rPr>
          <w:color w:val="000000"/>
          <w:szCs w:val="24"/>
        </w:rPr>
        <w:t>兆赫</w:t>
      </w:r>
      <w:r>
        <w:rPr>
          <w:color w:val="000000"/>
          <w:szCs w:val="24"/>
        </w:rPr>
        <w:t>(MHz)</w:t>
      </w:r>
      <w:r>
        <w:rPr>
          <w:color w:val="000000"/>
          <w:szCs w:val="24"/>
        </w:rPr>
        <w:t>量測至</w:t>
      </w:r>
      <w:r>
        <w:rPr>
          <w:color w:val="000000"/>
          <w:szCs w:val="24"/>
        </w:rPr>
        <w:t>20</w:t>
      </w:r>
      <w:r>
        <w:rPr>
          <w:color w:val="000000"/>
          <w:szCs w:val="24"/>
        </w:rPr>
        <w:t>秭赫</w:t>
      </w:r>
      <w:r>
        <w:rPr>
          <w:color w:val="000000"/>
          <w:szCs w:val="24"/>
        </w:rPr>
        <w:t>(GHz)</w:t>
      </w:r>
      <w:r>
        <w:rPr>
          <w:color w:val="000000"/>
          <w:szCs w:val="24"/>
        </w:rPr>
        <w:t>。</w:t>
      </w:r>
    </w:p>
    <w:p w:rsidR="007818FC" w:rsidRDefault="007818FC" w:rsidP="007818FC">
      <w:pPr>
        <w:numPr>
          <w:ilvl w:val="1"/>
          <w:numId w:val="74"/>
        </w:numPr>
        <w:tabs>
          <w:tab w:val="clear" w:pos="1571"/>
          <w:tab w:val="num" w:pos="2160"/>
        </w:tabs>
        <w:spacing w:line="240" w:lineRule="atLeast"/>
        <w:ind w:leftChars="600" w:left="2160" w:hangingChars="300"/>
        <w:jc w:val="both"/>
        <w:rPr>
          <w:color w:val="000000"/>
          <w:szCs w:val="24"/>
        </w:rPr>
      </w:pPr>
      <w:r>
        <w:rPr>
          <w:color w:val="000000"/>
          <w:szCs w:val="24"/>
        </w:rPr>
        <w:t>所有發射限制值係以平均值檢測儀量測，且須符合第</w:t>
      </w:r>
      <w:r>
        <w:rPr>
          <w:color w:val="000000"/>
          <w:szCs w:val="24"/>
        </w:rPr>
        <w:t>5.</w:t>
      </w:r>
      <w:r w:rsidR="0025449E">
        <w:rPr>
          <w:rFonts w:hint="eastAsia"/>
          <w:color w:val="000000"/>
          <w:szCs w:val="24"/>
        </w:rPr>
        <w:t>15.2</w:t>
      </w:r>
      <w:r>
        <w:rPr>
          <w:color w:val="000000"/>
          <w:szCs w:val="24"/>
        </w:rPr>
        <w:t>節之峰值規定。</w:t>
      </w:r>
    </w:p>
    <w:p w:rsidR="007818FC" w:rsidRDefault="007818FC" w:rsidP="007818FC">
      <w:pPr>
        <w:numPr>
          <w:ilvl w:val="1"/>
          <w:numId w:val="74"/>
        </w:numPr>
        <w:tabs>
          <w:tab w:val="clear" w:pos="1571"/>
          <w:tab w:val="num" w:pos="2160"/>
        </w:tabs>
        <w:spacing w:line="240" w:lineRule="atLeast"/>
        <w:ind w:leftChars="600" w:left="2160" w:hangingChars="300"/>
        <w:jc w:val="both"/>
        <w:rPr>
          <w:color w:val="000000"/>
          <w:szCs w:val="24"/>
        </w:rPr>
      </w:pPr>
      <w:r>
        <w:rPr>
          <w:color w:val="000000"/>
          <w:szCs w:val="24"/>
        </w:rPr>
        <w:t>應使</w:t>
      </w:r>
      <w:r>
        <w:rPr>
          <w:color w:val="000000"/>
          <w:szCs w:val="24"/>
        </w:rPr>
        <w:t>AVIS</w:t>
      </w:r>
      <w:r>
        <w:rPr>
          <w:color w:val="000000"/>
          <w:szCs w:val="24"/>
        </w:rPr>
        <w:t>僅在被識別車輛進入該系統輻射場時，始發射信號。</w:t>
      </w:r>
    </w:p>
    <w:p w:rsidR="007818FC" w:rsidRDefault="007818FC" w:rsidP="007818FC">
      <w:pPr>
        <w:numPr>
          <w:ilvl w:val="1"/>
          <w:numId w:val="74"/>
        </w:numPr>
        <w:tabs>
          <w:tab w:val="clear" w:pos="1571"/>
          <w:tab w:val="num" w:pos="2160"/>
        </w:tabs>
        <w:spacing w:line="240" w:lineRule="atLeast"/>
        <w:ind w:leftChars="600" w:left="2160" w:hangingChars="300"/>
        <w:jc w:val="both"/>
        <w:rPr>
          <w:color w:val="000000"/>
          <w:szCs w:val="24"/>
        </w:rPr>
      </w:pPr>
      <w:r>
        <w:rPr>
          <w:color w:val="000000"/>
          <w:szCs w:val="24"/>
        </w:rPr>
        <w:t>AVIS</w:t>
      </w:r>
      <w:r>
        <w:rPr>
          <w:color w:val="000000"/>
          <w:szCs w:val="24"/>
        </w:rPr>
        <w:t>裝置上須以使用說明內標示如下：</w:t>
      </w:r>
      <w:r>
        <w:rPr>
          <w:color w:val="000000"/>
          <w:szCs w:val="24"/>
        </w:rPr>
        <w:t>”</w:t>
      </w:r>
      <w:r>
        <w:rPr>
          <w:color w:val="000000"/>
          <w:szCs w:val="24"/>
        </w:rPr>
        <w:t>使用時天線不可指向在水平平面之</w:t>
      </w:r>
      <w:r>
        <w:rPr>
          <w:color w:val="000000"/>
          <w:szCs w:val="24"/>
        </w:rPr>
        <w:sym w:font="Courier New" w:char="00B1"/>
      </w:r>
      <w:r>
        <w:rPr>
          <w:color w:val="000000"/>
          <w:szCs w:val="24"/>
        </w:rPr>
        <w:t xml:space="preserve"> xx</w:t>
      </w:r>
      <w:r>
        <w:rPr>
          <w:color w:val="000000"/>
          <w:szCs w:val="24"/>
        </w:rPr>
        <w:t>角度內。</w:t>
      </w:r>
      <w:r>
        <w:rPr>
          <w:b/>
          <w:bCs/>
          <w:color w:val="000000"/>
          <w:szCs w:val="24"/>
          <w:vertAlign w:val="superscript"/>
        </w:rPr>
        <w:t>”</w:t>
      </w:r>
      <w:r>
        <w:rPr>
          <w:b/>
          <w:bCs/>
          <w:color w:val="000000"/>
          <w:szCs w:val="24"/>
          <w:vertAlign w:val="superscript"/>
        </w:rPr>
        <w:t>註</w:t>
      </w:r>
      <w:r>
        <w:rPr>
          <w:b/>
          <w:bCs/>
          <w:color w:val="000000"/>
          <w:szCs w:val="24"/>
          <w:vertAlign w:val="superscript"/>
        </w:rPr>
        <w:t>”</w:t>
      </w:r>
    </w:p>
    <w:p w:rsidR="007818FC" w:rsidRDefault="007818FC">
      <w:pPr>
        <w:spacing w:line="240" w:lineRule="atLeast"/>
        <w:ind w:leftChars="900" w:left="2160"/>
        <w:jc w:val="both"/>
        <w:rPr>
          <w:color w:val="000000"/>
          <w:szCs w:val="24"/>
        </w:rPr>
      </w:pPr>
      <w:r>
        <w:rPr>
          <w:color w:val="000000"/>
          <w:szCs w:val="24"/>
        </w:rPr>
        <w:t>註：其中之</w:t>
      </w:r>
      <w:r>
        <w:rPr>
          <w:color w:val="000000"/>
          <w:szCs w:val="24"/>
        </w:rPr>
        <w:t>xx</w:t>
      </w:r>
      <w:r>
        <w:rPr>
          <w:color w:val="000000"/>
          <w:szCs w:val="24"/>
        </w:rPr>
        <w:t>角度應由責任單位須以符合第</w:t>
      </w:r>
      <w:r>
        <w:rPr>
          <w:color w:val="000000"/>
          <w:szCs w:val="24"/>
        </w:rPr>
        <w:t>2.2</w:t>
      </w:r>
      <w:r>
        <w:rPr>
          <w:color w:val="000000"/>
          <w:szCs w:val="24"/>
        </w:rPr>
        <w:t>節輻射限制規定與上述角度限制的天線指向角度代換。</w:t>
      </w:r>
    </w:p>
    <w:p w:rsidR="00166C21" w:rsidRDefault="007818FC" w:rsidP="00251A28">
      <w:pPr>
        <w:numPr>
          <w:ilvl w:val="0"/>
          <w:numId w:val="71"/>
        </w:numPr>
        <w:tabs>
          <w:tab w:val="clear" w:pos="957"/>
          <w:tab w:val="num" w:pos="1440"/>
        </w:tabs>
        <w:snapToGrid w:val="0"/>
        <w:spacing w:beforeLines="50" w:line="240" w:lineRule="atLeast"/>
        <w:ind w:leftChars="400" w:left="1440" w:hangingChars="200" w:hanging="480"/>
        <w:jc w:val="both"/>
        <w:rPr>
          <w:color w:val="000000"/>
          <w:szCs w:val="24"/>
        </w:rPr>
      </w:pPr>
      <w:r>
        <w:rPr>
          <w:color w:val="000000"/>
          <w:szCs w:val="24"/>
        </w:rPr>
        <w:t>發射天線：使用號角型或其他高指向性天線。</w:t>
      </w:r>
    </w:p>
    <w:p w:rsidR="00166C21" w:rsidRDefault="007818FC" w:rsidP="00251A28">
      <w:pPr>
        <w:numPr>
          <w:ilvl w:val="0"/>
          <w:numId w:val="71"/>
        </w:numPr>
        <w:tabs>
          <w:tab w:val="clear" w:pos="957"/>
          <w:tab w:val="num" w:pos="1440"/>
        </w:tabs>
        <w:snapToGrid w:val="0"/>
        <w:spacing w:beforeLines="50" w:line="240" w:lineRule="atLeast"/>
        <w:ind w:leftChars="400" w:left="1440" w:hangingChars="200" w:hanging="480"/>
        <w:jc w:val="both"/>
        <w:rPr>
          <w:color w:val="000000"/>
          <w:szCs w:val="24"/>
        </w:rPr>
      </w:pPr>
      <w:r>
        <w:rPr>
          <w:color w:val="000000"/>
          <w:szCs w:val="24"/>
        </w:rPr>
        <w:t>掃頻速率：限於每秒</w:t>
      </w:r>
      <w:r>
        <w:rPr>
          <w:color w:val="000000"/>
          <w:szCs w:val="24"/>
        </w:rPr>
        <w:t>4,000</w:t>
      </w:r>
      <w:r>
        <w:rPr>
          <w:color w:val="000000"/>
          <w:szCs w:val="24"/>
        </w:rPr>
        <w:t>次至</w:t>
      </w:r>
      <w:r>
        <w:rPr>
          <w:color w:val="000000"/>
          <w:szCs w:val="24"/>
        </w:rPr>
        <w:t>50,000</w:t>
      </w:r>
      <w:r>
        <w:rPr>
          <w:color w:val="000000"/>
          <w:szCs w:val="24"/>
        </w:rPr>
        <w:t>次間。</w:t>
      </w:r>
    </w:p>
    <w:p w:rsidR="00166C21" w:rsidRDefault="007818FC" w:rsidP="00251A28">
      <w:pPr>
        <w:numPr>
          <w:ilvl w:val="0"/>
          <w:numId w:val="71"/>
        </w:numPr>
        <w:tabs>
          <w:tab w:val="clear" w:pos="957"/>
          <w:tab w:val="num" w:pos="1440"/>
        </w:tabs>
        <w:snapToGrid w:val="0"/>
        <w:spacing w:beforeLines="50" w:line="240" w:lineRule="atLeast"/>
        <w:ind w:leftChars="400" w:left="1440" w:hangingChars="200" w:hanging="480"/>
        <w:jc w:val="both"/>
        <w:rPr>
          <w:color w:val="000000"/>
          <w:szCs w:val="24"/>
        </w:rPr>
      </w:pPr>
      <w:r>
        <w:rPr>
          <w:color w:val="000000"/>
          <w:szCs w:val="24"/>
        </w:rPr>
        <w:t>測試報告中應檢附下列資料：</w:t>
      </w:r>
    </w:p>
    <w:p w:rsidR="007818FC" w:rsidRDefault="007818FC" w:rsidP="007818FC">
      <w:pPr>
        <w:numPr>
          <w:ilvl w:val="1"/>
          <w:numId w:val="75"/>
        </w:numPr>
        <w:tabs>
          <w:tab w:val="clear" w:pos="1571"/>
          <w:tab w:val="num" w:pos="2160"/>
        </w:tabs>
        <w:spacing w:line="240" w:lineRule="atLeast"/>
        <w:ind w:leftChars="600" w:left="2160" w:hangingChars="300"/>
        <w:jc w:val="both"/>
        <w:rPr>
          <w:color w:val="000000"/>
          <w:szCs w:val="24"/>
        </w:rPr>
      </w:pPr>
      <w:r>
        <w:rPr>
          <w:color w:val="000000"/>
          <w:szCs w:val="24"/>
        </w:rPr>
        <w:t>沿著頻譜分析儀或相當的測試接收機中間頻率量測，並以微伏</w:t>
      </w:r>
      <w:r>
        <w:rPr>
          <w:color w:val="000000"/>
          <w:szCs w:val="24"/>
        </w:rPr>
        <w:t>/</w:t>
      </w:r>
      <w:r>
        <w:rPr>
          <w:color w:val="000000"/>
          <w:szCs w:val="24"/>
        </w:rPr>
        <w:t>公尺</w:t>
      </w:r>
      <w:r>
        <w:rPr>
          <w:color w:val="000000"/>
          <w:szCs w:val="24"/>
        </w:rPr>
        <w:t>/</w:t>
      </w:r>
      <w:r>
        <w:rPr>
          <w:color w:val="000000"/>
          <w:szCs w:val="24"/>
        </w:rPr>
        <w:t>兆赫</w:t>
      </w:r>
      <w:r>
        <w:rPr>
          <w:color w:val="000000"/>
          <w:szCs w:val="24"/>
        </w:rPr>
        <w:t>(μV/meter/MHz)</w:t>
      </w:r>
      <w:r>
        <w:rPr>
          <w:color w:val="000000"/>
          <w:szCs w:val="24"/>
        </w:rPr>
        <w:t>表示其電場強度。</w:t>
      </w:r>
    </w:p>
    <w:p w:rsidR="007818FC" w:rsidRDefault="007818FC" w:rsidP="007818FC">
      <w:pPr>
        <w:numPr>
          <w:ilvl w:val="1"/>
          <w:numId w:val="75"/>
        </w:numPr>
        <w:tabs>
          <w:tab w:val="clear" w:pos="1571"/>
          <w:tab w:val="num" w:pos="2160"/>
        </w:tabs>
        <w:spacing w:line="240" w:lineRule="atLeast"/>
        <w:ind w:leftChars="600" w:left="2160" w:hangingChars="300"/>
        <w:jc w:val="both"/>
        <w:rPr>
          <w:color w:val="000000"/>
          <w:szCs w:val="24"/>
        </w:rPr>
      </w:pPr>
      <w:r>
        <w:rPr>
          <w:color w:val="000000"/>
          <w:szCs w:val="24"/>
        </w:rPr>
        <w:t>距</w:t>
      </w:r>
      <w:r>
        <w:rPr>
          <w:color w:val="000000"/>
          <w:szCs w:val="24"/>
        </w:rPr>
        <w:t>3</w:t>
      </w:r>
      <w:r>
        <w:rPr>
          <w:color w:val="000000"/>
          <w:szCs w:val="24"/>
        </w:rPr>
        <w:t>公尺處量測，於最大電場強度方向及其衰減至</w:t>
      </w:r>
      <w:r>
        <w:rPr>
          <w:color w:val="000000"/>
          <w:szCs w:val="24"/>
        </w:rPr>
        <w:t>400</w:t>
      </w:r>
      <w:r>
        <w:rPr>
          <w:color w:val="000000"/>
          <w:szCs w:val="24"/>
        </w:rPr>
        <w:t>微伏</w:t>
      </w:r>
      <w:r>
        <w:rPr>
          <w:color w:val="000000"/>
          <w:szCs w:val="24"/>
        </w:rPr>
        <w:t>/</w:t>
      </w:r>
      <w:r>
        <w:rPr>
          <w:color w:val="000000"/>
          <w:szCs w:val="24"/>
        </w:rPr>
        <w:t>公尺</w:t>
      </w:r>
      <w:r>
        <w:rPr>
          <w:color w:val="000000"/>
          <w:szCs w:val="24"/>
        </w:rPr>
        <w:t>/</w:t>
      </w:r>
      <w:r>
        <w:rPr>
          <w:color w:val="000000"/>
          <w:szCs w:val="24"/>
        </w:rPr>
        <w:t>兆赫</w:t>
      </w:r>
      <w:r>
        <w:rPr>
          <w:color w:val="000000"/>
          <w:szCs w:val="24"/>
        </w:rPr>
        <w:t>(μV/meter/MHz)</w:t>
      </w:r>
      <w:r>
        <w:rPr>
          <w:color w:val="000000"/>
          <w:szCs w:val="24"/>
        </w:rPr>
        <w:t>時之夾角。</w:t>
      </w:r>
    </w:p>
    <w:p w:rsidR="007818FC" w:rsidRDefault="007818FC" w:rsidP="007818FC">
      <w:pPr>
        <w:numPr>
          <w:ilvl w:val="1"/>
          <w:numId w:val="75"/>
        </w:numPr>
        <w:tabs>
          <w:tab w:val="clear" w:pos="1571"/>
          <w:tab w:val="num" w:pos="2160"/>
        </w:tabs>
        <w:spacing w:line="240" w:lineRule="atLeast"/>
        <w:ind w:leftChars="600" w:left="2160" w:hangingChars="300"/>
        <w:jc w:val="both"/>
        <w:rPr>
          <w:color w:val="000000"/>
          <w:szCs w:val="24"/>
        </w:rPr>
      </w:pPr>
      <w:r>
        <w:rPr>
          <w:color w:val="000000"/>
          <w:szCs w:val="24"/>
        </w:rPr>
        <w:t>顯示全部掃頻信號及經校正之垂直及水平軸刻度之頻譜分析照片或繪圖﹔頻譜分析儀之設定條件亦應標示於照片或繪圖上。</w:t>
      </w:r>
    </w:p>
    <w:p w:rsidR="007818FC" w:rsidRDefault="007818FC" w:rsidP="007818FC">
      <w:pPr>
        <w:numPr>
          <w:ilvl w:val="1"/>
          <w:numId w:val="75"/>
        </w:numPr>
        <w:tabs>
          <w:tab w:val="clear" w:pos="1571"/>
          <w:tab w:val="num" w:pos="2160"/>
        </w:tabs>
        <w:spacing w:line="240" w:lineRule="atLeast"/>
        <w:ind w:leftChars="600" w:left="2160" w:hangingChars="300"/>
        <w:jc w:val="both"/>
        <w:rPr>
          <w:color w:val="000000"/>
          <w:szCs w:val="24"/>
        </w:rPr>
      </w:pPr>
      <w:r>
        <w:rPr>
          <w:color w:val="000000"/>
          <w:szCs w:val="24"/>
        </w:rPr>
        <w:t>除掃描頻帶外，</w:t>
      </w:r>
      <w:r>
        <w:rPr>
          <w:color w:val="000000"/>
          <w:szCs w:val="24"/>
        </w:rPr>
        <w:t>30</w:t>
      </w:r>
      <w:r>
        <w:rPr>
          <w:color w:val="000000"/>
          <w:szCs w:val="24"/>
        </w:rPr>
        <w:t>兆赫</w:t>
      </w:r>
      <w:r>
        <w:rPr>
          <w:color w:val="000000"/>
          <w:szCs w:val="24"/>
        </w:rPr>
        <w:t>(MHz)</w:t>
      </w:r>
      <w:r>
        <w:rPr>
          <w:color w:val="000000"/>
          <w:szCs w:val="24"/>
        </w:rPr>
        <w:t>至</w:t>
      </w:r>
      <w:r>
        <w:rPr>
          <w:color w:val="000000"/>
          <w:szCs w:val="24"/>
        </w:rPr>
        <w:t>20</w:t>
      </w:r>
      <w:r>
        <w:rPr>
          <w:color w:val="000000"/>
          <w:szCs w:val="24"/>
        </w:rPr>
        <w:t>秭赫</w:t>
      </w:r>
      <w:r>
        <w:rPr>
          <w:color w:val="000000"/>
          <w:szCs w:val="24"/>
        </w:rPr>
        <w:t>(GHz)</w:t>
      </w:r>
      <w:r>
        <w:rPr>
          <w:color w:val="000000"/>
          <w:szCs w:val="24"/>
        </w:rPr>
        <w:t>間之混附及旁帶發射成份，量測儀器應盡量靠近受測元件。</w:t>
      </w:r>
    </w:p>
    <w:p w:rsidR="007818FC" w:rsidRDefault="007818FC">
      <w:pPr>
        <w:jc w:val="both"/>
      </w:pPr>
    </w:p>
    <w:p w:rsidR="007818FC" w:rsidRDefault="007818FC">
      <w:pPr>
        <w:jc w:val="both"/>
        <w:sectPr w:rsidR="007818FC">
          <w:pgSz w:w="11906" w:h="16838" w:code="9"/>
          <w:pgMar w:top="567" w:right="851" w:bottom="567" w:left="567" w:header="851" w:footer="992" w:gutter="284"/>
          <w:cols w:space="425"/>
          <w:docGrid w:type="lines" w:linePitch="360"/>
        </w:sectPr>
      </w:pPr>
    </w:p>
    <w:p w:rsidR="00166C21" w:rsidRDefault="007818FC" w:rsidP="00251A28">
      <w:pPr>
        <w:pStyle w:val="2"/>
        <w:numPr>
          <w:ilvl w:val="1"/>
          <w:numId w:val="0"/>
        </w:numPr>
        <w:tabs>
          <w:tab w:val="num" w:pos="960"/>
        </w:tabs>
        <w:snapToGrid w:val="0"/>
        <w:spacing w:beforeLines="150" w:line="240" w:lineRule="atLeast"/>
        <w:ind w:leftChars="200" w:left="960" w:hangingChars="200" w:hanging="480"/>
        <w:jc w:val="both"/>
        <w:rPr>
          <w:rFonts w:ascii="Times New Roman" w:eastAsia="標楷體" w:hAnsi="Times New Roman"/>
          <w:b w:val="0"/>
          <w:bCs w:val="0"/>
          <w:sz w:val="24"/>
        </w:rPr>
      </w:pPr>
      <w:bookmarkStart w:id="56" w:name="_Toc279966951"/>
      <w:r>
        <w:rPr>
          <w:rFonts w:ascii="Times New Roman" w:eastAsia="標楷體" w:hAnsi="Times New Roman"/>
          <w:b w:val="0"/>
          <w:bCs w:val="0"/>
          <w:sz w:val="24"/>
        </w:rPr>
        <w:lastRenderedPageBreak/>
        <w:t>3.13</w:t>
      </w:r>
      <w:r>
        <w:rPr>
          <w:rFonts w:ascii="Times New Roman" w:eastAsia="標楷體" w:hAnsi="Times New Roman" w:hint="eastAsia"/>
          <w:b w:val="0"/>
          <w:bCs w:val="0"/>
          <w:sz w:val="24"/>
        </w:rPr>
        <w:t xml:space="preserve"> </w:t>
      </w:r>
      <w:r>
        <w:rPr>
          <w:rFonts w:ascii="Times New Roman" w:eastAsia="標楷體" w:hAnsi="Times New Roman"/>
          <w:b w:val="0"/>
          <w:bCs w:val="0"/>
          <w:sz w:val="24"/>
        </w:rPr>
        <w:t>工作頻率為</w:t>
      </w:r>
      <w:r>
        <w:rPr>
          <w:rFonts w:ascii="Times New Roman" w:eastAsia="標楷體" w:hAnsi="Times New Roman"/>
          <w:b w:val="0"/>
          <w:bCs w:val="0"/>
          <w:sz w:val="24"/>
        </w:rPr>
        <w:t>57</w:t>
      </w:r>
      <w:r>
        <w:rPr>
          <w:rFonts w:ascii="Times New Roman" w:eastAsia="標楷體" w:hAnsi="Times New Roman"/>
          <w:b w:val="0"/>
          <w:bCs w:val="0"/>
          <w:sz w:val="24"/>
        </w:rPr>
        <w:t>至</w:t>
      </w:r>
      <w:r>
        <w:rPr>
          <w:rFonts w:ascii="Times New Roman" w:eastAsia="標楷體" w:hAnsi="Times New Roman"/>
          <w:b w:val="0"/>
          <w:bCs w:val="0"/>
          <w:sz w:val="24"/>
        </w:rPr>
        <w:t>64</w:t>
      </w:r>
      <w:r>
        <w:rPr>
          <w:rFonts w:ascii="Times New Roman" w:eastAsia="標楷體" w:hAnsi="Times New Roman"/>
          <w:b w:val="0"/>
          <w:bCs w:val="0"/>
          <w:sz w:val="24"/>
        </w:rPr>
        <w:t>秭赫（</w:t>
      </w:r>
      <w:r>
        <w:rPr>
          <w:rFonts w:ascii="Times New Roman" w:eastAsia="標楷體" w:hAnsi="Times New Roman"/>
          <w:b w:val="0"/>
          <w:bCs w:val="0"/>
          <w:sz w:val="24"/>
        </w:rPr>
        <w:t>GHz</w:t>
      </w:r>
      <w:r>
        <w:rPr>
          <w:rFonts w:ascii="Times New Roman" w:eastAsia="標楷體" w:hAnsi="Times New Roman"/>
          <w:b w:val="0"/>
          <w:bCs w:val="0"/>
          <w:sz w:val="24"/>
        </w:rPr>
        <w:t>）者</w:t>
      </w:r>
      <w:bookmarkEnd w:id="56"/>
    </w:p>
    <w:p w:rsidR="00166C21" w:rsidRDefault="007818FC" w:rsidP="00251A28">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r>
        <w:rPr>
          <w:rFonts w:ascii="Times New Roman" w:eastAsia="標楷體" w:hAnsi="Times New Roman"/>
          <w:b w:val="0"/>
          <w:bCs w:val="0"/>
          <w:sz w:val="24"/>
        </w:rPr>
        <w:t>3.13.1</w:t>
      </w:r>
      <w:r>
        <w:rPr>
          <w:rFonts w:ascii="Times New Roman" w:eastAsia="標楷體" w:hAnsi="Times New Roman" w:hint="eastAsia"/>
          <w:b w:val="0"/>
          <w:bCs w:val="0"/>
          <w:sz w:val="24"/>
        </w:rPr>
        <w:t xml:space="preserve"> </w:t>
      </w:r>
      <w:r>
        <w:rPr>
          <w:rFonts w:ascii="Times New Roman" w:eastAsia="標楷體" w:hAnsi="Times New Roman"/>
          <w:b w:val="0"/>
          <w:bCs w:val="0"/>
          <w:sz w:val="24"/>
        </w:rPr>
        <w:t>器材型式：</w:t>
      </w:r>
      <w:r w:rsidR="0025623B" w:rsidRPr="0025623B">
        <w:rPr>
          <w:rFonts w:ascii="Times New Roman" w:eastAsia="標楷體" w:hAnsi="Times New Roman" w:hint="eastAsia"/>
          <w:b w:val="0"/>
          <w:bCs w:val="0"/>
          <w:sz w:val="24"/>
          <w:szCs w:val="48"/>
        </w:rPr>
        <w:t>限室內短距離多媒體寬頻網路使用之高密度固定業務</w:t>
      </w:r>
      <w:r w:rsidR="0025623B" w:rsidRPr="0025623B">
        <w:rPr>
          <w:rFonts w:ascii="Times New Roman" w:eastAsia="標楷體" w:hAnsi="Times New Roman" w:hint="eastAsia"/>
          <w:b w:val="0"/>
          <w:bCs w:val="0"/>
          <w:sz w:val="24"/>
          <w:szCs w:val="48"/>
        </w:rPr>
        <w:t xml:space="preserve">(High Density Fixed Services </w:t>
      </w:r>
      <w:r w:rsidR="0025623B" w:rsidRPr="0025623B">
        <w:rPr>
          <w:rFonts w:ascii="Times New Roman" w:eastAsia="標楷體" w:hAnsi="Times New Roman" w:hint="eastAsia"/>
          <w:b w:val="0"/>
          <w:bCs w:val="0"/>
          <w:sz w:val="24"/>
          <w:szCs w:val="48"/>
        </w:rPr>
        <w:t>，</w:t>
      </w:r>
      <w:r w:rsidR="0025623B" w:rsidRPr="0025623B">
        <w:rPr>
          <w:rFonts w:ascii="Times New Roman" w:eastAsia="標楷體" w:hAnsi="Times New Roman" w:hint="eastAsia"/>
          <w:b w:val="0"/>
          <w:bCs w:val="0"/>
          <w:sz w:val="24"/>
          <w:szCs w:val="48"/>
        </w:rPr>
        <w:t>HDFS)</w:t>
      </w:r>
      <w:r w:rsidR="0025623B" w:rsidRPr="0025623B">
        <w:rPr>
          <w:rFonts w:ascii="Times New Roman" w:eastAsia="標楷體" w:hAnsi="Times New Roman" w:hint="eastAsia"/>
          <w:b w:val="0"/>
          <w:bCs w:val="0"/>
          <w:sz w:val="24"/>
          <w:szCs w:val="48"/>
        </w:rPr>
        <w:t>器材。</w:t>
      </w:r>
    </w:p>
    <w:p w:rsidR="00166C21" w:rsidRDefault="007818FC" w:rsidP="00251A28">
      <w:pPr>
        <w:numPr>
          <w:ilvl w:val="0"/>
          <w:numId w:val="72"/>
        </w:numPr>
        <w:tabs>
          <w:tab w:val="clear" w:pos="957"/>
          <w:tab w:val="num" w:pos="1440"/>
        </w:tabs>
        <w:snapToGrid w:val="0"/>
        <w:spacing w:beforeLines="50" w:line="240" w:lineRule="atLeast"/>
        <w:ind w:leftChars="400" w:left="1440" w:hangingChars="200" w:hanging="480"/>
        <w:jc w:val="both"/>
        <w:rPr>
          <w:color w:val="000000"/>
          <w:szCs w:val="24"/>
        </w:rPr>
      </w:pPr>
      <w:r>
        <w:rPr>
          <w:color w:val="000000"/>
          <w:szCs w:val="24"/>
        </w:rPr>
        <w:t>發射功率密度限制值：</w:t>
      </w:r>
    </w:p>
    <w:p w:rsidR="007818FC" w:rsidRDefault="00E20F04" w:rsidP="007818FC">
      <w:pPr>
        <w:pStyle w:val="a8"/>
        <w:numPr>
          <w:ilvl w:val="1"/>
          <w:numId w:val="16"/>
        </w:numPr>
        <w:tabs>
          <w:tab w:val="left" w:pos="2160"/>
        </w:tabs>
        <w:spacing w:line="240" w:lineRule="atLeast"/>
        <w:ind w:leftChars="600" w:left="2160" w:hangingChars="300"/>
        <w:jc w:val="both"/>
        <w:rPr>
          <w:color w:val="000000"/>
          <w:szCs w:val="24"/>
        </w:rPr>
      </w:pPr>
      <w:r w:rsidRPr="001A02E6">
        <w:rPr>
          <w:rFonts w:ascii="標楷體" w:hAnsi="標楷體" w:hint="eastAsia"/>
          <w:color w:val="000000"/>
          <w:szCs w:val="24"/>
        </w:rPr>
        <w:t>在發射期間內，距離3公尺處所測得任何發射之平均功率密度不得超過9μW/cm</w:t>
      </w:r>
      <w:r w:rsidRPr="001A02E6">
        <w:rPr>
          <w:rFonts w:ascii="標楷體" w:hAnsi="標楷體" w:hint="eastAsia"/>
          <w:color w:val="000000"/>
          <w:szCs w:val="24"/>
          <w:vertAlign w:val="superscript"/>
        </w:rPr>
        <w:t>2</w:t>
      </w:r>
      <w:r w:rsidRPr="001A02E6">
        <w:rPr>
          <w:rFonts w:ascii="標楷體" w:hAnsi="標楷體" w:hint="eastAsia"/>
          <w:color w:val="000000"/>
          <w:szCs w:val="24"/>
        </w:rPr>
        <w:t>，所測得任何發射之峰值功率密度不得超過18μW/cm</w:t>
      </w:r>
      <w:r w:rsidRPr="001A02E6">
        <w:rPr>
          <w:rFonts w:ascii="標楷體" w:hAnsi="標楷體" w:hint="eastAsia"/>
          <w:color w:val="000000"/>
          <w:szCs w:val="24"/>
          <w:vertAlign w:val="superscript"/>
        </w:rPr>
        <w:t>2</w:t>
      </w:r>
      <w:r w:rsidRPr="001A02E6">
        <w:rPr>
          <w:rFonts w:ascii="標楷體" w:hAnsi="標楷體" w:hint="eastAsia"/>
          <w:color w:val="000000"/>
          <w:szCs w:val="24"/>
        </w:rPr>
        <w:t>。</w:t>
      </w:r>
    </w:p>
    <w:p w:rsidR="007818FC" w:rsidRPr="00E20F04" w:rsidRDefault="00E20F04" w:rsidP="00E20F04">
      <w:pPr>
        <w:pStyle w:val="a8"/>
        <w:numPr>
          <w:ilvl w:val="1"/>
          <w:numId w:val="16"/>
        </w:numPr>
        <w:tabs>
          <w:tab w:val="left" w:pos="2160"/>
        </w:tabs>
        <w:spacing w:line="240" w:lineRule="atLeast"/>
        <w:ind w:leftChars="600" w:left="2160" w:hangingChars="300"/>
        <w:jc w:val="both"/>
        <w:rPr>
          <w:rFonts w:ascii="標楷體" w:hAnsi="標楷體"/>
          <w:color w:val="000000"/>
          <w:szCs w:val="24"/>
        </w:rPr>
      </w:pPr>
      <w:r w:rsidRPr="00E20F04">
        <w:rPr>
          <w:rFonts w:ascii="標楷體" w:hAnsi="標楷體" w:hint="eastAsia"/>
          <w:color w:val="000000"/>
          <w:szCs w:val="24"/>
        </w:rPr>
        <w:t>平均功率密度之推算須基於傳輸中涵蓋實際時間週期所測得之峰值位準。</w:t>
      </w:r>
    </w:p>
    <w:p w:rsidR="007818FC" w:rsidRPr="00E20F04" w:rsidRDefault="00E20F04" w:rsidP="00E20F04">
      <w:pPr>
        <w:pStyle w:val="a8"/>
        <w:numPr>
          <w:ilvl w:val="1"/>
          <w:numId w:val="16"/>
        </w:numPr>
        <w:tabs>
          <w:tab w:val="left" w:pos="2160"/>
        </w:tabs>
        <w:spacing w:line="240" w:lineRule="atLeast"/>
        <w:ind w:leftChars="600" w:left="2160" w:hangingChars="300"/>
        <w:jc w:val="both"/>
        <w:rPr>
          <w:rFonts w:ascii="標楷體" w:hAnsi="標楷體"/>
          <w:color w:val="000000"/>
          <w:szCs w:val="24"/>
        </w:rPr>
      </w:pPr>
      <w:r w:rsidRPr="00E20F04">
        <w:rPr>
          <w:rFonts w:ascii="標楷體" w:hAnsi="標楷體" w:hint="eastAsia"/>
          <w:color w:val="000000"/>
          <w:szCs w:val="24"/>
        </w:rPr>
        <w:t>使用具檢波器功能的儀器量測峰值功率密度，其量測頻帶範圍須包含57-64 GHz且設定視訊頻寬至少為10MHz，或使用等效之量測方法。</w:t>
      </w:r>
    </w:p>
    <w:p w:rsidR="00166C21" w:rsidRDefault="007818FC" w:rsidP="00251A28">
      <w:pPr>
        <w:numPr>
          <w:ilvl w:val="0"/>
          <w:numId w:val="72"/>
        </w:numPr>
        <w:tabs>
          <w:tab w:val="clear" w:pos="957"/>
          <w:tab w:val="num" w:pos="1440"/>
        </w:tabs>
        <w:snapToGrid w:val="0"/>
        <w:spacing w:beforeLines="50" w:line="240" w:lineRule="atLeast"/>
        <w:ind w:leftChars="400" w:left="1440" w:hangingChars="200" w:hanging="480"/>
        <w:jc w:val="both"/>
        <w:rPr>
          <w:color w:val="000000"/>
          <w:szCs w:val="24"/>
        </w:rPr>
      </w:pPr>
      <w:r>
        <w:rPr>
          <w:color w:val="000000"/>
          <w:szCs w:val="24"/>
        </w:rPr>
        <w:t>混附發射之限制值</w:t>
      </w:r>
    </w:p>
    <w:p w:rsidR="007818FC" w:rsidRPr="00E20F04" w:rsidRDefault="007818FC" w:rsidP="007818FC">
      <w:pPr>
        <w:pStyle w:val="a8"/>
        <w:numPr>
          <w:ilvl w:val="1"/>
          <w:numId w:val="76"/>
        </w:numPr>
        <w:tabs>
          <w:tab w:val="clear" w:pos="1440"/>
          <w:tab w:val="num" w:pos="2160"/>
        </w:tabs>
        <w:spacing w:line="240" w:lineRule="atLeast"/>
        <w:ind w:leftChars="600" w:left="2160" w:hangingChars="300"/>
        <w:jc w:val="both"/>
        <w:rPr>
          <w:rFonts w:ascii="標楷體" w:hAnsi="標楷體"/>
          <w:color w:val="000000"/>
          <w:szCs w:val="24"/>
        </w:rPr>
      </w:pPr>
      <w:r w:rsidRPr="00E20F04">
        <w:rPr>
          <w:rFonts w:ascii="標楷體" w:hAnsi="標楷體"/>
          <w:color w:val="000000"/>
          <w:szCs w:val="24"/>
        </w:rPr>
        <w:t>在57GHz-64GHz頻帶外任何發射只能來自混附發射。</w:t>
      </w:r>
    </w:p>
    <w:p w:rsidR="007818FC" w:rsidRPr="00E20F04" w:rsidRDefault="00E20F04" w:rsidP="00E20F04">
      <w:pPr>
        <w:pStyle w:val="a8"/>
        <w:numPr>
          <w:ilvl w:val="1"/>
          <w:numId w:val="76"/>
        </w:numPr>
        <w:tabs>
          <w:tab w:val="clear" w:pos="1440"/>
          <w:tab w:val="num" w:pos="2160"/>
        </w:tabs>
        <w:spacing w:line="240" w:lineRule="atLeast"/>
        <w:ind w:leftChars="600" w:left="2160" w:hangingChars="300"/>
        <w:jc w:val="both"/>
        <w:rPr>
          <w:rFonts w:ascii="標楷體" w:hAnsi="標楷體"/>
          <w:color w:val="000000"/>
          <w:szCs w:val="24"/>
        </w:rPr>
      </w:pPr>
      <w:r w:rsidRPr="00E20F04">
        <w:rPr>
          <w:rFonts w:ascii="標楷體" w:hAnsi="標楷體" w:hint="eastAsia"/>
          <w:color w:val="000000"/>
          <w:szCs w:val="24"/>
        </w:rPr>
        <w:t>低於40GHz的輻射發射不可超過2.8節之一般限制值。</w:t>
      </w:r>
    </w:p>
    <w:p w:rsidR="007818FC" w:rsidRPr="00E20F04" w:rsidRDefault="007818FC" w:rsidP="007818FC">
      <w:pPr>
        <w:pStyle w:val="a8"/>
        <w:numPr>
          <w:ilvl w:val="1"/>
          <w:numId w:val="76"/>
        </w:numPr>
        <w:tabs>
          <w:tab w:val="clear" w:pos="1440"/>
          <w:tab w:val="num" w:pos="2160"/>
        </w:tabs>
        <w:spacing w:line="240" w:lineRule="atLeast"/>
        <w:ind w:leftChars="600" w:left="2160" w:hangingChars="300"/>
        <w:jc w:val="both"/>
        <w:rPr>
          <w:rFonts w:ascii="標楷體" w:hAnsi="標楷體"/>
          <w:color w:val="000000"/>
          <w:szCs w:val="24"/>
        </w:rPr>
      </w:pPr>
      <w:r w:rsidRPr="00E20F04">
        <w:rPr>
          <w:rFonts w:ascii="標楷體" w:hAnsi="標楷體"/>
          <w:color w:val="000000"/>
          <w:szCs w:val="24"/>
        </w:rPr>
        <w:t>介於40GHz與200GHz之間，量測距離為3公尺，其混附發射</w:t>
      </w:r>
      <w:r w:rsidR="0025623B" w:rsidRPr="00E20F04">
        <w:rPr>
          <w:rFonts w:ascii="標楷體" w:hAnsi="標楷體"/>
          <w:color w:val="000000"/>
          <w:szCs w:val="24"/>
        </w:rPr>
        <w:t>功率密度</w:t>
      </w:r>
      <w:r w:rsidRPr="00E20F04">
        <w:rPr>
          <w:rFonts w:ascii="標楷體" w:hAnsi="標楷體"/>
          <w:color w:val="000000"/>
          <w:szCs w:val="24"/>
        </w:rPr>
        <w:t>不得超過90pW/</w:t>
      </w:r>
      <w:r w:rsidR="0002280D" w:rsidRPr="0002280D">
        <w:rPr>
          <w:color w:val="000000"/>
          <w:szCs w:val="24"/>
        </w:rPr>
        <w:t xml:space="preserve"> </w:t>
      </w:r>
      <w:r w:rsidR="0002280D">
        <w:rPr>
          <w:color w:val="000000"/>
          <w:szCs w:val="24"/>
        </w:rPr>
        <w:t>cm</w:t>
      </w:r>
      <w:r w:rsidR="0002280D">
        <w:rPr>
          <w:color w:val="000000"/>
          <w:szCs w:val="24"/>
          <w:vertAlign w:val="superscript"/>
        </w:rPr>
        <w:t>2</w:t>
      </w:r>
      <w:r w:rsidRPr="00E20F04">
        <w:rPr>
          <w:rFonts w:ascii="標楷體" w:hAnsi="標楷體"/>
          <w:color w:val="000000"/>
          <w:szCs w:val="24"/>
        </w:rPr>
        <w:t>。</w:t>
      </w:r>
    </w:p>
    <w:p w:rsidR="007818FC" w:rsidRPr="00E20F04" w:rsidRDefault="00E20F04" w:rsidP="00E20F04">
      <w:pPr>
        <w:pStyle w:val="a8"/>
        <w:numPr>
          <w:ilvl w:val="1"/>
          <w:numId w:val="76"/>
        </w:numPr>
        <w:tabs>
          <w:tab w:val="clear" w:pos="1440"/>
          <w:tab w:val="num" w:pos="2160"/>
        </w:tabs>
        <w:spacing w:line="240" w:lineRule="atLeast"/>
        <w:ind w:leftChars="600" w:left="2160" w:hangingChars="300"/>
        <w:jc w:val="both"/>
        <w:rPr>
          <w:rFonts w:ascii="標楷體" w:hAnsi="標楷體"/>
          <w:color w:val="000000"/>
          <w:szCs w:val="24"/>
        </w:rPr>
      </w:pPr>
      <w:r w:rsidRPr="00E20F04">
        <w:rPr>
          <w:rFonts w:ascii="標楷體" w:hAnsi="標楷體" w:hint="eastAsia"/>
          <w:color w:val="000000"/>
          <w:szCs w:val="24"/>
        </w:rPr>
        <w:t>混附發射之位準不可超過主要發射之位準。</w:t>
      </w:r>
    </w:p>
    <w:p w:rsidR="00166C21" w:rsidRDefault="00EC0D06" w:rsidP="00251A28">
      <w:pPr>
        <w:numPr>
          <w:ilvl w:val="0"/>
          <w:numId w:val="72"/>
        </w:numPr>
        <w:tabs>
          <w:tab w:val="clear" w:pos="957"/>
          <w:tab w:val="num" w:pos="1440"/>
        </w:tabs>
        <w:snapToGrid w:val="0"/>
        <w:spacing w:beforeLines="50" w:line="240" w:lineRule="atLeast"/>
        <w:ind w:leftChars="400" w:left="1440" w:hangingChars="200" w:hanging="480"/>
        <w:jc w:val="both"/>
        <w:rPr>
          <w:vanish/>
        </w:rPr>
      </w:pPr>
      <w:r w:rsidRPr="00CD361C">
        <w:rPr>
          <w:rFonts w:ascii="標楷體" w:hAnsi="標楷體" w:hint="eastAsia"/>
          <w:color w:val="000000"/>
          <w:szCs w:val="24"/>
        </w:rPr>
        <w:t>發射傳導總峰值輸出功率限制值</w:t>
      </w:r>
    </w:p>
    <w:p w:rsidR="00617A28" w:rsidRDefault="00617A28" w:rsidP="007818FC">
      <w:pPr>
        <w:pStyle w:val="a8"/>
        <w:numPr>
          <w:ilvl w:val="1"/>
          <w:numId w:val="77"/>
        </w:numPr>
        <w:tabs>
          <w:tab w:val="num" w:pos="2160"/>
        </w:tabs>
        <w:spacing w:line="240" w:lineRule="atLeast"/>
        <w:ind w:leftChars="600" w:left="2160" w:hangingChars="300"/>
        <w:jc w:val="both"/>
        <w:rPr>
          <w:color w:val="000000"/>
          <w:szCs w:val="24"/>
        </w:rPr>
      </w:pPr>
    </w:p>
    <w:p w:rsidR="007818FC" w:rsidRDefault="00617A28" w:rsidP="000C2D51">
      <w:pPr>
        <w:pStyle w:val="a8"/>
        <w:tabs>
          <w:tab w:val="left" w:pos="1985"/>
          <w:tab w:val="left" w:pos="2268"/>
        </w:tabs>
        <w:spacing w:line="240" w:lineRule="atLeast"/>
        <w:ind w:leftChars="530" w:left="1841" w:hangingChars="237" w:hanging="569"/>
        <w:jc w:val="both"/>
        <w:rPr>
          <w:color w:val="000000"/>
          <w:szCs w:val="24"/>
        </w:rPr>
      </w:pPr>
      <w:r>
        <w:rPr>
          <w:rFonts w:hint="eastAsia"/>
          <w:color w:val="000000"/>
          <w:szCs w:val="24"/>
        </w:rPr>
        <w:t>（</w:t>
      </w:r>
      <w:r>
        <w:rPr>
          <w:rFonts w:hint="eastAsia"/>
          <w:color w:val="000000"/>
          <w:szCs w:val="24"/>
        </w:rPr>
        <w:t>3.1</w:t>
      </w:r>
      <w:r>
        <w:rPr>
          <w:rFonts w:hint="eastAsia"/>
          <w:color w:val="000000"/>
          <w:szCs w:val="24"/>
        </w:rPr>
        <w:t>）</w:t>
      </w:r>
      <w:r w:rsidR="00EC0D06" w:rsidRPr="00CD361C">
        <w:rPr>
          <w:rFonts w:ascii="標楷體" w:hAnsi="標楷體" w:hint="eastAsia"/>
          <w:color w:val="000000"/>
          <w:szCs w:val="24"/>
        </w:rPr>
        <w:t>發射頻寬大於</w:t>
      </w:r>
      <w:smartTag w:uri="urn:schemas-microsoft-com:office:smarttags" w:element="chmetcnv">
        <w:smartTagPr>
          <w:attr w:name="TCSC" w:val="0"/>
          <w:attr w:name="NumberType" w:val="1"/>
          <w:attr w:name="Negative" w:val="False"/>
          <w:attr w:name="HasSpace" w:val="False"/>
          <w:attr w:name="SourceValue" w:val="100"/>
          <w:attr w:name="UnitName" w:val="m"/>
        </w:smartTagPr>
        <w:r w:rsidR="00EC0D06" w:rsidRPr="00CD361C">
          <w:rPr>
            <w:rFonts w:ascii="標楷體" w:hAnsi="標楷體" w:hint="eastAsia"/>
            <w:color w:val="000000"/>
            <w:szCs w:val="24"/>
          </w:rPr>
          <w:t>100M</w:t>
        </w:r>
      </w:smartTag>
      <w:r w:rsidR="00EC0D06" w:rsidRPr="00CD361C">
        <w:rPr>
          <w:rFonts w:ascii="標楷體" w:hAnsi="標楷體" w:hint="eastAsia"/>
          <w:color w:val="000000"/>
          <w:szCs w:val="24"/>
        </w:rPr>
        <w:t>Hz之發射機，其傳導發射總峰值輸出功率不得超過500mW。</w:t>
      </w:r>
    </w:p>
    <w:p w:rsidR="007818FC" w:rsidRDefault="00EC0D06" w:rsidP="007A479B">
      <w:pPr>
        <w:pStyle w:val="a8"/>
        <w:numPr>
          <w:ilvl w:val="1"/>
          <w:numId w:val="77"/>
        </w:numPr>
        <w:tabs>
          <w:tab w:val="left" w:pos="1843"/>
          <w:tab w:val="num" w:pos="2160"/>
        </w:tabs>
        <w:spacing w:line="240" w:lineRule="atLeast"/>
        <w:ind w:leftChars="600" w:left="2160" w:hangingChars="300"/>
        <w:jc w:val="both"/>
        <w:rPr>
          <w:color w:val="000000"/>
          <w:szCs w:val="24"/>
        </w:rPr>
      </w:pPr>
      <w:r w:rsidRPr="00CD361C">
        <w:rPr>
          <w:rFonts w:ascii="標楷體" w:hAnsi="標楷體" w:hint="eastAsia"/>
          <w:color w:val="000000"/>
          <w:szCs w:val="24"/>
        </w:rPr>
        <w:t>發射頻寬小於等於100MHz之發射機，其傳導發射總峰值輸出功率不得超過</w:t>
      </w:r>
      <w:smartTag w:uri="urn:schemas-microsoft-com:office:smarttags" w:element="chmetcnv">
        <w:smartTagPr>
          <w:attr w:name="TCSC" w:val="0"/>
          <w:attr w:name="NumberType" w:val="1"/>
          <w:attr w:name="Negative" w:val="False"/>
          <w:attr w:name="HasSpace" w:val="False"/>
          <w:attr w:name="SourceValue" w:val="500"/>
          <w:attr w:name="UnitName" w:val="m"/>
        </w:smartTagPr>
        <w:r w:rsidRPr="00CD361C">
          <w:rPr>
            <w:rFonts w:ascii="標楷體" w:hAnsi="標楷體" w:hint="eastAsia"/>
            <w:color w:val="000000"/>
            <w:szCs w:val="24"/>
          </w:rPr>
          <w:t>500m</w:t>
        </w:r>
      </w:smartTag>
      <w:r w:rsidRPr="00CD361C">
        <w:rPr>
          <w:rFonts w:ascii="標楷體" w:hAnsi="標楷體" w:hint="eastAsia"/>
          <w:color w:val="000000"/>
          <w:szCs w:val="24"/>
        </w:rPr>
        <w:t>W乘以發射頻寬(MHz)除以100MHz。</w:t>
      </w:r>
    </w:p>
    <w:p w:rsidR="007818FC" w:rsidRPr="001355D7" w:rsidRDefault="001355D7" w:rsidP="001355D7">
      <w:pPr>
        <w:pStyle w:val="a8"/>
        <w:numPr>
          <w:ilvl w:val="1"/>
          <w:numId w:val="77"/>
        </w:numPr>
        <w:tabs>
          <w:tab w:val="num" w:pos="2160"/>
        </w:tabs>
        <w:spacing w:line="240" w:lineRule="atLeast"/>
        <w:ind w:leftChars="600" w:left="2160" w:hangingChars="300"/>
        <w:jc w:val="both"/>
        <w:rPr>
          <w:rFonts w:ascii="標楷體" w:hAnsi="標楷體"/>
          <w:color w:val="000000"/>
          <w:szCs w:val="24"/>
        </w:rPr>
      </w:pPr>
      <w:r w:rsidRPr="001355D7">
        <w:rPr>
          <w:rFonts w:ascii="標楷體" w:hAnsi="標楷體" w:hint="eastAsia"/>
          <w:color w:val="000000"/>
          <w:szCs w:val="24"/>
        </w:rPr>
        <w:t>本節之發射頻寬係指頻譜分析儀以峰值檢波器設定100kHz解析頻寬，量測具調變之穩定輻射信號其瞬間頻率佔用範圍，且在此頻寬範圍外之輻射功率頻譜密度，應低於該頻寬範圍內之最大輻射功率頻譜密度6dB。非以固定頻率操作之器材（如跳頻器材），量測時須以固定頻率方式量測。</w:t>
      </w:r>
    </w:p>
    <w:p w:rsidR="007818FC" w:rsidRDefault="001355D7" w:rsidP="001355D7">
      <w:pPr>
        <w:pStyle w:val="a8"/>
        <w:numPr>
          <w:ilvl w:val="1"/>
          <w:numId w:val="77"/>
        </w:numPr>
        <w:tabs>
          <w:tab w:val="num" w:pos="2160"/>
        </w:tabs>
        <w:spacing w:line="240" w:lineRule="atLeast"/>
        <w:ind w:leftChars="600" w:left="2160" w:hangingChars="300"/>
        <w:jc w:val="both"/>
        <w:rPr>
          <w:rFonts w:ascii="標楷體" w:hAnsi="標楷體"/>
          <w:color w:val="000000"/>
          <w:szCs w:val="24"/>
        </w:rPr>
      </w:pPr>
      <w:r w:rsidRPr="001355D7">
        <w:rPr>
          <w:rFonts w:ascii="標楷體" w:hAnsi="標楷體" w:hint="eastAsia"/>
          <w:color w:val="000000"/>
          <w:szCs w:val="24"/>
        </w:rPr>
        <w:t>峰值發射輸出功率之量測須使用檢測帶寬涵蓋57-64GHz之儀器具射頻檢波器且其視訊頻寬至少為10MHz，或使用等效之量測方法。</w:t>
      </w:r>
    </w:p>
    <w:p w:rsidR="00EC0D06" w:rsidRDefault="00EC0D06" w:rsidP="007818FC">
      <w:pPr>
        <w:pStyle w:val="a8"/>
        <w:numPr>
          <w:ilvl w:val="1"/>
          <w:numId w:val="77"/>
        </w:numPr>
        <w:tabs>
          <w:tab w:val="num" w:pos="2160"/>
        </w:tabs>
        <w:spacing w:line="240" w:lineRule="atLeast"/>
        <w:ind w:leftChars="600" w:left="2160" w:hangingChars="300"/>
        <w:jc w:val="both"/>
        <w:rPr>
          <w:color w:val="000000"/>
          <w:szCs w:val="24"/>
        </w:rPr>
      </w:pPr>
      <w:r>
        <w:rPr>
          <w:rFonts w:ascii="標楷體" w:hAnsi="標楷體" w:hint="eastAsia"/>
          <w:color w:val="000000"/>
          <w:szCs w:val="24"/>
        </w:rPr>
        <w:t>使用輻射方式量測</w:t>
      </w:r>
      <w:r w:rsidRPr="00CD361C">
        <w:rPr>
          <w:rFonts w:ascii="標楷體" w:hAnsi="標楷體" w:hint="eastAsia"/>
          <w:color w:val="000000"/>
          <w:szCs w:val="24"/>
        </w:rPr>
        <w:t>，應考慮天線與電路造成之損失，可用來補償發射總峰值輸出功率。</w:t>
      </w:r>
    </w:p>
    <w:p w:rsidR="00166C21" w:rsidRDefault="00EC0D06" w:rsidP="00251A28">
      <w:pPr>
        <w:numPr>
          <w:ilvl w:val="0"/>
          <w:numId w:val="72"/>
        </w:numPr>
        <w:tabs>
          <w:tab w:val="clear" w:pos="957"/>
          <w:tab w:val="num" w:pos="1440"/>
        </w:tabs>
        <w:snapToGrid w:val="0"/>
        <w:spacing w:beforeLines="50" w:line="240" w:lineRule="atLeast"/>
        <w:ind w:leftChars="400" w:left="1440" w:hangingChars="200" w:hanging="480"/>
        <w:jc w:val="both"/>
      </w:pPr>
      <w:r w:rsidRPr="001419DC">
        <w:rPr>
          <w:rFonts w:ascii="標楷體" w:hAnsi="標楷體" w:hint="eastAsia"/>
          <w:color w:val="000000"/>
          <w:szCs w:val="24"/>
        </w:rPr>
        <w:t>在正常供應電壓下，溫度在攝氏零度至攝氏五十度間變化﹔及在攝氏二十度下，供應電壓在額定值之</w:t>
      </w:r>
      <w:r w:rsidRPr="001419DC">
        <w:rPr>
          <w:rFonts w:ascii="標楷體" w:hAnsi="標楷體"/>
          <w:color w:val="000000"/>
          <w:szCs w:val="24"/>
        </w:rPr>
        <w:sym w:font="Symbol" w:char="F0B1"/>
      </w:r>
      <w:r w:rsidRPr="001419DC">
        <w:rPr>
          <w:rFonts w:ascii="標楷體" w:hAnsi="標楷體"/>
          <w:color w:val="000000"/>
          <w:szCs w:val="24"/>
        </w:rPr>
        <w:t>15</w:t>
      </w:r>
      <w:r w:rsidRPr="001419DC">
        <w:rPr>
          <w:rFonts w:ascii="標楷體" w:hAnsi="標楷體"/>
          <w:color w:val="000000"/>
          <w:szCs w:val="24"/>
        </w:rPr>
        <w:sym w:font="Symbol" w:char="F025"/>
      </w:r>
      <w:r w:rsidRPr="001419DC">
        <w:rPr>
          <w:rFonts w:ascii="標楷體" w:hAnsi="標楷體" w:hint="eastAsia"/>
          <w:color w:val="000000"/>
          <w:szCs w:val="24"/>
        </w:rPr>
        <w:t>內變化時</w:t>
      </w:r>
      <w:r>
        <w:rPr>
          <w:rFonts w:ascii="標楷體" w:hAnsi="標楷體" w:hint="eastAsia"/>
          <w:color w:val="000000"/>
          <w:szCs w:val="24"/>
        </w:rPr>
        <w:t>，</w:t>
      </w:r>
      <w:r w:rsidRPr="00CD361C">
        <w:rPr>
          <w:rFonts w:ascii="標楷體" w:hAnsi="標楷體" w:hint="eastAsia"/>
          <w:szCs w:val="24"/>
        </w:rPr>
        <w:t>發射的頻率應維持在</w:t>
      </w:r>
      <w:r w:rsidRPr="00CD361C">
        <w:rPr>
          <w:rFonts w:ascii="標楷體" w:hAnsi="標楷體"/>
          <w:szCs w:val="24"/>
        </w:rPr>
        <w:t>5</w:t>
      </w:r>
      <w:r w:rsidRPr="00CD361C">
        <w:rPr>
          <w:rFonts w:ascii="標楷體" w:hAnsi="標楷體" w:hint="eastAsia"/>
          <w:szCs w:val="24"/>
        </w:rPr>
        <w:t>7</w:t>
      </w:r>
      <w:r w:rsidRPr="00CD361C">
        <w:rPr>
          <w:rFonts w:ascii="標楷體" w:hAnsi="標楷體" w:hint="eastAsia"/>
          <w:color w:val="000000"/>
          <w:szCs w:val="24"/>
        </w:rPr>
        <w:t>GHz</w:t>
      </w:r>
      <w:r w:rsidRPr="00CD361C">
        <w:rPr>
          <w:rFonts w:ascii="標楷體" w:hAnsi="標楷體"/>
          <w:szCs w:val="24"/>
        </w:rPr>
        <w:t>- 64GHz</w:t>
      </w:r>
      <w:r w:rsidRPr="00CD361C">
        <w:rPr>
          <w:rFonts w:ascii="標楷體" w:hAnsi="標楷體" w:hint="eastAsia"/>
          <w:szCs w:val="24"/>
        </w:rPr>
        <w:t>頻帶內</w:t>
      </w:r>
      <w:r w:rsidRPr="00CD361C">
        <w:rPr>
          <w:rFonts w:ascii="標楷體" w:hAnsi="標楷體" w:hint="eastAsia"/>
          <w:color w:val="000000"/>
          <w:szCs w:val="24"/>
        </w:rPr>
        <w:t>。</w:t>
      </w:r>
      <w:r w:rsidRPr="001419DC">
        <w:rPr>
          <w:rFonts w:ascii="標楷體" w:hAnsi="標楷體" w:hint="eastAsia"/>
          <w:color w:val="000000"/>
          <w:szCs w:val="24"/>
        </w:rPr>
        <w:t>以電池作業者，應以新電池測試，並須符合第5.17節之要求。</w:t>
      </w:r>
    </w:p>
    <w:p w:rsidR="007818FC" w:rsidRDefault="007818FC">
      <w:pPr>
        <w:pStyle w:val="a8"/>
        <w:ind w:leftChars="0" w:left="566" w:hangingChars="236" w:hanging="566"/>
        <w:jc w:val="both"/>
      </w:pPr>
    </w:p>
    <w:p w:rsidR="007818FC" w:rsidRDefault="007818FC">
      <w:pPr>
        <w:pStyle w:val="a8"/>
        <w:ind w:leftChars="0" w:left="566" w:hangingChars="236" w:hanging="566"/>
        <w:jc w:val="both"/>
        <w:sectPr w:rsidR="007818FC">
          <w:pgSz w:w="11906" w:h="16838" w:code="9"/>
          <w:pgMar w:top="567" w:right="851" w:bottom="567" w:left="567" w:header="851" w:footer="992" w:gutter="284"/>
          <w:cols w:space="425"/>
          <w:docGrid w:type="lines" w:linePitch="360"/>
        </w:sectPr>
      </w:pPr>
    </w:p>
    <w:p w:rsidR="00166C21" w:rsidRDefault="007818FC" w:rsidP="00251A28">
      <w:pPr>
        <w:pStyle w:val="2"/>
        <w:numPr>
          <w:ilvl w:val="1"/>
          <w:numId w:val="0"/>
        </w:numPr>
        <w:tabs>
          <w:tab w:val="num" w:pos="960"/>
        </w:tabs>
        <w:snapToGrid w:val="0"/>
        <w:spacing w:beforeLines="150" w:line="240" w:lineRule="atLeast"/>
        <w:ind w:leftChars="200" w:left="960" w:hangingChars="200" w:hanging="480"/>
        <w:jc w:val="both"/>
        <w:rPr>
          <w:rFonts w:ascii="Times New Roman" w:eastAsia="標楷體" w:hAnsi="Times New Roman"/>
          <w:b w:val="0"/>
          <w:bCs w:val="0"/>
          <w:sz w:val="24"/>
        </w:rPr>
      </w:pPr>
      <w:bookmarkStart w:id="57" w:name="_Toc175448616"/>
      <w:bookmarkStart w:id="58" w:name="_Toc279966952"/>
      <w:r>
        <w:rPr>
          <w:rFonts w:ascii="Times New Roman" w:eastAsia="標楷體" w:hAnsi="Times New Roman"/>
          <w:b w:val="0"/>
          <w:bCs w:val="0"/>
          <w:sz w:val="24"/>
        </w:rPr>
        <w:lastRenderedPageBreak/>
        <w:t>3.14</w:t>
      </w:r>
      <w:r>
        <w:rPr>
          <w:rFonts w:ascii="Times New Roman" w:eastAsia="標楷體" w:hAnsi="Times New Roman" w:hint="eastAsia"/>
          <w:b w:val="0"/>
          <w:bCs w:val="0"/>
          <w:sz w:val="24"/>
        </w:rPr>
        <w:t xml:space="preserve"> </w:t>
      </w:r>
      <w:r>
        <w:rPr>
          <w:rFonts w:ascii="Times New Roman" w:eastAsia="標楷體" w:hAnsi="Times New Roman"/>
          <w:b w:val="0"/>
          <w:bCs w:val="0"/>
          <w:sz w:val="24"/>
        </w:rPr>
        <w:t>工作頻率為</w:t>
      </w:r>
      <w:r>
        <w:rPr>
          <w:rFonts w:ascii="Times New Roman" w:eastAsia="標楷體" w:hAnsi="Times New Roman"/>
          <w:b w:val="0"/>
          <w:bCs w:val="0"/>
          <w:sz w:val="24"/>
        </w:rPr>
        <w:t>76</w:t>
      </w:r>
      <w:r>
        <w:rPr>
          <w:rFonts w:ascii="Times New Roman" w:eastAsia="標楷體" w:hAnsi="Times New Roman"/>
          <w:b w:val="0"/>
          <w:bCs w:val="0"/>
          <w:sz w:val="24"/>
        </w:rPr>
        <w:t>至</w:t>
      </w:r>
      <w:r>
        <w:rPr>
          <w:rFonts w:ascii="Times New Roman" w:eastAsia="標楷體" w:hAnsi="Times New Roman"/>
          <w:b w:val="0"/>
          <w:bCs w:val="0"/>
          <w:sz w:val="24"/>
        </w:rPr>
        <w:t>77</w:t>
      </w:r>
      <w:r>
        <w:rPr>
          <w:rFonts w:ascii="Times New Roman" w:eastAsia="標楷體" w:hAnsi="Times New Roman"/>
          <w:b w:val="0"/>
          <w:bCs w:val="0"/>
          <w:sz w:val="24"/>
        </w:rPr>
        <w:t>秭赫（</w:t>
      </w:r>
      <w:r>
        <w:rPr>
          <w:rFonts w:ascii="Times New Roman" w:eastAsia="標楷體" w:hAnsi="Times New Roman"/>
          <w:b w:val="0"/>
          <w:bCs w:val="0"/>
          <w:sz w:val="24"/>
        </w:rPr>
        <w:t>GHz</w:t>
      </w:r>
      <w:r>
        <w:rPr>
          <w:rFonts w:ascii="Times New Roman" w:eastAsia="標楷體" w:hAnsi="Times New Roman"/>
          <w:b w:val="0"/>
          <w:bCs w:val="0"/>
          <w:sz w:val="24"/>
        </w:rPr>
        <w:t>）者</w:t>
      </w:r>
      <w:bookmarkEnd w:id="57"/>
      <w:bookmarkEnd w:id="58"/>
    </w:p>
    <w:p w:rsidR="00166C21" w:rsidRDefault="007818FC" w:rsidP="00251A28">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bookmarkStart w:id="59" w:name="_Toc175448617"/>
      <w:r>
        <w:rPr>
          <w:rFonts w:ascii="Times New Roman" w:eastAsia="標楷體" w:hAnsi="Times New Roman"/>
          <w:b w:val="0"/>
          <w:bCs w:val="0"/>
          <w:sz w:val="24"/>
        </w:rPr>
        <w:t>3.14.1</w:t>
      </w:r>
      <w:r>
        <w:rPr>
          <w:rFonts w:ascii="Times New Roman" w:eastAsia="標楷體" w:hAnsi="Times New Roman" w:hint="eastAsia"/>
          <w:b w:val="0"/>
          <w:bCs w:val="0"/>
          <w:sz w:val="24"/>
        </w:rPr>
        <w:t xml:space="preserve"> </w:t>
      </w:r>
      <w:r>
        <w:rPr>
          <w:rFonts w:ascii="Times New Roman" w:eastAsia="標楷體" w:hAnsi="Times New Roman"/>
          <w:b w:val="0"/>
          <w:bCs w:val="0"/>
          <w:sz w:val="24"/>
        </w:rPr>
        <w:t>器材型式：限裝置於車輛之場強擾動感測器（</w:t>
      </w:r>
      <w:r>
        <w:rPr>
          <w:rFonts w:ascii="Times New Roman" w:eastAsia="標楷體" w:hAnsi="Times New Roman"/>
          <w:b w:val="0"/>
          <w:bCs w:val="0"/>
          <w:sz w:val="24"/>
        </w:rPr>
        <w:t>vehicle-mounted field disturbance sensors</w:t>
      </w:r>
      <w:r>
        <w:rPr>
          <w:rFonts w:ascii="Times New Roman" w:eastAsia="標楷體" w:hAnsi="Times New Roman"/>
          <w:b w:val="0"/>
          <w:bCs w:val="0"/>
          <w:sz w:val="24"/>
        </w:rPr>
        <w:t>），作為車輛雷達感測系統</w:t>
      </w:r>
      <w:r>
        <w:rPr>
          <w:rFonts w:ascii="Times New Roman" w:eastAsia="標楷體" w:hAnsi="Times New Roman"/>
          <w:b w:val="0"/>
          <w:bCs w:val="0"/>
          <w:sz w:val="24"/>
        </w:rPr>
        <w:t>(vehicle radar systems)</w:t>
      </w:r>
      <w:r>
        <w:rPr>
          <w:rFonts w:ascii="Times New Roman" w:eastAsia="標楷體" w:hAnsi="Times New Roman"/>
          <w:b w:val="0"/>
          <w:bCs w:val="0"/>
          <w:sz w:val="24"/>
        </w:rPr>
        <w:t>用，可傳送用於場強擾動感測器操作基本模式之資料。本器材不得於航空器或人造衛星上使用。</w:t>
      </w:r>
      <w:bookmarkEnd w:id="59"/>
    </w:p>
    <w:p w:rsidR="00166C21" w:rsidRDefault="007818FC" w:rsidP="00251A28">
      <w:pPr>
        <w:numPr>
          <w:ilvl w:val="0"/>
          <w:numId w:val="78"/>
        </w:numPr>
        <w:tabs>
          <w:tab w:val="clear" w:pos="957"/>
          <w:tab w:val="num" w:pos="1440"/>
        </w:tabs>
        <w:snapToGrid w:val="0"/>
        <w:spacing w:beforeLines="50" w:line="240" w:lineRule="atLeast"/>
        <w:ind w:leftChars="400" w:left="1440" w:hangingChars="200" w:hanging="480"/>
        <w:jc w:val="both"/>
      </w:pPr>
      <w:r>
        <w:t>使用頻率：</w:t>
      </w:r>
      <w:r>
        <w:t>76-77GHz</w:t>
      </w:r>
      <w:r>
        <w:t>。</w:t>
      </w:r>
    </w:p>
    <w:p w:rsidR="00166C21" w:rsidRDefault="007818FC" w:rsidP="00251A28">
      <w:pPr>
        <w:numPr>
          <w:ilvl w:val="0"/>
          <w:numId w:val="78"/>
        </w:numPr>
        <w:tabs>
          <w:tab w:val="clear" w:pos="957"/>
          <w:tab w:val="num" w:pos="1440"/>
        </w:tabs>
        <w:snapToGrid w:val="0"/>
        <w:spacing w:beforeLines="50" w:line="240" w:lineRule="atLeast"/>
        <w:ind w:leftChars="400" w:left="1440" w:hangingChars="200" w:hanging="480"/>
        <w:jc w:val="both"/>
      </w:pPr>
      <w:r>
        <w:t>發射限值：</w:t>
      </w:r>
    </w:p>
    <w:p w:rsidR="007818FC" w:rsidRDefault="007818FC" w:rsidP="007818FC">
      <w:pPr>
        <w:numPr>
          <w:ilvl w:val="1"/>
          <w:numId w:val="79"/>
        </w:numPr>
        <w:tabs>
          <w:tab w:val="clear" w:pos="1571"/>
          <w:tab w:val="num" w:pos="2160"/>
        </w:tabs>
        <w:spacing w:line="240" w:lineRule="atLeast"/>
        <w:ind w:leftChars="600" w:left="2160" w:hangingChars="300"/>
        <w:jc w:val="both"/>
        <w:rPr>
          <w:color w:val="000000"/>
          <w:szCs w:val="24"/>
        </w:rPr>
      </w:pPr>
      <w:r>
        <w:rPr>
          <w:color w:val="000000"/>
          <w:szCs w:val="24"/>
        </w:rPr>
        <w:t>車輛尚未移動時，自發射器表面三公尺外量測，此頻段之任何發射其功率密度（</w:t>
      </w:r>
      <w:r>
        <w:rPr>
          <w:color w:val="000000"/>
          <w:szCs w:val="24"/>
        </w:rPr>
        <w:t>power density</w:t>
      </w:r>
      <w:r>
        <w:rPr>
          <w:color w:val="000000"/>
          <w:szCs w:val="24"/>
        </w:rPr>
        <w:t>）不得超過</w:t>
      </w:r>
      <w:r>
        <w:rPr>
          <w:color w:val="000000"/>
          <w:szCs w:val="24"/>
        </w:rPr>
        <w:t>200nW/cm</w:t>
      </w:r>
      <w:r>
        <w:rPr>
          <w:color w:val="000000"/>
          <w:szCs w:val="24"/>
          <w:vertAlign w:val="superscript"/>
        </w:rPr>
        <w:t>2</w:t>
      </w:r>
      <w:r>
        <w:rPr>
          <w:color w:val="000000"/>
          <w:szCs w:val="24"/>
        </w:rPr>
        <w:t>。</w:t>
      </w:r>
    </w:p>
    <w:p w:rsidR="007818FC" w:rsidRDefault="007818FC" w:rsidP="007818FC">
      <w:pPr>
        <w:numPr>
          <w:ilvl w:val="1"/>
          <w:numId w:val="79"/>
        </w:numPr>
        <w:tabs>
          <w:tab w:val="clear" w:pos="1571"/>
          <w:tab w:val="num" w:pos="2160"/>
        </w:tabs>
        <w:spacing w:line="240" w:lineRule="atLeast"/>
        <w:ind w:leftChars="600" w:left="2160" w:hangingChars="300"/>
        <w:jc w:val="both"/>
        <w:rPr>
          <w:color w:val="000000"/>
          <w:szCs w:val="24"/>
        </w:rPr>
      </w:pPr>
      <w:r>
        <w:rPr>
          <w:color w:val="000000"/>
          <w:szCs w:val="24"/>
        </w:rPr>
        <w:t>前端場強擾動感測器，在車輛移動時，自發射器表面三公尺外量測，此頻段之任何發射其功率密度（</w:t>
      </w:r>
      <w:r>
        <w:rPr>
          <w:color w:val="000000"/>
          <w:szCs w:val="24"/>
        </w:rPr>
        <w:t>power density</w:t>
      </w:r>
      <w:r>
        <w:rPr>
          <w:color w:val="000000"/>
          <w:szCs w:val="24"/>
        </w:rPr>
        <w:t>）不得超過</w:t>
      </w:r>
      <w:r>
        <w:rPr>
          <w:color w:val="000000"/>
          <w:szCs w:val="24"/>
        </w:rPr>
        <w:t>60µW/cm</w:t>
      </w:r>
      <w:r>
        <w:rPr>
          <w:color w:val="000000"/>
          <w:szCs w:val="24"/>
          <w:vertAlign w:val="superscript"/>
        </w:rPr>
        <w:t>2</w:t>
      </w:r>
      <w:r>
        <w:rPr>
          <w:color w:val="000000"/>
          <w:szCs w:val="24"/>
        </w:rPr>
        <w:t>。</w:t>
      </w:r>
    </w:p>
    <w:p w:rsidR="007818FC" w:rsidRDefault="007818FC" w:rsidP="007818FC">
      <w:pPr>
        <w:numPr>
          <w:ilvl w:val="1"/>
          <w:numId w:val="79"/>
        </w:numPr>
        <w:tabs>
          <w:tab w:val="clear" w:pos="1571"/>
          <w:tab w:val="num" w:pos="2160"/>
        </w:tabs>
        <w:spacing w:line="240" w:lineRule="atLeast"/>
        <w:ind w:leftChars="600" w:left="2160" w:hangingChars="300"/>
        <w:jc w:val="both"/>
        <w:rPr>
          <w:color w:val="000000"/>
          <w:szCs w:val="24"/>
        </w:rPr>
      </w:pPr>
      <w:r>
        <w:rPr>
          <w:color w:val="000000"/>
          <w:szCs w:val="24"/>
        </w:rPr>
        <w:t>兩側或尾端場強擾動感測器，在車輛移動時，自發射器表面三公尺外量測，此頻段之任何發射其功率密度（</w:t>
      </w:r>
      <w:r>
        <w:rPr>
          <w:color w:val="000000"/>
          <w:szCs w:val="24"/>
        </w:rPr>
        <w:t>power density</w:t>
      </w:r>
      <w:r>
        <w:rPr>
          <w:color w:val="000000"/>
          <w:szCs w:val="24"/>
        </w:rPr>
        <w:t>）不得超過</w:t>
      </w:r>
      <w:r>
        <w:rPr>
          <w:color w:val="000000"/>
          <w:szCs w:val="24"/>
        </w:rPr>
        <w:t>30µW/cm</w:t>
      </w:r>
      <w:r>
        <w:rPr>
          <w:color w:val="000000"/>
          <w:szCs w:val="24"/>
          <w:vertAlign w:val="superscript"/>
        </w:rPr>
        <w:t>2</w:t>
      </w:r>
      <w:r>
        <w:rPr>
          <w:color w:val="000000"/>
          <w:szCs w:val="24"/>
        </w:rPr>
        <w:t>。</w:t>
      </w:r>
    </w:p>
    <w:p w:rsidR="00166C21" w:rsidRDefault="007818FC" w:rsidP="00251A28">
      <w:pPr>
        <w:numPr>
          <w:ilvl w:val="0"/>
          <w:numId w:val="78"/>
        </w:numPr>
        <w:tabs>
          <w:tab w:val="clear" w:pos="957"/>
          <w:tab w:val="num" w:pos="1440"/>
        </w:tabs>
        <w:snapToGrid w:val="0"/>
        <w:spacing w:beforeLines="50" w:line="240" w:lineRule="atLeast"/>
        <w:ind w:leftChars="400" w:left="1440" w:hangingChars="200" w:hanging="480"/>
        <w:jc w:val="both"/>
      </w:pPr>
      <w:r>
        <w:t>頻帶外之任何頻率應僅有混附發射，其功率密度（</w:t>
      </w:r>
      <w:r>
        <w:t>power density</w:t>
      </w:r>
      <w:r>
        <w:t>）發射限值如下：</w:t>
      </w:r>
    </w:p>
    <w:p w:rsidR="007818FC" w:rsidRDefault="007818FC" w:rsidP="007818FC">
      <w:pPr>
        <w:numPr>
          <w:ilvl w:val="1"/>
          <w:numId w:val="80"/>
        </w:numPr>
        <w:tabs>
          <w:tab w:val="clear" w:pos="1484"/>
          <w:tab w:val="num" w:pos="2160"/>
        </w:tabs>
        <w:spacing w:line="240" w:lineRule="atLeast"/>
        <w:ind w:leftChars="600" w:left="2160" w:hangingChars="300"/>
        <w:jc w:val="both"/>
        <w:rPr>
          <w:color w:val="000000"/>
          <w:szCs w:val="24"/>
        </w:rPr>
      </w:pPr>
      <w:r>
        <w:rPr>
          <w:color w:val="000000"/>
          <w:szCs w:val="24"/>
        </w:rPr>
        <w:t>低於</w:t>
      </w:r>
      <w:r>
        <w:rPr>
          <w:color w:val="000000"/>
          <w:szCs w:val="24"/>
        </w:rPr>
        <w:t>40GHz</w:t>
      </w:r>
      <w:r>
        <w:rPr>
          <w:color w:val="000000"/>
          <w:szCs w:val="24"/>
        </w:rPr>
        <w:t>以下之任何輻射，應符合本規範第第</w:t>
      </w:r>
      <w:r>
        <w:rPr>
          <w:color w:val="000000"/>
          <w:szCs w:val="24"/>
        </w:rPr>
        <w:t>2.8</w:t>
      </w:r>
      <w:r>
        <w:rPr>
          <w:color w:val="000000"/>
          <w:szCs w:val="24"/>
        </w:rPr>
        <w:t>節之規定。</w:t>
      </w:r>
    </w:p>
    <w:p w:rsidR="007818FC" w:rsidRDefault="007818FC" w:rsidP="007818FC">
      <w:pPr>
        <w:numPr>
          <w:ilvl w:val="1"/>
          <w:numId w:val="80"/>
        </w:numPr>
        <w:tabs>
          <w:tab w:val="clear" w:pos="1484"/>
          <w:tab w:val="num" w:pos="2160"/>
        </w:tabs>
        <w:spacing w:line="240" w:lineRule="atLeast"/>
        <w:ind w:leftChars="600" w:left="2160" w:hangingChars="300"/>
        <w:jc w:val="both"/>
        <w:rPr>
          <w:color w:val="000000"/>
          <w:szCs w:val="24"/>
        </w:rPr>
      </w:pPr>
      <w:r>
        <w:rPr>
          <w:color w:val="000000"/>
          <w:szCs w:val="24"/>
        </w:rPr>
        <w:t>在使用頻率外及介於</w:t>
      </w:r>
      <w:r>
        <w:rPr>
          <w:color w:val="000000"/>
          <w:szCs w:val="24"/>
        </w:rPr>
        <w:t>40GHz</w:t>
      </w:r>
      <w:r>
        <w:rPr>
          <w:color w:val="000000"/>
          <w:szCs w:val="24"/>
        </w:rPr>
        <w:t>與</w:t>
      </w:r>
      <w:r>
        <w:rPr>
          <w:color w:val="000000"/>
          <w:szCs w:val="24"/>
        </w:rPr>
        <w:t>200GHz</w:t>
      </w:r>
      <w:r>
        <w:rPr>
          <w:color w:val="000000"/>
          <w:szCs w:val="24"/>
        </w:rPr>
        <w:t>間任何輻射，限值如下：</w:t>
      </w:r>
    </w:p>
    <w:p w:rsidR="007818FC" w:rsidRDefault="007818FC" w:rsidP="007818FC">
      <w:pPr>
        <w:numPr>
          <w:ilvl w:val="2"/>
          <w:numId w:val="81"/>
        </w:numPr>
        <w:tabs>
          <w:tab w:val="clear" w:pos="2640"/>
          <w:tab w:val="left" w:pos="2880"/>
        </w:tabs>
        <w:spacing w:line="240" w:lineRule="atLeast"/>
        <w:ind w:leftChars="900" w:left="2880" w:hangingChars="300"/>
        <w:jc w:val="both"/>
        <w:rPr>
          <w:color w:val="000000"/>
          <w:szCs w:val="24"/>
        </w:rPr>
      </w:pPr>
      <w:r>
        <w:rPr>
          <w:color w:val="000000"/>
          <w:szCs w:val="24"/>
        </w:rPr>
        <w:t>前端場強擾動感測器，自發射器表面三公尺外量測，不得超過</w:t>
      </w:r>
      <w:r>
        <w:rPr>
          <w:color w:val="000000"/>
          <w:szCs w:val="24"/>
        </w:rPr>
        <w:t>600pW/cm</w:t>
      </w:r>
      <w:r>
        <w:rPr>
          <w:color w:val="000000"/>
          <w:szCs w:val="24"/>
          <w:vertAlign w:val="superscript"/>
        </w:rPr>
        <w:t>2</w:t>
      </w:r>
      <w:r>
        <w:rPr>
          <w:color w:val="000000"/>
          <w:szCs w:val="24"/>
        </w:rPr>
        <w:t>。</w:t>
      </w:r>
    </w:p>
    <w:p w:rsidR="007818FC" w:rsidRDefault="007818FC" w:rsidP="007818FC">
      <w:pPr>
        <w:numPr>
          <w:ilvl w:val="2"/>
          <w:numId w:val="81"/>
        </w:numPr>
        <w:tabs>
          <w:tab w:val="clear" w:pos="2640"/>
          <w:tab w:val="left" w:pos="2880"/>
        </w:tabs>
        <w:spacing w:line="240" w:lineRule="atLeast"/>
        <w:ind w:leftChars="900" w:left="2880" w:hangingChars="300"/>
        <w:jc w:val="both"/>
        <w:rPr>
          <w:color w:val="000000"/>
          <w:szCs w:val="24"/>
        </w:rPr>
      </w:pPr>
      <w:r>
        <w:rPr>
          <w:color w:val="000000"/>
          <w:szCs w:val="24"/>
        </w:rPr>
        <w:t>兩側或尾端場強擾動感測器，自發射器表面三公尺外量測，不得超過</w:t>
      </w:r>
      <w:r>
        <w:rPr>
          <w:color w:val="000000"/>
          <w:szCs w:val="24"/>
        </w:rPr>
        <w:t>300pW/cm</w:t>
      </w:r>
      <w:r>
        <w:rPr>
          <w:color w:val="000000"/>
          <w:szCs w:val="24"/>
          <w:vertAlign w:val="superscript"/>
        </w:rPr>
        <w:t>2</w:t>
      </w:r>
      <w:r>
        <w:rPr>
          <w:color w:val="000000"/>
          <w:szCs w:val="24"/>
        </w:rPr>
        <w:t>。</w:t>
      </w:r>
    </w:p>
    <w:p w:rsidR="007818FC" w:rsidRDefault="007818FC" w:rsidP="00EC0D06">
      <w:pPr>
        <w:numPr>
          <w:ilvl w:val="1"/>
          <w:numId w:val="80"/>
        </w:numPr>
        <w:tabs>
          <w:tab w:val="clear" w:pos="1484"/>
          <w:tab w:val="num" w:pos="2160"/>
        </w:tabs>
        <w:spacing w:line="240" w:lineRule="atLeast"/>
        <w:ind w:leftChars="600" w:left="2160" w:hangingChars="300"/>
        <w:jc w:val="both"/>
        <w:rPr>
          <w:color w:val="000000"/>
          <w:szCs w:val="24"/>
        </w:rPr>
      </w:pPr>
      <w:r>
        <w:rPr>
          <w:color w:val="000000"/>
          <w:szCs w:val="24"/>
        </w:rPr>
        <w:t>高於</w:t>
      </w:r>
      <w:r>
        <w:rPr>
          <w:color w:val="000000"/>
          <w:szCs w:val="24"/>
        </w:rPr>
        <w:t>200GHz</w:t>
      </w:r>
      <w:r>
        <w:rPr>
          <w:color w:val="000000"/>
          <w:szCs w:val="24"/>
        </w:rPr>
        <w:t>之發射，自發射器表面三公尺外量測，任何發射之功率密度（</w:t>
      </w:r>
      <w:r>
        <w:rPr>
          <w:color w:val="000000"/>
          <w:szCs w:val="24"/>
        </w:rPr>
        <w:t>power density</w:t>
      </w:r>
      <w:r>
        <w:rPr>
          <w:color w:val="000000"/>
          <w:szCs w:val="24"/>
        </w:rPr>
        <w:t>）不得超過</w:t>
      </w:r>
      <w:r>
        <w:rPr>
          <w:color w:val="000000"/>
          <w:szCs w:val="24"/>
        </w:rPr>
        <w:t>1000pW/cm</w:t>
      </w:r>
      <w:r>
        <w:rPr>
          <w:color w:val="000000"/>
          <w:szCs w:val="24"/>
          <w:vertAlign w:val="superscript"/>
        </w:rPr>
        <w:t>2</w:t>
      </w:r>
      <w:r>
        <w:rPr>
          <w:color w:val="000000"/>
          <w:szCs w:val="24"/>
        </w:rPr>
        <w:t>。</w:t>
      </w:r>
    </w:p>
    <w:p w:rsidR="007818FC" w:rsidRDefault="007818FC" w:rsidP="00EC0D06">
      <w:pPr>
        <w:numPr>
          <w:ilvl w:val="1"/>
          <w:numId w:val="80"/>
        </w:numPr>
        <w:tabs>
          <w:tab w:val="clear" w:pos="1484"/>
          <w:tab w:val="num" w:pos="2160"/>
        </w:tabs>
        <w:spacing w:line="240" w:lineRule="atLeast"/>
        <w:ind w:leftChars="600" w:left="2160" w:hangingChars="300"/>
        <w:jc w:val="both"/>
        <w:rPr>
          <w:color w:val="000000"/>
          <w:szCs w:val="24"/>
        </w:rPr>
      </w:pPr>
      <w:r>
        <w:rPr>
          <w:color w:val="000000"/>
          <w:szCs w:val="24"/>
        </w:rPr>
        <w:t>頻譜之量測頻率應達</w:t>
      </w:r>
      <w:r>
        <w:rPr>
          <w:color w:val="000000"/>
          <w:szCs w:val="24"/>
        </w:rPr>
        <w:t>231GHz</w:t>
      </w:r>
      <w:r>
        <w:rPr>
          <w:color w:val="000000"/>
          <w:szCs w:val="24"/>
        </w:rPr>
        <w:t>。</w:t>
      </w:r>
    </w:p>
    <w:p w:rsidR="00166C21" w:rsidRDefault="007818FC" w:rsidP="00251A28">
      <w:pPr>
        <w:numPr>
          <w:ilvl w:val="0"/>
          <w:numId w:val="78"/>
        </w:numPr>
        <w:tabs>
          <w:tab w:val="clear" w:pos="957"/>
          <w:tab w:val="num" w:pos="1440"/>
        </w:tabs>
        <w:snapToGrid w:val="0"/>
        <w:spacing w:beforeLines="50" w:line="240" w:lineRule="atLeast"/>
        <w:ind w:leftChars="400" w:left="1440" w:hangingChars="200" w:hanging="480"/>
        <w:jc w:val="both"/>
      </w:pPr>
      <w:r>
        <w:t>主要發射須包括此頻段之所有操作狀態。若無其他適當之說明，則預設操作溫度範圍自攝氏溫度</w:t>
      </w:r>
      <w:r>
        <w:rPr>
          <w:szCs w:val="24"/>
        </w:rPr>
        <w:t>零下</w:t>
      </w:r>
      <w:r>
        <w:rPr>
          <w:rFonts w:hint="eastAsia"/>
          <w:szCs w:val="24"/>
        </w:rPr>
        <w:t>20</w:t>
      </w:r>
      <w:r>
        <w:rPr>
          <w:rFonts w:hint="eastAsia"/>
        </w:rPr>
        <w:t>℃</w:t>
      </w:r>
      <w:r>
        <w:rPr>
          <w:szCs w:val="24"/>
        </w:rPr>
        <w:t>至攝氏</w:t>
      </w:r>
      <w:r>
        <w:rPr>
          <w:rFonts w:hint="eastAsia"/>
          <w:szCs w:val="24"/>
        </w:rPr>
        <w:t>50</w:t>
      </w:r>
      <w:r>
        <w:rPr>
          <w:rFonts w:hint="eastAsia"/>
        </w:rPr>
        <w:t>℃</w:t>
      </w:r>
      <w:r>
        <w:t>，輸入電壓變化為標稱輸入電壓之</w:t>
      </w:r>
      <w:r>
        <w:t>85%</w:t>
      </w:r>
      <w:r>
        <w:t>至</w:t>
      </w:r>
      <w:r>
        <w:t>115</w:t>
      </w:r>
      <w:r>
        <w:rPr>
          <w:rFonts w:hint="eastAsia"/>
        </w:rPr>
        <w:t>%</w:t>
      </w:r>
      <w:r>
        <w:rPr>
          <w:rFonts w:ascii="標楷體" w:hAnsi="標楷體" w:hint="eastAsia"/>
          <w:szCs w:val="24"/>
        </w:rPr>
        <w:t>。</w:t>
      </w:r>
    </w:p>
    <w:p w:rsidR="007818FC" w:rsidRDefault="007818FC">
      <w:pPr>
        <w:jc w:val="both"/>
      </w:pPr>
    </w:p>
    <w:p w:rsidR="007818FC" w:rsidRDefault="007818FC">
      <w:pPr>
        <w:jc w:val="both"/>
        <w:sectPr w:rsidR="007818FC">
          <w:pgSz w:w="11906" w:h="16838" w:code="9"/>
          <w:pgMar w:top="567" w:right="851" w:bottom="567" w:left="567" w:header="851" w:footer="992" w:gutter="284"/>
          <w:cols w:space="425"/>
          <w:docGrid w:type="lines" w:linePitch="360"/>
        </w:sectPr>
      </w:pPr>
    </w:p>
    <w:p w:rsidR="007818FC" w:rsidRDefault="007818FC" w:rsidP="0025449E">
      <w:pPr>
        <w:pStyle w:val="1"/>
        <w:spacing w:before="180" w:after="180"/>
      </w:pPr>
      <w:bookmarkStart w:id="60" w:name="_Toc175448618"/>
      <w:bookmarkStart w:id="61" w:name="_Toc279966953"/>
      <w:r>
        <w:lastRenderedPageBreak/>
        <w:t>特殊器材規格</w:t>
      </w:r>
      <w:bookmarkEnd w:id="60"/>
      <w:bookmarkEnd w:id="61"/>
    </w:p>
    <w:p w:rsidR="00166C21" w:rsidRDefault="007818FC" w:rsidP="00251A28">
      <w:pPr>
        <w:pStyle w:val="2"/>
        <w:numPr>
          <w:ilvl w:val="1"/>
          <w:numId w:val="0"/>
        </w:numPr>
        <w:tabs>
          <w:tab w:val="num" w:pos="960"/>
        </w:tabs>
        <w:snapToGrid w:val="0"/>
        <w:spacing w:beforeLines="100" w:line="240" w:lineRule="atLeast"/>
        <w:ind w:leftChars="200" w:left="960" w:hangingChars="200" w:hanging="480"/>
        <w:jc w:val="both"/>
        <w:rPr>
          <w:rFonts w:ascii="Times New Roman" w:eastAsia="標楷體" w:hAnsi="Times New Roman"/>
          <w:b w:val="0"/>
          <w:bCs w:val="0"/>
          <w:sz w:val="24"/>
        </w:rPr>
      </w:pPr>
      <w:bookmarkStart w:id="62" w:name="_Toc175448619"/>
      <w:bookmarkStart w:id="63" w:name="_Toc279966954"/>
      <w:r>
        <w:rPr>
          <w:rFonts w:ascii="Times New Roman" w:eastAsia="標楷體" w:hAnsi="Times New Roman" w:hint="eastAsia"/>
          <w:b w:val="0"/>
          <w:bCs w:val="0"/>
          <w:sz w:val="24"/>
        </w:rPr>
        <w:t xml:space="preserve">4.1 </w:t>
      </w:r>
      <w:r>
        <w:rPr>
          <w:rFonts w:ascii="Times New Roman" w:eastAsia="標楷體" w:hAnsi="Times New Roman"/>
          <w:b w:val="0"/>
          <w:bCs w:val="0"/>
          <w:sz w:val="24"/>
        </w:rPr>
        <w:t>隧道無線電系統</w:t>
      </w:r>
      <w:r>
        <w:rPr>
          <w:rFonts w:ascii="Times New Roman" w:eastAsia="標楷體" w:hAnsi="Times New Roman"/>
          <w:b w:val="0"/>
          <w:bCs w:val="0"/>
          <w:sz w:val="24"/>
        </w:rPr>
        <w:t>(tunnel radio systems)</w:t>
      </w:r>
      <w:r>
        <w:rPr>
          <w:rFonts w:ascii="Times New Roman" w:eastAsia="標楷體" w:hAnsi="Times New Roman"/>
          <w:b w:val="0"/>
          <w:bCs w:val="0"/>
          <w:sz w:val="24"/>
        </w:rPr>
        <w:t>：供隧道內工作人員相互通信用之無線電收發信器材。</w:t>
      </w:r>
      <w:bookmarkEnd w:id="62"/>
      <w:bookmarkEnd w:id="63"/>
    </w:p>
    <w:p w:rsidR="00166C21" w:rsidRDefault="007818FC" w:rsidP="00251A28">
      <w:pPr>
        <w:numPr>
          <w:ilvl w:val="2"/>
          <w:numId w:val="48"/>
        </w:numPr>
        <w:tabs>
          <w:tab w:val="clear" w:pos="1320"/>
          <w:tab w:val="num" w:pos="1440"/>
        </w:tabs>
        <w:snapToGrid w:val="0"/>
        <w:spacing w:beforeLines="50" w:line="240" w:lineRule="atLeast"/>
        <w:ind w:leftChars="400" w:left="1440" w:hangingChars="200" w:hanging="480"/>
        <w:jc w:val="both"/>
      </w:pPr>
      <w:r>
        <w:t>使用頻率：可使用任何頻率。</w:t>
      </w:r>
    </w:p>
    <w:p w:rsidR="00166C21" w:rsidRDefault="007818FC" w:rsidP="00251A28">
      <w:pPr>
        <w:numPr>
          <w:ilvl w:val="2"/>
          <w:numId w:val="48"/>
        </w:numPr>
        <w:tabs>
          <w:tab w:val="clear" w:pos="1320"/>
          <w:tab w:val="num" w:pos="1440"/>
        </w:tabs>
        <w:snapToGrid w:val="0"/>
        <w:spacing w:beforeLines="50" w:line="240" w:lineRule="atLeast"/>
        <w:ind w:leftChars="400" w:left="1440" w:hangingChars="200" w:hanging="480"/>
        <w:jc w:val="both"/>
      </w:pPr>
      <w:r>
        <w:t>設置限制：發射機及所有接線均應完全裝設在隧道內。</w:t>
      </w:r>
    </w:p>
    <w:p w:rsidR="00166C21" w:rsidRDefault="007818FC" w:rsidP="00251A28">
      <w:pPr>
        <w:numPr>
          <w:ilvl w:val="2"/>
          <w:numId w:val="48"/>
        </w:numPr>
        <w:tabs>
          <w:tab w:val="clear" w:pos="1320"/>
          <w:tab w:val="num" w:pos="1440"/>
        </w:tabs>
        <w:snapToGrid w:val="0"/>
        <w:spacing w:beforeLines="50" w:line="240" w:lineRule="atLeast"/>
        <w:ind w:leftChars="400" w:left="1440" w:hangingChars="200" w:hanging="480"/>
        <w:jc w:val="both"/>
      </w:pPr>
      <w:r>
        <w:t>發射限制：洩漏到隧道外之任何輻射不得超過第</w:t>
      </w:r>
      <w:r>
        <w:t>2.8</w:t>
      </w:r>
      <w:r>
        <w:t>節之規定。若連接至市電，須符合第</w:t>
      </w:r>
      <w:r>
        <w:t>2.3</w:t>
      </w:r>
      <w:r>
        <w:t>節之規定。</w:t>
      </w:r>
    </w:p>
    <w:p w:rsidR="00166C21" w:rsidRDefault="007818FC" w:rsidP="00251A28">
      <w:pPr>
        <w:numPr>
          <w:ilvl w:val="2"/>
          <w:numId w:val="48"/>
        </w:numPr>
        <w:tabs>
          <w:tab w:val="clear" w:pos="1320"/>
          <w:tab w:val="num" w:pos="1440"/>
        </w:tabs>
        <w:snapToGrid w:val="0"/>
        <w:spacing w:beforeLines="50" w:line="240" w:lineRule="atLeast"/>
        <w:ind w:leftChars="400" w:left="1440" w:hangingChars="200" w:hanging="480"/>
        <w:jc w:val="both"/>
      </w:pPr>
      <w:r>
        <w:t>天線之規格不受第</w:t>
      </w:r>
      <w:r>
        <w:t>2.2</w:t>
      </w:r>
      <w:r>
        <w:t>節規定之限制。</w:t>
      </w:r>
    </w:p>
    <w:p w:rsidR="00166C21" w:rsidRDefault="007818FC" w:rsidP="00251A28">
      <w:pPr>
        <w:pStyle w:val="2"/>
        <w:numPr>
          <w:ilvl w:val="1"/>
          <w:numId w:val="0"/>
        </w:numPr>
        <w:tabs>
          <w:tab w:val="num" w:pos="960"/>
        </w:tabs>
        <w:snapToGrid w:val="0"/>
        <w:spacing w:beforeLines="100" w:line="240" w:lineRule="atLeast"/>
        <w:ind w:leftChars="200" w:left="960" w:hangingChars="200" w:hanging="480"/>
        <w:jc w:val="both"/>
        <w:rPr>
          <w:rFonts w:ascii="Times New Roman" w:eastAsia="標楷體" w:hAnsi="Times New Roman"/>
          <w:b w:val="0"/>
          <w:bCs w:val="0"/>
          <w:sz w:val="24"/>
        </w:rPr>
      </w:pPr>
      <w:bookmarkStart w:id="64" w:name="_Toc175448620"/>
      <w:bookmarkStart w:id="65" w:name="_Toc279966955"/>
      <w:r>
        <w:rPr>
          <w:rFonts w:ascii="Times New Roman" w:eastAsia="標楷體" w:hAnsi="Times New Roman" w:hint="eastAsia"/>
          <w:b w:val="0"/>
          <w:bCs w:val="0"/>
          <w:sz w:val="24"/>
        </w:rPr>
        <w:t xml:space="preserve">4.2 </w:t>
      </w:r>
      <w:r>
        <w:rPr>
          <w:rFonts w:ascii="Times New Roman" w:eastAsia="標楷體" w:hAnsi="Times New Roman"/>
          <w:b w:val="0"/>
          <w:bCs w:val="0"/>
          <w:sz w:val="24"/>
        </w:rPr>
        <w:t>管線尋跡定位設備</w:t>
      </w:r>
      <w:r>
        <w:rPr>
          <w:rFonts w:ascii="Times New Roman" w:eastAsia="標楷體" w:hAnsi="Times New Roman"/>
          <w:b w:val="0"/>
          <w:bCs w:val="0"/>
          <w:sz w:val="24"/>
        </w:rPr>
        <w:t>(cable locating equipments)</w:t>
      </w:r>
      <w:r>
        <w:rPr>
          <w:rFonts w:ascii="Times New Roman" w:eastAsia="標楷體" w:hAnsi="Times New Roman"/>
          <w:b w:val="0"/>
          <w:bCs w:val="0"/>
          <w:sz w:val="24"/>
        </w:rPr>
        <w:t>：供經訓練之作業員查測掩埋於地下之電纜﹑管線及其類似之架構及元件。作業時將無線電信號耦合至纜線上，於地面以接收機偵測尋跡定位。</w:t>
      </w:r>
      <w:bookmarkEnd w:id="64"/>
      <w:bookmarkEnd w:id="65"/>
    </w:p>
    <w:p w:rsidR="00166C21" w:rsidRDefault="007818FC" w:rsidP="00251A28">
      <w:pPr>
        <w:numPr>
          <w:ilvl w:val="0"/>
          <w:numId w:val="84"/>
        </w:numPr>
        <w:tabs>
          <w:tab w:val="clear" w:pos="480"/>
          <w:tab w:val="num" w:pos="1440"/>
        </w:tabs>
        <w:snapToGrid w:val="0"/>
        <w:spacing w:beforeLines="50" w:line="240" w:lineRule="atLeast"/>
        <w:ind w:leftChars="400" w:left="1440" w:hangingChars="200"/>
        <w:jc w:val="both"/>
      </w:pPr>
      <w:r>
        <w:t>使用頻率﹕</w:t>
      </w:r>
      <w:r>
        <w:t>9</w:t>
      </w:r>
      <w:r>
        <w:t>至</w:t>
      </w:r>
      <w:r>
        <w:t>490</w:t>
      </w:r>
      <w:r>
        <w:t>千赫</w:t>
      </w:r>
      <w:r>
        <w:t>(kHz)</w:t>
      </w:r>
      <w:r>
        <w:t>。</w:t>
      </w:r>
    </w:p>
    <w:p w:rsidR="00166C21" w:rsidRDefault="007818FC" w:rsidP="00251A28">
      <w:pPr>
        <w:numPr>
          <w:ilvl w:val="0"/>
          <w:numId w:val="84"/>
        </w:numPr>
        <w:tabs>
          <w:tab w:val="clear" w:pos="480"/>
          <w:tab w:val="num" w:pos="1440"/>
        </w:tabs>
        <w:snapToGrid w:val="0"/>
        <w:spacing w:beforeLines="50" w:line="240" w:lineRule="atLeast"/>
        <w:ind w:leftChars="400" w:left="1440" w:hangingChars="200"/>
        <w:jc w:val="both"/>
      </w:pPr>
      <w:r>
        <w:t>峰值輸出功率﹕在任何調變情況下皆不得超過下列限值。</w:t>
      </w:r>
    </w:p>
    <w:p w:rsidR="007818FC" w:rsidRDefault="007818FC" w:rsidP="007818FC">
      <w:pPr>
        <w:numPr>
          <w:ilvl w:val="0"/>
          <w:numId w:val="17"/>
        </w:numPr>
        <w:tabs>
          <w:tab w:val="clear" w:pos="1571"/>
          <w:tab w:val="left" w:pos="2160"/>
        </w:tabs>
        <w:spacing w:line="240" w:lineRule="atLeast"/>
        <w:ind w:leftChars="600" w:left="2160" w:hangingChars="300" w:hanging="720"/>
        <w:jc w:val="both"/>
        <w:rPr>
          <w:color w:val="000000"/>
          <w:szCs w:val="24"/>
        </w:rPr>
      </w:pPr>
      <w:r>
        <w:rPr>
          <w:color w:val="000000"/>
          <w:szCs w:val="24"/>
        </w:rPr>
        <w:t>9-45(</w:t>
      </w:r>
      <w:r>
        <w:rPr>
          <w:color w:val="000000"/>
          <w:szCs w:val="24"/>
        </w:rPr>
        <w:t>不含</w:t>
      </w:r>
      <w:r>
        <w:rPr>
          <w:color w:val="000000"/>
          <w:szCs w:val="24"/>
        </w:rPr>
        <w:t>)</w:t>
      </w:r>
      <w:r>
        <w:rPr>
          <w:color w:val="000000"/>
          <w:szCs w:val="24"/>
        </w:rPr>
        <w:t>千赫頻段：</w:t>
      </w:r>
      <w:r>
        <w:rPr>
          <w:color w:val="000000"/>
          <w:szCs w:val="24"/>
        </w:rPr>
        <w:t>10</w:t>
      </w:r>
      <w:r>
        <w:rPr>
          <w:color w:val="000000"/>
          <w:szCs w:val="24"/>
        </w:rPr>
        <w:t>瓦</w:t>
      </w:r>
      <w:r>
        <w:rPr>
          <w:color w:val="000000"/>
          <w:szCs w:val="24"/>
        </w:rPr>
        <w:t>(W)</w:t>
      </w:r>
      <w:r>
        <w:rPr>
          <w:color w:val="000000"/>
          <w:szCs w:val="24"/>
        </w:rPr>
        <w:t>。</w:t>
      </w:r>
    </w:p>
    <w:p w:rsidR="007818FC" w:rsidRDefault="007818FC" w:rsidP="007818FC">
      <w:pPr>
        <w:numPr>
          <w:ilvl w:val="0"/>
          <w:numId w:val="17"/>
        </w:numPr>
        <w:tabs>
          <w:tab w:val="clear" w:pos="1571"/>
          <w:tab w:val="left" w:pos="2160"/>
        </w:tabs>
        <w:spacing w:line="240" w:lineRule="atLeast"/>
        <w:ind w:leftChars="600" w:left="2160" w:hangingChars="300" w:hanging="720"/>
        <w:jc w:val="both"/>
        <w:rPr>
          <w:color w:val="000000"/>
          <w:szCs w:val="24"/>
        </w:rPr>
      </w:pPr>
      <w:r>
        <w:rPr>
          <w:color w:val="000000"/>
          <w:szCs w:val="24"/>
        </w:rPr>
        <w:t>45-490</w:t>
      </w:r>
      <w:r>
        <w:rPr>
          <w:color w:val="000000"/>
          <w:szCs w:val="24"/>
        </w:rPr>
        <w:t>千赫頻段：</w:t>
      </w:r>
      <w:r>
        <w:rPr>
          <w:color w:val="000000"/>
          <w:szCs w:val="24"/>
        </w:rPr>
        <w:t>1</w:t>
      </w:r>
      <w:r>
        <w:rPr>
          <w:color w:val="000000"/>
          <w:szCs w:val="24"/>
        </w:rPr>
        <w:t>瓦</w:t>
      </w:r>
      <w:r>
        <w:rPr>
          <w:color w:val="000000"/>
          <w:szCs w:val="24"/>
        </w:rPr>
        <w:t>(W)</w:t>
      </w:r>
      <w:r>
        <w:rPr>
          <w:color w:val="000000"/>
          <w:szCs w:val="24"/>
        </w:rPr>
        <w:t>。</w:t>
      </w:r>
    </w:p>
    <w:p w:rsidR="00166C21" w:rsidRDefault="007818FC" w:rsidP="00251A28">
      <w:pPr>
        <w:numPr>
          <w:ilvl w:val="0"/>
          <w:numId w:val="84"/>
        </w:numPr>
        <w:tabs>
          <w:tab w:val="clear" w:pos="480"/>
          <w:tab w:val="num" w:pos="1440"/>
        </w:tabs>
        <w:snapToGrid w:val="0"/>
        <w:spacing w:beforeLines="50" w:line="240" w:lineRule="atLeast"/>
        <w:ind w:leftChars="400" w:left="1440" w:hangingChars="200"/>
        <w:jc w:val="both"/>
      </w:pPr>
      <w:r>
        <w:t>調變方式：任一非語音調變。</w:t>
      </w:r>
    </w:p>
    <w:p w:rsidR="00166C21" w:rsidRDefault="007818FC" w:rsidP="00251A28">
      <w:pPr>
        <w:numPr>
          <w:ilvl w:val="0"/>
          <w:numId w:val="84"/>
        </w:numPr>
        <w:tabs>
          <w:tab w:val="clear" w:pos="480"/>
          <w:tab w:val="num" w:pos="1440"/>
        </w:tabs>
        <w:snapToGrid w:val="0"/>
        <w:spacing w:beforeLines="50" w:line="240" w:lineRule="atLeast"/>
        <w:ind w:leftChars="400" w:left="1440" w:hangingChars="200"/>
        <w:jc w:val="both"/>
      </w:pPr>
      <w:r>
        <w:t>若連接至市電，須符合第</w:t>
      </w:r>
      <w:r>
        <w:t>2.3</w:t>
      </w:r>
      <w:r>
        <w:t>節之規定。</w:t>
      </w:r>
    </w:p>
    <w:p w:rsidR="00166C21" w:rsidRDefault="007818FC" w:rsidP="00251A28">
      <w:pPr>
        <w:numPr>
          <w:ilvl w:val="0"/>
          <w:numId w:val="84"/>
        </w:numPr>
        <w:tabs>
          <w:tab w:val="clear" w:pos="480"/>
          <w:tab w:val="num" w:pos="1440"/>
        </w:tabs>
        <w:snapToGrid w:val="0"/>
        <w:spacing w:beforeLines="50" w:line="240" w:lineRule="atLeast"/>
        <w:ind w:leftChars="400" w:left="1440" w:hangingChars="200"/>
        <w:jc w:val="both"/>
      </w:pPr>
      <w:r>
        <w:t>天線之規格不受第</w:t>
      </w:r>
      <w:r>
        <w:t>2.2</w:t>
      </w:r>
      <w:r>
        <w:t>節規定之限制。</w:t>
      </w:r>
    </w:p>
    <w:p w:rsidR="00166C21" w:rsidRDefault="007818FC" w:rsidP="00251A28">
      <w:pPr>
        <w:pStyle w:val="2"/>
        <w:numPr>
          <w:ilvl w:val="1"/>
          <w:numId w:val="0"/>
        </w:numPr>
        <w:tabs>
          <w:tab w:val="num" w:pos="960"/>
        </w:tabs>
        <w:snapToGrid w:val="0"/>
        <w:spacing w:beforeLines="100" w:line="240" w:lineRule="atLeast"/>
        <w:ind w:leftChars="200" w:left="960" w:hangingChars="200" w:hanging="480"/>
        <w:jc w:val="both"/>
        <w:rPr>
          <w:rFonts w:ascii="Times New Roman" w:eastAsia="標楷體" w:hAnsi="Times New Roman"/>
          <w:b w:val="0"/>
          <w:bCs w:val="0"/>
          <w:sz w:val="24"/>
        </w:rPr>
      </w:pPr>
      <w:bookmarkStart w:id="66" w:name="_Toc175448621"/>
      <w:bookmarkStart w:id="67" w:name="_Toc279966956"/>
      <w:r>
        <w:rPr>
          <w:rFonts w:ascii="Times New Roman" w:eastAsia="標楷體" w:hAnsi="Times New Roman" w:hint="eastAsia"/>
          <w:b w:val="0"/>
          <w:bCs w:val="0"/>
          <w:sz w:val="24"/>
        </w:rPr>
        <w:t xml:space="preserve">4.3 </w:t>
      </w:r>
      <w:r>
        <w:rPr>
          <w:rFonts w:ascii="Times New Roman" w:eastAsia="標楷體" w:hAnsi="Times New Roman"/>
          <w:b w:val="0"/>
          <w:bCs w:val="0"/>
          <w:sz w:val="24"/>
        </w:rPr>
        <w:t>無線電遙控器：含模型玩具無線電遙控器、工業用無線電遙控器及無線電數據傳送器三類。</w:t>
      </w:r>
      <w:bookmarkEnd w:id="66"/>
      <w:bookmarkEnd w:id="67"/>
    </w:p>
    <w:p w:rsidR="00166C21" w:rsidRDefault="007818FC" w:rsidP="00251A28">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bookmarkStart w:id="68" w:name="_Toc175448622"/>
      <w:r>
        <w:rPr>
          <w:rFonts w:ascii="Times New Roman" w:eastAsia="標楷體" w:hAnsi="Times New Roman" w:hint="eastAsia"/>
          <w:b w:val="0"/>
          <w:bCs w:val="0"/>
          <w:sz w:val="24"/>
        </w:rPr>
        <w:t xml:space="preserve">4.3.1 </w:t>
      </w:r>
      <w:r>
        <w:rPr>
          <w:rFonts w:ascii="Times New Roman" w:eastAsia="標楷體" w:hAnsi="Times New Roman"/>
          <w:b w:val="0"/>
          <w:bCs w:val="0"/>
          <w:sz w:val="24"/>
        </w:rPr>
        <w:t>模型玩具無線電遙控器：適用於航空模型飛機遙控器</w:t>
      </w:r>
      <w:r>
        <w:rPr>
          <w:rFonts w:ascii="Times New Roman" w:eastAsia="標楷體" w:hAnsi="Times New Roman"/>
          <w:b w:val="0"/>
          <w:bCs w:val="0"/>
          <w:sz w:val="24"/>
        </w:rPr>
        <w:t>(aircraft device)</w:t>
      </w:r>
      <w:r>
        <w:rPr>
          <w:rFonts w:ascii="Times New Roman" w:eastAsia="標楷體" w:hAnsi="Times New Roman"/>
          <w:b w:val="0"/>
          <w:bCs w:val="0"/>
          <w:sz w:val="24"/>
        </w:rPr>
        <w:t>及在地面、水面作業之地表模型遙控器</w:t>
      </w:r>
      <w:r>
        <w:rPr>
          <w:rFonts w:ascii="Times New Roman" w:eastAsia="標楷體" w:hAnsi="Times New Roman"/>
          <w:b w:val="0"/>
          <w:bCs w:val="0"/>
          <w:sz w:val="24"/>
        </w:rPr>
        <w:t>(model surface craft device)</w:t>
      </w:r>
      <w:r>
        <w:rPr>
          <w:rFonts w:ascii="Times New Roman" w:eastAsia="標楷體" w:hAnsi="Times New Roman"/>
          <w:b w:val="0"/>
          <w:bCs w:val="0"/>
          <w:sz w:val="24"/>
        </w:rPr>
        <w:t>等電波收發訊器具。</w:t>
      </w:r>
      <w:bookmarkEnd w:id="68"/>
    </w:p>
    <w:p w:rsidR="00166C21" w:rsidRDefault="007818FC" w:rsidP="00251A28">
      <w:pPr>
        <w:numPr>
          <w:ilvl w:val="0"/>
          <w:numId w:val="85"/>
        </w:numPr>
        <w:tabs>
          <w:tab w:val="clear" w:pos="480"/>
          <w:tab w:val="num" w:pos="1440"/>
        </w:tabs>
        <w:snapToGrid w:val="0"/>
        <w:spacing w:beforeLines="50" w:line="240" w:lineRule="atLeast"/>
        <w:ind w:leftChars="400" w:left="1440" w:hangingChars="200"/>
        <w:jc w:val="both"/>
      </w:pPr>
      <w:r>
        <w:t>限制事項：</w:t>
      </w:r>
    </w:p>
    <w:p w:rsidR="007818FC" w:rsidRDefault="007818FC" w:rsidP="007818FC">
      <w:pPr>
        <w:numPr>
          <w:ilvl w:val="1"/>
          <w:numId w:val="83"/>
        </w:numPr>
        <w:spacing w:line="240" w:lineRule="atLeast"/>
        <w:ind w:leftChars="600" w:hangingChars="300"/>
        <w:jc w:val="both"/>
        <w:rPr>
          <w:color w:val="000000"/>
          <w:szCs w:val="24"/>
        </w:rPr>
      </w:pPr>
      <w:r>
        <w:rPr>
          <w:color w:val="000000"/>
          <w:szCs w:val="24"/>
        </w:rPr>
        <w:t>限單向控制。</w:t>
      </w:r>
    </w:p>
    <w:p w:rsidR="007818FC" w:rsidRDefault="007818FC" w:rsidP="007818FC">
      <w:pPr>
        <w:numPr>
          <w:ilvl w:val="1"/>
          <w:numId w:val="83"/>
        </w:numPr>
        <w:spacing w:line="240" w:lineRule="atLeast"/>
        <w:ind w:leftChars="600" w:hangingChars="300"/>
        <w:jc w:val="both"/>
        <w:rPr>
          <w:color w:val="000000"/>
          <w:szCs w:val="24"/>
        </w:rPr>
      </w:pPr>
      <w:r>
        <w:rPr>
          <w:color w:val="000000"/>
          <w:szCs w:val="24"/>
        </w:rPr>
        <w:t>不得於機場及其飛航管制區內使用。</w:t>
      </w:r>
    </w:p>
    <w:p w:rsidR="007818FC" w:rsidRDefault="007818FC" w:rsidP="007818FC">
      <w:pPr>
        <w:numPr>
          <w:ilvl w:val="1"/>
          <w:numId w:val="83"/>
        </w:numPr>
        <w:spacing w:line="240" w:lineRule="atLeast"/>
        <w:ind w:leftChars="600" w:hangingChars="300"/>
        <w:jc w:val="both"/>
        <w:rPr>
          <w:color w:val="000000"/>
          <w:szCs w:val="24"/>
        </w:rPr>
      </w:pPr>
      <w:r>
        <w:rPr>
          <w:color w:val="000000"/>
          <w:szCs w:val="24"/>
        </w:rPr>
        <w:t>於軍事管制區內應依其管制規定使用。</w:t>
      </w:r>
    </w:p>
    <w:p w:rsidR="007818FC" w:rsidRDefault="007818FC" w:rsidP="007818FC">
      <w:pPr>
        <w:numPr>
          <w:ilvl w:val="1"/>
          <w:numId w:val="83"/>
        </w:numPr>
        <w:spacing w:line="240" w:lineRule="atLeast"/>
        <w:ind w:leftChars="600" w:hangingChars="300"/>
        <w:jc w:val="both"/>
        <w:rPr>
          <w:color w:val="000000"/>
          <w:szCs w:val="24"/>
        </w:rPr>
      </w:pPr>
      <w:r>
        <w:rPr>
          <w:color w:val="000000"/>
          <w:szCs w:val="24"/>
        </w:rPr>
        <w:t>使用航空模型飛機遙控器亦須符合其他有關無線電遙控航空模型飛機之管理規定。</w:t>
      </w:r>
    </w:p>
    <w:p w:rsidR="00166C21" w:rsidRDefault="007818FC" w:rsidP="00251A28">
      <w:pPr>
        <w:numPr>
          <w:ilvl w:val="0"/>
          <w:numId w:val="85"/>
        </w:numPr>
        <w:tabs>
          <w:tab w:val="clear" w:pos="480"/>
          <w:tab w:val="num" w:pos="1440"/>
        </w:tabs>
        <w:snapToGrid w:val="0"/>
        <w:spacing w:beforeLines="50" w:line="240" w:lineRule="atLeast"/>
        <w:ind w:leftChars="400" w:left="1440" w:hangingChars="200"/>
        <w:jc w:val="both"/>
      </w:pPr>
      <w:r>
        <w:t>使用頻率：</w:t>
      </w:r>
    </w:p>
    <w:p w:rsidR="007818FC" w:rsidRDefault="007818FC" w:rsidP="007818FC">
      <w:pPr>
        <w:numPr>
          <w:ilvl w:val="1"/>
          <w:numId w:val="86"/>
        </w:numPr>
        <w:tabs>
          <w:tab w:val="clear" w:pos="1620"/>
          <w:tab w:val="num" w:pos="2160"/>
        </w:tabs>
        <w:spacing w:line="240" w:lineRule="atLeast"/>
        <w:ind w:leftChars="600" w:left="2160" w:hangingChars="300"/>
        <w:jc w:val="both"/>
        <w:rPr>
          <w:color w:val="000000"/>
          <w:szCs w:val="24"/>
        </w:rPr>
      </w:pPr>
      <w:r>
        <w:rPr>
          <w:color w:val="000000"/>
          <w:szCs w:val="24"/>
        </w:rPr>
        <w:t>下列頻段可供任何形式之遙控器使用：</w:t>
      </w:r>
    </w:p>
    <w:p w:rsidR="007818FC" w:rsidRDefault="007818FC">
      <w:pPr>
        <w:numPr>
          <w:ilvl w:val="12"/>
          <w:numId w:val="0"/>
        </w:numPr>
        <w:spacing w:line="240" w:lineRule="atLeast"/>
        <w:ind w:leftChars="900" w:left="2160"/>
        <w:jc w:val="both"/>
        <w:rPr>
          <w:color w:val="000000"/>
          <w:szCs w:val="24"/>
        </w:rPr>
      </w:pPr>
      <w:r>
        <w:rPr>
          <w:color w:val="000000"/>
          <w:szCs w:val="24"/>
        </w:rPr>
        <w:t>26.995</w:t>
      </w:r>
      <w:r>
        <w:rPr>
          <w:color w:val="000000"/>
          <w:szCs w:val="24"/>
        </w:rPr>
        <w:t>，</w:t>
      </w:r>
      <w:r>
        <w:rPr>
          <w:color w:val="000000"/>
          <w:szCs w:val="24"/>
        </w:rPr>
        <w:t>27.045</w:t>
      </w:r>
      <w:r>
        <w:rPr>
          <w:color w:val="000000"/>
          <w:szCs w:val="24"/>
        </w:rPr>
        <w:t>，</w:t>
      </w:r>
      <w:r>
        <w:rPr>
          <w:color w:val="000000"/>
          <w:szCs w:val="24"/>
        </w:rPr>
        <w:t>27.095</w:t>
      </w:r>
      <w:r>
        <w:rPr>
          <w:color w:val="000000"/>
          <w:szCs w:val="24"/>
        </w:rPr>
        <w:t>，</w:t>
      </w:r>
      <w:r>
        <w:rPr>
          <w:color w:val="000000"/>
          <w:szCs w:val="24"/>
        </w:rPr>
        <w:t>27.120</w:t>
      </w:r>
      <w:r>
        <w:rPr>
          <w:color w:val="000000"/>
          <w:szCs w:val="24"/>
        </w:rPr>
        <w:t>，</w:t>
      </w:r>
      <w:r>
        <w:rPr>
          <w:color w:val="000000"/>
          <w:szCs w:val="24"/>
        </w:rPr>
        <w:t>27.136</w:t>
      </w:r>
      <w:r>
        <w:rPr>
          <w:color w:val="000000"/>
          <w:szCs w:val="24"/>
        </w:rPr>
        <w:t>，</w:t>
      </w:r>
      <w:r>
        <w:rPr>
          <w:color w:val="000000"/>
          <w:szCs w:val="24"/>
        </w:rPr>
        <w:t>27.145</w:t>
      </w:r>
      <w:r>
        <w:rPr>
          <w:color w:val="000000"/>
          <w:szCs w:val="24"/>
        </w:rPr>
        <w:t>，</w:t>
      </w:r>
      <w:r>
        <w:rPr>
          <w:color w:val="000000"/>
          <w:szCs w:val="24"/>
        </w:rPr>
        <w:t>27.195</w:t>
      </w:r>
      <w:r>
        <w:rPr>
          <w:color w:val="000000"/>
          <w:szCs w:val="24"/>
        </w:rPr>
        <w:t>，</w:t>
      </w:r>
      <w:r>
        <w:rPr>
          <w:color w:val="000000"/>
          <w:szCs w:val="24"/>
        </w:rPr>
        <w:t>27.245</w:t>
      </w:r>
      <w:r>
        <w:rPr>
          <w:color w:val="000000"/>
          <w:szCs w:val="24"/>
        </w:rPr>
        <w:t>兆赫</w:t>
      </w:r>
      <w:r>
        <w:rPr>
          <w:color w:val="000000"/>
          <w:szCs w:val="24"/>
        </w:rPr>
        <w:t>(MHz)</w:t>
      </w:r>
      <w:r>
        <w:rPr>
          <w:color w:val="000000"/>
          <w:szCs w:val="24"/>
        </w:rPr>
        <w:t>。</w:t>
      </w:r>
    </w:p>
    <w:p w:rsidR="007818FC" w:rsidRDefault="007818FC">
      <w:pPr>
        <w:numPr>
          <w:ilvl w:val="12"/>
          <w:numId w:val="0"/>
        </w:numPr>
        <w:snapToGrid w:val="0"/>
        <w:spacing w:line="240" w:lineRule="atLeast"/>
        <w:jc w:val="both"/>
        <w:rPr>
          <w:color w:val="000000"/>
          <w:szCs w:val="24"/>
        </w:rPr>
      </w:pPr>
    </w:p>
    <w:p w:rsidR="007818FC" w:rsidRDefault="007818FC">
      <w:pPr>
        <w:numPr>
          <w:ilvl w:val="12"/>
          <w:numId w:val="0"/>
        </w:numPr>
        <w:snapToGrid w:val="0"/>
        <w:spacing w:line="240" w:lineRule="atLeast"/>
        <w:jc w:val="both"/>
        <w:rPr>
          <w:color w:val="000000"/>
          <w:szCs w:val="24"/>
        </w:rPr>
        <w:sectPr w:rsidR="007818FC">
          <w:pgSz w:w="11906" w:h="16838" w:code="9"/>
          <w:pgMar w:top="567" w:right="851" w:bottom="567" w:left="567" w:header="851" w:footer="992" w:gutter="284"/>
          <w:cols w:space="425"/>
          <w:docGrid w:type="lines" w:linePitch="360"/>
        </w:sectPr>
      </w:pPr>
    </w:p>
    <w:p w:rsidR="00166C21" w:rsidRDefault="007818FC" w:rsidP="00251A28">
      <w:pPr>
        <w:numPr>
          <w:ilvl w:val="1"/>
          <w:numId w:val="86"/>
        </w:numPr>
        <w:tabs>
          <w:tab w:val="clear" w:pos="1620"/>
          <w:tab w:val="num" w:pos="2160"/>
        </w:tabs>
        <w:spacing w:beforeLines="150" w:line="240" w:lineRule="atLeast"/>
        <w:ind w:leftChars="600" w:left="2160" w:hangingChars="300"/>
        <w:jc w:val="both"/>
        <w:rPr>
          <w:color w:val="000000"/>
          <w:szCs w:val="24"/>
        </w:rPr>
      </w:pPr>
      <w:r>
        <w:rPr>
          <w:color w:val="000000"/>
          <w:szCs w:val="24"/>
        </w:rPr>
        <w:lastRenderedPageBreak/>
        <w:t>下列頻段僅限航空模型飛機遙控器使用：</w:t>
      </w:r>
    </w:p>
    <w:p w:rsidR="007818FC" w:rsidRDefault="007818FC">
      <w:pPr>
        <w:numPr>
          <w:ilvl w:val="12"/>
          <w:numId w:val="0"/>
        </w:numPr>
        <w:spacing w:line="240" w:lineRule="atLeast"/>
        <w:ind w:leftChars="900" w:left="2160"/>
        <w:jc w:val="both"/>
        <w:rPr>
          <w:color w:val="000000"/>
          <w:szCs w:val="24"/>
        </w:rPr>
      </w:pPr>
      <w:r>
        <w:rPr>
          <w:color w:val="000000"/>
          <w:szCs w:val="24"/>
        </w:rPr>
        <w:t>72.0</w:t>
      </w:r>
      <w:r>
        <w:rPr>
          <w:color w:val="000000"/>
          <w:szCs w:val="24"/>
        </w:rPr>
        <w:t>至</w:t>
      </w:r>
      <w:r>
        <w:rPr>
          <w:color w:val="000000"/>
          <w:szCs w:val="24"/>
        </w:rPr>
        <w:t>72.99</w:t>
      </w:r>
      <w:r>
        <w:rPr>
          <w:color w:val="000000"/>
          <w:szCs w:val="24"/>
        </w:rPr>
        <w:t>兆赫</w:t>
      </w:r>
      <w:r>
        <w:rPr>
          <w:color w:val="000000"/>
          <w:szCs w:val="24"/>
        </w:rPr>
        <w:t>(MHz)</w:t>
      </w:r>
      <w:r>
        <w:rPr>
          <w:color w:val="000000"/>
          <w:szCs w:val="24"/>
        </w:rPr>
        <w:t>，頻道間隔﹕</w:t>
      </w:r>
      <w:r>
        <w:rPr>
          <w:color w:val="000000"/>
          <w:szCs w:val="24"/>
        </w:rPr>
        <w:t>20</w:t>
      </w:r>
      <w:r>
        <w:rPr>
          <w:color w:val="000000"/>
          <w:szCs w:val="24"/>
        </w:rPr>
        <w:t>千赫</w:t>
      </w:r>
      <w:r>
        <w:rPr>
          <w:color w:val="000000"/>
          <w:szCs w:val="24"/>
        </w:rPr>
        <w:t>(kHz)</w:t>
      </w:r>
      <w:r>
        <w:rPr>
          <w:color w:val="000000"/>
          <w:szCs w:val="24"/>
        </w:rPr>
        <w:t>。</w:t>
      </w:r>
    </w:p>
    <w:p w:rsidR="007818FC" w:rsidRDefault="007818FC" w:rsidP="007818FC">
      <w:pPr>
        <w:numPr>
          <w:ilvl w:val="1"/>
          <w:numId w:val="86"/>
        </w:numPr>
        <w:tabs>
          <w:tab w:val="clear" w:pos="1620"/>
          <w:tab w:val="num" w:pos="2160"/>
        </w:tabs>
        <w:spacing w:line="240" w:lineRule="atLeast"/>
        <w:ind w:leftChars="600" w:left="2160" w:hangingChars="300"/>
        <w:jc w:val="both"/>
        <w:rPr>
          <w:color w:val="000000"/>
          <w:szCs w:val="24"/>
        </w:rPr>
      </w:pPr>
      <w:r>
        <w:rPr>
          <w:color w:val="000000"/>
          <w:szCs w:val="24"/>
        </w:rPr>
        <w:t>下列頻段僅限地表模型遙控器使用：</w:t>
      </w:r>
    </w:p>
    <w:p w:rsidR="007818FC" w:rsidRDefault="007818FC">
      <w:pPr>
        <w:numPr>
          <w:ilvl w:val="12"/>
          <w:numId w:val="0"/>
        </w:numPr>
        <w:spacing w:line="240" w:lineRule="atLeast"/>
        <w:ind w:leftChars="900" w:left="2160"/>
        <w:jc w:val="both"/>
        <w:rPr>
          <w:color w:val="000000"/>
          <w:szCs w:val="24"/>
        </w:rPr>
      </w:pPr>
      <w:r>
        <w:rPr>
          <w:color w:val="000000"/>
          <w:szCs w:val="24"/>
        </w:rPr>
        <w:t>75.41</w:t>
      </w:r>
      <w:r>
        <w:rPr>
          <w:color w:val="000000"/>
          <w:szCs w:val="24"/>
        </w:rPr>
        <w:t>至</w:t>
      </w:r>
      <w:r>
        <w:rPr>
          <w:color w:val="000000"/>
          <w:szCs w:val="24"/>
        </w:rPr>
        <w:t>75.99</w:t>
      </w:r>
      <w:r>
        <w:rPr>
          <w:color w:val="000000"/>
          <w:szCs w:val="24"/>
        </w:rPr>
        <w:t>兆赫</w:t>
      </w:r>
      <w:r>
        <w:rPr>
          <w:color w:val="000000"/>
          <w:szCs w:val="24"/>
        </w:rPr>
        <w:t>(MHz)</w:t>
      </w:r>
      <w:r>
        <w:rPr>
          <w:color w:val="000000"/>
          <w:szCs w:val="24"/>
        </w:rPr>
        <w:t>，頻道間隔﹕</w:t>
      </w:r>
      <w:r>
        <w:rPr>
          <w:color w:val="000000"/>
          <w:szCs w:val="24"/>
        </w:rPr>
        <w:t>20</w:t>
      </w:r>
      <w:r>
        <w:rPr>
          <w:color w:val="000000"/>
          <w:szCs w:val="24"/>
        </w:rPr>
        <w:t>千赫</w:t>
      </w:r>
      <w:r>
        <w:rPr>
          <w:color w:val="000000"/>
          <w:szCs w:val="24"/>
        </w:rPr>
        <w:t>(kHz)</w:t>
      </w:r>
      <w:r>
        <w:rPr>
          <w:color w:val="000000"/>
          <w:szCs w:val="24"/>
        </w:rPr>
        <w:t>。</w:t>
      </w:r>
    </w:p>
    <w:p w:rsidR="00166C21" w:rsidRDefault="007818FC" w:rsidP="00251A28">
      <w:pPr>
        <w:numPr>
          <w:ilvl w:val="0"/>
          <w:numId w:val="85"/>
        </w:numPr>
        <w:tabs>
          <w:tab w:val="clear" w:pos="480"/>
          <w:tab w:val="num" w:pos="1440"/>
        </w:tabs>
        <w:snapToGrid w:val="0"/>
        <w:spacing w:beforeLines="50" w:line="240" w:lineRule="atLeast"/>
        <w:ind w:leftChars="400" w:left="1440" w:hangingChars="200"/>
        <w:jc w:val="both"/>
      </w:pPr>
      <w:r>
        <w:t>有效輻射功率</w:t>
      </w:r>
      <w:r>
        <w:t>(e.r.p.)</w:t>
      </w:r>
      <w:r>
        <w:t>：無線電遙控器發射機之載波功率在任何調變情況下皆不得超過下列限值。</w:t>
      </w:r>
    </w:p>
    <w:p w:rsidR="007818FC" w:rsidRDefault="007818FC" w:rsidP="007818FC">
      <w:pPr>
        <w:numPr>
          <w:ilvl w:val="0"/>
          <w:numId w:val="18"/>
        </w:numPr>
        <w:tabs>
          <w:tab w:val="clear" w:pos="1571"/>
          <w:tab w:val="num" w:pos="2160"/>
        </w:tabs>
        <w:spacing w:line="240" w:lineRule="atLeast"/>
        <w:ind w:leftChars="600" w:left="2160" w:hangingChars="300" w:hanging="720"/>
        <w:jc w:val="both"/>
        <w:rPr>
          <w:color w:val="000000"/>
          <w:szCs w:val="24"/>
        </w:rPr>
      </w:pPr>
      <w:r>
        <w:rPr>
          <w:color w:val="000000"/>
          <w:szCs w:val="24"/>
        </w:rPr>
        <w:t>26</w:t>
      </w:r>
      <w:r>
        <w:rPr>
          <w:color w:val="000000"/>
          <w:szCs w:val="24"/>
        </w:rPr>
        <w:t>至</w:t>
      </w:r>
      <w:r>
        <w:rPr>
          <w:color w:val="000000"/>
          <w:szCs w:val="24"/>
        </w:rPr>
        <w:t>27</w:t>
      </w:r>
      <w:r>
        <w:rPr>
          <w:color w:val="000000"/>
          <w:szCs w:val="24"/>
        </w:rPr>
        <w:t>兆赫</w:t>
      </w:r>
      <w:r>
        <w:rPr>
          <w:color w:val="000000"/>
          <w:szCs w:val="24"/>
        </w:rPr>
        <w:t>(MHz)</w:t>
      </w:r>
      <w:r>
        <w:rPr>
          <w:color w:val="000000"/>
          <w:szCs w:val="24"/>
        </w:rPr>
        <w:t>頻段：地表模型遙控器﹕</w:t>
      </w:r>
      <w:r>
        <w:rPr>
          <w:color w:val="000000"/>
          <w:szCs w:val="24"/>
        </w:rPr>
        <w:t>4</w:t>
      </w:r>
      <w:r>
        <w:rPr>
          <w:color w:val="000000"/>
          <w:szCs w:val="24"/>
        </w:rPr>
        <w:t>瓦</w:t>
      </w:r>
      <w:r>
        <w:rPr>
          <w:color w:val="000000"/>
          <w:szCs w:val="24"/>
        </w:rPr>
        <w:t>(W)</w:t>
      </w:r>
      <w:r>
        <w:rPr>
          <w:color w:val="000000"/>
          <w:szCs w:val="24"/>
        </w:rPr>
        <w:t>，航空模型飛機遙控器﹕</w:t>
      </w:r>
      <w:r>
        <w:rPr>
          <w:color w:val="000000"/>
          <w:szCs w:val="24"/>
        </w:rPr>
        <w:t>0.75</w:t>
      </w:r>
      <w:r>
        <w:rPr>
          <w:color w:val="000000"/>
          <w:szCs w:val="24"/>
        </w:rPr>
        <w:t>瓦</w:t>
      </w:r>
      <w:r>
        <w:rPr>
          <w:color w:val="000000"/>
          <w:szCs w:val="24"/>
        </w:rPr>
        <w:t>(W)</w:t>
      </w:r>
      <w:r>
        <w:rPr>
          <w:color w:val="000000"/>
          <w:szCs w:val="24"/>
        </w:rPr>
        <w:t>。</w:t>
      </w:r>
    </w:p>
    <w:p w:rsidR="007818FC" w:rsidRDefault="007818FC" w:rsidP="007818FC">
      <w:pPr>
        <w:numPr>
          <w:ilvl w:val="0"/>
          <w:numId w:val="18"/>
        </w:numPr>
        <w:tabs>
          <w:tab w:val="clear" w:pos="1571"/>
          <w:tab w:val="num" w:pos="2160"/>
        </w:tabs>
        <w:spacing w:line="240" w:lineRule="atLeast"/>
        <w:ind w:leftChars="600" w:left="2160" w:hangingChars="300" w:hanging="720"/>
        <w:jc w:val="both"/>
        <w:rPr>
          <w:color w:val="000000"/>
          <w:szCs w:val="24"/>
        </w:rPr>
      </w:pPr>
      <w:r>
        <w:rPr>
          <w:color w:val="000000"/>
          <w:szCs w:val="24"/>
        </w:rPr>
        <w:t>72</w:t>
      </w:r>
      <w:r>
        <w:rPr>
          <w:color w:val="000000"/>
          <w:szCs w:val="24"/>
        </w:rPr>
        <w:t>至</w:t>
      </w:r>
      <w:r>
        <w:rPr>
          <w:color w:val="000000"/>
          <w:szCs w:val="24"/>
        </w:rPr>
        <w:t>73</w:t>
      </w:r>
      <w:r>
        <w:rPr>
          <w:color w:val="000000"/>
          <w:szCs w:val="24"/>
        </w:rPr>
        <w:t>兆赫</w:t>
      </w:r>
      <w:r>
        <w:rPr>
          <w:color w:val="000000"/>
          <w:szCs w:val="24"/>
        </w:rPr>
        <w:t>(MHz)</w:t>
      </w:r>
      <w:r>
        <w:rPr>
          <w:color w:val="000000"/>
          <w:szCs w:val="24"/>
        </w:rPr>
        <w:t>頻段：</w:t>
      </w:r>
      <w:r>
        <w:rPr>
          <w:color w:val="000000"/>
          <w:szCs w:val="24"/>
        </w:rPr>
        <w:t>0.75</w:t>
      </w:r>
      <w:r>
        <w:rPr>
          <w:color w:val="000000"/>
          <w:szCs w:val="24"/>
        </w:rPr>
        <w:t>瓦</w:t>
      </w:r>
      <w:r>
        <w:rPr>
          <w:color w:val="000000"/>
          <w:szCs w:val="24"/>
        </w:rPr>
        <w:t>(W)</w:t>
      </w:r>
      <w:r>
        <w:rPr>
          <w:color w:val="000000"/>
          <w:szCs w:val="24"/>
        </w:rPr>
        <w:t>。</w:t>
      </w:r>
    </w:p>
    <w:p w:rsidR="007818FC" w:rsidRDefault="007818FC" w:rsidP="007818FC">
      <w:pPr>
        <w:numPr>
          <w:ilvl w:val="0"/>
          <w:numId w:val="18"/>
        </w:numPr>
        <w:tabs>
          <w:tab w:val="clear" w:pos="1571"/>
          <w:tab w:val="num" w:pos="2160"/>
        </w:tabs>
        <w:spacing w:line="240" w:lineRule="atLeast"/>
        <w:ind w:leftChars="600" w:left="2160" w:hangingChars="300" w:hanging="720"/>
        <w:jc w:val="both"/>
        <w:rPr>
          <w:color w:val="000000"/>
          <w:szCs w:val="24"/>
        </w:rPr>
      </w:pPr>
      <w:r>
        <w:rPr>
          <w:color w:val="000000"/>
          <w:szCs w:val="24"/>
        </w:rPr>
        <w:t>75</w:t>
      </w:r>
      <w:r>
        <w:rPr>
          <w:color w:val="000000"/>
          <w:szCs w:val="24"/>
        </w:rPr>
        <w:t>至</w:t>
      </w:r>
      <w:r>
        <w:rPr>
          <w:color w:val="000000"/>
          <w:szCs w:val="24"/>
        </w:rPr>
        <w:t>76</w:t>
      </w:r>
      <w:r>
        <w:rPr>
          <w:color w:val="000000"/>
          <w:szCs w:val="24"/>
        </w:rPr>
        <w:t>兆赫</w:t>
      </w:r>
      <w:r>
        <w:rPr>
          <w:color w:val="000000"/>
          <w:szCs w:val="24"/>
        </w:rPr>
        <w:t>(MHz)</w:t>
      </w:r>
      <w:r>
        <w:rPr>
          <w:color w:val="000000"/>
          <w:szCs w:val="24"/>
        </w:rPr>
        <w:t>頻段：</w:t>
      </w:r>
      <w:r>
        <w:rPr>
          <w:color w:val="000000"/>
          <w:szCs w:val="24"/>
        </w:rPr>
        <w:t>0.75</w:t>
      </w:r>
      <w:r>
        <w:rPr>
          <w:color w:val="000000"/>
          <w:szCs w:val="24"/>
        </w:rPr>
        <w:t>瓦</w:t>
      </w:r>
      <w:r>
        <w:rPr>
          <w:color w:val="000000"/>
          <w:szCs w:val="24"/>
        </w:rPr>
        <w:t>(W)</w:t>
      </w:r>
      <w:r>
        <w:rPr>
          <w:color w:val="000000"/>
          <w:szCs w:val="24"/>
        </w:rPr>
        <w:t>。</w:t>
      </w:r>
    </w:p>
    <w:p w:rsidR="00166C21" w:rsidRDefault="007818FC" w:rsidP="00251A28">
      <w:pPr>
        <w:numPr>
          <w:ilvl w:val="0"/>
          <w:numId w:val="85"/>
        </w:numPr>
        <w:tabs>
          <w:tab w:val="clear" w:pos="480"/>
          <w:tab w:val="num" w:pos="1440"/>
        </w:tabs>
        <w:snapToGrid w:val="0"/>
        <w:spacing w:beforeLines="50" w:line="240" w:lineRule="atLeast"/>
        <w:ind w:leftChars="400" w:left="1440" w:hangingChars="200"/>
        <w:jc w:val="both"/>
      </w:pPr>
      <w:r>
        <w:t>調變方式：任一非語音調變。</w:t>
      </w:r>
    </w:p>
    <w:p w:rsidR="00166C21" w:rsidRDefault="007818FC" w:rsidP="00251A28">
      <w:pPr>
        <w:numPr>
          <w:ilvl w:val="0"/>
          <w:numId w:val="85"/>
        </w:numPr>
        <w:tabs>
          <w:tab w:val="clear" w:pos="480"/>
          <w:tab w:val="num" w:pos="1440"/>
        </w:tabs>
        <w:snapToGrid w:val="0"/>
        <w:spacing w:beforeLines="50" w:line="240" w:lineRule="atLeast"/>
        <w:ind w:leftChars="400" w:left="1440" w:hangingChars="200"/>
        <w:jc w:val="both"/>
      </w:pPr>
      <w:r>
        <w:t>頻帶寬度：</w:t>
      </w:r>
      <w:r>
        <w:t>±4</w:t>
      </w:r>
      <w:r>
        <w:t>千赫以內。</w:t>
      </w:r>
    </w:p>
    <w:p w:rsidR="00166C21" w:rsidRDefault="007818FC" w:rsidP="00251A28">
      <w:pPr>
        <w:numPr>
          <w:ilvl w:val="0"/>
          <w:numId w:val="85"/>
        </w:numPr>
        <w:tabs>
          <w:tab w:val="clear" w:pos="480"/>
          <w:tab w:val="num" w:pos="1440"/>
        </w:tabs>
        <w:snapToGrid w:val="0"/>
        <w:spacing w:beforeLines="50" w:line="240" w:lineRule="atLeast"/>
        <w:ind w:leftChars="400" w:left="1440" w:hangingChars="200"/>
        <w:jc w:val="both"/>
      </w:pPr>
      <w:r>
        <w:t>頻率容許差度：</w:t>
      </w:r>
    </w:p>
    <w:p w:rsidR="007818FC" w:rsidRDefault="007818FC" w:rsidP="007818FC">
      <w:pPr>
        <w:numPr>
          <w:ilvl w:val="0"/>
          <w:numId w:val="19"/>
        </w:numPr>
        <w:tabs>
          <w:tab w:val="clear" w:pos="1571"/>
          <w:tab w:val="num" w:pos="2160"/>
        </w:tabs>
        <w:spacing w:line="240" w:lineRule="atLeast"/>
        <w:ind w:leftChars="600" w:left="2160" w:hangingChars="300" w:hanging="720"/>
        <w:jc w:val="both"/>
        <w:rPr>
          <w:color w:val="000000"/>
          <w:szCs w:val="24"/>
        </w:rPr>
      </w:pPr>
      <w:r>
        <w:rPr>
          <w:color w:val="000000"/>
          <w:szCs w:val="24"/>
        </w:rPr>
        <w:t>26-27</w:t>
      </w:r>
      <w:r>
        <w:rPr>
          <w:color w:val="000000"/>
          <w:szCs w:val="24"/>
        </w:rPr>
        <w:t>兆赫</w:t>
      </w:r>
      <w:r>
        <w:rPr>
          <w:color w:val="000000"/>
          <w:szCs w:val="24"/>
        </w:rPr>
        <w:t>(MHz)</w:t>
      </w:r>
      <w:r>
        <w:rPr>
          <w:color w:val="000000"/>
          <w:szCs w:val="24"/>
        </w:rPr>
        <w:t>頻段：應維持在主波頻率之</w:t>
      </w:r>
      <w:r>
        <w:rPr>
          <w:color w:val="000000"/>
          <w:szCs w:val="24"/>
        </w:rPr>
        <w:sym w:font="Symbol" w:char="F0B1"/>
      </w:r>
      <w:r>
        <w:rPr>
          <w:color w:val="000000"/>
          <w:szCs w:val="24"/>
        </w:rPr>
        <w:t>0.005%</w:t>
      </w:r>
      <w:r>
        <w:rPr>
          <w:color w:val="000000"/>
          <w:szCs w:val="24"/>
        </w:rPr>
        <w:t>以內。在正常供應電壓下，溫度在攝氏零下</w:t>
      </w:r>
      <w:r>
        <w:rPr>
          <w:rFonts w:hint="eastAsia"/>
          <w:color w:val="000000"/>
          <w:szCs w:val="24"/>
        </w:rPr>
        <w:t>20</w:t>
      </w:r>
      <w:r>
        <w:rPr>
          <w:rFonts w:hint="eastAsia"/>
        </w:rPr>
        <w:t>℃</w:t>
      </w:r>
      <w:r>
        <w:rPr>
          <w:color w:val="000000"/>
          <w:szCs w:val="24"/>
        </w:rPr>
        <w:t>至攝氏</w:t>
      </w:r>
      <w:r>
        <w:rPr>
          <w:rFonts w:hint="eastAsia"/>
          <w:color w:val="000000"/>
          <w:szCs w:val="24"/>
        </w:rPr>
        <w:t>50</w:t>
      </w:r>
      <w:r>
        <w:rPr>
          <w:rFonts w:hint="eastAsia"/>
        </w:rPr>
        <w:t>℃</w:t>
      </w:r>
      <w:r>
        <w:rPr>
          <w:color w:val="000000"/>
          <w:szCs w:val="24"/>
        </w:rPr>
        <w:t>間變化﹔及在</w:t>
      </w:r>
      <w:r>
        <w:rPr>
          <w:rFonts w:hint="eastAsia"/>
          <w:color w:val="000000"/>
          <w:szCs w:val="24"/>
        </w:rPr>
        <w:t>20</w:t>
      </w:r>
      <w:r>
        <w:rPr>
          <w:rFonts w:hint="eastAsia"/>
        </w:rPr>
        <w:t>℃</w:t>
      </w:r>
      <w:r>
        <w:rPr>
          <w:color w:val="000000"/>
          <w:szCs w:val="24"/>
        </w:rPr>
        <w:t>下，供應電壓在額定值之</w:t>
      </w:r>
      <w:r>
        <w:rPr>
          <w:color w:val="000000"/>
          <w:szCs w:val="24"/>
        </w:rPr>
        <w:sym w:font="Symbol" w:char="F0B1"/>
      </w:r>
      <w:r>
        <w:rPr>
          <w:color w:val="000000"/>
          <w:szCs w:val="24"/>
        </w:rPr>
        <w:t>15</w:t>
      </w:r>
      <w:r>
        <w:rPr>
          <w:rFonts w:hint="eastAsia"/>
          <w:color w:val="000000"/>
          <w:szCs w:val="24"/>
        </w:rPr>
        <w:t>%</w:t>
      </w:r>
      <w:r>
        <w:rPr>
          <w:color w:val="000000"/>
          <w:szCs w:val="24"/>
        </w:rPr>
        <w:t>內變化時。以電池作業者，應以新電池測試，並須符合第</w:t>
      </w:r>
      <w:r>
        <w:rPr>
          <w:color w:val="000000"/>
          <w:szCs w:val="24"/>
        </w:rPr>
        <w:t>5.17</w:t>
      </w:r>
      <w:r>
        <w:rPr>
          <w:color w:val="000000"/>
          <w:szCs w:val="24"/>
        </w:rPr>
        <w:t>節之要求。</w:t>
      </w:r>
    </w:p>
    <w:p w:rsidR="007818FC" w:rsidRDefault="007818FC" w:rsidP="007818FC">
      <w:pPr>
        <w:numPr>
          <w:ilvl w:val="0"/>
          <w:numId w:val="19"/>
        </w:numPr>
        <w:tabs>
          <w:tab w:val="clear" w:pos="1571"/>
          <w:tab w:val="num" w:pos="2160"/>
        </w:tabs>
        <w:spacing w:line="240" w:lineRule="atLeast"/>
        <w:ind w:leftChars="600" w:left="2160" w:hangingChars="300" w:hanging="720"/>
        <w:jc w:val="both"/>
        <w:rPr>
          <w:color w:val="000000"/>
          <w:szCs w:val="24"/>
        </w:rPr>
      </w:pPr>
      <w:r>
        <w:rPr>
          <w:color w:val="000000"/>
          <w:szCs w:val="24"/>
        </w:rPr>
        <w:t>72-76</w:t>
      </w:r>
      <w:r>
        <w:rPr>
          <w:color w:val="000000"/>
          <w:szCs w:val="24"/>
        </w:rPr>
        <w:t>兆赫</w:t>
      </w:r>
      <w:r>
        <w:rPr>
          <w:color w:val="000000"/>
          <w:szCs w:val="24"/>
        </w:rPr>
        <w:t>(MHz)</w:t>
      </w:r>
      <w:r>
        <w:rPr>
          <w:color w:val="000000"/>
          <w:szCs w:val="24"/>
        </w:rPr>
        <w:t>頻段：。應維持在主波頻率之</w:t>
      </w:r>
      <w:r>
        <w:rPr>
          <w:color w:val="000000"/>
          <w:szCs w:val="24"/>
        </w:rPr>
        <w:sym w:font="Symbol" w:char="F0B1"/>
      </w:r>
      <w:r>
        <w:rPr>
          <w:color w:val="000000"/>
          <w:szCs w:val="24"/>
        </w:rPr>
        <w:t>0.002%</w:t>
      </w:r>
      <w:r>
        <w:rPr>
          <w:color w:val="000000"/>
          <w:szCs w:val="24"/>
        </w:rPr>
        <w:t>以內。在正常供應電壓下，溫度在攝氏零下</w:t>
      </w:r>
      <w:r>
        <w:rPr>
          <w:rFonts w:hint="eastAsia"/>
          <w:color w:val="000000"/>
          <w:szCs w:val="24"/>
        </w:rPr>
        <w:t>20</w:t>
      </w:r>
      <w:r>
        <w:rPr>
          <w:rFonts w:hint="eastAsia"/>
        </w:rPr>
        <w:t>℃</w:t>
      </w:r>
      <w:r>
        <w:rPr>
          <w:color w:val="000000"/>
          <w:szCs w:val="24"/>
        </w:rPr>
        <w:t>至攝氏</w:t>
      </w:r>
      <w:r>
        <w:rPr>
          <w:rFonts w:hint="eastAsia"/>
          <w:color w:val="000000"/>
          <w:szCs w:val="24"/>
        </w:rPr>
        <w:t>50</w:t>
      </w:r>
      <w:r>
        <w:rPr>
          <w:rFonts w:hint="eastAsia"/>
        </w:rPr>
        <w:t>℃</w:t>
      </w:r>
      <w:r>
        <w:rPr>
          <w:color w:val="000000"/>
          <w:szCs w:val="24"/>
        </w:rPr>
        <w:t>間變化﹔及在攝氏</w:t>
      </w:r>
      <w:r>
        <w:rPr>
          <w:rFonts w:hint="eastAsia"/>
          <w:color w:val="000000"/>
          <w:szCs w:val="24"/>
        </w:rPr>
        <w:t>20</w:t>
      </w:r>
      <w:r>
        <w:rPr>
          <w:rFonts w:hint="eastAsia"/>
        </w:rPr>
        <w:t>℃</w:t>
      </w:r>
      <w:r>
        <w:rPr>
          <w:color w:val="000000"/>
          <w:szCs w:val="24"/>
        </w:rPr>
        <w:t>下，供應電壓在額定值之</w:t>
      </w:r>
      <w:r>
        <w:rPr>
          <w:color w:val="000000"/>
          <w:szCs w:val="24"/>
        </w:rPr>
        <w:sym w:font="Symbol" w:char="F0B1"/>
      </w:r>
      <w:r>
        <w:rPr>
          <w:color w:val="000000"/>
          <w:szCs w:val="24"/>
        </w:rPr>
        <w:t>15</w:t>
      </w:r>
      <w:r>
        <w:rPr>
          <w:rFonts w:hint="eastAsia"/>
          <w:color w:val="000000"/>
          <w:szCs w:val="24"/>
        </w:rPr>
        <w:t>%</w:t>
      </w:r>
      <w:r>
        <w:rPr>
          <w:color w:val="000000"/>
          <w:szCs w:val="24"/>
        </w:rPr>
        <w:t>內變化時。以電池作業者，應以新電池測試，並須符合第</w:t>
      </w:r>
      <w:r>
        <w:rPr>
          <w:color w:val="000000"/>
          <w:szCs w:val="24"/>
        </w:rPr>
        <w:t>5.17</w:t>
      </w:r>
      <w:r>
        <w:rPr>
          <w:color w:val="000000"/>
          <w:szCs w:val="24"/>
        </w:rPr>
        <w:t>節之要求。</w:t>
      </w:r>
    </w:p>
    <w:p w:rsidR="00166C21" w:rsidRDefault="007818FC" w:rsidP="00251A28">
      <w:pPr>
        <w:numPr>
          <w:ilvl w:val="0"/>
          <w:numId w:val="85"/>
        </w:numPr>
        <w:tabs>
          <w:tab w:val="clear" w:pos="480"/>
          <w:tab w:val="num" w:pos="1440"/>
        </w:tabs>
        <w:snapToGrid w:val="0"/>
        <w:spacing w:beforeLines="50" w:line="240" w:lineRule="atLeast"/>
        <w:ind w:leftChars="400" w:left="1440" w:hangingChars="200"/>
        <w:jc w:val="both"/>
      </w:pPr>
      <w:r>
        <w:t>不必要之發射：</w:t>
      </w:r>
    </w:p>
    <w:p w:rsidR="007818FC" w:rsidRDefault="007818FC" w:rsidP="007818FC">
      <w:pPr>
        <w:numPr>
          <w:ilvl w:val="0"/>
          <w:numId w:val="22"/>
        </w:numPr>
        <w:tabs>
          <w:tab w:val="clear" w:pos="1571"/>
          <w:tab w:val="num" w:pos="2160"/>
        </w:tabs>
        <w:spacing w:line="240" w:lineRule="atLeast"/>
        <w:ind w:leftChars="600" w:left="2160" w:hangingChars="300" w:hanging="720"/>
        <w:jc w:val="both"/>
        <w:rPr>
          <w:color w:val="000000"/>
          <w:szCs w:val="24"/>
        </w:rPr>
      </w:pPr>
      <w:r>
        <w:rPr>
          <w:color w:val="000000"/>
          <w:szCs w:val="24"/>
        </w:rPr>
        <w:t>26-27</w:t>
      </w:r>
      <w:r>
        <w:rPr>
          <w:color w:val="000000"/>
          <w:szCs w:val="24"/>
        </w:rPr>
        <w:t>兆赫</w:t>
      </w:r>
      <w:r>
        <w:rPr>
          <w:color w:val="000000"/>
          <w:szCs w:val="24"/>
        </w:rPr>
        <w:t>(MHz)</w:t>
      </w:r>
      <w:r>
        <w:rPr>
          <w:color w:val="000000"/>
          <w:szCs w:val="24"/>
        </w:rPr>
        <w:t>頻段：</w:t>
      </w:r>
    </w:p>
    <w:p w:rsidR="007818FC" w:rsidRDefault="007818FC" w:rsidP="007818FC">
      <w:pPr>
        <w:numPr>
          <w:ilvl w:val="0"/>
          <w:numId w:val="20"/>
        </w:numPr>
        <w:tabs>
          <w:tab w:val="clear" w:pos="1871"/>
          <w:tab w:val="num" w:pos="2880"/>
        </w:tabs>
        <w:spacing w:line="240" w:lineRule="atLeast"/>
        <w:ind w:leftChars="900" w:left="2880" w:hangingChars="300" w:hanging="720"/>
        <w:jc w:val="both"/>
        <w:rPr>
          <w:color w:val="000000"/>
          <w:szCs w:val="24"/>
        </w:rPr>
      </w:pPr>
      <w:r>
        <w:rPr>
          <w:color w:val="000000"/>
          <w:szCs w:val="24"/>
        </w:rPr>
        <w:t>距主波</w:t>
      </w:r>
      <w:r>
        <w:rPr>
          <w:color w:val="000000"/>
          <w:szCs w:val="24"/>
        </w:rPr>
        <w:sym w:font="Courier New" w:char="00B1"/>
      </w:r>
      <w:r>
        <w:rPr>
          <w:color w:val="000000"/>
          <w:szCs w:val="24"/>
        </w:rPr>
        <w:t>4</w:t>
      </w:r>
      <w:r>
        <w:rPr>
          <w:color w:val="000000"/>
          <w:szCs w:val="24"/>
        </w:rPr>
        <w:t>千赫</w:t>
      </w:r>
      <w:r>
        <w:rPr>
          <w:color w:val="000000"/>
          <w:szCs w:val="24"/>
        </w:rPr>
        <w:t>(</w:t>
      </w:r>
      <w:r>
        <w:rPr>
          <w:color w:val="000000"/>
          <w:szCs w:val="24"/>
        </w:rPr>
        <w:t>不含</w:t>
      </w:r>
      <w:r>
        <w:rPr>
          <w:color w:val="000000"/>
          <w:szCs w:val="24"/>
        </w:rPr>
        <w:t>)</w:t>
      </w:r>
      <w:r>
        <w:rPr>
          <w:color w:val="000000"/>
          <w:szCs w:val="24"/>
        </w:rPr>
        <w:t>至</w:t>
      </w:r>
      <w:r>
        <w:rPr>
          <w:color w:val="000000"/>
          <w:szCs w:val="24"/>
        </w:rPr>
        <w:sym w:font="Courier New" w:char="00B1"/>
      </w:r>
      <w:r>
        <w:rPr>
          <w:color w:val="000000"/>
          <w:szCs w:val="24"/>
        </w:rPr>
        <w:t>8</w:t>
      </w:r>
      <w:r>
        <w:rPr>
          <w:color w:val="000000"/>
          <w:szCs w:val="24"/>
        </w:rPr>
        <w:t>千赫</w:t>
      </w:r>
      <w:r>
        <w:rPr>
          <w:color w:val="000000"/>
          <w:szCs w:val="24"/>
        </w:rPr>
        <w:t>(</w:t>
      </w:r>
      <w:r>
        <w:rPr>
          <w:color w:val="000000"/>
          <w:szCs w:val="24"/>
        </w:rPr>
        <w:t>含</w:t>
      </w:r>
      <w:r>
        <w:rPr>
          <w:color w:val="000000"/>
          <w:szCs w:val="24"/>
        </w:rPr>
        <w:t>)</w:t>
      </w:r>
      <w:r>
        <w:rPr>
          <w:color w:val="000000"/>
          <w:szCs w:val="24"/>
        </w:rPr>
        <w:t>間衰減</w:t>
      </w:r>
      <w:r>
        <w:rPr>
          <w:color w:val="000000"/>
          <w:szCs w:val="24"/>
        </w:rPr>
        <w:t>25dB</w:t>
      </w:r>
      <w:r>
        <w:rPr>
          <w:color w:val="000000"/>
          <w:szCs w:val="24"/>
        </w:rPr>
        <w:t>以上。</w:t>
      </w:r>
    </w:p>
    <w:p w:rsidR="007818FC" w:rsidRDefault="007818FC" w:rsidP="007818FC">
      <w:pPr>
        <w:numPr>
          <w:ilvl w:val="0"/>
          <w:numId w:val="20"/>
        </w:numPr>
        <w:tabs>
          <w:tab w:val="clear" w:pos="1871"/>
          <w:tab w:val="num" w:pos="2880"/>
        </w:tabs>
        <w:spacing w:line="240" w:lineRule="atLeast"/>
        <w:ind w:leftChars="900" w:left="2880" w:hangingChars="300" w:hanging="720"/>
        <w:jc w:val="both"/>
        <w:rPr>
          <w:color w:val="000000"/>
          <w:szCs w:val="24"/>
        </w:rPr>
      </w:pPr>
      <w:r>
        <w:rPr>
          <w:color w:val="000000"/>
          <w:szCs w:val="24"/>
        </w:rPr>
        <w:t>距主波</w:t>
      </w:r>
      <w:r>
        <w:rPr>
          <w:color w:val="000000"/>
          <w:szCs w:val="24"/>
        </w:rPr>
        <w:sym w:font="Courier New" w:char="00B1"/>
      </w:r>
      <w:r>
        <w:rPr>
          <w:color w:val="000000"/>
          <w:szCs w:val="24"/>
        </w:rPr>
        <w:t>8</w:t>
      </w:r>
      <w:r>
        <w:rPr>
          <w:color w:val="000000"/>
          <w:szCs w:val="24"/>
        </w:rPr>
        <w:t>千赫</w:t>
      </w:r>
      <w:r>
        <w:rPr>
          <w:color w:val="000000"/>
          <w:szCs w:val="24"/>
        </w:rPr>
        <w:t>(</w:t>
      </w:r>
      <w:r>
        <w:rPr>
          <w:color w:val="000000"/>
          <w:szCs w:val="24"/>
        </w:rPr>
        <w:t>不含</w:t>
      </w:r>
      <w:r>
        <w:rPr>
          <w:color w:val="000000"/>
          <w:szCs w:val="24"/>
        </w:rPr>
        <w:t>)</w:t>
      </w:r>
      <w:r>
        <w:rPr>
          <w:color w:val="000000"/>
          <w:szCs w:val="24"/>
        </w:rPr>
        <w:t>至</w:t>
      </w:r>
      <w:r>
        <w:rPr>
          <w:color w:val="000000"/>
          <w:szCs w:val="24"/>
        </w:rPr>
        <w:sym w:font="Courier New" w:char="00B1"/>
      </w:r>
      <w:r>
        <w:rPr>
          <w:color w:val="000000"/>
          <w:szCs w:val="24"/>
        </w:rPr>
        <w:t>20</w:t>
      </w:r>
      <w:r>
        <w:rPr>
          <w:color w:val="000000"/>
          <w:szCs w:val="24"/>
        </w:rPr>
        <w:t>千赫</w:t>
      </w:r>
      <w:r>
        <w:rPr>
          <w:color w:val="000000"/>
          <w:szCs w:val="24"/>
        </w:rPr>
        <w:t>(</w:t>
      </w:r>
      <w:r>
        <w:rPr>
          <w:color w:val="000000"/>
          <w:szCs w:val="24"/>
        </w:rPr>
        <w:t>含</w:t>
      </w:r>
      <w:r>
        <w:rPr>
          <w:color w:val="000000"/>
          <w:szCs w:val="24"/>
        </w:rPr>
        <w:t>)</w:t>
      </w:r>
      <w:r>
        <w:rPr>
          <w:color w:val="000000"/>
          <w:szCs w:val="24"/>
        </w:rPr>
        <w:t>間衰減</w:t>
      </w:r>
      <w:r>
        <w:rPr>
          <w:color w:val="000000"/>
          <w:szCs w:val="24"/>
        </w:rPr>
        <w:t>35dB</w:t>
      </w:r>
      <w:r>
        <w:rPr>
          <w:color w:val="000000"/>
          <w:szCs w:val="24"/>
        </w:rPr>
        <w:t>以上。</w:t>
      </w:r>
    </w:p>
    <w:p w:rsidR="007818FC" w:rsidRDefault="007818FC" w:rsidP="007818FC">
      <w:pPr>
        <w:numPr>
          <w:ilvl w:val="0"/>
          <w:numId w:val="20"/>
        </w:numPr>
        <w:tabs>
          <w:tab w:val="clear" w:pos="1871"/>
          <w:tab w:val="num" w:pos="2880"/>
        </w:tabs>
        <w:spacing w:line="240" w:lineRule="atLeast"/>
        <w:ind w:leftChars="900" w:left="2880" w:hangingChars="300" w:hanging="720"/>
        <w:jc w:val="both"/>
        <w:rPr>
          <w:color w:val="000000"/>
          <w:szCs w:val="24"/>
        </w:rPr>
      </w:pPr>
      <w:r>
        <w:rPr>
          <w:color w:val="000000"/>
          <w:szCs w:val="24"/>
        </w:rPr>
        <w:t>距主波</w:t>
      </w:r>
      <w:r>
        <w:rPr>
          <w:color w:val="000000"/>
          <w:szCs w:val="24"/>
        </w:rPr>
        <w:sym w:font="Courier New" w:char="00B1"/>
      </w:r>
      <w:r>
        <w:rPr>
          <w:color w:val="000000"/>
          <w:szCs w:val="24"/>
        </w:rPr>
        <w:t>20</w:t>
      </w:r>
      <w:r>
        <w:rPr>
          <w:color w:val="000000"/>
          <w:szCs w:val="24"/>
        </w:rPr>
        <w:t>千赫</w:t>
      </w:r>
      <w:r>
        <w:rPr>
          <w:color w:val="000000"/>
          <w:szCs w:val="24"/>
        </w:rPr>
        <w:t>(</w:t>
      </w:r>
      <w:r>
        <w:rPr>
          <w:color w:val="000000"/>
          <w:szCs w:val="24"/>
        </w:rPr>
        <w:t>不含</w:t>
      </w:r>
      <w:r>
        <w:rPr>
          <w:color w:val="000000"/>
          <w:szCs w:val="24"/>
        </w:rPr>
        <w:t>)</w:t>
      </w:r>
      <w:r>
        <w:rPr>
          <w:color w:val="000000"/>
          <w:szCs w:val="24"/>
        </w:rPr>
        <w:t>以上衰減</w:t>
      </w:r>
      <w:r>
        <w:rPr>
          <w:color w:val="000000"/>
          <w:szCs w:val="24"/>
        </w:rPr>
        <w:t>43+10log(</w:t>
      </w:r>
      <w:r>
        <w:rPr>
          <w:color w:val="000000"/>
          <w:szCs w:val="24"/>
        </w:rPr>
        <w:t>最大輸出功率</w:t>
      </w:r>
      <w:r>
        <w:rPr>
          <w:color w:val="000000"/>
          <w:szCs w:val="24"/>
        </w:rPr>
        <w:t>)dB</w:t>
      </w:r>
      <w:r>
        <w:rPr>
          <w:color w:val="000000"/>
          <w:szCs w:val="24"/>
        </w:rPr>
        <w:t>以上。</w:t>
      </w:r>
    </w:p>
    <w:p w:rsidR="007818FC" w:rsidRDefault="007818FC" w:rsidP="007818FC">
      <w:pPr>
        <w:numPr>
          <w:ilvl w:val="0"/>
          <w:numId w:val="22"/>
        </w:numPr>
        <w:tabs>
          <w:tab w:val="clear" w:pos="1571"/>
          <w:tab w:val="num" w:pos="2160"/>
        </w:tabs>
        <w:spacing w:line="240" w:lineRule="atLeast"/>
        <w:ind w:leftChars="600" w:left="2160" w:hangingChars="300" w:hanging="720"/>
        <w:jc w:val="both"/>
        <w:rPr>
          <w:color w:val="000000"/>
          <w:szCs w:val="24"/>
        </w:rPr>
      </w:pPr>
      <w:r>
        <w:rPr>
          <w:color w:val="000000"/>
          <w:szCs w:val="24"/>
        </w:rPr>
        <w:t>72-76</w:t>
      </w:r>
      <w:r>
        <w:rPr>
          <w:color w:val="000000"/>
          <w:szCs w:val="24"/>
        </w:rPr>
        <w:t>兆赫</w:t>
      </w:r>
      <w:r>
        <w:rPr>
          <w:color w:val="000000"/>
          <w:szCs w:val="24"/>
        </w:rPr>
        <w:t>(MHz)</w:t>
      </w:r>
      <w:r>
        <w:rPr>
          <w:color w:val="000000"/>
          <w:szCs w:val="24"/>
        </w:rPr>
        <w:t>頻段：</w:t>
      </w:r>
    </w:p>
    <w:p w:rsidR="007818FC" w:rsidRDefault="007818FC" w:rsidP="007818FC">
      <w:pPr>
        <w:numPr>
          <w:ilvl w:val="0"/>
          <w:numId w:val="21"/>
        </w:numPr>
        <w:tabs>
          <w:tab w:val="clear" w:pos="1871"/>
          <w:tab w:val="num" w:pos="2880"/>
        </w:tabs>
        <w:spacing w:line="240" w:lineRule="atLeast"/>
        <w:ind w:leftChars="900" w:left="2880" w:hangingChars="300" w:hanging="720"/>
        <w:jc w:val="both"/>
        <w:rPr>
          <w:color w:val="000000"/>
          <w:szCs w:val="24"/>
        </w:rPr>
      </w:pPr>
      <w:r>
        <w:rPr>
          <w:color w:val="000000"/>
          <w:szCs w:val="24"/>
        </w:rPr>
        <w:t>距主波</w:t>
      </w:r>
      <w:r>
        <w:rPr>
          <w:color w:val="000000"/>
          <w:szCs w:val="24"/>
        </w:rPr>
        <w:sym w:font="Courier New" w:char="00B1"/>
      </w:r>
      <w:r>
        <w:rPr>
          <w:color w:val="000000"/>
          <w:szCs w:val="24"/>
        </w:rPr>
        <w:t>4</w:t>
      </w:r>
      <w:r>
        <w:rPr>
          <w:color w:val="000000"/>
          <w:szCs w:val="24"/>
        </w:rPr>
        <w:t>千赫</w:t>
      </w:r>
      <w:r>
        <w:rPr>
          <w:color w:val="000000"/>
          <w:szCs w:val="24"/>
        </w:rPr>
        <w:t>(</w:t>
      </w:r>
      <w:r>
        <w:rPr>
          <w:color w:val="000000"/>
          <w:szCs w:val="24"/>
        </w:rPr>
        <w:t>不含</w:t>
      </w:r>
      <w:r>
        <w:rPr>
          <w:color w:val="000000"/>
          <w:szCs w:val="24"/>
        </w:rPr>
        <w:t>)</w:t>
      </w:r>
      <w:r>
        <w:rPr>
          <w:color w:val="000000"/>
          <w:szCs w:val="24"/>
        </w:rPr>
        <w:t>至</w:t>
      </w:r>
      <w:r>
        <w:rPr>
          <w:color w:val="000000"/>
          <w:szCs w:val="24"/>
        </w:rPr>
        <w:sym w:font="Courier New" w:char="00B1"/>
      </w:r>
      <w:r>
        <w:rPr>
          <w:color w:val="000000"/>
          <w:szCs w:val="24"/>
        </w:rPr>
        <w:t>8</w:t>
      </w:r>
      <w:r>
        <w:rPr>
          <w:color w:val="000000"/>
          <w:szCs w:val="24"/>
        </w:rPr>
        <w:t>千赫</w:t>
      </w:r>
      <w:r>
        <w:rPr>
          <w:color w:val="000000"/>
          <w:szCs w:val="24"/>
        </w:rPr>
        <w:t>(</w:t>
      </w:r>
      <w:r>
        <w:rPr>
          <w:color w:val="000000"/>
          <w:szCs w:val="24"/>
        </w:rPr>
        <w:t>含</w:t>
      </w:r>
      <w:r>
        <w:rPr>
          <w:color w:val="000000"/>
          <w:szCs w:val="24"/>
        </w:rPr>
        <w:t>)</w:t>
      </w:r>
      <w:r>
        <w:rPr>
          <w:color w:val="000000"/>
          <w:szCs w:val="24"/>
        </w:rPr>
        <w:t>間衰減</w:t>
      </w:r>
      <w:r>
        <w:rPr>
          <w:color w:val="000000"/>
          <w:szCs w:val="24"/>
        </w:rPr>
        <w:t>25dB</w:t>
      </w:r>
      <w:r>
        <w:rPr>
          <w:color w:val="000000"/>
          <w:szCs w:val="24"/>
        </w:rPr>
        <w:t>以上。</w:t>
      </w:r>
    </w:p>
    <w:p w:rsidR="007818FC" w:rsidRDefault="007818FC" w:rsidP="007818FC">
      <w:pPr>
        <w:numPr>
          <w:ilvl w:val="0"/>
          <w:numId w:val="21"/>
        </w:numPr>
        <w:tabs>
          <w:tab w:val="clear" w:pos="1871"/>
          <w:tab w:val="num" w:pos="2880"/>
        </w:tabs>
        <w:spacing w:line="240" w:lineRule="atLeast"/>
        <w:ind w:leftChars="900" w:left="2880" w:hangingChars="300" w:hanging="720"/>
        <w:jc w:val="both"/>
        <w:rPr>
          <w:color w:val="000000"/>
          <w:szCs w:val="24"/>
        </w:rPr>
      </w:pPr>
      <w:r>
        <w:rPr>
          <w:color w:val="000000"/>
          <w:szCs w:val="24"/>
        </w:rPr>
        <w:t>距主波</w:t>
      </w:r>
      <w:r>
        <w:rPr>
          <w:color w:val="000000"/>
          <w:szCs w:val="24"/>
        </w:rPr>
        <w:sym w:font="Courier New" w:char="00B1"/>
      </w:r>
      <w:r>
        <w:rPr>
          <w:color w:val="000000"/>
          <w:szCs w:val="24"/>
        </w:rPr>
        <w:t>8</w:t>
      </w:r>
      <w:r>
        <w:rPr>
          <w:color w:val="000000"/>
          <w:szCs w:val="24"/>
        </w:rPr>
        <w:t>千赫</w:t>
      </w:r>
      <w:r>
        <w:rPr>
          <w:color w:val="000000"/>
          <w:szCs w:val="24"/>
        </w:rPr>
        <w:t>(</w:t>
      </w:r>
      <w:r>
        <w:rPr>
          <w:color w:val="000000"/>
          <w:szCs w:val="24"/>
        </w:rPr>
        <w:t>不含</w:t>
      </w:r>
      <w:r>
        <w:rPr>
          <w:color w:val="000000"/>
          <w:szCs w:val="24"/>
        </w:rPr>
        <w:t>)</w:t>
      </w:r>
      <w:r>
        <w:rPr>
          <w:color w:val="000000"/>
          <w:szCs w:val="24"/>
        </w:rPr>
        <w:t>至</w:t>
      </w:r>
      <w:r>
        <w:rPr>
          <w:color w:val="000000"/>
          <w:szCs w:val="24"/>
        </w:rPr>
        <w:sym w:font="Courier New" w:char="00B1"/>
      </w:r>
      <w:r>
        <w:rPr>
          <w:color w:val="000000"/>
          <w:szCs w:val="24"/>
        </w:rPr>
        <w:t>10</w:t>
      </w:r>
      <w:r>
        <w:rPr>
          <w:color w:val="000000"/>
          <w:szCs w:val="24"/>
        </w:rPr>
        <w:t>千赫</w:t>
      </w:r>
      <w:r>
        <w:rPr>
          <w:color w:val="000000"/>
          <w:szCs w:val="24"/>
        </w:rPr>
        <w:t>(</w:t>
      </w:r>
      <w:r>
        <w:rPr>
          <w:color w:val="000000"/>
          <w:szCs w:val="24"/>
        </w:rPr>
        <w:t>含</w:t>
      </w:r>
      <w:r>
        <w:rPr>
          <w:color w:val="000000"/>
          <w:szCs w:val="24"/>
        </w:rPr>
        <w:t>)</w:t>
      </w:r>
      <w:r>
        <w:rPr>
          <w:color w:val="000000"/>
          <w:szCs w:val="24"/>
        </w:rPr>
        <w:t>間衰減</w:t>
      </w:r>
      <w:r>
        <w:rPr>
          <w:color w:val="000000"/>
          <w:szCs w:val="24"/>
        </w:rPr>
        <w:t>45dB</w:t>
      </w:r>
      <w:r>
        <w:rPr>
          <w:color w:val="000000"/>
          <w:szCs w:val="24"/>
        </w:rPr>
        <w:t>以上。</w:t>
      </w:r>
    </w:p>
    <w:p w:rsidR="007818FC" w:rsidRDefault="007818FC" w:rsidP="007818FC">
      <w:pPr>
        <w:numPr>
          <w:ilvl w:val="0"/>
          <w:numId w:val="21"/>
        </w:numPr>
        <w:tabs>
          <w:tab w:val="clear" w:pos="1871"/>
          <w:tab w:val="num" w:pos="2880"/>
        </w:tabs>
        <w:spacing w:line="240" w:lineRule="atLeast"/>
        <w:ind w:leftChars="900" w:left="2880" w:hangingChars="300" w:hanging="720"/>
        <w:jc w:val="both"/>
        <w:rPr>
          <w:color w:val="000000"/>
          <w:szCs w:val="24"/>
        </w:rPr>
      </w:pPr>
      <w:r>
        <w:rPr>
          <w:color w:val="000000"/>
          <w:szCs w:val="24"/>
        </w:rPr>
        <w:t>距主波</w:t>
      </w:r>
      <w:r>
        <w:rPr>
          <w:color w:val="000000"/>
          <w:szCs w:val="24"/>
        </w:rPr>
        <w:sym w:font="Courier New" w:char="00B1"/>
      </w:r>
      <w:r>
        <w:rPr>
          <w:color w:val="000000"/>
          <w:szCs w:val="24"/>
        </w:rPr>
        <w:t>10</w:t>
      </w:r>
      <w:r>
        <w:rPr>
          <w:color w:val="000000"/>
          <w:szCs w:val="24"/>
        </w:rPr>
        <w:t>千赫</w:t>
      </w:r>
      <w:r>
        <w:rPr>
          <w:color w:val="000000"/>
          <w:szCs w:val="24"/>
        </w:rPr>
        <w:t>(</w:t>
      </w:r>
      <w:r>
        <w:rPr>
          <w:color w:val="000000"/>
          <w:szCs w:val="24"/>
        </w:rPr>
        <w:t>不含</w:t>
      </w:r>
      <w:r>
        <w:rPr>
          <w:color w:val="000000"/>
          <w:szCs w:val="24"/>
        </w:rPr>
        <w:t>)</w:t>
      </w:r>
      <w:r>
        <w:rPr>
          <w:color w:val="000000"/>
          <w:szCs w:val="24"/>
        </w:rPr>
        <w:t>至</w:t>
      </w:r>
      <w:r>
        <w:rPr>
          <w:color w:val="000000"/>
          <w:szCs w:val="24"/>
        </w:rPr>
        <w:sym w:font="Courier New" w:char="00B1"/>
      </w:r>
      <w:r>
        <w:rPr>
          <w:color w:val="000000"/>
          <w:szCs w:val="24"/>
        </w:rPr>
        <w:t>20</w:t>
      </w:r>
      <w:r>
        <w:rPr>
          <w:color w:val="000000"/>
          <w:szCs w:val="24"/>
        </w:rPr>
        <w:t>千赫</w:t>
      </w:r>
      <w:r>
        <w:rPr>
          <w:color w:val="000000"/>
          <w:szCs w:val="24"/>
        </w:rPr>
        <w:t>(</w:t>
      </w:r>
      <w:r>
        <w:rPr>
          <w:color w:val="000000"/>
          <w:szCs w:val="24"/>
        </w:rPr>
        <w:t>含</w:t>
      </w:r>
      <w:r>
        <w:rPr>
          <w:color w:val="000000"/>
          <w:szCs w:val="24"/>
        </w:rPr>
        <w:t>)</w:t>
      </w:r>
      <w:r>
        <w:rPr>
          <w:color w:val="000000"/>
          <w:szCs w:val="24"/>
        </w:rPr>
        <w:t>間衰減</w:t>
      </w:r>
      <w:r>
        <w:rPr>
          <w:color w:val="000000"/>
          <w:szCs w:val="24"/>
        </w:rPr>
        <w:t>55dB</w:t>
      </w:r>
      <w:r>
        <w:rPr>
          <w:color w:val="000000"/>
          <w:szCs w:val="24"/>
        </w:rPr>
        <w:t>以上。</w:t>
      </w:r>
    </w:p>
    <w:p w:rsidR="007818FC" w:rsidRDefault="007818FC" w:rsidP="007818FC">
      <w:pPr>
        <w:numPr>
          <w:ilvl w:val="0"/>
          <w:numId w:val="21"/>
        </w:numPr>
        <w:tabs>
          <w:tab w:val="clear" w:pos="1871"/>
          <w:tab w:val="num" w:pos="2880"/>
        </w:tabs>
        <w:spacing w:line="240" w:lineRule="atLeast"/>
        <w:ind w:leftChars="900" w:left="2880" w:hangingChars="300" w:hanging="720"/>
        <w:jc w:val="both"/>
        <w:rPr>
          <w:color w:val="000000"/>
          <w:szCs w:val="24"/>
        </w:rPr>
      </w:pPr>
      <w:r>
        <w:rPr>
          <w:color w:val="000000"/>
          <w:szCs w:val="24"/>
        </w:rPr>
        <w:t>距主波</w:t>
      </w:r>
      <w:r>
        <w:rPr>
          <w:color w:val="000000"/>
          <w:szCs w:val="24"/>
        </w:rPr>
        <w:sym w:font="Courier New" w:char="00B1"/>
      </w:r>
      <w:r>
        <w:rPr>
          <w:color w:val="000000"/>
          <w:szCs w:val="24"/>
        </w:rPr>
        <w:t>20</w:t>
      </w:r>
      <w:r>
        <w:rPr>
          <w:color w:val="000000"/>
          <w:szCs w:val="24"/>
        </w:rPr>
        <w:t>千赫</w:t>
      </w:r>
      <w:r>
        <w:rPr>
          <w:color w:val="000000"/>
          <w:szCs w:val="24"/>
        </w:rPr>
        <w:t>(</w:t>
      </w:r>
      <w:r>
        <w:rPr>
          <w:color w:val="000000"/>
          <w:szCs w:val="24"/>
        </w:rPr>
        <w:t>不含</w:t>
      </w:r>
      <w:r>
        <w:rPr>
          <w:color w:val="000000"/>
          <w:szCs w:val="24"/>
        </w:rPr>
        <w:t>)</w:t>
      </w:r>
      <w:r>
        <w:rPr>
          <w:color w:val="000000"/>
          <w:szCs w:val="24"/>
        </w:rPr>
        <w:t>以上衰減</w:t>
      </w:r>
      <w:r>
        <w:rPr>
          <w:color w:val="000000"/>
          <w:szCs w:val="24"/>
        </w:rPr>
        <w:t>56+10log(</w:t>
      </w:r>
      <w:r>
        <w:rPr>
          <w:color w:val="000000"/>
          <w:szCs w:val="24"/>
        </w:rPr>
        <w:t>最大輸出功率</w:t>
      </w:r>
      <w:r>
        <w:rPr>
          <w:color w:val="000000"/>
          <w:szCs w:val="24"/>
        </w:rPr>
        <w:t>)dB</w:t>
      </w:r>
      <w:r>
        <w:rPr>
          <w:color w:val="000000"/>
          <w:szCs w:val="24"/>
        </w:rPr>
        <w:t>以上。</w:t>
      </w:r>
    </w:p>
    <w:p w:rsidR="007818FC" w:rsidRDefault="007818FC">
      <w:pPr>
        <w:jc w:val="both"/>
      </w:pPr>
    </w:p>
    <w:p w:rsidR="007818FC" w:rsidRDefault="007818FC">
      <w:pPr>
        <w:jc w:val="both"/>
        <w:sectPr w:rsidR="007818FC">
          <w:pgSz w:w="11906" w:h="16838" w:code="9"/>
          <w:pgMar w:top="567" w:right="851" w:bottom="567" w:left="567" w:header="851" w:footer="992" w:gutter="284"/>
          <w:cols w:space="425"/>
          <w:docGrid w:type="lines" w:linePitch="360"/>
        </w:sectPr>
      </w:pPr>
    </w:p>
    <w:p w:rsidR="00166C21" w:rsidRDefault="007818FC" w:rsidP="00251A28">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bookmarkStart w:id="69" w:name="_Toc175448623"/>
      <w:r>
        <w:rPr>
          <w:rFonts w:ascii="Times New Roman" w:eastAsia="標楷體" w:hAnsi="Times New Roman" w:hint="eastAsia"/>
          <w:b w:val="0"/>
          <w:bCs w:val="0"/>
          <w:sz w:val="24"/>
        </w:rPr>
        <w:lastRenderedPageBreak/>
        <w:t xml:space="preserve">4.3.2 </w:t>
      </w:r>
      <w:r>
        <w:rPr>
          <w:rFonts w:ascii="Times New Roman" w:eastAsia="標楷體" w:hAnsi="Times New Roman"/>
          <w:b w:val="0"/>
          <w:bCs w:val="0"/>
          <w:sz w:val="24"/>
        </w:rPr>
        <w:t>工業用無線電遙控器：限於廠房內使用，以電波傳送數據控制訊息之電波收發訊器材。</w:t>
      </w:r>
      <w:bookmarkEnd w:id="69"/>
    </w:p>
    <w:p w:rsidR="00166C21" w:rsidRDefault="007818FC" w:rsidP="00251A28">
      <w:pPr>
        <w:numPr>
          <w:ilvl w:val="0"/>
          <w:numId w:val="87"/>
        </w:numPr>
        <w:tabs>
          <w:tab w:val="clear" w:pos="480"/>
          <w:tab w:val="num" w:pos="1440"/>
        </w:tabs>
        <w:snapToGrid w:val="0"/>
        <w:spacing w:beforeLines="50" w:line="240" w:lineRule="atLeast"/>
        <w:ind w:leftChars="400" w:left="1440" w:hangingChars="200"/>
        <w:jc w:val="both"/>
      </w:pPr>
      <w:r>
        <w:t>使用頻率：限於下列頻率。</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0"/>
        <w:gridCol w:w="2552"/>
        <w:gridCol w:w="680"/>
        <w:gridCol w:w="2552"/>
      </w:tblGrid>
      <w:tr w:rsidR="007818FC">
        <w:trPr>
          <w:trHeight w:val="227"/>
        </w:trPr>
        <w:tc>
          <w:tcPr>
            <w:tcW w:w="680" w:type="dxa"/>
            <w:vAlign w:val="center"/>
          </w:tcPr>
          <w:p w:rsidR="007818FC" w:rsidRDefault="007818FC">
            <w:pPr>
              <w:snapToGrid w:val="0"/>
              <w:spacing w:line="240" w:lineRule="atLeast"/>
              <w:jc w:val="center"/>
              <w:rPr>
                <w:color w:val="000000"/>
                <w:szCs w:val="24"/>
              </w:rPr>
            </w:pPr>
            <w:r>
              <w:rPr>
                <w:color w:val="000000"/>
                <w:szCs w:val="24"/>
              </w:rPr>
              <w:t>頻道</w:t>
            </w:r>
          </w:p>
        </w:tc>
        <w:tc>
          <w:tcPr>
            <w:tcW w:w="2552" w:type="dxa"/>
            <w:vAlign w:val="center"/>
          </w:tcPr>
          <w:p w:rsidR="007818FC" w:rsidRDefault="007818FC">
            <w:pPr>
              <w:snapToGrid w:val="0"/>
              <w:spacing w:line="240" w:lineRule="atLeast"/>
              <w:jc w:val="center"/>
              <w:rPr>
                <w:color w:val="000000"/>
                <w:szCs w:val="24"/>
              </w:rPr>
            </w:pPr>
            <w:r>
              <w:rPr>
                <w:color w:val="000000"/>
                <w:szCs w:val="24"/>
              </w:rPr>
              <w:t>頻率</w:t>
            </w:r>
            <w:r>
              <w:rPr>
                <w:rFonts w:hint="eastAsia"/>
                <w:color w:val="000000"/>
                <w:szCs w:val="24"/>
              </w:rPr>
              <w:br/>
            </w:r>
            <w:r>
              <w:rPr>
                <w:color w:val="000000"/>
                <w:szCs w:val="24"/>
              </w:rPr>
              <w:t>(</w:t>
            </w:r>
            <w:r>
              <w:rPr>
                <w:color w:val="000000"/>
                <w:szCs w:val="24"/>
              </w:rPr>
              <w:t>兆赫</w:t>
            </w:r>
            <w:r>
              <w:rPr>
                <w:color w:val="000000"/>
                <w:szCs w:val="24"/>
              </w:rPr>
              <w:t>)</w:t>
            </w:r>
          </w:p>
        </w:tc>
        <w:tc>
          <w:tcPr>
            <w:tcW w:w="680" w:type="dxa"/>
            <w:vAlign w:val="center"/>
          </w:tcPr>
          <w:p w:rsidR="007818FC" w:rsidRDefault="007818FC">
            <w:pPr>
              <w:tabs>
                <w:tab w:val="left" w:pos="1246"/>
              </w:tabs>
              <w:snapToGrid w:val="0"/>
              <w:spacing w:line="240" w:lineRule="atLeast"/>
              <w:jc w:val="center"/>
              <w:rPr>
                <w:color w:val="000000"/>
                <w:szCs w:val="24"/>
              </w:rPr>
            </w:pPr>
            <w:r>
              <w:rPr>
                <w:color w:val="000000"/>
                <w:szCs w:val="24"/>
              </w:rPr>
              <w:t>頻道</w:t>
            </w:r>
          </w:p>
        </w:tc>
        <w:tc>
          <w:tcPr>
            <w:tcW w:w="2552" w:type="dxa"/>
            <w:vAlign w:val="center"/>
          </w:tcPr>
          <w:p w:rsidR="007818FC" w:rsidRDefault="007818FC">
            <w:pPr>
              <w:snapToGrid w:val="0"/>
              <w:spacing w:line="240" w:lineRule="atLeast"/>
              <w:jc w:val="center"/>
              <w:rPr>
                <w:color w:val="000000"/>
                <w:szCs w:val="24"/>
              </w:rPr>
            </w:pPr>
            <w:r>
              <w:rPr>
                <w:color w:val="000000"/>
                <w:szCs w:val="24"/>
              </w:rPr>
              <w:t>頻率</w:t>
            </w:r>
            <w:r>
              <w:rPr>
                <w:rFonts w:hint="eastAsia"/>
                <w:color w:val="000000"/>
                <w:szCs w:val="24"/>
              </w:rPr>
              <w:br/>
            </w:r>
            <w:r>
              <w:rPr>
                <w:color w:val="000000"/>
                <w:szCs w:val="24"/>
              </w:rPr>
              <w:t>(</w:t>
            </w:r>
            <w:r>
              <w:rPr>
                <w:color w:val="000000"/>
                <w:szCs w:val="24"/>
              </w:rPr>
              <w:t>兆赫</w:t>
            </w:r>
            <w:r>
              <w:rPr>
                <w:color w:val="000000"/>
                <w:szCs w:val="24"/>
              </w:rPr>
              <w:t>)</w:t>
            </w:r>
          </w:p>
        </w:tc>
      </w:tr>
      <w:tr w:rsidR="007818FC">
        <w:trPr>
          <w:trHeight w:val="227"/>
        </w:trPr>
        <w:tc>
          <w:tcPr>
            <w:tcW w:w="680" w:type="dxa"/>
            <w:vAlign w:val="center"/>
          </w:tcPr>
          <w:p w:rsidR="007818FC" w:rsidRDefault="007818FC">
            <w:pPr>
              <w:snapToGrid w:val="0"/>
              <w:spacing w:line="240" w:lineRule="atLeast"/>
              <w:jc w:val="center"/>
              <w:rPr>
                <w:color w:val="000000"/>
                <w:szCs w:val="24"/>
              </w:rPr>
            </w:pPr>
            <w:r>
              <w:rPr>
                <w:color w:val="000000"/>
                <w:szCs w:val="24"/>
              </w:rPr>
              <w:t>1</w:t>
            </w:r>
          </w:p>
        </w:tc>
        <w:tc>
          <w:tcPr>
            <w:tcW w:w="2552" w:type="dxa"/>
            <w:vAlign w:val="center"/>
          </w:tcPr>
          <w:p w:rsidR="007818FC" w:rsidRDefault="007818FC">
            <w:pPr>
              <w:snapToGrid w:val="0"/>
              <w:spacing w:line="240" w:lineRule="atLeast"/>
              <w:jc w:val="center"/>
              <w:rPr>
                <w:color w:val="000000"/>
                <w:szCs w:val="24"/>
              </w:rPr>
            </w:pPr>
            <w:r>
              <w:rPr>
                <w:color w:val="000000"/>
                <w:szCs w:val="24"/>
              </w:rPr>
              <w:t>480.050</w:t>
            </w:r>
          </w:p>
        </w:tc>
        <w:tc>
          <w:tcPr>
            <w:tcW w:w="680" w:type="dxa"/>
            <w:vAlign w:val="center"/>
          </w:tcPr>
          <w:p w:rsidR="007818FC" w:rsidRDefault="007818FC">
            <w:pPr>
              <w:snapToGrid w:val="0"/>
              <w:spacing w:line="240" w:lineRule="atLeast"/>
              <w:jc w:val="center"/>
              <w:rPr>
                <w:color w:val="000000"/>
                <w:szCs w:val="24"/>
              </w:rPr>
            </w:pPr>
            <w:r>
              <w:rPr>
                <w:color w:val="000000"/>
                <w:szCs w:val="24"/>
              </w:rPr>
              <w:t>7</w:t>
            </w:r>
          </w:p>
        </w:tc>
        <w:tc>
          <w:tcPr>
            <w:tcW w:w="2552" w:type="dxa"/>
            <w:vAlign w:val="center"/>
          </w:tcPr>
          <w:p w:rsidR="007818FC" w:rsidRDefault="007818FC">
            <w:pPr>
              <w:snapToGrid w:val="0"/>
              <w:spacing w:line="240" w:lineRule="atLeast"/>
              <w:jc w:val="center"/>
              <w:rPr>
                <w:color w:val="000000"/>
                <w:szCs w:val="24"/>
              </w:rPr>
            </w:pPr>
            <w:r>
              <w:rPr>
                <w:color w:val="000000"/>
                <w:szCs w:val="24"/>
              </w:rPr>
              <w:t>480.200</w:t>
            </w:r>
          </w:p>
        </w:tc>
      </w:tr>
      <w:tr w:rsidR="007818FC">
        <w:trPr>
          <w:trHeight w:val="227"/>
        </w:trPr>
        <w:tc>
          <w:tcPr>
            <w:tcW w:w="680" w:type="dxa"/>
            <w:vAlign w:val="center"/>
          </w:tcPr>
          <w:p w:rsidR="007818FC" w:rsidRDefault="007818FC">
            <w:pPr>
              <w:snapToGrid w:val="0"/>
              <w:spacing w:line="240" w:lineRule="atLeast"/>
              <w:jc w:val="center"/>
              <w:rPr>
                <w:color w:val="000000"/>
                <w:szCs w:val="24"/>
              </w:rPr>
            </w:pPr>
            <w:r>
              <w:rPr>
                <w:color w:val="000000"/>
                <w:szCs w:val="24"/>
              </w:rPr>
              <w:t>2</w:t>
            </w:r>
          </w:p>
        </w:tc>
        <w:tc>
          <w:tcPr>
            <w:tcW w:w="2552" w:type="dxa"/>
            <w:vAlign w:val="center"/>
          </w:tcPr>
          <w:p w:rsidR="007818FC" w:rsidRDefault="007818FC">
            <w:pPr>
              <w:snapToGrid w:val="0"/>
              <w:spacing w:line="240" w:lineRule="atLeast"/>
              <w:jc w:val="center"/>
              <w:rPr>
                <w:color w:val="000000"/>
                <w:szCs w:val="24"/>
              </w:rPr>
            </w:pPr>
            <w:r>
              <w:rPr>
                <w:color w:val="000000"/>
                <w:szCs w:val="24"/>
              </w:rPr>
              <w:t>480.075</w:t>
            </w:r>
          </w:p>
        </w:tc>
        <w:tc>
          <w:tcPr>
            <w:tcW w:w="680" w:type="dxa"/>
            <w:vAlign w:val="center"/>
          </w:tcPr>
          <w:p w:rsidR="007818FC" w:rsidRDefault="007818FC">
            <w:pPr>
              <w:snapToGrid w:val="0"/>
              <w:spacing w:line="240" w:lineRule="atLeast"/>
              <w:jc w:val="center"/>
              <w:rPr>
                <w:color w:val="000000"/>
                <w:szCs w:val="24"/>
              </w:rPr>
            </w:pPr>
            <w:r>
              <w:rPr>
                <w:color w:val="000000"/>
                <w:szCs w:val="24"/>
              </w:rPr>
              <w:t>8</w:t>
            </w:r>
          </w:p>
        </w:tc>
        <w:tc>
          <w:tcPr>
            <w:tcW w:w="2552" w:type="dxa"/>
            <w:vAlign w:val="center"/>
          </w:tcPr>
          <w:p w:rsidR="007818FC" w:rsidRDefault="007818FC">
            <w:pPr>
              <w:snapToGrid w:val="0"/>
              <w:spacing w:line="240" w:lineRule="atLeast"/>
              <w:jc w:val="center"/>
              <w:rPr>
                <w:color w:val="000000"/>
                <w:szCs w:val="24"/>
              </w:rPr>
            </w:pPr>
            <w:r>
              <w:rPr>
                <w:color w:val="000000"/>
                <w:szCs w:val="24"/>
              </w:rPr>
              <w:t>480.225</w:t>
            </w:r>
          </w:p>
        </w:tc>
      </w:tr>
      <w:tr w:rsidR="007818FC">
        <w:trPr>
          <w:trHeight w:val="227"/>
        </w:trPr>
        <w:tc>
          <w:tcPr>
            <w:tcW w:w="680" w:type="dxa"/>
            <w:vAlign w:val="center"/>
          </w:tcPr>
          <w:p w:rsidR="007818FC" w:rsidRDefault="007818FC">
            <w:pPr>
              <w:snapToGrid w:val="0"/>
              <w:spacing w:line="240" w:lineRule="atLeast"/>
              <w:jc w:val="center"/>
              <w:rPr>
                <w:color w:val="000000"/>
                <w:szCs w:val="24"/>
              </w:rPr>
            </w:pPr>
            <w:r>
              <w:rPr>
                <w:color w:val="000000"/>
                <w:szCs w:val="24"/>
              </w:rPr>
              <w:t>3</w:t>
            </w:r>
          </w:p>
        </w:tc>
        <w:tc>
          <w:tcPr>
            <w:tcW w:w="2552" w:type="dxa"/>
            <w:vAlign w:val="center"/>
          </w:tcPr>
          <w:p w:rsidR="007818FC" w:rsidRDefault="007818FC">
            <w:pPr>
              <w:snapToGrid w:val="0"/>
              <w:spacing w:line="240" w:lineRule="atLeast"/>
              <w:jc w:val="center"/>
              <w:rPr>
                <w:color w:val="000000"/>
                <w:szCs w:val="24"/>
              </w:rPr>
            </w:pPr>
            <w:r>
              <w:rPr>
                <w:color w:val="000000"/>
                <w:szCs w:val="24"/>
              </w:rPr>
              <w:t>480.100</w:t>
            </w:r>
          </w:p>
        </w:tc>
        <w:tc>
          <w:tcPr>
            <w:tcW w:w="680" w:type="dxa"/>
            <w:vAlign w:val="center"/>
          </w:tcPr>
          <w:p w:rsidR="007818FC" w:rsidRDefault="007818FC">
            <w:pPr>
              <w:snapToGrid w:val="0"/>
              <w:spacing w:line="240" w:lineRule="atLeast"/>
              <w:jc w:val="center"/>
              <w:rPr>
                <w:color w:val="000000"/>
                <w:szCs w:val="24"/>
              </w:rPr>
            </w:pPr>
            <w:r>
              <w:rPr>
                <w:color w:val="000000"/>
                <w:szCs w:val="24"/>
              </w:rPr>
              <w:t>9</w:t>
            </w:r>
          </w:p>
        </w:tc>
        <w:tc>
          <w:tcPr>
            <w:tcW w:w="2552" w:type="dxa"/>
            <w:vAlign w:val="center"/>
          </w:tcPr>
          <w:p w:rsidR="007818FC" w:rsidRDefault="007818FC">
            <w:pPr>
              <w:snapToGrid w:val="0"/>
              <w:spacing w:line="240" w:lineRule="atLeast"/>
              <w:jc w:val="center"/>
              <w:rPr>
                <w:color w:val="000000"/>
                <w:szCs w:val="24"/>
              </w:rPr>
            </w:pPr>
            <w:r>
              <w:rPr>
                <w:color w:val="000000"/>
                <w:szCs w:val="24"/>
              </w:rPr>
              <w:t>480.250</w:t>
            </w:r>
          </w:p>
        </w:tc>
      </w:tr>
      <w:tr w:rsidR="007818FC">
        <w:trPr>
          <w:trHeight w:val="227"/>
        </w:trPr>
        <w:tc>
          <w:tcPr>
            <w:tcW w:w="680" w:type="dxa"/>
            <w:vAlign w:val="center"/>
          </w:tcPr>
          <w:p w:rsidR="007818FC" w:rsidRDefault="007818FC">
            <w:pPr>
              <w:snapToGrid w:val="0"/>
              <w:spacing w:line="240" w:lineRule="atLeast"/>
              <w:jc w:val="center"/>
              <w:rPr>
                <w:color w:val="000000"/>
                <w:szCs w:val="24"/>
              </w:rPr>
            </w:pPr>
            <w:r>
              <w:rPr>
                <w:color w:val="000000"/>
                <w:szCs w:val="24"/>
              </w:rPr>
              <w:t>4</w:t>
            </w:r>
          </w:p>
        </w:tc>
        <w:tc>
          <w:tcPr>
            <w:tcW w:w="2552" w:type="dxa"/>
            <w:vAlign w:val="center"/>
          </w:tcPr>
          <w:p w:rsidR="007818FC" w:rsidRDefault="007818FC">
            <w:pPr>
              <w:snapToGrid w:val="0"/>
              <w:spacing w:line="240" w:lineRule="atLeast"/>
              <w:jc w:val="center"/>
              <w:rPr>
                <w:color w:val="000000"/>
                <w:szCs w:val="24"/>
              </w:rPr>
            </w:pPr>
            <w:r>
              <w:rPr>
                <w:color w:val="000000"/>
                <w:szCs w:val="24"/>
              </w:rPr>
              <w:t>480.125</w:t>
            </w:r>
          </w:p>
        </w:tc>
        <w:tc>
          <w:tcPr>
            <w:tcW w:w="680" w:type="dxa"/>
            <w:vAlign w:val="center"/>
          </w:tcPr>
          <w:p w:rsidR="007818FC" w:rsidRDefault="007818FC">
            <w:pPr>
              <w:snapToGrid w:val="0"/>
              <w:spacing w:line="240" w:lineRule="atLeast"/>
              <w:jc w:val="center"/>
              <w:rPr>
                <w:color w:val="000000"/>
                <w:szCs w:val="24"/>
              </w:rPr>
            </w:pPr>
            <w:r>
              <w:rPr>
                <w:color w:val="000000"/>
                <w:szCs w:val="24"/>
              </w:rPr>
              <w:t>10</w:t>
            </w:r>
          </w:p>
        </w:tc>
        <w:tc>
          <w:tcPr>
            <w:tcW w:w="2552" w:type="dxa"/>
            <w:vAlign w:val="center"/>
          </w:tcPr>
          <w:p w:rsidR="007818FC" w:rsidRDefault="007818FC">
            <w:pPr>
              <w:snapToGrid w:val="0"/>
              <w:spacing w:line="240" w:lineRule="atLeast"/>
              <w:jc w:val="center"/>
              <w:rPr>
                <w:color w:val="000000"/>
                <w:szCs w:val="24"/>
              </w:rPr>
            </w:pPr>
            <w:r>
              <w:rPr>
                <w:color w:val="000000"/>
                <w:szCs w:val="24"/>
              </w:rPr>
              <w:t>480.275</w:t>
            </w:r>
          </w:p>
        </w:tc>
      </w:tr>
      <w:tr w:rsidR="007818FC">
        <w:trPr>
          <w:trHeight w:val="227"/>
        </w:trPr>
        <w:tc>
          <w:tcPr>
            <w:tcW w:w="680" w:type="dxa"/>
            <w:vAlign w:val="center"/>
          </w:tcPr>
          <w:p w:rsidR="007818FC" w:rsidRDefault="007818FC">
            <w:pPr>
              <w:snapToGrid w:val="0"/>
              <w:spacing w:line="240" w:lineRule="atLeast"/>
              <w:jc w:val="center"/>
              <w:rPr>
                <w:color w:val="000000"/>
                <w:szCs w:val="24"/>
              </w:rPr>
            </w:pPr>
            <w:r>
              <w:rPr>
                <w:color w:val="000000"/>
                <w:szCs w:val="24"/>
              </w:rPr>
              <w:t>5</w:t>
            </w:r>
          </w:p>
        </w:tc>
        <w:tc>
          <w:tcPr>
            <w:tcW w:w="2552" w:type="dxa"/>
            <w:vAlign w:val="center"/>
          </w:tcPr>
          <w:p w:rsidR="007818FC" w:rsidRDefault="007818FC">
            <w:pPr>
              <w:snapToGrid w:val="0"/>
              <w:spacing w:line="240" w:lineRule="atLeast"/>
              <w:jc w:val="center"/>
              <w:rPr>
                <w:color w:val="000000"/>
                <w:szCs w:val="24"/>
              </w:rPr>
            </w:pPr>
            <w:r>
              <w:rPr>
                <w:color w:val="000000"/>
                <w:szCs w:val="24"/>
              </w:rPr>
              <w:t>480.150</w:t>
            </w:r>
          </w:p>
        </w:tc>
        <w:tc>
          <w:tcPr>
            <w:tcW w:w="680" w:type="dxa"/>
            <w:vAlign w:val="center"/>
          </w:tcPr>
          <w:p w:rsidR="007818FC" w:rsidRDefault="007818FC">
            <w:pPr>
              <w:snapToGrid w:val="0"/>
              <w:spacing w:line="240" w:lineRule="atLeast"/>
              <w:jc w:val="center"/>
              <w:rPr>
                <w:color w:val="000000"/>
                <w:szCs w:val="24"/>
              </w:rPr>
            </w:pPr>
            <w:r>
              <w:rPr>
                <w:color w:val="000000"/>
                <w:szCs w:val="24"/>
              </w:rPr>
              <w:t>11</w:t>
            </w:r>
          </w:p>
        </w:tc>
        <w:tc>
          <w:tcPr>
            <w:tcW w:w="2552" w:type="dxa"/>
            <w:vAlign w:val="center"/>
          </w:tcPr>
          <w:p w:rsidR="007818FC" w:rsidRDefault="007818FC">
            <w:pPr>
              <w:snapToGrid w:val="0"/>
              <w:spacing w:line="240" w:lineRule="atLeast"/>
              <w:jc w:val="center"/>
              <w:rPr>
                <w:color w:val="000000"/>
                <w:szCs w:val="24"/>
              </w:rPr>
            </w:pPr>
            <w:r>
              <w:rPr>
                <w:color w:val="000000"/>
                <w:szCs w:val="24"/>
              </w:rPr>
              <w:t>480.350</w:t>
            </w:r>
          </w:p>
        </w:tc>
      </w:tr>
      <w:tr w:rsidR="007818FC">
        <w:trPr>
          <w:trHeight w:val="227"/>
        </w:trPr>
        <w:tc>
          <w:tcPr>
            <w:tcW w:w="680" w:type="dxa"/>
            <w:vAlign w:val="center"/>
          </w:tcPr>
          <w:p w:rsidR="007818FC" w:rsidRDefault="007818FC">
            <w:pPr>
              <w:snapToGrid w:val="0"/>
              <w:spacing w:line="240" w:lineRule="atLeast"/>
              <w:jc w:val="center"/>
              <w:rPr>
                <w:color w:val="000000"/>
                <w:szCs w:val="24"/>
              </w:rPr>
            </w:pPr>
            <w:r>
              <w:rPr>
                <w:color w:val="000000"/>
                <w:szCs w:val="24"/>
              </w:rPr>
              <w:t>6</w:t>
            </w:r>
          </w:p>
        </w:tc>
        <w:tc>
          <w:tcPr>
            <w:tcW w:w="2552" w:type="dxa"/>
            <w:vAlign w:val="center"/>
          </w:tcPr>
          <w:p w:rsidR="007818FC" w:rsidRDefault="007818FC">
            <w:pPr>
              <w:snapToGrid w:val="0"/>
              <w:spacing w:line="240" w:lineRule="atLeast"/>
              <w:jc w:val="center"/>
              <w:rPr>
                <w:color w:val="000000"/>
                <w:szCs w:val="24"/>
              </w:rPr>
            </w:pPr>
            <w:r>
              <w:rPr>
                <w:color w:val="000000"/>
                <w:szCs w:val="24"/>
              </w:rPr>
              <w:t>480.175</w:t>
            </w:r>
          </w:p>
        </w:tc>
        <w:tc>
          <w:tcPr>
            <w:tcW w:w="680" w:type="dxa"/>
            <w:vAlign w:val="center"/>
          </w:tcPr>
          <w:p w:rsidR="007818FC" w:rsidRDefault="007818FC">
            <w:pPr>
              <w:snapToGrid w:val="0"/>
              <w:spacing w:line="240" w:lineRule="atLeast"/>
              <w:jc w:val="center"/>
              <w:rPr>
                <w:color w:val="000000"/>
                <w:szCs w:val="24"/>
              </w:rPr>
            </w:pPr>
            <w:r>
              <w:rPr>
                <w:color w:val="000000"/>
                <w:szCs w:val="24"/>
              </w:rPr>
              <w:t>12</w:t>
            </w:r>
          </w:p>
        </w:tc>
        <w:tc>
          <w:tcPr>
            <w:tcW w:w="2552" w:type="dxa"/>
            <w:vAlign w:val="center"/>
          </w:tcPr>
          <w:p w:rsidR="007818FC" w:rsidRDefault="007818FC">
            <w:pPr>
              <w:snapToGrid w:val="0"/>
              <w:spacing w:line="240" w:lineRule="atLeast"/>
              <w:jc w:val="center"/>
              <w:rPr>
                <w:color w:val="000000"/>
                <w:szCs w:val="24"/>
              </w:rPr>
            </w:pPr>
            <w:r>
              <w:rPr>
                <w:color w:val="000000"/>
                <w:szCs w:val="24"/>
              </w:rPr>
              <w:t>480.400</w:t>
            </w:r>
          </w:p>
        </w:tc>
      </w:tr>
    </w:tbl>
    <w:p w:rsidR="00166C21" w:rsidRDefault="007818FC" w:rsidP="00251A28">
      <w:pPr>
        <w:numPr>
          <w:ilvl w:val="0"/>
          <w:numId w:val="87"/>
        </w:numPr>
        <w:tabs>
          <w:tab w:val="clear" w:pos="480"/>
          <w:tab w:val="num" w:pos="1440"/>
        </w:tabs>
        <w:snapToGrid w:val="0"/>
        <w:spacing w:beforeLines="50" w:line="240" w:lineRule="atLeast"/>
        <w:ind w:leftChars="400" w:left="1440" w:hangingChars="200"/>
        <w:jc w:val="both"/>
      </w:pPr>
      <w:r>
        <w:t>有效輻射功率</w:t>
      </w:r>
      <w:r>
        <w:t>(e.r.p.)</w:t>
      </w:r>
      <w:r>
        <w:t>：</w:t>
      </w:r>
      <w:r>
        <w:t>10</w:t>
      </w:r>
      <w:r>
        <w:t>毫瓦</w:t>
      </w:r>
      <w:r>
        <w:t>(mW)</w:t>
      </w:r>
      <w:r>
        <w:t>以下。</w:t>
      </w:r>
    </w:p>
    <w:p w:rsidR="00166C21" w:rsidRDefault="007818FC" w:rsidP="00251A28">
      <w:pPr>
        <w:numPr>
          <w:ilvl w:val="0"/>
          <w:numId w:val="87"/>
        </w:numPr>
        <w:tabs>
          <w:tab w:val="clear" w:pos="480"/>
          <w:tab w:val="num" w:pos="1440"/>
        </w:tabs>
        <w:snapToGrid w:val="0"/>
        <w:spacing w:beforeLines="50" w:line="240" w:lineRule="atLeast"/>
        <w:ind w:leftChars="400" w:left="1440" w:hangingChars="200"/>
        <w:jc w:val="both"/>
      </w:pPr>
      <w:r>
        <w:t>調變方式：</w:t>
      </w:r>
      <w:r>
        <w:t>F1D</w:t>
      </w:r>
      <w:r>
        <w:t>，</w:t>
      </w:r>
      <w:r>
        <w:t>F2D</w:t>
      </w:r>
      <w:r>
        <w:t>。</w:t>
      </w:r>
    </w:p>
    <w:p w:rsidR="00166C21" w:rsidRDefault="007818FC" w:rsidP="00251A28">
      <w:pPr>
        <w:numPr>
          <w:ilvl w:val="0"/>
          <w:numId w:val="87"/>
        </w:numPr>
        <w:tabs>
          <w:tab w:val="clear" w:pos="480"/>
          <w:tab w:val="num" w:pos="1440"/>
        </w:tabs>
        <w:snapToGrid w:val="0"/>
        <w:spacing w:beforeLines="50" w:line="240" w:lineRule="atLeast"/>
        <w:ind w:leftChars="400" w:left="1440" w:hangingChars="200"/>
        <w:jc w:val="both"/>
      </w:pPr>
      <w:r>
        <w:t>頻帶寬度：</w:t>
      </w:r>
      <w:r>
        <w:t>8.5</w:t>
      </w:r>
      <w:r>
        <w:t>千赫</w:t>
      </w:r>
      <w:r>
        <w:t>(kHz)</w:t>
      </w:r>
      <w:r>
        <w:t>以內。</w:t>
      </w:r>
    </w:p>
    <w:p w:rsidR="00166C21" w:rsidRDefault="007818FC" w:rsidP="00251A28">
      <w:pPr>
        <w:numPr>
          <w:ilvl w:val="0"/>
          <w:numId w:val="87"/>
        </w:numPr>
        <w:tabs>
          <w:tab w:val="clear" w:pos="480"/>
          <w:tab w:val="num" w:pos="1440"/>
        </w:tabs>
        <w:snapToGrid w:val="0"/>
        <w:spacing w:beforeLines="50" w:line="240" w:lineRule="atLeast"/>
        <w:ind w:leftChars="400" w:left="1440" w:hangingChars="200"/>
        <w:jc w:val="both"/>
      </w:pPr>
      <w:r>
        <w:t>頻率容許差度：</w:t>
      </w:r>
      <w:r>
        <w:t>4 ppm</w:t>
      </w:r>
      <w:r>
        <w:t>以內。在正常供應電壓下，溫度在攝氏零下</w:t>
      </w:r>
      <w:r>
        <w:rPr>
          <w:rFonts w:hint="eastAsia"/>
          <w:color w:val="000000"/>
          <w:szCs w:val="24"/>
        </w:rPr>
        <w:t>20</w:t>
      </w:r>
      <w:r>
        <w:rPr>
          <w:rFonts w:hint="eastAsia"/>
        </w:rPr>
        <w:t>℃</w:t>
      </w:r>
      <w:r>
        <w:t>至攝氏</w:t>
      </w:r>
      <w:r>
        <w:rPr>
          <w:rFonts w:hint="eastAsia"/>
        </w:rPr>
        <w:t>5</w:t>
      </w:r>
      <w:r>
        <w:rPr>
          <w:rFonts w:hint="eastAsia"/>
          <w:color w:val="000000"/>
          <w:szCs w:val="24"/>
        </w:rPr>
        <w:t>0</w:t>
      </w:r>
      <w:r>
        <w:rPr>
          <w:rFonts w:hint="eastAsia"/>
        </w:rPr>
        <w:t>℃</w:t>
      </w:r>
      <w:r>
        <w:t>間變化﹔及在攝氏</w:t>
      </w:r>
      <w:r>
        <w:rPr>
          <w:rFonts w:hint="eastAsia"/>
          <w:color w:val="000000"/>
          <w:szCs w:val="24"/>
        </w:rPr>
        <w:t>20</w:t>
      </w:r>
      <w:r>
        <w:rPr>
          <w:rFonts w:hint="eastAsia"/>
        </w:rPr>
        <w:t>℃</w:t>
      </w:r>
      <w:r>
        <w:t>下，供應電壓在額定值之</w:t>
      </w:r>
      <w:r>
        <w:sym w:font="Symbol" w:char="F0B1"/>
      </w:r>
      <w:r>
        <w:t>15</w:t>
      </w:r>
      <w:r>
        <w:rPr>
          <w:rFonts w:hint="eastAsia"/>
        </w:rPr>
        <w:t>%</w:t>
      </w:r>
      <w:r>
        <w:t>內變化時。以電池作業者，應以新電池測試，並須符合第</w:t>
      </w:r>
      <w:r>
        <w:t>5.17</w:t>
      </w:r>
      <w:r>
        <w:t>節之要求。</w:t>
      </w:r>
    </w:p>
    <w:p w:rsidR="00166C21" w:rsidRDefault="007818FC" w:rsidP="00251A28">
      <w:pPr>
        <w:numPr>
          <w:ilvl w:val="0"/>
          <w:numId w:val="87"/>
        </w:numPr>
        <w:tabs>
          <w:tab w:val="clear" w:pos="480"/>
          <w:tab w:val="num" w:pos="1440"/>
        </w:tabs>
        <w:snapToGrid w:val="0"/>
        <w:spacing w:beforeLines="50" w:line="240" w:lineRule="atLeast"/>
        <w:ind w:leftChars="400" w:left="1440" w:hangingChars="200"/>
        <w:jc w:val="both"/>
      </w:pPr>
      <w:r>
        <w:t>尖峰頻率偏移：</w:t>
      </w:r>
      <w:r>
        <w:t>±2.5</w:t>
      </w:r>
      <w:r>
        <w:t>千赫</w:t>
      </w:r>
      <w:r>
        <w:t>(kHz)</w:t>
      </w:r>
      <w:r>
        <w:t>以內。</w:t>
      </w:r>
    </w:p>
    <w:p w:rsidR="00166C21" w:rsidRDefault="007818FC" w:rsidP="00251A28">
      <w:pPr>
        <w:numPr>
          <w:ilvl w:val="0"/>
          <w:numId w:val="87"/>
        </w:numPr>
        <w:tabs>
          <w:tab w:val="clear" w:pos="480"/>
          <w:tab w:val="num" w:pos="1440"/>
        </w:tabs>
        <w:snapToGrid w:val="0"/>
        <w:spacing w:beforeLines="50" w:line="240" w:lineRule="atLeast"/>
        <w:ind w:leftChars="400" w:left="1440" w:hangingChars="200"/>
        <w:jc w:val="both"/>
      </w:pPr>
      <w:r>
        <w:t>混附發射：低於主波</w:t>
      </w:r>
      <w:r>
        <w:t>53</w:t>
      </w:r>
      <w:r>
        <w:t>分貝</w:t>
      </w:r>
      <w:r>
        <w:t>(-53dBc)</w:t>
      </w:r>
      <w:r>
        <w:t>以上，或</w:t>
      </w:r>
      <w:r>
        <w:t>2.5</w:t>
      </w:r>
      <w:r>
        <w:t>微瓦</w:t>
      </w:r>
      <w:r>
        <w:t>(μW) (e.r.p.)</w:t>
      </w:r>
      <w:r>
        <w:t>以內。</w:t>
      </w:r>
    </w:p>
    <w:p w:rsidR="00166C21" w:rsidRDefault="007818FC" w:rsidP="00251A28">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bookmarkStart w:id="70" w:name="_Toc175448624"/>
      <w:r>
        <w:rPr>
          <w:rFonts w:ascii="Times New Roman" w:eastAsia="標楷體" w:hAnsi="Times New Roman" w:hint="eastAsia"/>
          <w:b w:val="0"/>
          <w:bCs w:val="0"/>
          <w:sz w:val="24"/>
        </w:rPr>
        <w:t xml:space="preserve">4.3.3. </w:t>
      </w:r>
      <w:r>
        <w:rPr>
          <w:rFonts w:ascii="Times New Roman" w:eastAsia="標楷體" w:hAnsi="Times New Roman"/>
          <w:b w:val="0"/>
          <w:bCs w:val="0"/>
          <w:sz w:val="24"/>
        </w:rPr>
        <w:t>無線電數據傳送器：</w:t>
      </w:r>
      <w:r w:rsidR="00AE6341" w:rsidRPr="00AE6341">
        <w:rPr>
          <w:rFonts w:ascii="標楷體" w:eastAsia="標楷體" w:hAnsi="標楷體" w:hint="eastAsia"/>
          <w:b w:val="0"/>
          <w:color w:val="000000"/>
          <w:sz w:val="24"/>
          <w:szCs w:val="24"/>
        </w:rPr>
        <w:t>無線電數據傳送器</w:t>
      </w:r>
      <w:r w:rsidR="00AE6341" w:rsidRPr="00AE6341">
        <w:rPr>
          <w:rFonts w:ascii="標楷體" w:eastAsia="標楷體" w:hAnsi="標楷體"/>
          <w:b w:val="0"/>
          <w:color w:val="000000"/>
          <w:sz w:val="24"/>
          <w:szCs w:val="24"/>
        </w:rPr>
        <w:t>：</w:t>
      </w:r>
      <w:r w:rsidR="00AE6341" w:rsidRPr="00AE6341">
        <w:rPr>
          <w:rFonts w:ascii="標楷體" w:eastAsia="標楷體" w:hAnsi="標楷體" w:hint="eastAsia"/>
          <w:b w:val="0"/>
          <w:color w:val="000000"/>
          <w:sz w:val="24"/>
          <w:szCs w:val="24"/>
        </w:rPr>
        <w:t>以電波傳送語音、影像、數據等訊息之電波發射器材。</w:t>
      </w:r>
      <w:bookmarkEnd w:id="70"/>
    </w:p>
    <w:p w:rsidR="00166C21" w:rsidRDefault="007818FC" w:rsidP="00251A28">
      <w:pPr>
        <w:numPr>
          <w:ilvl w:val="0"/>
          <w:numId w:val="88"/>
        </w:numPr>
        <w:tabs>
          <w:tab w:val="clear" w:pos="480"/>
          <w:tab w:val="num" w:pos="1440"/>
        </w:tabs>
        <w:snapToGrid w:val="0"/>
        <w:spacing w:beforeLines="50" w:line="240" w:lineRule="atLeast"/>
        <w:ind w:leftChars="400" w:left="1440" w:hangingChars="200"/>
        <w:jc w:val="both"/>
      </w:pPr>
      <w:r>
        <w:t>使用頻率：</w:t>
      </w:r>
    </w:p>
    <w:p w:rsidR="006A5DCD" w:rsidRPr="006A5DCD" w:rsidRDefault="006A5DCD" w:rsidP="006A5DCD">
      <w:pPr>
        <w:numPr>
          <w:ilvl w:val="1"/>
          <w:numId w:val="89"/>
        </w:numPr>
        <w:tabs>
          <w:tab w:val="clear" w:pos="1286"/>
          <w:tab w:val="num" w:pos="2160"/>
        </w:tabs>
        <w:spacing w:line="240" w:lineRule="atLeast"/>
        <w:ind w:leftChars="600" w:left="2160" w:hangingChars="300"/>
        <w:jc w:val="both"/>
        <w:rPr>
          <w:color w:val="000000"/>
          <w:szCs w:val="24"/>
        </w:rPr>
      </w:pPr>
      <w:r w:rsidRPr="006A5DCD">
        <w:rPr>
          <w:rFonts w:ascii="標楷體" w:hAnsi="標楷體" w:hint="eastAsia"/>
          <w:color w:val="000000"/>
          <w:szCs w:val="24"/>
        </w:rPr>
        <w:t>限於下列6個頻率</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0"/>
        <w:gridCol w:w="2552"/>
      </w:tblGrid>
      <w:tr w:rsidR="006A5DCD" w:rsidTr="002A4125">
        <w:trPr>
          <w:trHeight w:val="227"/>
        </w:trPr>
        <w:tc>
          <w:tcPr>
            <w:tcW w:w="680" w:type="dxa"/>
            <w:vAlign w:val="center"/>
          </w:tcPr>
          <w:p w:rsidR="006A5DCD" w:rsidRDefault="006A5DCD" w:rsidP="002A4125">
            <w:pPr>
              <w:snapToGrid w:val="0"/>
              <w:spacing w:line="0" w:lineRule="atLeast"/>
              <w:jc w:val="center"/>
              <w:rPr>
                <w:color w:val="000000"/>
                <w:szCs w:val="24"/>
              </w:rPr>
            </w:pPr>
            <w:r>
              <w:rPr>
                <w:color w:val="000000"/>
                <w:szCs w:val="24"/>
              </w:rPr>
              <w:t>頻道</w:t>
            </w:r>
          </w:p>
        </w:tc>
        <w:tc>
          <w:tcPr>
            <w:tcW w:w="2552" w:type="dxa"/>
            <w:vAlign w:val="center"/>
          </w:tcPr>
          <w:p w:rsidR="006A5DCD" w:rsidRDefault="006A5DCD" w:rsidP="002A4125">
            <w:pPr>
              <w:snapToGrid w:val="0"/>
              <w:spacing w:line="240" w:lineRule="atLeast"/>
              <w:jc w:val="center"/>
              <w:rPr>
                <w:color w:val="000000"/>
                <w:szCs w:val="24"/>
              </w:rPr>
            </w:pPr>
            <w:r>
              <w:rPr>
                <w:color w:val="000000"/>
                <w:szCs w:val="24"/>
              </w:rPr>
              <w:t>頻率</w:t>
            </w:r>
            <w:r>
              <w:rPr>
                <w:rFonts w:hint="eastAsia"/>
                <w:color w:val="000000"/>
                <w:szCs w:val="24"/>
              </w:rPr>
              <w:br/>
            </w:r>
            <w:r>
              <w:rPr>
                <w:color w:val="000000"/>
                <w:szCs w:val="24"/>
              </w:rPr>
              <w:t>(</w:t>
            </w:r>
            <w:r>
              <w:rPr>
                <w:color w:val="000000"/>
                <w:szCs w:val="24"/>
              </w:rPr>
              <w:t>兆赫</w:t>
            </w:r>
            <w:r>
              <w:rPr>
                <w:color w:val="000000"/>
                <w:szCs w:val="24"/>
              </w:rPr>
              <w:t>)</w:t>
            </w:r>
          </w:p>
        </w:tc>
      </w:tr>
      <w:tr w:rsidR="006A5DCD" w:rsidTr="002A4125">
        <w:trPr>
          <w:trHeight w:val="227"/>
        </w:trPr>
        <w:tc>
          <w:tcPr>
            <w:tcW w:w="680" w:type="dxa"/>
            <w:vAlign w:val="center"/>
          </w:tcPr>
          <w:p w:rsidR="006A5DCD" w:rsidRDefault="006A5DCD" w:rsidP="002A4125">
            <w:pPr>
              <w:tabs>
                <w:tab w:val="left" w:pos="1246"/>
              </w:tabs>
              <w:snapToGrid w:val="0"/>
              <w:spacing w:line="0" w:lineRule="atLeast"/>
              <w:jc w:val="center"/>
              <w:rPr>
                <w:color w:val="000000"/>
                <w:szCs w:val="24"/>
              </w:rPr>
            </w:pPr>
            <w:r>
              <w:rPr>
                <w:color w:val="000000"/>
                <w:szCs w:val="24"/>
              </w:rPr>
              <w:t>1</w:t>
            </w:r>
          </w:p>
        </w:tc>
        <w:tc>
          <w:tcPr>
            <w:tcW w:w="2552" w:type="dxa"/>
            <w:vAlign w:val="center"/>
          </w:tcPr>
          <w:p w:rsidR="006A5DCD" w:rsidRDefault="006A5DCD" w:rsidP="002A4125">
            <w:pPr>
              <w:tabs>
                <w:tab w:val="left" w:pos="1246"/>
              </w:tabs>
              <w:snapToGrid w:val="0"/>
              <w:spacing w:line="0" w:lineRule="atLeast"/>
              <w:jc w:val="center"/>
              <w:rPr>
                <w:color w:val="000000"/>
                <w:szCs w:val="24"/>
              </w:rPr>
            </w:pPr>
            <w:r>
              <w:rPr>
                <w:color w:val="000000"/>
                <w:szCs w:val="24"/>
              </w:rPr>
              <w:t>429.1750</w:t>
            </w:r>
          </w:p>
        </w:tc>
      </w:tr>
      <w:tr w:rsidR="006A5DCD" w:rsidTr="002A4125">
        <w:trPr>
          <w:trHeight w:val="227"/>
        </w:trPr>
        <w:tc>
          <w:tcPr>
            <w:tcW w:w="680" w:type="dxa"/>
            <w:vAlign w:val="center"/>
          </w:tcPr>
          <w:p w:rsidR="006A5DCD" w:rsidRDefault="006A5DCD" w:rsidP="002A4125">
            <w:pPr>
              <w:tabs>
                <w:tab w:val="left" w:pos="1246"/>
              </w:tabs>
              <w:snapToGrid w:val="0"/>
              <w:spacing w:line="0" w:lineRule="atLeast"/>
              <w:jc w:val="center"/>
              <w:rPr>
                <w:color w:val="000000"/>
                <w:szCs w:val="24"/>
              </w:rPr>
            </w:pPr>
            <w:r>
              <w:rPr>
                <w:color w:val="000000"/>
                <w:szCs w:val="24"/>
              </w:rPr>
              <w:t>2</w:t>
            </w:r>
          </w:p>
        </w:tc>
        <w:tc>
          <w:tcPr>
            <w:tcW w:w="2552" w:type="dxa"/>
            <w:vAlign w:val="center"/>
          </w:tcPr>
          <w:p w:rsidR="006A5DCD" w:rsidRDefault="006A5DCD" w:rsidP="002A4125">
            <w:pPr>
              <w:tabs>
                <w:tab w:val="left" w:pos="1246"/>
              </w:tabs>
              <w:snapToGrid w:val="0"/>
              <w:spacing w:line="0" w:lineRule="atLeast"/>
              <w:jc w:val="center"/>
              <w:rPr>
                <w:color w:val="000000"/>
                <w:szCs w:val="24"/>
              </w:rPr>
            </w:pPr>
            <w:r>
              <w:rPr>
                <w:color w:val="000000"/>
                <w:szCs w:val="24"/>
              </w:rPr>
              <w:t>429.1875</w:t>
            </w:r>
          </w:p>
        </w:tc>
      </w:tr>
      <w:tr w:rsidR="006A5DCD" w:rsidTr="002A4125">
        <w:trPr>
          <w:trHeight w:val="227"/>
        </w:trPr>
        <w:tc>
          <w:tcPr>
            <w:tcW w:w="680" w:type="dxa"/>
            <w:vAlign w:val="center"/>
          </w:tcPr>
          <w:p w:rsidR="006A5DCD" w:rsidRDefault="006A5DCD" w:rsidP="002A4125">
            <w:pPr>
              <w:tabs>
                <w:tab w:val="left" w:pos="1246"/>
              </w:tabs>
              <w:snapToGrid w:val="0"/>
              <w:spacing w:line="0" w:lineRule="atLeast"/>
              <w:jc w:val="center"/>
              <w:rPr>
                <w:color w:val="000000"/>
                <w:szCs w:val="24"/>
              </w:rPr>
            </w:pPr>
            <w:r>
              <w:rPr>
                <w:color w:val="000000"/>
                <w:szCs w:val="24"/>
              </w:rPr>
              <w:t>3</w:t>
            </w:r>
          </w:p>
        </w:tc>
        <w:tc>
          <w:tcPr>
            <w:tcW w:w="2552" w:type="dxa"/>
            <w:vAlign w:val="center"/>
          </w:tcPr>
          <w:p w:rsidR="006A5DCD" w:rsidRDefault="006A5DCD" w:rsidP="002A4125">
            <w:pPr>
              <w:tabs>
                <w:tab w:val="left" w:pos="1246"/>
              </w:tabs>
              <w:snapToGrid w:val="0"/>
              <w:spacing w:line="0" w:lineRule="atLeast"/>
              <w:jc w:val="center"/>
              <w:rPr>
                <w:color w:val="000000"/>
                <w:szCs w:val="24"/>
              </w:rPr>
            </w:pPr>
            <w:r>
              <w:rPr>
                <w:color w:val="000000"/>
                <w:szCs w:val="24"/>
              </w:rPr>
              <w:t>429.2000</w:t>
            </w:r>
          </w:p>
        </w:tc>
      </w:tr>
      <w:tr w:rsidR="006A5DCD" w:rsidTr="002A4125">
        <w:trPr>
          <w:trHeight w:val="227"/>
        </w:trPr>
        <w:tc>
          <w:tcPr>
            <w:tcW w:w="680" w:type="dxa"/>
            <w:vAlign w:val="center"/>
          </w:tcPr>
          <w:p w:rsidR="006A5DCD" w:rsidRDefault="006A5DCD" w:rsidP="002A4125">
            <w:pPr>
              <w:tabs>
                <w:tab w:val="left" w:pos="1246"/>
              </w:tabs>
              <w:snapToGrid w:val="0"/>
              <w:spacing w:line="0" w:lineRule="atLeast"/>
              <w:jc w:val="center"/>
              <w:rPr>
                <w:color w:val="000000"/>
                <w:szCs w:val="24"/>
              </w:rPr>
            </w:pPr>
            <w:r>
              <w:rPr>
                <w:color w:val="000000"/>
                <w:szCs w:val="24"/>
              </w:rPr>
              <w:t>4</w:t>
            </w:r>
          </w:p>
        </w:tc>
        <w:tc>
          <w:tcPr>
            <w:tcW w:w="2552" w:type="dxa"/>
            <w:vAlign w:val="center"/>
          </w:tcPr>
          <w:p w:rsidR="006A5DCD" w:rsidRDefault="006A5DCD" w:rsidP="002A4125">
            <w:pPr>
              <w:tabs>
                <w:tab w:val="left" w:pos="1246"/>
              </w:tabs>
              <w:snapToGrid w:val="0"/>
              <w:spacing w:line="0" w:lineRule="atLeast"/>
              <w:jc w:val="center"/>
              <w:rPr>
                <w:color w:val="000000"/>
                <w:szCs w:val="24"/>
              </w:rPr>
            </w:pPr>
            <w:r>
              <w:rPr>
                <w:color w:val="000000"/>
                <w:szCs w:val="24"/>
              </w:rPr>
              <w:t>429.2125</w:t>
            </w:r>
          </w:p>
        </w:tc>
      </w:tr>
      <w:tr w:rsidR="006A5DCD" w:rsidTr="002A4125">
        <w:trPr>
          <w:trHeight w:val="227"/>
        </w:trPr>
        <w:tc>
          <w:tcPr>
            <w:tcW w:w="680" w:type="dxa"/>
            <w:vAlign w:val="center"/>
          </w:tcPr>
          <w:p w:rsidR="006A5DCD" w:rsidRDefault="006A5DCD" w:rsidP="002A4125">
            <w:pPr>
              <w:tabs>
                <w:tab w:val="left" w:pos="1246"/>
              </w:tabs>
              <w:snapToGrid w:val="0"/>
              <w:spacing w:line="0" w:lineRule="atLeast"/>
              <w:jc w:val="center"/>
              <w:rPr>
                <w:color w:val="000000"/>
                <w:szCs w:val="24"/>
              </w:rPr>
            </w:pPr>
            <w:r>
              <w:rPr>
                <w:color w:val="000000"/>
                <w:szCs w:val="24"/>
              </w:rPr>
              <w:t>5</w:t>
            </w:r>
          </w:p>
        </w:tc>
        <w:tc>
          <w:tcPr>
            <w:tcW w:w="2552" w:type="dxa"/>
            <w:vAlign w:val="center"/>
          </w:tcPr>
          <w:p w:rsidR="006A5DCD" w:rsidRDefault="006A5DCD" w:rsidP="002A4125">
            <w:pPr>
              <w:tabs>
                <w:tab w:val="left" w:pos="1246"/>
              </w:tabs>
              <w:snapToGrid w:val="0"/>
              <w:spacing w:line="0" w:lineRule="atLeast"/>
              <w:jc w:val="center"/>
              <w:rPr>
                <w:color w:val="000000"/>
                <w:szCs w:val="24"/>
              </w:rPr>
            </w:pPr>
            <w:r>
              <w:rPr>
                <w:color w:val="000000"/>
                <w:szCs w:val="24"/>
              </w:rPr>
              <w:t>429.2250</w:t>
            </w:r>
          </w:p>
        </w:tc>
      </w:tr>
      <w:tr w:rsidR="006A5DCD" w:rsidTr="002A4125">
        <w:trPr>
          <w:trHeight w:val="227"/>
        </w:trPr>
        <w:tc>
          <w:tcPr>
            <w:tcW w:w="680" w:type="dxa"/>
            <w:tcBorders>
              <w:bottom w:val="single" w:sz="4" w:space="0" w:color="auto"/>
            </w:tcBorders>
            <w:vAlign w:val="center"/>
          </w:tcPr>
          <w:p w:rsidR="006A5DCD" w:rsidRDefault="006A5DCD" w:rsidP="002A4125">
            <w:pPr>
              <w:tabs>
                <w:tab w:val="left" w:pos="1246"/>
              </w:tabs>
              <w:snapToGrid w:val="0"/>
              <w:spacing w:line="0" w:lineRule="atLeast"/>
              <w:jc w:val="center"/>
              <w:rPr>
                <w:color w:val="000000"/>
                <w:szCs w:val="24"/>
              </w:rPr>
            </w:pPr>
            <w:r>
              <w:rPr>
                <w:color w:val="000000"/>
                <w:szCs w:val="24"/>
              </w:rPr>
              <w:t>6</w:t>
            </w:r>
          </w:p>
        </w:tc>
        <w:tc>
          <w:tcPr>
            <w:tcW w:w="2552" w:type="dxa"/>
            <w:tcBorders>
              <w:bottom w:val="single" w:sz="4" w:space="0" w:color="auto"/>
            </w:tcBorders>
            <w:vAlign w:val="center"/>
          </w:tcPr>
          <w:p w:rsidR="006A5DCD" w:rsidRDefault="006A5DCD" w:rsidP="002A4125">
            <w:pPr>
              <w:tabs>
                <w:tab w:val="left" w:pos="1246"/>
              </w:tabs>
              <w:snapToGrid w:val="0"/>
              <w:spacing w:line="0" w:lineRule="atLeast"/>
              <w:jc w:val="center"/>
              <w:rPr>
                <w:color w:val="000000"/>
                <w:szCs w:val="24"/>
              </w:rPr>
            </w:pPr>
            <w:r>
              <w:rPr>
                <w:color w:val="000000"/>
                <w:szCs w:val="24"/>
              </w:rPr>
              <w:t>429.2375</w:t>
            </w:r>
          </w:p>
        </w:tc>
      </w:tr>
    </w:tbl>
    <w:p w:rsidR="006A5DCD" w:rsidRPr="001A6CF4" w:rsidRDefault="007818FC" w:rsidP="006A5DCD">
      <w:pPr>
        <w:numPr>
          <w:ilvl w:val="1"/>
          <w:numId w:val="89"/>
        </w:numPr>
        <w:tabs>
          <w:tab w:val="clear" w:pos="1286"/>
          <w:tab w:val="num" w:pos="2160"/>
        </w:tabs>
        <w:spacing w:line="240" w:lineRule="atLeast"/>
        <w:ind w:leftChars="600" w:left="2160" w:hangingChars="300"/>
        <w:jc w:val="both"/>
        <w:rPr>
          <w:color w:val="000000"/>
          <w:szCs w:val="24"/>
        </w:rPr>
      </w:pPr>
      <w:r w:rsidRPr="001A6CF4">
        <w:rPr>
          <w:color w:val="000000"/>
          <w:szCs w:val="24"/>
        </w:rPr>
        <w:t>限於下列</w:t>
      </w:r>
      <w:r w:rsidRPr="001A6CF4">
        <w:rPr>
          <w:color w:val="000000"/>
          <w:szCs w:val="24"/>
        </w:rPr>
        <w:t>10</w:t>
      </w:r>
      <w:r w:rsidRPr="001A6CF4">
        <w:rPr>
          <w:color w:val="000000"/>
          <w:szCs w:val="24"/>
        </w:rPr>
        <w:t>組頻率</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0"/>
        <w:gridCol w:w="2552"/>
        <w:gridCol w:w="680"/>
        <w:gridCol w:w="2552"/>
      </w:tblGrid>
      <w:tr w:rsidR="007818FC">
        <w:trPr>
          <w:trHeight w:val="227"/>
        </w:trPr>
        <w:tc>
          <w:tcPr>
            <w:tcW w:w="680" w:type="dxa"/>
            <w:vAlign w:val="center"/>
          </w:tcPr>
          <w:p w:rsidR="007818FC" w:rsidRDefault="007818FC">
            <w:pPr>
              <w:snapToGrid w:val="0"/>
              <w:spacing w:line="0" w:lineRule="atLeast"/>
              <w:jc w:val="center"/>
              <w:rPr>
                <w:color w:val="000000"/>
                <w:szCs w:val="24"/>
              </w:rPr>
            </w:pPr>
            <w:r>
              <w:rPr>
                <w:color w:val="000000"/>
                <w:szCs w:val="24"/>
              </w:rPr>
              <w:t>頻道</w:t>
            </w:r>
          </w:p>
        </w:tc>
        <w:tc>
          <w:tcPr>
            <w:tcW w:w="2552" w:type="dxa"/>
            <w:vAlign w:val="center"/>
          </w:tcPr>
          <w:p w:rsidR="007818FC" w:rsidRDefault="007818FC">
            <w:pPr>
              <w:snapToGrid w:val="0"/>
              <w:spacing w:line="0" w:lineRule="atLeast"/>
              <w:jc w:val="center"/>
              <w:rPr>
                <w:color w:val="000000"/>
                <w:szCs w:val="24"/>
              </w:rPr>
            </w:pPr>
            <w:r>
              <w:rPr>
                <w:color w:val="000000"/>
                <w:szCs w:val="24"/>
              </w:rPr>
              <w:t>頻率</w:t>
            </w:r>
            <w:r>
              <w:rPr>
                <w:rFonts w:hint="eastAsia"/>
                <w:color w:val="000000"/>
                <w:szCs w:val="24"/>
              </w:rPr>
              <w:br/>
            </w:r>
            <w:r>
              <w:rPr>
                <w:color w:val="000000"/>
                <w:szCs w:val="24"/>
              </w:rPr>
              <w:t>(</w:t>
            </w:r>
            <w:r>
              <w:rPr>
                <w:color w:val="000000"/>
                <w:szCs w:val="24"/>
              </w:rPr>
              <w:t>兆赫</w:t>
            </w:r>
            <w:r>
              <w:rPr>
                <w:color w:val="000000"/>
                <w:szCs w:val="24"/>
              </w:rPr>
              <w:t>)</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頻道</w:t>
            </w:r>
          </w:p>
        </w:tc>
        <w:tc>
          <w:tcPr>
            <w:tcW w:w="2552" w:type="dxa"/>
            <w:vAlign w:val="center"/>
          </w:tcPr>
          <w:p w:rsidR="007818FC" w:rsidRDefault="007818FC">
            <w:pPr>
              <w:snapToGrid w:val="0"/>
              <w:spacing w:line="0" w:lineRule="atLeast"/>
              <w:jc w:val="center"/>
              <w:rPr>
                <w:color w:val="000000"/>
                <w:szCs w:val="24"/>
              </w:rPr>
            </w:pPr>
            <w:r>
              <w:rPr>
                <w:color w:val="000000"/>
                <w:szCs w:val="24"/>
              </w:rPr>
              <w:t>頻率</w:t>
            </w:r>
            <w:r>
              <w:rPr>
                <w:rFonts w:hint="eastAsia"/>
                <w:color w:val="000000"/>
                <w:szCs w:val="24"/>
              </w:rPr>
              <w:br/>
            </w:r>
            <w:r>
              <w:rPr>
                <w:color w:val="000000"/>
                <w:szCs w:val="24"/>
              </w:rPr>
              <w:t>(</w:t>
            </w:r>
            <w:r>
              <w:rPr>
                <w:color w:val="000000"/>
                <w:szCs w:val="24"/>
              </w:rPr>
              <w:t>兆赫</w:t>
            </w:r>
            <w:r>
              <w:rPr>
                <w:color w:val="000000"/>
                <w:szCs w:val="24"/>
              </w:rPr>
              <w:t>)</w:t>
            </w:r>
          </w:p>
        </w:tc>
      </w:tr>
      <w:tr w:rsidR="007818FC">
        <w:trPr>
          <w:trHeight w:val="227"/>
        </w:trPr>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1</w:t>
            </w:r>
          </w:p>
        </w:tc>
        <w:tc>
          <w:tcPr>
            <w:tcW w:w="2552" w:type="dxa"/>
            <w:vAlign w:val="center"/>
          </w:tcPr>
          <w:p w:rsidR="007818FC" w:rsidRDefault="007818FC">
            <w:pPr>
              <w:tabs>
                <w:tab w:val="left" w:pos="1246"/>
              </w:tabs>
              <w:snapToGrid w:val="0"/>
              <w:spacing w:line="0" w:lineRule="atLeast"/>
              <w:jc w:val="center"/>
              <w:rPr>
                <w:color w:val="000000"/>
                <w:szCs w:val="24"/>
              </w:rPr>
            </w:pPr>
            <w:r>
              <w:rPr>
                <w:color w:val="000000"/>
                <w:szCs w:val="24"/>
              </w:rPr>
              <w:t>429.8125 / 449.7125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6</w:t>
            </w:r>
          </w:p>
        </w:tc>
        <w:tc>
          <w:tcPr>
            <w:tcW w:w="2552" w:type="dxa"/>
            <w:vAlign w:val="center"/>
          </w:tcPr>
          <w:p w:rsidR="007818FC" w:rsidRDefault="007818FC">
            <w:pPr>
              <w:pStyle w:val="ac"/>
              <w:snapToGrid w:val="0"/>
              <w:spacing w:after="0" w:line="0" w:lineRule="atLeast"/>
              <w:jc w:val="center"/>
              <w:rPr>
                <w:color w:val="000000"/>
                <w:szCs w:val="24"/>
              </w:rPr>
            </w:pPr>
            <w:r>
              <w:rPr>
                <w:color w:val="000000"/>
                <w:szCs w:val="24"/>
              </w:rPr>
              <w:t>429.8750 / 449.7750</w:t>
            </w:r>
          </w:p>
        </w:tc>
      </w:tr>
      <w:tr w:rsidR="007818FC">
        <w:trPr>
          <w:trHeight w:val="227"/>
        </w:trPr>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2</w:t>
            </w:r>
          </w:p>
        </w:tc>
        <w:tc>
          <w:tcPr>
            <w:tcW w:w="2552" w:type="dxa"/>
            <w:vAlign w:val="center"/>
          </w:tcPr>
          <w:p w:rsidR="007818FC" w:rsidRDefault="007818FC">
            <w:pPr>
              <w:tabs>
                <w:tab w:val="left" w:pos="1246"/>
              </w:tabs>
              <w:snapToGrid w:val="0"/>
              <w:spacing w:line="0" w:lineRule="atLeast"/>
              <w:jc w:val="center"/>
              <w:rPr>
                <w:color w:val="000000"/>
                <w:szCs w:val="24"/>
              </w:rPr>
            </w:pPr>
            <w:r>
              <w:rPr>
                <w:color w:val="000000"/>
                <w:szCs w:val="24"/>
              </w:rPr>
              <w:t>429.8250 / 449.7250</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7</w:t>
            </w:r>
          </w:p>
        </w:tc>
        <w:tc>
          <w:tcPr>
            <w:tcW w:w="2552" w:type="dxa"/>
            <w:vAlign w:val="center"/>
          </w:tcPr>
          <w:p w:rsidR="007818FC" w:rsidRDefault="007818FC">
            <w:pPr>
              <w:tabs>
                <w:tab w:val="left" w:pos="1246"/>
              </w:tabs>
              <w:snapToGrid w:val="0"/>
              <w:spacing w:line="0" w:lineRule="atLeast"/>
              <w:jc w:val="center"/>
              <w:rPr>
                <w:color w:val="000000"/>
                <w:szCs w:val="24"/>
              </w:rPr>
            </w:pPr>
            <w:r>
              <w:rPr>
                <w:color w:val="000000"/>
                <w:szCs w:val="24"/>
              </w:rPr>
              <w:t>429.8875 / 449.7875</w:t>
            </w:r>
          </w:p>
        </w:tc>
      </w:tr>
      <w:tr w:rsidR="007818FC">
        <w:trPr>
          <w:trHeight w:val="227"/>
        </w:trPr>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3</w:t>
            </w:r>
          </w:p>
        </w:tc>
        <w:tc>
          <w:tcPr>
            <w:tcW w:w="2552" w:type="dxa"/>
            <w:vAlign w:val="center"/>
          </w:tcPr>
          <w:p w:rsidR="007818FC" w:rsidRDefault="007818FC">
            <w:pPr>
              <w:tabs>
                <w:tab w:val="left" w:pos="1246"/>
              </w:tabs>
              <w:snapToGrid w:val="0"/>
              <w:spacing w:line="0" w:lineRule="atLeast"/>
              <w:jc w:val="center"/>
              <w:rPr>
                <w:color w:val="000000"/>
                <w:szCs w:val="24"/>
              </w:rPr>
            </w:pPr>
            <w:r>
              <w:rPr>
                <w:color w:val="000000"/>
                <w:szCs w:val="24"/>
              </w:rPr>
              <w:t>429.8375 / 449.7375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8</w:t>
            </w:r>
          </w:p>
        </w:tc>
        <w:tc>
          <w:tcPr>
            <w:tcW w:w="2552" w:type="dxa"/>
            <w:vAlign w:val="center"/>
          </w:tcPr>
          <w:p w:rsidR="007818FC" w:rsidRDefault="007818FC">
            <w:pPr>
              <w:tabs>
                <w:tab w:val="left" w:pos="1246"/>
              </w:tabs>
              <w:snapToGrid w:val="0"/>
              <w:spacing w:line="0" w:lineRule="atLeast"/>
              <w:jc w:val="center"/>
              <w:rPr>
                <w:color w:val="000000"/>
                <w:szCs w:val="24"/>
              </w:rPr>
            </w:pPr>
            <w:r>
              <w:rPr>
                <w:color w:val="000000"/>
                <w:szCs w:val="24"/>
              </w:rPr>
              <w:t>429.9000 / 449.8000</w:t>
            </w:r>
          </w:p>
        </w:tc>
      </w:tr>
      <w:tr w:rsidR="007818FC">
        <w:trPr>
          <w:trHeight w:val="227"/>
        </w:trPr>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4</w:t>
            </w:r>
          </w:p>
        </w:tc>
        <w:tc>
          <w:tcPr>
            <w:tcW w:w="2552" w:type="dxa"/>
            <w:vAlign w:val="center"/>
          </w:tcPr>
          <w:p w:rsidR="007818FC" w:rsidRDefault="007818FC">
            <w:pPr>
              <w:tabs>
                <w:tab w:val="left" w:pos="1246"/>
              </w:tabs>
              <w:snapToGrid w:val="0"/>
              <w:spacing w:line="0" w:lineRule="atLeast"/>
              <w:jc w:val="center"/>
              <w:rPr>
                <w:color w:val="000000"/>
                <w:szCs w:val="24"/>
              </w:rPr>
            </w:pPr>
            <w:r>
              <w:rPr>
                <w:color w:val="000000"/>
                <w:szCs w:val="24"/>
              </w:rPr>
              <w:t>429.8500 / 449.7500</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9</w:t>
            </w:r>
          </w:p>
        </w:tc>
        <w:tc>
          <w:tcPr>
            <w:tcW w:w="2552" w:type="dxa"/>
            <w:vAlign w:val="center"/>
          </w:tcPr>
          <w:p w:rsidR="007818FC" w:rsidRDefault="007818FC">
            <w:pPr>
              <w:tabs>
                <w:tab w:val="left" w:pos="1246"/>
              </w:tabs>
              <w:snapToGrid w:val="0"/>
              <w:spacing w:line="0" w:lineRule="atLeast"/>
              <w:jc w:val="center"/>
              <w:rPr>
                <w:color w:val="000000"/>
                <w:szCs w:val="24"/>
              </w:rPr>
            </w:pPr>
            <w:r>
              <w:rPr>
                <w:color w:val="000000"/>
                <w:szCs w:val="24"/>
              </w:rPr>
              <w:t>429.9125 / 449.8125</w:t>
            </w:r>
          </w:p>
        </w:tc>
      </w:tr>
      <w:tr w:rsidR="007818FC">
        <w:trPr>
          <w:trHeight w:val="227"/>
        </w:trPr>
        <w:tc>
          <w:tcPr>
            <w:tcW w:w="680" w:type="dxa"/>
            <w:tcBorders>
              <w:bottom w:val="single" w:sz="4" w:space="0" w:color="auto"/>
            </w:tcBorders>
            <w:vAlign w:val="center"/>
          </w:tcPr>
          <w:p w:rsidR="007818FC" w:rsidRDefault="007818FC">
            <w:pPr>
              <w:tabs>
                <w:tab w:val="left" w:pos="1246"/>
              </w:tabs>
              <w:snapToGrid w:val="0"/>
              <w:spacing w:line="0" w:lineRule="atLeast"/>
              <w:jc w:val="center"/>
              <w:rPr>
                <w:color w:val="000000"/>
                <w:szCs w:val="24"/>
              </w:rPr>
            </w:pPr>
            <w:r>
              <w:rPr>
                <w:color w:val="000000"/>
                <w:szCs w:val="24"/>
              </w:rPr>
              <w:t>5</w:t>
            </w:r>
          </w:p>
        </w:tc>
        <w:tc>
          <w:tcPr>
            <w:tcW w:w="2552" w:type="dxa"/>
            <w:tcBorders>
              <w:bottom w:val="single" w:sz="4" w:space="0" w:color="auto"/>
            </w:tcBorders>
            <w:vAlign w:val="center"/>
          </w:tcPr>
          <w:p w:rsidR="007818FC" w:rsidRDefault="007818FC">
            <w:pPr>
              <w:tabs>
                <w:tab w:val="left" w:pos="1246"/>
              </w:tabs>
              <w:snapToGrid w:val="0"/>
              <w:spacing w:line="0" w:lineRule="atLeast"/>
              <w:jc w:val="center"/>
              <w:rPr>
                <w:color w:val="000000"/>
                <w:szCs w:val="24"/>
              </w:rPr>
            </w:pPr>
            <w:r>
              <w:rPr>
                <w:color w:val="000000"/>
                <w:szCs w:val="24"/>
              </w:rPr>
              <w:t>429.8625 / 449.7625</w:t>
            </w:r>
          </w:p>
        </w:tc>
        <w:tc>
          <w:tcPr>
            <w:tcW w:w="680" w:type="dxa"/>
            <w:tcBorders>
              <w:bottom w:val="single" w:sz="4" w:space="0" w:color="auto"/>
            </w:tcBorders>
            <w:vAlign w:val="center"/>
          </w:tcPr>
          <w:p w:rsidR="007818FC" w:rsidRDefault="007818FC">
            <w:pPr>
              <w:tabs>
                <w:tab w:val="left" w:pos="1246"/>
              </w:tabs>
              <w:snapToGrid w:val="0"/>
              <w:spacing w:line="0" w:lineRule="atLeast"/>
              <w:jc w:val="center"/>
              <w:rPr>
                <w:color w:val="000000"/>
                <w:szCs w:val="24"/>
              </w:rPr>
            </w:pPr>
            <w:r>
              <w:rPr>
                <w:color w:val="000000"/>
                <w:szCs w:val="24"/>
              </w:rPr>
              <w:t>10</w:t>
            </w:r>
          </w:p>
        </w:tc>
        <w:tc>
          <w:tcPr>
            <w:tcW w:w="2552" w:type="dxa"/>
            <w:tcBorders>
              <w:bottom w:val="single" w:sz="4" w:space="0" w:color="auto"/>
            </w:tcBorders>
            <w:vAlign w:val="center"/>
          </w:tcPr>
          <w:p w:rsidR="007818FC" w:rsidRDefault="007818FC">
            <w:pPr>
              <w:tabs>
                <w:tab w:val="left" w:pos="1246"/>
              </w:tabs>
              <w:snapToGrid w:val="0"/>
              <w:spacing w:line="0" w:lineRule="atLeast"/>
              <w:jc w:val="center"/>
              <w:rPr>
                <w:color w:val="000000"/>
                <w:szCs w:val="24"/>
              </w:rPr>
            </w:pPr>
            <w:r>
              <w:rPr>
                <w:color w:val="000000"/>
                <w:szCs w:val="24"/>
              </w:rPr>
              <w:t>429.9250 / 449.8250</w:t>
            </w:r>
          </w:p>
        </w:tc>
      </w:tr>
    </w:tbl>
    <w:p w:rsidR="006A5DCD" w:rsidRDefault="006A5DCD">
      <w:pPr>
        <w:snapToGrid w:val="0"/>
        <w:spacing w:line="240" w:lineRule="atLeast"/>
        <w:ind w:leftChars="900" w:left="2160"/>
        <w:jc w:val="both"/>
        <w:rPr>
          <w:color w:val="000000"/>
          <w:szCs w:val="24"/>
        </w:rPr>
      </w:pPr>
    </w:p>
    <w:p w:rsidR="007818FC" w:rsidRDefault="007818FC">
      <w:pPr>
        <w:snapToGrid w:val="0"/>
        <w:spacing w:line="240" w:lineRule="atLeast"/>
        <w:ind w:leftChars="900" w:left="2160"/>
        <w:jc w:val="both"/>
        <w:rPr>
          <w:color w:val="000000"/>
          <w:szCs w:val="24"/>
        </w:rPr>
      </w:pPr>
      <w:r>
        <w:rPr>
          <w:color w:val="000000"/>
          <w:szCs w:val="24"/>
        </w:rPr>
        <w:t>註：第</w:t>
      </w:r>
      <w:r>
        <w:rPr>
          <w:color w:val="000000"/>
          <w:szCs w:val="24"/>
        </w:rPr>
        <w:t>10</w:t>
      </w:r>
      <w:r>
        <w:rPr>
          <w:color w:val="000000"/>
          <w:szCs w:val="24"/>
        </w:rPr>
        <w:t>組頻道為控制頻道。</w:t>
      </w:r>
    </w:p>
    <w:p w:rsidR="007818FC" w:rsidRDefault="007818FC">
      <w:pPr>
        <w:tabs>
          <w:tab w:val="left" w:pos="1246"/>
        </w:tabs>
        <w:spacing w:before="120" w:line="280" w:lineRule="atLeast"/>
        <w:ind w:leftChars="176" w:left="1699" w:hangingChars="532" w:hanging="1277"/>
        <w:jc w:val="both"/>
        <w:rPr>
          <w:color w:val="000000"/>
          <w:szCs w:val="24"/>
        </w:rPr>
      </w:pPr>
    </w:p>
    <w:p w:rsidR="00166C21" w:rsidRDefault="007818FC" w:rsidP="00251A28">
      <w:pPr>
        <w:numPr>
          <w:ilvl w:val="0"/>
          <w:numId w:val="88"/>
        </w:numPr>
        <w:tabs>
          <w:tab w:val="clear" w:pos="480"/>
          <w:tab w:val="num" w:pos="1440"/>
        </w:tabs>
        <w:snapToGrid w:val="0"/>
        <w:spacing w:beforeLines="50" w:line="240" w:lineRule="atLeast"/>
        <w:ind w:leftChars="400" w:left="1440" w:hangingChars="200"/>
        <w:jc w:val="both"/>
      </w:pPr>
      <w:r>
        <w:t>有效輻射功率</w:t>
      </w:r>
      <w:r>
        <w:t>(e.r.p.)</w:t>
      </w:r>
      <w:r>
        <w:t>：</w:t>
      </w:r>
      <w:r>
        <w:t>10</w:t>
      </w:r>
      <w:r>
        <w:t>毫瓦</w:t>
      </w:r>
      <w:r>
        <w:t>(mW)</w:t>
      </w:r>
      <w:r>
        <w:t>以下。</w:t>
      </w:r>
    </w:p>
    <w:p w:rsidR="00166C21" w:rsidRDefault="006A5DCD" w:rsidP="00251A28">
      <w:pPr>
        <w:numPr>
          <w:ilvl w:val="0"/>
          <w:numId w:val="88"/>
        </w:numPr>
        <w:tabs>
          <w:tab w:val="clear" w:pos="480"/>
          <w:tab w:val="num" w:pos="1440"/>
        </w:tabs>
        <w:snapToGrid w:val="0"/>
        <w:spacing w:beforeLines="50" w:line="240" w:lineRule="atLeast"/>
        <w:ind w:leftChars="400" w:left="1440" w:hangingChars="200"/>
        <w:jc w:val="both"/>
      </w:pPr>
      <w:r>
        <w:t>調變方式：</w:t>
      </w:r>
      <w:r w:rsidR="001355D7" w:rsidRPr="001355D7">
        <w:t>F1D</w:t>
      </w:r>
      <w:r w:rsidR="001355D7" w:rsidRPr="001355D7">
        <w:rPr>
          <w:rFonts w:hint="eastAsia"/>
        </w:rPr>
        <w:t>，</w:t>
      </w:r>
      <w:r w:rsidR="001355D7" w:rsidRPr="001355D7">
        <w:t>F2D</w:t>
      </w:r>
      <w:r w:rsidR="001355D7" w:rsidRPr="001355D7">
        <w:rPr>
          <w:rFonts w:hint="eastAsia"/>
        </w:rPr>
        <w:t>，</w:t>
      </w:r>
      <w:r w:rsidR="001355D7" w:rsidRPr="001355D7">
        <w:rPr>
          <w:rFonts w:hint="eastAsia"/>
        </w:rPr>
        <w:t>F1E</w:t>
      </w:r>
      <w:r w:rsidR="001355D7" w:rsidRPr="001355D7">
        <w:rPr>
          <w:rFonts w:hint="eastAsia"/>
        </w:rPr>
        <w:t>、</w:t>
      </w:r>
      <w:r w:rsidR="001355D7" w:rsidRPr="001355D7">
        <w:rPr>
          <w:rFonts w:hint="eastAsia"/>
        </w:rPr>
        <w:t>F2E</w:t>
      </w:r>
      <w:r w:rsidR="001355D7" w:rsidRPr="001355D7">
        <w:rPr>
          <w:rFonts w:hint="eastAsia"/>
        </w:rPr>
        <w:t>、</w:t>
      </w:r>
      <w:r w:rsidR="001355D7" w:rsidRPr="001355D7">
        <w:rPr>
          <w:rFonts w:hint="eastAsia"/>
        </w:rPr>
        <w:t>F</w:t>
      </w:r>
      <w:smartTag w:uri="urn:schemas-microsoft-com:office:smarttags" w:element="chmetcnv">
        <w:smartTagPr>
          <w:attr w:name="UnitName" w:val="F"/>
          <w:attr w:name="SourceValue" w:val="1"/>
          <w:attr w:name="HasSpace" w:val="False"/>
          <w:attr w:name="Negative" w:val="False"/>
          <w:attr w:name="NumberType" w:val="1"/>
          <w:attr w:name="TCSC" w:val="0"/>
        </w:smartTagPr>
        <w:r w:rsidR="001355D7" w:rsidRPr="001355D7">
          <w:rPr>
            <w:rFonts w:hint="eastAsia"/>
          </w:rPr>
          <w:t>1F</w:t>
        </w:r>
      </w:smartTag>
      <w:r w:rsidR="001355D7" w:rsidRPr="001355D7">
        <w:rPr>
          <w:rFonts w:hint="eastAsia"/>
        </w:rPr>
        <w:t>及</w:t>
      </w:r>
      <w:r w:rsidR="001355D7" w:rsidRPr="001355D7">
        <w:rPr>
          <w:rFonts w:hint="eastAsia"/>
        </w:rPr>
        <w:t>F</w:t>
      </w:r>
      <w:smartTag w:uri="urn:schemas-microsoft-com:office:smarttags" w:element="chmetcnv">
        <w:smartTagPr>
          <w:attr w:name="UnitName" w:val="F"/>
          <w:attr w:name="SourceValue" w:val="2"/>
          <w:attr w:name="HasSpace" w:val="False"/>
          <w:attr w:name="Negative" w:val="False"/>
          <w:attr w:name="NumberType" w:val="1"/>
          <w:attr w:name="TCSC" w:val="0"/>
        </w:smartTagPr>
        <w:r w:rsidR="001355D7" w:rsidRPr="001355D7">
          <w:rPr>
            <w:rFonts w:hint="eastAsia"/>
          </w:rPr>
          <w:t>2F</w:t>
        </w:r>
      </w:smartTag>
      <w:r w:rsidR="001355D7" w:rsidRPr="001355D7">
        <w:rPr>
          <w:rFonts w:hint="eastAsia"/>
        </w:rPr>
        <w:t>。</w:t>
      </w:r>
    </w:p>
    <w:p w:rsidR="00166C21" w:rsidRDefault="006A5DCD" w:rsidP="00251A28">
      <w:pPr>
        <w:numPr>
          <w:ilvl w:val="0"/>
          <w:numId w:val="88"/>
        </w:numPr>
        <w:tabs>
          <w:tab w:val="clear" w:pos="480"/>
          <w:tab w:val="num" w:pos="1440"/>
        </w:tabs>
        <w:snapToGrid w:val="0"/>
        <w:spacing w:beforeLines="50" w:line="240" w:lineRule="atLeast"/>
        <w:ind w:leftChars="400" w:left="1440" w:hangingChars="200"/>
        <w:jc w:val="both"/>
      </w:pPr>
      <w:r>
        <w:t>頻帶寬度：</w:t>
      </w:r>
      <w:r>
        <w:t>8.5</w:t>
      </w:r>
      <w:r>
        <w:t>千赫</w:t>
      </w:r>
      <w:r>
        <w:t>(kHz)</w:t>
      </w:r>
      <w:r>
        <w:t>以內。</w:t>
      </w:r>
    </w:p>
    <w:p w:rsidR="00166C21" w:rsidRDefault="007818FC" w:rsidP="00251A28">
      <w:pPr>
        <w:numPr>
          <w:ilvl w:val="0"/>
          <w:numId w:val="88"/>
        </w:numPr>
        <w:tabs>
          <w:tab w:val="clear" w:pos="480"/>
          <w:tab w:val="num" w:pos="1440"/>
        </w:tabs>
        <w:snapToGrid w:val="0"/>
        <w:spacing w:beforeLines="50" w:line="240" w:lineRule="atLeast"/>
        <w:ind w:leftChars="400" w:left="1440" w:hangingChars="200"/>
        <w:jc w:val="both"/>
      </w:pPr>
      <w:r>
        <w:t>鄰頻道洩漏功率比：鄰頻道洩漏功率比</w:t>
      </w:r>
      <w:r>
        <w:t>40dB</w:t>
      </w:r>
      <w:r>
        <w:t>以上。</w:t>
      </w:r>
    </w:p>
    <w:p w:rsidR="00166C21" w:rsidRDefault="006A5DCD" w:rsidP="00251A28">
      <w:pPr>
        <w:numPr>
          <w:ilvl w:val="0"/>
          <w:numId w:val="88"/>
        </w:numPr>
        <w:tabs>
          <w:tab w:val="clear" w:pos="480"/>
          <w:tab w:val="num" w:pos="1440"/>
        </w:tabs>
        <w:snapToGrid w:val="0"/>
        <w:spacing w:beforeLines="50" w:line="240" w:lineRule="atLeast"/>
        <w:ind w:leftChars="400" w:left="1440" w:hangingChars="200"/>
        <w:jc w:val="both"/>
      </w:pPr>
      <w:r w:rsidRPr="006A5DCD">
        <w:rPr>
          <w:rFonts w:ascii="標楷體" w:hAnsi="標楷體" w:hint="eastAsia"/>
          <w:color w:val="000000"/>
          <w:szCs w:val="24"/>
        </w:rPr>
        <w:t>控制頻道，每次發射時間少於</w:t>
      </w:r>
      <w:r w:rsidRPr="006A5DCD">
        <w:rPr>
          <w:rFonts w:ascii="標楷體" w:hAnsi="標楷體"/>
          <w:color w:val="000000"/>
          <w:szCs w:val="24"/>
        </w:rPr>
        <w:t>0.2</w:t>
      </w:r>
      <w:r w:rsidRPr="006A5DCD">
        <w:rPr>
          <w:rFonts w:ascii="標楷體" w:hAnsi="標楷體" w:hint="eastAsia"/>
          <w:color w:val="000000"/>
          <w:szCs w:val="24"/>
        </w:rPr>
        <w:t>秒，休止時間大於</w:t>
      </w:r>
      <w:r w:rsidRPr="006A5DCD">
        <w:rPr>
          <w:rFonts w:ascii="標楷體" w:hAnsi="標楷體"/>
          <w:color w:val="000000"/>
          <w:szCs w:val="24"/>
        </w:rPr>
        <w:t>2</w:t>
      </w:r>
      <w:r w:rsidRPr="006A5DCD">
        <w:rPr>
          <w:rFonts w:ascii="標楷體" w:hAnsi="標楷體" w:hint="eastAsia"/>
          <w:color w:val="000000"/>
          <w:szCs w:val="24"/>
        </w:rPr>
        <w:t>秒。其他頻道每次發射時間少於</w:t>
      </w:r>
      <w:r w:rsidRPr="006A5DCD">
        <w:rPr>
          <w:rFonts w:ascii="標楷體" w:hAnsi="標楷體"/>
          <w:color w:val="000000"/>
          <w:szCs w:val="24"/>
        </w:rPr>
        <w:t>40</w:t>
      </w:r>
      <w:r w:rsidRPr="006A5DCD">
        <w:rPr>
          <w:rFonts w:ascii="標楷體" w:hAnsi="標楷體" w:hint="eastAsia"/>
          <w:color w:val="000000"/>
          <w:szCs w:val="24"/>
        </w:rPr>
        <w:t>秒，休止時間大於</w:t>
      </w:r>
      <w:r w:rsidRPr="006A5DCD">
        <w:rPr>
          <w:rFonts w:ascii="標楷體" w:hAnsi="標楷體"/>
          <w:color w:val="000000"/>
          <w:szCs w:val="24"/>
        </w:rPr>
        <w:t>2</w:t>
      </w:r>
      <w:r w:rsidRPr="006A5DCD">
        <w:rPr>
          <w:rFonts w:ascii="標楷體" w:hAnsi="標楷體" w:hint="eastAsia"/>
          <w:color w:val="000000"/>
          <w:szCs w:val="24"/>
        </w:rPr>
        <w:t>秒。</w:t>
      </w:r>
    </w:p>
    <w:p w:rsidR="00166C21" w:rsidRDefault="006A5DCD" w:rsidP="00251A28">
      <w:pPr>
        <w:numPr>
          <w:ilvl w:val="0"/>
          <w:numId w:val="88"/>
        </w:numPr>
        <w:tabs>
          <w:tab w:val="clear" w:pos="480"/>
          <w:tab w:val="num" w:pos="1440"/>
        </w:tabs>
        <w:snapToGrid w:val="0"/>
        <w:spacing w:beforeLines="50" w:line="240" w:lineRule="atLeast"/>
        <w:ind w:leftChars="400" w:left="1440" w:hangingChars="200"/>
        <w:jc w:val="both"/>
      </w:pPr>
      <w:r w:rsidRPr="008C3594">
        <w:rPr>
          <w:rFonts w:ascii="標楷體" w:hAnsi="標楷體" w:hint="eastAsia"/>
          <w:color w:val="000000"/>
          <w:szCs w:val="24"/>
        </w:rPr>
        <w:t>在正常供應電壓下，溫度在攝氏零下二十度至攝氏五十度間變化﹔及在攝氏二十度下，供應電壓在額定值之</w:t>
      </w:r>
      <w:r w:rsidRPr="008C3594">
        <w:rPr>
          <w:rFonts w:ascii="標楷體" w:hAnsi="標楷體"/>
          <w:color w:val="000000"/>
          <w:szCs w:val="24"/>
        </w:rPr>
        <w:sym w:font="Symbol" w:char="F0B1"/>
      </w:r>
      <w:r w:rsidRPr="008C3594">
        <w:rPr>
          <w:rFonts w:ascii="標楷體" w:hAnsi="標楷體"/>
          <w:color w:val="000000"/>
          <w:szCs w:val="24"/>
        </w:rPr>
        <w:t>15</w:t>
      </w:r>
      <w:r w:rsidRPr="008C3594">
        <w:rPr>
          <w:rFonts w:ascii="標楷體" w:hAnsi="標楷體"/>
          <w:color w:val="000000"/>
          <w:szCs w:val="24"/>
        </w:rPr>
        <w:sym w:font="Symbol" w:char="F025"/>
      </w:r>
      <w:r w:rsidRPr="008C3594">
        <w:rPr>
          <w:rFonts w:ascii="標楷體" w:hAnsi="標楷體" w:hint="eastAsia"/>
          <w:color w:val="000000"/>
          <w:szCs w:val="24"/>
        </w:rPr>
        <w:t>內變化時，頻率容許差度應在</w:t>
      </w:r>
      <w:r w:rsidRPr="008C3594">
        <w:rPr>
          <w:rFonts w:ascii="標楷體" w:hAnsi="標楷體"/>
          <w:color w:val="000000"/>
          <w:szCs w:val="24"/>
        </w:rPr>
        <w:t>4</w:t>
      </w:r>
      <w:r w:rsidRPr="008C3594">
        <w:rPr>
          <w:rFonts w:ascii="標楷體" w:hAnsi="標楷體" w:hint="eastAsia"/>
          <w:color w:val="000000"/>
          <w:szCs w:val="24"/>
        </w:rPr>
        <w:t xml:space="preserve"> </w:t>
      </w:r>
      <w:r w:rsidRPr="008C3594">
        <w:rPr>
          <w:rFonts w:ascii="標楷體" w:hAnsi="標楷體"/>
          <w:color w:val="000000"/>
          <w:szCs w:val="24"/>
        </w:rPr>
        <w:t>ppm</w:t>
      </w:r>
      <w:r w:rsidRPr="008C3594">
        <w:rPr>
          <w:rFonts w:ascii="標楷體" w:hAnsi="標楷體" w:hint="eastAsia"/>
          <w:color w:val="000000"/>
          <w:szCs w:val="24"/>
        </w:rPr>
        <w:t>以內。以電池作業者，應以新電池測試，並須符合第5.17節之要求。</w:t>
      </w:r>
    </w:p>
    <w:p w:rsidR="00166C21" w:rsidRDefault="00015360" w:rsidP="00251A28">
      <w:pPr>
        <w:numPr>
          <w:ilvl w:val="0"/>
          <w:numId w:val="88"/>
        </w:numPr>
        <w:tabs>
          <w:tab w:val="clear" w:pos="480"/>
          <w:tab w:val="num" w:pos="1440"/>
        </w:tabs>
        <w:snapToGrid w:val="0"/>
        <w:spacing w:beforeLines="50" w:line="240" w:lineRule="atLeast"/>
        <w:ind w:leftChars="400" w:left="1440" w:hangingChars="200"/>
        <w:jc w:val="both"/>
      </w:pPr>
      <w:r>
        <w:t>最大尖峰頻率偏移：</w:t>
      </w:r>
      <w:r>
        <w:t>±2.5</w:t>
      </w:r>
      <w:r>
        <w:t>千赫</w:t>
      </w:r>
      <w:r>
        <w:t>(kHz)</w:t>
      </w:r>
      <w:r>
        <w:t>以內。</w:t>
      </w:r>
    </w:p>
    <w:p w:rsidR="00166C21" w:rsidRDefault="00015360" w:rsidP="00251A28">
      <w:pPr>
        <w:numPr>
          <w:ilvl w:val="0"/>
          <w:numId w:val="88"/>
        </w:numPr>
        <w:tabs>
          <w:tab w:val="clear" w:pos="480"/>
          <w:tab w:val="num" w:pos="1440"/>
        </w:tabs>
        <w:snapToGrid w:val="0"/>
        <w:spacing w:beforeLines="50" w:line="240" w:lineRule="atLeast"/>
        <w:ind w:leftChars="400" w:left="1440" w:hangingChars="200"/>
        <w:jc w:val="both"/>
      </w:pPr>
      <w:r>
        <w:t>混附發射：低於主波</w:t>
      </w:r>
      <w:r>
        <w:t>53</w:t>
      </w:r>
      <w:r>
        <w:t>分貝</w:t>
      </w:r>
      <w:r>
        <w:t>(-53dBc)</w:t>
      </w:r>
      <w:r>
        <w:t>以上，或</w:t>
      </w:r>
      <w:r>
        <w:t>2.5</w:t>
      </w:r>
      <w:r>
        <w:t>微瓦</w:t>
      </w:r>
      <w:r>
        <w:t>(μW) (e.r.p.)</w:t>
      </w:r>
      <w:r>
        <w:t>以內。</w:t>
      </w:r>
    </w:p>
    <w:p w:rsidR="00166C21" w:rsidRDefault="007818FC" w:rsidP="00251A28">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r>
        <w:rPr>
          <w:rFonts w:ascii="Times New Roman" w:eastAsia="標楷體" w:hAnsi="Times New Roman" w:hint="eastAsia"/>
          <w:b w:val="0"/>
          <w:bCs w:val="0"/>
          <w:sz w:val="24"/>
        </w:rPr>
        <w:t xml:space="preserve">4.3.4 </w:t>
      </w:r>
      <w:r>
        <w:rPr>
          <w:rFonts w:ascii="Times New Roman" w:eastAsia="標楷體" w:hAnsi="Times New Roman"/>
          <w:b w:val="0"/>
          <w:bCs w:val="0"/>
          <w:sz w:val="24"/>
        </w:rPr>
        <w:t>型式認證要件。</w:t>
      </w:r>
    </w:p>
    <w:p w:rsidR="00166C21" w:rsidRDefault="007818FC" w:rsidP="00251A28">
      <w:pPr>
        <w:numPr>
          <w:ilvl w:val="0"/>
          <w:numId w:val="90"/>
        </w:numPr>
        <w:tabs>
          <w:tab w:val="clear" w:pos="480"/>
          <w:tab w:val="num" w:pos="1440"/>
        </w:tabs>
        <w:snapToGrid w:val="0"/>
        <w:spacing w:beforeLines="50" w:line="240" w:lineRule="atLeast"/>
        <w:ind w:leftChars="400" w:left="1440" w:hangingChars="200"/>
        <w:jc w:val="both"/>
      </w:pPr>
      <w:r>
        <w:t>發射機若附加可由使用者更換之插入式頻率檢出模組亦應做型式認證，每一模組應包含全部頻率檢出電路，包括振盪器。插入式振盪晶體不屬插入式頻率檢出模組，使用者不得更動。</w:t>
      </w:r>
    </w:p>
    <w:p w:rsidR="00166C21" w:rsidRDefault="007818FC" w:rsidP="00251A28">
      <w:pPr>
        <w:numPr>
          <w:ilvl w:val="0"/>
          <w:numId w:val="90"/>
        </w:numPr>
        <w:tabs>
          <w:tab w:val="clear" w:pos="480"/>
          <w:tab w:val="num" w:pos="1440"/>
        </w:tabs>
        <w:snapToGrid w:val="0"/>
        <w:spacing w:beforeLines="50" w:line="240" w:lineRule="atLeast"/>
        <w:ind w:leftChars="400" w:left="1440" w:hangingChars="200"/>
        <w:jc w:val="both"/>
      </w:pPr>
      <w:r>
        <w:t>發射機天線必須固定裝置於發射機上，不得外接天線，亦不得有增益</w:t>
      </w:r>
      <w:r>
        <w:t>(</w:t>
      </w:r>
      <w:r>
        <w:t>與半波偶極天線比較</w:t>
      </w:r>
      <w:r>
        <w:t>)</w:t>
      </w:r>
      <w:r>
        <w:t>且應為垂直極化型。</w:t>
      </w:r>
    </w:p>
    <w:p w:rsidR="00166C21" w:rsidRDefault="007818FC" w:rsidP="00251A28">
      <w:pPr>
        <w:numPr>
          <w:ilvl w:val="0"/>
          <w:numId w:val="90"/>
        </w:numPr>
        <w:tabs>
          <w:tab w:val="clear" w:pos="480"/>
          <w:tab w:val="num" w:pos="1440"/>
        </w:tabs>
        <w:snapToGrid w:val="0"/>
        <w:spacing w:beforeLines="50" w:line="240" w:lineRule="atLeast"/>
        <w:ind w:leftChars="400" w:left="1440" w:hangingChars="200"/>
        <w:jc w:val="both"/>
      </w:pPr>
      <w:r>
        <w:t>發射機頻率應使用晶體控制。</w:t>
      </w:r>
    </w:p>
    <w:p w:rsidR="00166C21" w:rsidRDefault="00166C21" w:rsidP="00251A28">
      <w:pPr>
        <w:snapToGrid w:val="0"/>
        <w:spacing w:beforeLines="50" w:line="240" w:lineRule="atLeast"/>
        <w:jc w:val="both"/>
      </w:pPr>
    </w:p>
    <w:p w:rsidR="007818FC" w:rsidRDefault="007818FC" w:rsidP="00251A28">
      <w:pPr>
        <w:snapToGrid w:val="0"/>
        <w:spacing w:beforeLines="50" w:line="240" w:lineRule="atLeast"/>
        <w:jc w:val="both"/>
        <w:sectPr w:rsidR="007818FC">
          <w:pgSz w:w="11906" w:h="16838" w:code="9"/>
          <w:pgMar w:top="567" w:right="851" w:bottom="567" w:left="567" w:header="851" w:footer="992" w:gutter="284"/>
          <w:cols w:space="425"/>
          <w:docGrid w:type="lines" w:linePitch="360"/>
        </w:sectPr>
      </w:pPr>
    </w:p>
    <w:p w:rsidR="00166C21" w:rsidRDefault="007818FC" w:rsidP="00251A28">
      <w:pPr>
        <w:pStyle w:val="2"/>
        <w:numPr>
          <w:ilvl w:val="1"/>
          <w:numId w:val="0"/>
        </w:numPr>
        <w:tabs>
          <w:tab w:val="num" w:pos="960"/>
        </w:tabs>
        <w:snapToGrid w:val="0"/>
        <w:spacing w:beforeLines="150" w:line="240" w:lineRule="atLeast"/>
        <w:ind w:leftChars="200" w:left="960" w:hangingChars="200" w:hanging="480"/>
        <w:jc w:val="both"/>
        <w:rPr>
          <w:rFonts w:ascii="Times New Roman" w:eastAsia="標楷體" w:hAnsi="Times New Roman"/>
          <w:b w:val="0"/>
          <w:bCs w:val="0"/>
          <w:sz w:val="24"/>
        </w:rPr>
      </w:pPr>
      <w:bookmarkStart w:id="71" w:name="_Toc175448625"/>
      <w:bookmarkStart w:id="72" w:name="_Toc279966957"/>
      <w:r>
        <w:rPr>
          <w:rFonts w:ascii="Times New Roman" w:eastAsia="標楷體" w:hAnsi="Times New Roman" w:hint="eastAsia"/>
          <w:b w:val="0"/>
          <w:bCs w:val="0"/>
          <w:sz w:val="24"/>
        </w:rPr>
        <w:lastRenderedPageBreak/>
        <w:t xml:space="preserve">4.4 </w:t>
      </w:r>
      <w:r>
        <w:rPr>
          <w:rFonts w:ascii="Times New Roman" w:eastAsia="標楷體" w:hAnsi="Times New Roman"/>
          <w:b w:val="0"/>
          <w:bCs w:val="0"/>
          <w:sz w:val="24"/>
        </w:rPr>
        <w:t>民用頻段無線電對講機</w:t>
      </w:r>
      <w:r>
        <w:rPr>
          <w:rFonts w:ascii="Times New Roman" w:eastAsia="標楷體" w:hAnsi="Times New Roman"/>
          <w:b w:val="0"/>
          <w:bCs w:val="0"/>
          <w:sz w:val="24"/>
        </w:rPr>
        <w:t>(Citizens Band Radio Service)</w:t>
      </w:r>
      <w:r>
        <w:rPr>
          <w:rFonts w:ascii="Times New Roman" w:eastAsia="標楷體" w:hAnsi="Times New Roman"/>
          <w:b w:val="0"/>
          <w:bCs w:val="0"/>
          <w:sz w:val="24"/>
        </w:rPr>
        <w:t>。</w:t>
      </w:r>
      <w:bookmarkEnd w:id="71"/>
      <w:bookmarkEnd w:id="72"/>
    </w:p>
    <w:p w:rsidR="00166C21" w:rsidRDefault="007818FC" w:rsidP="00251A28">
      <w:pPr>
        <w:pStyle w:val="3"/>
        <w:numPr>
          <w:ilvl w:val="2"/>
          <w:numId w:val="0"/>
        </w:numPr>
        <w:tabs>
          <w:tab w:val="num" w:pos="1560"/>
        </w:tabs>
        <w:snapToGrid w:val="0"/>
        <w:spacing w:beforeLines="50" w:line="240" w:lineRule="atLeast"/>
        <w:ind w:leftChars="295" w:left="1272" w:hangingChars="235" w:hanging="564"/>
        <w:jc w:val="both"/>
        <w:rPr>
          <w:rFonts w:ascii="Times New Roman" w:eastAsia="標楷體" w:hAnsi="Times New Roman"/>
          <w:b w:val="0"/>
          <w:bCs w:val="0"/>
          <w:sz w:val="24"/>
        </w:rPr>
      </w:pPr>
      <w:r>
        <w:rPr>
          <w:rFonts w:ascii="Times New Roman" w:eastAsia="標楷體" w:hAnsi="Times New Roman" w:hint="eastAsia"/>
          <w:b w:val="0"/>
          <w:bCs w:val="0"/>
          <w:sz w:val="24"/>
        </w:rPr>
        <w:t xml:space="preserve">4.4.1 </w:t>
      </w:r>
      <w:r>
        <w:rPr>
          <w:rFonts w:ascii="Times New Roman" w:eastAsia="標楷體" w:hAnsi="Times New Roman"/>
          <w:b w:val="0"/>
          <w:bCs w:val="0"/>
          <w:sz w:val="24"/>
        </w:rPr>
        <w:t>發射機部分：</w:t>
      </w:r>
    </w:p>
    <w:p w:rsidR="00166C21" w:rsidRDefault="007818FC" w:rsidP="00251A28">
      <w:pPr>
        <w:numPr>
          <w:ilvl w:val="0"/>
          <w:numId w:val="91"/>
        </w:numPr>
        <w:tabs>
          <w:tab w:val="clear" w:pos="480"/>
          <w:tab w:val="num" w:pos="1440"/>
        </w:tabs>
        <w:snapToGrid w:val="0"/>
        <w:spacing w:beforeLines="50" w:line="240" w:lineRule="atLeast"/>
        <w:ind w:leftChars="400" w:left="1440" w:hangingChars="200"/>
        <w:jc w:val="both"/>
      </w:pPr>
      <w:r>
        <w:t>使用頻率：</w:t>
      </w:r>
      <w:r>
        <w:t>26.965-27.405</w:t>
      </w:r>
      <w:r>
        <w:t>兆赫</w:t>
      </w:r>
      <w:r>
        <w:t>(MHz)</w:t>
      </w:r>
      <w:r>
        <w:t>，共</w:t>
      </w:r>
      <w:r>
        <w:t>40</w:t>
      </w:r>
      <w:r>
        <w:t>頻道</w:t>
      </w:r>
      <w:r>
        <w:t>(</w:t>
      </w:r>
      <w:r>
        <w:t>列表如下</w:t>
      </w:r>
      <w:r>
        <w:t>)</w:t>
      </w:r>
      <w:r>
        <w:t>。其中必須包含頻道</w:t>
      </w:r>
      <w:r>
        <w:t>9</w:t>
      </w:r>
      <w:r>
        <w:t>，並特別標示供緊急呼救使用。</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0"/>
        <w:gridCol w:w="1247"/>
        <w:gridCol w:w="680"/>
        <w:gridCol w:w="1247"/>
        <w:gridCol w:w="680"/>
        <w:gridCol w:w="1247"/>
        <w:gridCol w:w="680"/>
        <w:gridCol w:w="1247"/>
      </w:tblGrid>
      <w:tr w:rsidR="007818FC">
        <w:trPr>
          <w:cantSplit/>
          <w:trHeight w:val="227"/>
        </w:trPr>
        <w:tc>
          <w:tcPr>
            <w:tcW w:w="680" w:type="dxa"/>
            <w:vAlign w:val="center"/>
          </w:tcPr>
          <w:p w:rsidR="007818FC" w:rsidRDefault="007818FC">
            <w:pPr>
              <w:snapToGrid w:val="0"/>
              <w:spacing w:line="0" w:lineRule="atLeast"/>
              <w:jc w:val="center"/>
              <w:rPr>
                <w:color w:val="000000"/>
                <w:szCs w:val="24"/>
              </w:rPr>
            </w:pPr>
            <w:r>
              <w:rPr>
                <w:color w:val="000000"/>
                <w:szCs w:val="24"/>
              </w:rPr>
              <w:t>頻道</w:t>
            </w:r>
          </w:p>
        </w:tc>
        <w:tc>
          <w:tcPr>
            <w:tcW w:w="1247" w:type="dxa"/>
            <w:vAlign w:val="center"/>
          </w:tcPr>
          <w:p w:rsidR="007818FC" w:rsidRDefault="007818FC">
            <w:pPr>
              <w:snapToGrid w:val="0"/>
              <w:spacing w:line="0" w:lineRule="atLeast"/>
              <w:jc w:val="center"/>
              <w:rPr>
                <w:color w:val="000000"/>
                <w:szCs w:val="24"/>
              </w:rPr>
            </w:pPr>
            <w:r>
              <w:rPr>
                <w:color w:val="000000"/>
                <w:szCs w:val="24"/>
              </w:rPr>
              <w:t>頻率</w:t>
            </w:r>
            <w:r>
              <w:rPr>
                <w:rFonts w:hint="eastAsia"/>
                <w:color w:val="000000"/>
                <w:szCs w:val="24"/>
              </w:rPr>
              <w:br/>
            </w:r>
            <w:r>
              <w:rPr>
                <w:color w:val="000000"/>
                <w:szCs w:val="24"/>
              </w:rPr>
              <w:t>(</w:t>
            </w:r>
            <w:r>
              <w:rPr>
                <w:color w:val="000000"/>
                <w:szCs w:val="24"/>
              </w:rPr>
              <w:t>兆赫</w:t>
            </w:r>
            <w:r>
              <w:rPr>
                <w:color w:val="000000"/>
                <w:szCs w:val="24"/>
              </w:rPr>
              <w:t>)</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頻道</w:t>
            </w:r>
          </w:p>
        </w:tc>
        <w:tc>
          <w:tcPr>
            <w:tcW w:w="1247" w:type="dxa"/>
            <w:vAlign w:val="center"/>
          </w:tcPr>
          <w:p w:rsidR="007818FC" w:rsidRDefault="007818FC">
            <w:pPr>
              <w:snapToGrid w:val="0"/>
              <w:spacing w:line="0" w:lineRule="atLeast"/>
              <w:jc w:val="center"/>
              <w:rPr>
                <w:color w:val="000000"/>
                <w:szCs w:val="24"/>
              </w:rPr>
            </w:pPr>
            <w:r>
              <w:rPr>
                <w:color w:val="000000"/>
                <w:szCs w:val="24"/>
              </w:rPr>
              <w:t>頻率</w:t>
            </w:r>
            <w:r>
              <w:rPr>
                <w:rFonts w:hint="eastAsia"/>
                <w:color w:val="000000"/>
                <w:szCs w:val="24"/>
              </w:rPr>
              <w:br/>
            </w:r>
            <w:r>
              <w:rPr>
                <w:color w:val="000000"/>
                <w:szCs w:val="24"/>
              </w:rPr>
              <w:t>(</w:t>
            </w:r>
            <w:r>
              <w:rPr>
                <w:color w:val="000000"/>
                <w:szCs w:val="24"/>
              </w:rPr>
              <w:t>兆赫</w:t>
            </w:r>
            <w:r>
              <w:rPr>
                <w:color w:val="000000"/>
                <w:szCs w:val="24"/>
              </w:rPr>
              <w:t>)</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頻道</w:t>
            </w:r>
          </w:p>
        </w:tc>
        <w:tc>
          <w:tcPr>
            <w:tcW w:w="1247" w:type="dxa"/>
            <w:vAlign w:val="center"/>
          </w:tcPr>
          <w:p w:rsidR="007818FC" w:rsidRDefault="007818FC">
            <w:pPr>
              <w:snapToGrid w:val="0"/>
              <w:spacing w:line="0" w:lineRule="atLeast"/>
              <w:jc w:val="center"/>
              <w:rPr>
                <w:color w:val="000000"/>
                <w:szCs w:val="24"/>
              </w:rPr>
            </w:pPr>
            <w:r>
              <w:rPr>
                <w:color w:val="000000"/>
                <w:szCs w:val="24"/>
              </w:rPr>
              <w:t>頻率</w:t>
            </w:r>
            <w:r>
              <w:rPr>
                <w:rFonts w:hint="eastAsia"/>
                <w:color w:val="000000"/>
                <w:szCs w:val="24"/>
              </w:rPr>
              <w:br/>
            </w:r>
            <w:r>
              <w:rPr>
                <w:color w:val="000000"/>
                <w:szCs w:val="24"/>
              </w:rPr>
              <w:t>(</w:t>
            </w:r>
            <w:r>
              <w:rPr>
                <w:color w:val="000000"/>
                <w:szCs w:val="24"/>
              </w:rPr>
              <w:t>兆赫</w:t>
            </w:r>
            <w:r>
              <w:rPr>
                <w:color w:val="000000"/>
                <w:szCs w:val="24"/>
              </w:rPr>
              <w:t>)</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頻道</w:t>
            </w:r>
          </w:p>
        </w:tc>
        <w:tc>
          <w:tcPr>
            <w:tcW w:w="1247" w:type="dxa"/>
            <w:vAlign w:val="center"/>
          </w:tcPr>
          <w:p w:rsidR="007818FC" w:rsidRDefault="007818FC">
            <w:pPr>
              <w:snapToGrid w:val="0"/>
              <w:spacing w:line="0" w:lineRule="atLeast"/>
              <w:jc w:val="center"/>
              <w:rPr>
                <w:color w:val="000000"/>
                <w:szCs w:val="24"/>
              </w:rPr>
            </w:pPr>
            <w:r>
              <w:rPr>
                <w:color w:val="000000"/>
                <w:szCs w:val="24"/>
              </w:rPr>
              <w:t>頻率</w:t>
            </w:r>
            <w:r>
              <w:rPr>
                <w:rFonts w:hint="eastAsia"/>
                <w:color w:val="000000"/>
                <w:szCs w:val="24"/>
              </w:rPr>
              <w:br/>
            </w:r>
            <w:r>
              <w:rPr>
                <w:color w:val="000000"/>
                <w:szCs w:val="24"/>
              </w:rPr>
              <w:t>(</w:t>
            </w:r>
            <w:r>
              <w:rPr>
                <w:color w:val="000000"/>
                <w:szCs w:val="24"/>
              </w:rPr>
              <w:t>兆赫</w:t>
            </w:r>
            <w:r>
              <w:rPr>
                <w:color w:val="000000"/>
                <w:szCs w:val="24"/>
              </w:rPr>
              <w:t>)</w:t>
            </w:r>
          </w:p>
        </w:tc>
      </w:tr>
      <w:tr w:rsidR="007818FC">
        <w:trPr>
          <w:cantSplit/>
          <w:trHeight w:val="227"/>
        </w:trPr>
        <w:tc>
          <w:tcPr>
            <w:tcW w:w="680" w:type="dxa"/>
            <w:vAlign w:val="center"/>
          </w:tcPr>
          <w:p w:rsidR="007818FC" w:rsidRDefault="007818FC">
            <w:pPr>
              <w:snapToGrid w:val="0"/>
              <w:spacing w:line="0" w:lineRule="atLeast"/>
              <w:jc w:val="center"/>
              <w:rPr>
                <w:color w:val="000000"/>
                <w:szCs w:val="24"/>
              </w:rPr>
            </w:pPr>
            <w:r>
              <w:rPr>
                <w:color w:val="000000"/>
                <w:szCs w:val="24"/>
              </w:rPr>
              <w:t>1</w:t>
            </w:r>
          </w:p>
        </w:tc>
        <w:tc>
          <w:tcPr>
            <w:tcW w:w="1247" w:type="dxa"/>
            <w:vAlign w:val="center"/>
          </w:tcPr>
          <w:p w:rsidR="007818FC" w:rsidRDefault="007818FC">
            <w:pPr>
              <w:snapToGrid w:val="0"/>
              <w:spacing w:line="0" w:lineRule="atLeast"/>
              <w:jc w:val="center"/>
              <w:rPr>
                <w:color w:val="000000"/>
                <w:szCs w:val="24"/>
              </w:rPr>
            </w:pPr>
            <w:r>
              <w:rPr>
                <w:color w:val="000000"/>
                <w:szCs w:val="24"/>
              </w:rPr>
              <w:t>26.965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11</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27.085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21</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27.215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31</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27.315</w:t>
            </w:r>
          </w:p>
        </w:tc>
      </w:tr>
      <w:tr w:rsidR="007818FC">
        <w:trPr>
          <w:cantSplit/>
          <w:trHeight w:val="227"/>
        </w:trPr>
        <w:tc>
          <w:tcPr>
            <w:tcW w:w="680" w:type="dxa"/>
            <w:vAlign w:val="center"/>
          </w:tcPr>
          <w:p w:rsidR="007818FC" w:rsidRDefault="007818FC">
            <w:pPr>
              <w:snapToGrid w:val="0"/>
              <w:spacing w:line="0" w:lineRule="atLeast"/>
              <w:jc w:val="center"/>
              <w:rPr>
                <w:color w:val="000000"/>
                <w:szCs w:val="24"/>
              </w:rPr>
            </w:pPr>
            <w:r>
              <w:rPr>
                <w:color w:val="000000"/>
                <w:szCs w:val="24"/>
              </w:rPr>
              <w:t>2</w:t>
            </w:r>
          </w:p>
        </w:tc>
        <w:tc>
          <w:tcPr>
            <w:tcW w:w="1247" w:type="dxa"/>
            <w:vAlign w:val="center"/>
          </w:tcPr>
          <w:p w:rsidR="007818FC" w:rsidRDefault="007818FC">
            <w:pPr>
              <w:snapToGrid w:val="0"/>
              <w:spacing w:line="0" w:lineRule="atLeast"/>
              <w:jc w:val="center"/>
              <w:rPr>
                <w:color w:val="000000"/>
                <w:szCs w:val="24"/>
              </w:rPr>
            </w:pPr>
            <w:r>
              <w:rPr>
                <w:color w:val="000000"/>
                <w:szCs w:val="24"/>
              </w:rPr>
              <w:t>26.975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12</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27.105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22</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27.225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32</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27.325</w:t>
            </w:r>
          </w:p>
        </w:tc>
      </w:tr>
      <w:tr w:rsidR="007818FC">
        <w:trPr>
          <w:cantSplit/>
          <w:trHeight w:val="227"/>
        </w:trPr>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3</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26.985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13</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27.115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23</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27.235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33</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27.335</w:t>
            </w:r>
          </w:p>
        </w:tc>
      </w:tr>
      <w:tr w:rsidR="007818FC">
        <w:trPr>
          <w:cantSplit/>
          <w:trHeight w:val="227"/>
        </w:trPr>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4</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27.005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14</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27.125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24</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27.245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34</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27.345</w:t>
            </w:r>
          </w:p>
        </w:tc>
      </w:tr>
      <w:tr w:rsidR="007818FC">
        <w:trPr>
          <w:cantSplit/>
          <w:trHeight w:val="227"/>
        </w:trPr>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5</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27.015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15</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27.135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25</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27.255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35</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27.355</w:t>
            </w:r>
          </w:p>
        </w:tc>
      </w:tr>
      <w:tr w:rsidR="007818FC">
        <w:trPr>
          <w:cantSplit/>
          <w:trHeight w:val="227"/>
        </w:trPr>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6</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27.025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16</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27.155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26</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27.265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36</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27.365</w:t>
            </w:r>
          </w:p>
        </w:tc>
      </w:tr>
      <w:tr w:rsidR="007818FC">
        <w:trPr>
          <w:cantSplit/>
          <w:trHeight w:val="227"/>
        </w:trPr>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7</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27.035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17</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27.165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27</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27.275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37</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27.375</w:t>
            </w:r>
          </w:p>
        </w:tc>
      </w:tr>
      <w:tr w:rsidR="007818FC">
        <w:trPr>
          <w:cantSplit/>
          <w:trHeight w:val="227"/>
        </w:trPr>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8</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27.055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18</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27.175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28</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27.285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38</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27.385</w:t>
            </w:r>
          </w:p>
        </w:tc>
      </w:tr>
      <w:tr w:rsidR="007818FC">
        <w:trPr>
          <w:cantSplit/>
          <w:trHeight w:val="227"/>
        </w:trPr>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9</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27.065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19</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27.185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29</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27.295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39</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27.395</w:t>
            </w:r>
          </w:p>
        </w:tc>
      </w:tr>
      <w:tr w:rsidR="007818FC">
        <w:trPr>
          <w:cantSplit/>
          <w:trHeight w:val="227"/>
        </w:trPr>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10</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27.075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20</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27.205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30</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27.305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40</w:t>
            </w:r>
          </w:p>
        </w:tc>
        <w:tc>
          <w:tcPr>
            <w:tcW w:w="1247" w:type="dxa"/>
            <w:vAlign w:val="center"/>
          </w:tcPr>
          <w:p w:rsidR="007818FC" w:rsidRDefault="007818FC">
            <w:pPr>
              <w:tabs>
                <w:tab w:val="left" w:pos="1246"/>
              </w:tabs>
              <w:snapToGrid w:val="0"/>
              <w:spacing w:line="0" w:lineRule="atLeast"/>
              <w:jc w:val="center"/>
              <w:rPr>
                <w:color w:val="000000"/>
                <w:szCs w:val="24"/>
              </w:rPr>
            </w:pPr>
            <w:r>
              <w:rPr>
                <w:color w:val="000000"/>
                <w:szCs w:val="24"/>
              </w:rPr>
              <w:t>27.405</w:t>
            </w:r>
          </w:p>
        </w:tc>
      </w:tr>
    </w:tbl>
    <w:p w:rsidR="00166C21" w:rsidRDefault="007818FC" w:rsidP="00251A28">
      <w:pPr>
        <w:numPr>
          <w:ilvl w:val="0"/>
          <w:numId w:val="91"/>
        </w:numPr>
        <w:tabs>
          <w:tab w:val="clear" w:pos="480"/>
          <w:tab w:val="num" w:pos="1440"/>
        </w:tabs>
        <w:snapToGrid w:val="0"/>
        <w:spacing w:beforeLines="50" w:line="240" w:lineRule="atLeast"/>
        <w:ind w:leftChars="400" w:left="1440" w:hangingChars="200"/>
        <w:jc w:val="both"/>
      </w:pPr>
      <w:r>
        <w:t>頻道間隔：</w:t>
      </w:r>
      <w:r>
        <w:t>10</w:t>
      </w:r>
      <w:r>
        <w:t>千赫</w:t>
      </w:r>
      <w:r>
        <w:t>(kHz)</w:t>
      </w:r>
      <w:r>
        <w:t>。</w:t>
      </w:r>
    </w:p>
    <w:p w:rsidR="00166C21" w:rsidRDefault="007818FC" w:rsidP="00251A28">
      <w:pPr>
        <w:numPr>
          <w:ilvl w:val="0"/>
          <w:numId w:val="91"/>
        </w:numPr>
        <w:tabs>
          <w:tab w:val="clear" w:pos="480"/>
          <w:tab w:val="num" w:pos="1440"/>
        </w:tabs>
        <w:snapToGrid w:val="0"/>
        <w:spacing w:beforeLines="50" w:line="240" w:lineRule="atLeast"/>
        <w:ind w:leftChars="400" w:left="1440" w:hangingChars="200"/>
        <w:jc w:val="both"/>
      </w:pPr>
      <w:r>
        <w:t>頻率容許差度：</w:t>
      </w:r>
      <w:r>
        <w:sym w:font="Symbol" w:char="F0B1"/>
      </w:r>
      <w:r>
        <w:t>20ppm</w:t>
      </w:r>
      <w:r>
        <w:t>以內。在正常供應電壓下，溫度在攝氏零下</w:t>
      </w:r>
      <w:r>
        <w:rPr>
          <w:rFonts w:hint="eastAsia"/>
          <w:color w:val="000000"/>
          <w:szCs w:val="24"/>
        </w:rPr>
        <w:t>20</w:t>
      </w:r>
      <w:r>
        <w:rPr>
          <w:rFonts w:hint="eastAsia"/>
        </w:rPr>
        <w:t>℃</w:t>
      </w:r>
      <w:r>
        <w:t>至攝氏</w:t>
      </w:r>
      <w:r>
        <w:rPr>
          <w:rFonts w:hint="eastAsia"/>
        </w:rPr>
        <w:t>5</w:t>
      </w:r>
      <w:r>
        <w:rPr>
          <w:rFonts w:hint="eastAsia"/>
          <w:color w:val="000000"/>
          <w:szCs w:val="24"/>
        </w:rPr>
        <w:t>0</w:t>
      </w:r>
      <w:r>
        <w:rPr>
          <w:rFonts w:hint="eastAsia"/>
        </w:rPr>
        <w:t>℃</w:t>
      </w:r>
      <w:r>
        <w:t>間變化﹔及在攝氏</w:t>
      </w:r>
      <w:r>
        <w:rPr>
          <w:rFonts w:hint="eastAsia"/>
          <w:color w:val="000000"/>
          <w:szCs w:val="24"/>
        </w:rPr>
        <w:t>20</w:t>
      </w:r>
      <w:r>
        <w:rPr>
          <w:rFonts w:hint="eastAsia"/>
        </w:rPr>
        <w:t>℃</w:t>
      </w:r>
      <w:r>
        <w:t>下，供應電壓在額定值之</w:t>
      </w:r>
      <w:r>
        <w:sym w:font="Symbol" w:char="F0B1"/>
      </w:r>
      <w:r>
        <w:t>15</w:t>
      </w:r>
      <w:r>
        <w:rPr>
          <w:rFonts w:hint="eastAsia"/>
        </w:rPr>
        <w:t>%</w:t>
      </w:r>
      <w:r>
        <w:t>內變化時。以電池作業者，應以新電池測試，並須符合第</w:t>
      </w:r>
      <w:r>
        <w:t>5.17</w:t>
      </w:r>
      <w:r>
        <w:t>節之要求。</w:t>
      </w:r>
    </w:p>
    <w:p w:rsidR="00166C21" w:rsidRDefault="007818FC" w:rsidP="00251A28">
      <w:pPr>
        <w:numPr>
          <w:ilvl w:val="0"/>
          <w:numId w:val="91"/>
        </w:numPr>
        <w:tabs>
          <w:tab w:val="clear" w:pos="480"/>
          <w:tab w:val="num" w:pos="1440"/>
        </w:tabs>
        <w:snapToGrid w:val="0"/>
        <w:spacing w:beforeLines="50" w:line="240" w:lineRule="atLeast"/>
        <w:ind w:leftChars="400" w:left="1440" w:hangingChars="200"/>
        <w:jc w:val="both"/>
      </w:pPr>
      <w:r>
        <w:t>有效輻射功率</w:t>
      </w:r>
      <w:r>
        <w:t>(e.r.p.)</w:t>
      </w:r>
      <w:r>
        <w:t>：</w:t>
      </w:r>
      <w:r>
        <w:t>5</w:t>
      </w:r>
      <w:r>
        <w:t>瓦特</w:t>
      </w:r>
      <w:r>
        <w:t>(W)</w:t>
      </w:r>
      <w:r>
        <w:t>以下。</w:t>
      </w:r>
    </w:p>
    <w:p w:rsidR="00166C21" w:rsidRDefault="007818FC" w:rsidP="00251A28">
      <w:pPr>
        <w:numPr>
          <w:ilvl w:val="0"/>
          <w:numId w:val="91"/>
        </w:numPr>
        <w:tabs>
          <w:tab w:val="clear" w:pos="480"/>
          <w:tab w:val="num" w:pos="1440"/>
        </w:tabs>
        <w:snapToGrid w:val="0"/>
        <w:spacing w:beforeLines="50" w:line="240" w:lineRule="atLeast"/>
        <w:ind w:leftChars="400" w:left="1440" w:hangingChars="200"/>
        <w:jc w:val="both"/>
      </w:pPr>
      <w:r>
        <w:t>調變方式：</w:t>
      </w:r>
    </w:p>
    <w:p w:rsidR="007818FC" w:rsidRDefault="007818FC" w:rsidP="007818FC">
      <w:pPr>
        <w:numPr>
          <w:ilvl w:val="0"/>
          <w:numId w:val="23"/>
        </w:numPr>
        <w:tabs>
          <w:tab w:val="clear" w:pos="1361"/>
          <w:tab w:val="left" w:pos="2160"/>
        </w:tabs>
        <w:spacing w:line="240" w:lineRule="atLeast"/>
        <w:ind w:leftChars="600" w:left="1920" w:hangingChars="200" w:hanging="480"/>
        <w:jc w:val="both"/>
        <w:rPr>
          <w:color w:val="000000"/>
          <w:szCs w:val="24"/>
        </w:rPr>
      </w:pPr>
      <w:r>
        <w:rPr>
          <w:color w:val="000000"/>
          <w:szCs w:val="24"/>
        </w:rPr>
        <w:t>調幅</w:t>
      </w:r>
      <w:r>
        <w:rPr>
          <w:color w:val="000000"/>
          <w:szCs w:val="24"/>
        </w:rPr>
        <w:t>(A3E)</w:t>
      </w:r>
      <w:r>
        <w:rPr>
          <w:color w:val="000000"/>
          <w:szCs w:val="24"/>
        </w:rPr>
        <w:t>：調幅</w:t>
      </w:r>
      <w:r>
        <w:rPr>
          <w:color w:val="000000"/>
          <w:szCs w:val="24"/>
        </w:rPr>
        <w:sym w:font="Symbol" w:char="F0B1"/>
      </w:r>
      <w:r>
        <w:rPr>
          <w:color w:val="000000"/>
          <w:szCs w:val="24"/>
        </w:rPr>
        <w:t>100%</w:t>
      </w:r>
      <w:r>
        <w:rPr>
          <w:color w:val="000000"/>
          <w:szCs w:val="24"/>
        </w:rPr>
        <w:t>以下。</w:t>
      </w:r>
    </w:p>
    <w:p w:rsidR="007818FC" w:rsidRDefault="007818FC" w:rsidP="007818FC">
      <w:pPr>
        <w:numPr>
          <w:ilvl w:val="0"/>
          <w:numId w:val="23"/>
        </w:numPr>
        <w:tabs>
          <w:tab w:val="clear" w:pos="1361"/>
          <w:tab w:val="left" w:pos="2160"/>
        </w:tabs>
        <w:spacing w:line="240" w:lineRule="atLeast"/>
        <w:ind w:leftChars="600" w:left="1920" w:hangingChars="200" w:hanging="480"/>
        <w:jc w:val="both"/>
        <w:rPr>
          <w:color w:val="000000"/>
          <w:szCs w:val="24"/>
        </w:rPr>
      </w:pPr>
      <w:r>
        <w:rPr>
          <w:color w:val="000000"/>
          <w:szCs w:val="24"/>
        </w:rPr>
        <w:t>調頻</w:t>
      </w:r>
      <w:r>
        <w:rPr>
          <w:color w:val="000000"/>
          <w:szCs w:val="24"/>
        </w:rPr>
        <w:t>(F3E)</w:t>
      </w:r>
      <w:r>
        <w:rPr>
          <w:color w:val="000000"/>
          <w:szCs w:val="24"/>
        </w:rPr>
        <w:t>：最大頻率偏移</w:t>
      </w:r>
      <w:r>
        <w:rPr>
          <w:color w:val="000000"/>
          <w:szCs w:val="24"/>
        </w:rPr>
        <w:sym w:font="Symbol" w:char="F0B1"/>
      </w:r>
      <w:r>
        <w:rPr>
          <w:color w:val="000000"/>
          <w:szCs w:val="24"/>
        </w:rPr>
        <w:t>2.5</w:t>
      </w:r>
      <w:r>
        <w:rPr>
          <w:color w:val="000000"/>
          <w:szCs w:val="24"/>
        </w:rPr>
        <w:t>兆赫</w:t>
      </w:r>
      <w:r>
        <w:rPr>
          <w:color w:val="000000"/>
          <w:szCs w:val="24"/>
        </w:rPr>
        <w:t>(kHz)</w:t>
      </w:r>
      <w:r>
        <w:rPr>
          <w:color w:val="000000"/>
          <w:szCs w:val="24"/>
        </w:rPr>
        <w:t>以內。</w:t>
      </w:r>
    </w:p>
    <w:p w:rsidR="00166C21" w:rsidRDefault="007818FC" w:rsidP="00251A28">
      <w:pPr>
        <w:numPr>
          <w:ilvl w:val="0"/>
          <w:numId w:val="91"/>
        </w:numPr>
        <w:tabs>
          <w:tab w:val="clear" w:pos="480"/>
          <w:tab w:val="num" w:pos="1440"/>
        </w:tabs>
        <w:snapToGrid w:val="0"/>
        <w:spacing w:beforeLines="50" w:line="240" w:lineRule="atLeast"/>
        <w:ind w:leftChars="400" w:left="1440" w:hangingChars="200"/>
        <w:jc w:val="both"/>
      </w:pPr>
      <w:r>
        <w:t>鄰頻道功率：</w:t>
      </w:r>
    </w:p>
    <w:p w:rsidR="007818FC" w:rsidRDefault="007818FC" w:rsidP="007818FC">
      <w:pPr>
        <w:numPr>
          <w:ilvl w:val="0"/>
          <w:numId w:val="27"/>
        </w:numPr>
        <w:tabs>
          <w:tab w:val="clear" w:pos="1361"/>
          <w:tab w:val="left" w:pos="2160"/>
        </w:tabs>
        <w:spacing w:line="240" w:lineRule="atLeast"/>
        <w:ind w:leftChars="600" w:left="1920" w:hangingChars="200" w:hanging="480"/>
        <w:jc w:val="both"/>
        <w:rPr>
          <w:color w:val="000000"/>
          <w:szCs w:val="24"/>
        </w:rPr>
      </w:pPr>
      <w:r>
        <w:rPr>
          <w:color w:val="000000"/>
          <w:szCs w:val="24"/>
        </w:rPr>
        <w:t>調幅</w:t>
      </w:r>
      <w:r>
        <w:rPr>
          <w:color w:val="000000"/>
          <w:szCs w:val="24"/>
        </w:rPr>
        <w:t>(A3E)</w:t>
      </w:r>
      <w:r>
        <w:rPr>
          <w:color w:val="000000"/>
          <w:szCs w:val="24"/>
        </w:rPr>
        <w:t>：同</w:t>
      </w:r>
      <w:r>
        <w:rPr>
          <w:color w:val="000000"/>
          <w:szCs w:val="24"/>
        </w:rPr>
        <w:t>(7.1)</w:t>
      </w:r>
      <w:r>
        <w:rPr>
          <w:color w:val="000000"/>
          <w:szCs w:val="24"/>
        </w:rPr>
        <w:t>項。</w:t>
      </w:r>
    </w:p>
    <w:p w:rsidR="007818FC" w:rsidRDefault="007818FC" w:rsidP="007818FC">
      <w:pPr>
        <w:numPr>
          <w:ilvl w:val="0"/>
          <w:numId w:val="27"/>
        </w:numPr>
        <w:tabs>
          <w:tab w:val="clear" w:pos="1361"/>
          <w:tab w:val="left" w:pos="2160"/>
        </w:tabs>
        <w:spacing w:line="240" w:lineRule="atLeast"/>
        <w:ind w:leftChars="600" w:left="1920" w:hangingChars="200" w:hanging="480"/>
        <w:jc w:val="both"/>
        <w:rPr>
          <w:color w:val="000000"/>
          <w:szCs w:val="24"/>
        </w:rPr>
      </w:pPr>
      <w:r>
        <w:rPr>
          <w:color w:val="000000"/>
          <w:szCs w:val="24"/>
        </w:rPr>
        <w:t>調頻</w:t>
      </w:r>
      <w:r>
        <w:rPr>
          <w:color w:val="000000"/>
          <w:szCs w:val="24"/>
        </w:rPr>
        <w:t>(F3E)</w:t>
      </w:r>
      <w:r>
        <w:rPr>
          <w:color w:val="000000"/>
          <w:szCs w:val="24"/>
        </w:rPr>
        <w:t>：在正常測試條件下，不得超過</w:t>
      </w:r>
      <w:r>
        <w:rPr>
          <w:color w:val="000000"/>
          <w:szCs w:val="24"/>
        </w:rPr>
        <w:t>20</w:t>
      </w:r>
      <w:r>
        <w:rPr>
          <w:color w:val="000000"/>
          <w:szCs w:val="24"/>
        </w:rPr>
        <w:t>微瓦</w:t>
      </w:r>
      <w:r>
        <w:rPr>
          <w:color w:val="000000"/>
          <w:szCs w:val="24"/>
        </w:rPr>
        <w:t>(nW)</w:t>
      </w:r>
      <w:r>
        <w:rPr>
          <w:color w:val="000000"/>
          <w:szCs w:val="24"/>
        </w:rPr>
        <w:t>。</w:t>
      </w:r>
    </w:p>
    <w:p w:rsidR="00166C21" w:rsidRDefault="007818FC" w:rsidP="00251A28">
      <w:pPr>
        <w:numPr>
          <w:ilvl w:val="0"/>
          <w:numId w:val="91"/>
        </w:numPr>
        <w:tabs>
          <w:tab w:val="clear" w:pos="480"/>
          <w:tab w:val="num" w:pos="1440"/>
        </w:tabs>
        <w:snapToGrid w:val="0"/>
        <w:spacing w:beforeLines="50" w:line="240" w:lineRule="atLeast"/>
        <w:ind w:leftChars="400" w:left="1440" w:hangingChars="200"/>
        <w:jc w:val="both"/>
      </w:pPr>
      <w:r>
        <w:t>混附發射：</w:t>
      </w:r>
    </w:p>
    <w:p w:rsidR="007818FC" w:rsidRDefault="007818FC" w:rsidP="007818FC">
      <w:pPr>
        <w:numPr>
          <w:ilvl w:val="0"/>
          <w:numId w:val="24"/>
        </w:numPr>
        <w:tabs>
          <w:tab w:val="clear" w:pos="1361"/>
          <w:tab w:val="left" w:pos="2160"/>
        </w:tabs>
        <w:snapToGrid w:val="0"/>
        <w:spacing w:line="240" w:lineRule="atLeast"/>
        <w:ind w:leftChars="600" w:left="2160" w:hangingChars="300" w:hanging="720"/>
        <w:jc w:val="both"/>
        <w:rPr>
          <w:color w:val="000000"/>
          <w:szCs w:val="24"/>
        </w:rPr>
      </w:pPr>
      <w:r>
        <w:rPr>
          <w:color w:val="000000"/>
          <w:szCs w:val="24"/>
        </w:rPr>
        <w:t>調幅</w:t>
      </w:r>
      <w:r>
        <w:rPr>
          <w:color w:val="000000"/>
          <w:szCs w:val="24"/>
        </w:rPr>
        <w:t>(A3E)</w:t>
      </w:r>
      <w:r>
        <w:rPr>
          <w:color w:val="000000"/>
          <w:szCs w:val="24"/>
        </w:rPr>
        <w:t>：</w:t>
      </w:r>
    </w:p>
    <w:p w:rsidR="007818FC" w:rsidRDefault="007818FC" w:rsidP="007818FC">
      <w:pPr>
        <w:numPr>
          <w:ilvl w:val="0"/>
          <w:numId w:val="25"/>
        </w:numPr>
        <w:tabs>
          <w:tab w:val="clear" w:pos="1588"/>
          <w:tab w:val="left" w:pos="3120"/>
        </w:tabs>
        <w:spacing w:line="240" w:lineRule="atLeast"/>
        <w:ind w:leftChars="900" w:left="3120" w:hangingChars="400" w:hanging="960"/>
        <w:jc w:val="both"/>
        <w:rPr>
          <w:color w:val="000000"/>
          <w:szCs w:val="24"/>
        </w:rPr>
      </w:pPr>
      <w:r>
        <w:rPr>
          <w:color w:val="000000"/>
          <w:szCs w:val="24"/>
        </w:rPr>
        <w:t>距主波</w:t>
      </w:r>
      <w:r>
        <w:rPr>
          <w:color w:val="000000"/>
          <w:szCs w:val="24"/>
        </w:rPr>
        <w:t>±4</w:t>
      </w:r>
      <w:r>
        <w:rPr>
          <w:color w:val="000000"/>
          <w:szCs w:val="24"/>
        </w:rPr>
        <w:t>千赫</w:t>
      </w:r>
      <w:r>
        <w:rPr>
          <w:color w:val="000000"/>
          <w:szCs w:val="24"/>
        </w:rPr>
        <w:t>(kHz)</w:t>
      </w:r>
      <w:r>
        <w:rPr>
          <w:color w:val="000000"/>
          <w:szCs w:val="24"/>
        </w:rPr>
        <w:t>至</w:t>
      </w:r>
      <w:r>
        <w:rPr>
          <w:color w:val="000000"/>
          <w:szCs w:val="24"/>
        </w:rPr>
        <w:t>±8</w:t>
      </w:r>
      <w:r>
        <w:rPr>
          <w:color w:val="000000"/>
          <w:szCs w:val="24"/>
        </w:rPr>
        <w:t>千赫</w:t>
      </w:r>
      <w:r>
        <w:rPr>
          <w:color w:val="000000"/>
          <w:szCs w:val="24"/>
        </w:rPr>
        <w:t>(kHz)</w:t>
      </w:r>
      <w:r>
        <w:rPr>
          <w:color w:val="000000"/>
          <w:szCs w:val="24"/>
        </w:rPr>
        <w:t>，應低於主波</w:t>
      </w:r>
      <w:r>
        <w:rPr>
          <w:color w:val="000000"/>
          <w:szCs w:val="24"/>
        </w:rPr>
        <w:t>25dB</w:t>
      </w:r>
      <w:r>
        <w:rPr>
          <w:color w:val="000000"/>
          <w:szCs w:val="24"/>
        </w:rPr>
        <w:t>以上。</w:t>
      </w:r>
    </w:p>
    <w:p w:rsidR="007818FC" w:rsidRDefault="007818FC" w:rsidP="007818FC">
      <w:pPr>
        <w:numPr>
          <w:ilvl w:val="0"/>
          <w:numId w:val="25"/>
        </w:numPr>
        <w:tabs>
          <w:tab w:val="clear" w:pos="1588"/>
          <w:tab w:val="left" w:pos="3120"/>
        </w:tabs>
        <w:spacing w:line="240" w:lineRule="atLeast"/>
        <w:ind w:leftChars="900" w:left="3120" w:hangingChars="400" w:hanging="960"/>
        <w:jc w:val="both"/>
        <w:rPr>
          <w:color w:val="000000"/>
          <w:szCs w:val="24"/>
        </w:rPr>
      </w:pPr>
      <w:r>
        <w:rPr>
          <w:color w:val="000000"/>
          <w:szCs w:val="24"/>
        </w:rPr>
        <w:t>距主波</w:t>
      </w:r>
      <w:r>
        <w:rPr>
          <w:color w:val="000000"/>
          <w:szCs w:val="24"/>
        </w:rPr>
        <w:t>±8</w:t>
      </w:r>
      <w:r>
        <w:rPr>
          <w:color w:val="000000"/>
          <w:szCs w:val="24"/>
        </w:rPr>
        <w:t>千赫</w:t>
      </w:r>
      <w:r>
        <w:rPr>
          <w:color w:val="000000"/>
          <w:szCs w:val="24"/>
        </w:rPr>
        <w:t>(kHz)</w:t>
      </w:r>
      <w:r>
        <w:rPr>
          <w:color w:val="000000"/>
          <w:szCs w:val="24"/>
        </w:rPr>
        <w:t>至</w:t>
      </w:r>
      <w:r>
        <w:rPr>
          <w:color w:val="000000"/>
          <w:szCs w:val="24"/>
        </w:rPr>
        <w:t>±20</w:t>
      </w:r>
      <w:r>
        <w:rPr>
          <w:color w:val="000000"/>
          <w:szCs w:val="24"/>
        </w:rPr>
        <w:t>千赫</w:t>
      </w:r>
      <w:r>
        <w:rPr>
          <w:color w:val="000000"/>
          <w:szCs w:val="24"/>
        </w:rPr>
        <w:t>(kHz)</w:t>
      </w:r>
      <w:r>
        <w:rPr>
          <w:color w:val="000000"/>
          <w:szCs w:val="24"/>
        </w:rPr>
        <w:t>，應低於主波</w:t>
      </w:r>
      <w:r>
        <w:rPr>
          <w:color w:val="000000"/>
          <w:szCs w:val="24"/>
        </w:rPr>
        <w:t>35dB</w:t>
      </w:r>
      <w:r>
        <w:rPr>
          <w:color w:val="000000"/>
          <w:szCs w:val="24"/>
        </w:rPr>
        <w:t>以上。</w:t>
      </w:r>
    </w:p>
    <w:p w:rsidR="007818FC" w:rsidRDefault="007818FC" w:rsidP="007818FC">
      <w:pPr>
        <w:numPr>
          <w:ilvl w:val="0"/>
          <w:numId w:val="25"/>
        </w:numPr>
        <w:tabs>
          <w:tab w:val="clear" w:pos="1588"/>
          <w:tab w:val="left" w:pos="3120"/>
        </w:tabs>
        <w:spacing w:line="240" w:lineRule="atLeast"/>
        <w:ind w:leftChars="900" w:left="3120" w:hangingChars="400" w:hanging="960"/>
        <w:jc w:val="both"/>
        <w:rPr>
          <w:color w:val="000000"/>
          <w:szCs w:val="24"/>
        </w:rPr>
      </w:pPr>
      <w:r>
        <w:rPr>
          <w:color w:val="000000"/>
          <w:szCs w:val="24"/>
        </w:rPr>
        <w:t>距主波</w:t>
      </w:r>
      <w:r>
        <w:rPr>
          <w:color w:val="000000"/>
          <w:szCs w:val="24"/>
        </w:rPr>
        <w:t>±20</w:t>
      </w:r>
      <w:r>
        <w:rPr>
          <w:color w:val="000000"/>
          <w:szCs w:val="24"/>
        </w:rPr>
        <w:t>千赫</w:t>
      </w:r>
      <w:r>
        <w:rPr>
          <w:color w:val="000000"/>
          <w:szCs w:val="24"/>
        </w:rPr>
        <w:t>(kHz)</w:t>
      </w:r>
      <w:r>
        <w:rPr>
          <w:color w:val="000000"/>
          <w:szCs w:val="24"/>
        </w:rPr>
        <w:t>以上，應低於主波</w:t>
      </w:r>
      <w:r>
        <w:rPr>
          <w:color w:val="000000"/>
          <w:szCs w:val="24"/>
        </w:rPr>
        <w:t>53+10log10(</w:t>
      </w:r>
      <w:r>
        <w:rPr>
          <w:color w:val="000000"/>
          <w:szCs w:val="24"/>
        </w:rPr>
        <w:t>輸出功率</w:t>
      </w:r>
      <w:r>
        <w:rPr>
          <w:color w:val="000000"/>
          <w:szCs w:val="24"/>
        </w:rPr>
        <w:t>)dB</w:t>
      </w:r>
      <w:r>
        <w:rPr>
          <w:color w:val="000000"/>
          <w:szCs w:val="24"/>
        </w:rPr>
        <w:t>以上。</w:t>
      </w:r>
    </w:p>
    <w:p w:rsidR="007818FC" w:rsidRDefault="007818FC">
      <w:pPr>
        <w:tabs>
          <w:tab w:val="left" w:pos="2880"/>
        </w:tabs>
        <w:snapToGrid w:val="0"/>
        <w:spacing w:line="240" w:lineRule="atLeast"/>
        <w:jc w:val="both"/>
        <w:rPr>
          <w:color w:val="000000"/>
          <w:szCs w:val="24"/>
        </w:rPr>
      </w:pPr>
    </w:p>
    <w:p w:rsidR="007818FC" w:rsidRDefault="007818FC">
      <w:pPr>
        <w:tabs>
          <w:tab w:val="left" w:pos="2880"/>
        </w:tabs>
        <w:snapToGrid w:val="0"/>
        <w:spacing w:line="240" w:lineRule="atLeast"/>
        <w:jc w:val="both"/>
        <w:rPr>
          <w:color w:val="000000"/>
          <w:szCs w:val="24"/>
        </w:rPr>
        <w:sectPr w:rsidR="007818FC">
          <w:pgSz w:w="11906" w:h="16838" w:code="9"/>
          <w:pgMar w:top="567" w:right="851" w:bottom="567" w:left="567" w:header="851" w:footer="992" w:gutter="284"/>
          <w:cols w:space="425"/>
          <w:docGrid w:type="lines" w:linePitch="360"/>
        </w:sectPr>
      </w:pPr>
    </w:p>
    <w:p w:rsidR="00166C21" w:rsidRDefault="007818FC" w:rsidP="00251A28">
      <w:pPr>
        <w:numPr>
          <w:ilvl w:val="0"/>
          <w:numId w:val="24"/>
        </w:numPr>
        <w:tabs>
          <w:tab w:val="clear" w:pos="1361"/>
          <w:tab w:val="left" w:pos="2160"/>
        </w:tabs>
        <w:snapToGrid w:val="0"/>
        <w:spacing w:beforeLines="150" w:line="240" w:lineRule="atLeast"/>
        <w:ind w:leftChars="600" w:left="2160" w:hangingChars="300" w:hanging="720"/>
        <w:jc w:val="both"/>
        <w:rPr>
          <w:color w:val="000000"/>
          <w:szCs w:val="24"/>
        </w:rPr>
      </w:pPr>
      <w:r>
        <w:rPr>
          <w:color w:val="000000"/>
          <w:szCs w:val="24"/>
        </w:rPr>
        <w:lastRenderedPageBreak/>
        <w:t>調頻</w:t>
      </w:r>
      <w:r>
        <w:rPr>
          <w:color w:val="000000"/>
          <w:szCs w:val="24"/>
        </w:rPr>
        <w:t>(F3E)</w:t>
      </w:r>
      <w:r>
        <w:rPr>
          <w:color w:val="000000"/>
          <w:szCs w:val="24"/>
        </w:rPr>
        <w:t>：</w:t>
      </w:r>
    </w:p>
    <w:p w:rsidR="007818FC" w:rsidRDefault="007818FC" w:rsidP="007818FC">
      <w:pPr>
        <w:numPr>
          <w:ilvl w:val="0"/>
          <w:numId w:val="26"/>
        </w:numPr>
        <w:tabs>
          <w:tab w:val="clear" w:pos="1588"/>
          <w:tab w:val="num" w:pos="3120"/>
        </w:tabs>
        <w:snapToGrid w:val="0"/>
        <w:spacing w:line="240" w:lineRule="atLeast"/>
        <w:ind w:leftChars="900" w:left="3120" w:hangingChars="400" w:hanging="960"/>
        <w:jc w:val="both"/>
        <w:rPr>
          <w:color w:val="000000"/>
          <w:szCs w:val="24"/>
        </w:rPr>
      </w:pPr>
      <w:r>
        <w:rPr>
          <w:color w:val="000000"/>
          <w:szCs w:val="24"/>
        </w:rPr>
        <w:t>在發射機工作時，下列頻道內不得超過</w:t>
      </w:r>
      <w:r>
        <w:rPr>
          <w:color w:val="000000"/>
          <w:szCs w:val="24"/>
        </w:rPr>
        <w:t>4</w:t>
      </w:r>
      <w:r>
        <w:rPr>
          <w:color w:val="000000"/>
          <w:szCs w:val="24"/>
        </w:rPr>
        <w:t>奈瓦（</w:t>
      </w:r>
      <w:r>
        <w:rPr>
          <w:color w:val="000000"/>
          <w:szCs w:val="24"/>
        </w:rPr>
        <w:t>nW</w:t>
      </w:r>
      <w:r>
        <w:rPr>
          <w:color w:val="000000"/>
          <w:szCs w:val="24"/>
        </w:rPr>
        <w:t>）</w:t>
      </w:r>
      <w:r>
        <w:rPr>
          <w:color w:val="000000"/>
          <w:szCs w:val="24"/>
        </w:rPr>
        <w:t>(e.r.p.)</w:t>
      </w:r>
      <w:r>
        <w:rPr>
          <w:color w:val="000000"/>
          <w:szCs w:val="24"/>
        </w:rPr>
        <w:t>：</w:t>
      </w:r>
    </w:p>
    <w:p w:rsidR="007818FC" w:rsidRDefault="007818FC">
      <w:pPr>
        <w:snapToGrid w:val="0"/>
        <w:spacing w:line="240" w:lineRule="atLeast"/>
        <w:ind w:leftChars="1300" w:left="3120"/>
        <w:jc w:val="both"/>
        <w:rPr>
          <w:color w:val="000000"/>
          <w:szCs w:val="24"/>
        </w:rPr>
      </w:pPr>
      <w:r>
        <w:rPr>
          <w:color w:val="000000"/>
          <w:szCs w:val="24"/>
        </w:rPr>
        <w:t>41-68</w:t>
      </w:r>
      <w:r>
        <w:rPr>
          <w:color w:val="000000"/>
          <w:szCs w:val="24"/>
        </w:rPr>
        <w:t>兆赫</w:t>
      </w:r>
      <w:r>
        <w:rPr>
          <w:color w:val="000000"/>
          <w:szCs w:val="24"/>
        </w:rPr>
        <w:t>(MHz)</w:t>
      </w:r>
      <w:r>
        <w:rPr>
          <w:color w:val="000000"/>
          <w:szCs w:val="24"/>
        </w:rPr>
        <w:t>，</w:t>
      </w:r>
      <w:r>
        <w:rPr>
          <w:color w:val="000000"/>
          <w:szCs w:val="24"/>
        </w:rPr>
        <w:t>87.5-118</w:t>
      </w:r>
      <w:r>
        <w:rPr>
          <w:color w:val="000000"/>
          <w:szCs w:val="24"/>
        </w:rPr>
        <w:t>兆赫</w:t>
      </w:r>
      <w:r>
        <w:rPr>
          <w:color w:val="000000"/>
          <w:szCs w:val="24"/>
        </w:rPr>
        <w:t>(MHz)</w:t>
      </w:r>
      <w:r>
        <w:rPr>
          <w:color w:val="000000"/>
          <w:szCs w:val="24"/>
        </w:rPr>
        <w:t>，</w:t>
      </w:r>
      <w:r>
        <w:rPr>
          <w:color w:val="000000"/>
          <w:szCs w:val="24"/>
        </w:rPr>
        <w:t>162-230</w:t>
      </w:r>
      <w:r>
        <w:rPr>
          <w:color w:val="000000"/>
          <w:szCs w:val="24"/>
        </w:rPr>
        <w:t>兆赫</w:t>
      </w:r>
      <w:r>
        <w:rPr>
          <w:color w:val="000000"/>
          <w:szCs w:val="24"/>
        </w:rPr>
        <w:t>(MHz)</w:t>
      </w:r>
      <w:r>
        <w:rPr>
          <w:color w:val="000000"/>
          <w:szCs w:val="24"/>
        </w:rPr>
        <w:t>，</w:t>
      </w:r>
      <w:r>
        <w:rPr>
          <w:color w:val="000000"/>
          <w:szCs w:val="24"/>
        </w:rPr>
        <w:t>470-862</w:t>
      </w:r>
      <w:r>
        <w:rPr>
          <w:color w:val="000000"/>
          <w:szCs w:val="24"/>
        </w:rPr>
        <w:t>兆赫</w:t>
      </w:r>
      <w:r>
        <w:rPr>
          <w:color w:val="000000"/>
          <w:szCs w:val="24"/>
        </w:rPr>
        <w:t>(MHz)</w:t>
      </w:r>
      <w:r>
        <w:rPr>
          <w:color w:val="000000"/>
          <w:szCs w:val="24"/>
        </w:rPr>
        <w:t>。</w:t>
      </w:r>
    </w:p>
    <w:p w:rsidR="007818FC" w:rsidRDefault="007818FC" w:rsidP="007818FC">
      <w:pPr>
        <w:numPr>
          <w:ilvl w:val="0"/>
          <w:numId w:val="26"/>
        </w:numPr>
        <w:tabs>
          <w:tab w:val="clear" w:pos="1588"/>
          <w:tab w:val="num" w:pos="3120"/>
        </w:tabs>
        <w:snapToGrid w:val="0"/>
        <w:spacing w:line="240" w:lineRule="atLeast"/>
        <w:ind w:leftChars="900" w:left="3120" w:hangingChars="400" w:hanging="960"/>
        <w:jc w:val="both"/>
        <w:rPr>
          <w:color w:val="000000"/>
          <w:szCs w:val="24"/>
        </w:rPr>
      </w:pPr>
      <w:r>
        <w:rPr>
          <w:color w:val="000000"/>
          <w:szCs w:val="24"/>
        </w:rPr>
        <w:t>除</w:t>
      </w:r>
      <w:r>
        <w:rPr>
          <w:color w:val="000000"/>
          <w:szCs w:val="24"/>
        </w:rPr>
        <w:t>(7.2.1)</w:t>
      </w:r>
      <w:r>
        <w:rPr>
          <w:color w:val="000000"/>
          <w:szCs w:val="24"/>
        </w:rPr>
        <w:t>項外，在</w:t>
      </w:r>
      <w:r>
        <w:rPr>
          <w:color w:val="000000"/>
          <w:szCs w:val="24"/>
        </w:rPr>
        <w:t>25</w:t>
      </w:r>
      <w:r>
        <w:rPr>
          <w:color w:val="000000"/>
          <w:szCs w:val="24"/>
        </w:rPr>
        <w:t>兆赫</w:t>
      </w:r>
      <w:r>
        <w:rPr>
          <w:color w:val="000000"/>
          <w:szCs w:val="24"/>
        </w:rPr>
        <w:t>(MHz)</w:t>
      </w:r>
      <w:r>
        <w:rPr>
          <w:color w:val="000000"/>
          <w:szCs w:val="24"/>
        </w:rPr>
        <w:t>至</w:t>
      </w:r>
      <w:r>
        <w:rPr>
          <w:color w:val="000000"/>
          <w:szCs w:val="24"/>
        </w:rPr>
        <w:t>1</w:t>
      </w:r>
      <w:r>
        <w:rPr>
          <w:color w:val="000000"/>
          <w:szCs w:val="24"/>
        </w:rPr>
        <w:t>秭赫</w:t>
      </w:r>
      <w:r>
        <w:rPr>
          <w:color w:val="000000"/>
          <w:szCs w:val="24"/>
        </w:rPr>
        <w:t>(GHz)</w:t>
      </w:r>
      <w:r>
        <w:rPr>
          <w:color w:val="000000"/>
          <w:szCs w:val="24"/>
        </w:rPr>
        <w:t>間，不得超過</w:t>
      </w:r>
      <w:r>
        <w:rPr>
          <w:color w:val="000000"/>
          <w:szCs w:val="24"/>
        </w:rPr>
        <w:t>0.25</w:t>
      </w:r>
      <w:r>
        <w:rPr>
          <w:color w:val="000000"/>
          <w:szCs w:val="24"/>
        </w:rPr>
        <w:t>微瓦</w:t>
      </w:r>
      <w:r>
        <w:rPr>
          <w:color w:val="000000"/>
          <w:szCs w:val="24"/>
        </w:rPr>
        <w:t xml:space="preserve"> (μW) (e.r.p.)</w:t>
      </w:r>
      <w:r>
        <w:rPr>
          <w:color w:val="000000"/>
          <w:szCs w:val="24"/>
        </w:rPr>
        <w:t>。</w:t>
      </w:r>
    </w:p>
    <w:p w:rsidR="007818FC" w:rsidRDefault="007818FC" w:rsidP="007818FC">
      <w:pPr>
        <w:numPr>
          <w:ilvl w:val="0"/>
          <w:numId w:val="26"/>
        </w:numPr>
        <w:tabs>
          <w:tab w:val="clear" w:pos="1588"/>
          <w:tab w:val="num" w:pos="3120"/>
        </w:tabs>
        <w:snapToGrid w:val="0"/>
        <w:spacing w:line="240" w:lineRule="atLeast"/>
        <w:ind w:leftChars="900" w:left="3120" w:hangingChars="400" w:hanging="960"/>
        <w:jc w:val="both"/>
        <w:rPr>
          <w:color w:val="000000"/>
          <w:szCs w:val="24"/>
        </w:rPr>
      </w:pPr>
      <w:r>
        <w:rPr>
          <w:color w:val="000000"/>
          <w:szCs w:val="24"/>
        </w:rPr>
        <w:t>除</w:t>
      </w:r>
      <w:r>
        <w:rPr>
          <w:color w:val="000000"/>
          <w:szCs w:val="24"/>
        </w:rPr>
        <w:t>(7.2.1)</w:t>
      </w:r>
      <w:r>
        <w:rPr>
          <w:color w:val="000000"/>
          <w:szCs w:val="24"/>
        </w:rPr>
        <w:t>及</w:t>
      </w:r>
      <w:r>
        <w:rPr>
          <w:color w:val="000000"/>
          <w:szCs w:val="24"/>
        </w:rPr>
        <w:t>(7.2.2)</w:t>
      </w:r>
      <w:r>
        <w:rPr>
          <w:color w:val="000000"/>
          <w:szCs w:val="24"/>
        </w:rPr>
        <w:t>項外，在</w:t>
      </w:r>
      <w:r>
        <w:rPr>
          <w:color w:val="000000"/>
          <w:szCs w:val="24"/>
        </w:rPr>
        <w:t>1-2</w:t>
      </w:r>
      <w:r>
        <w:rPr>
          <w:color w:val="000000"/>
          <w:szCs w:val="24"/>
        </w:rPr>
        <w:t>秭赫</w:t>
      </w:r>
      <w:r>
        <w:rPr>
          <w:color w:val="000000"/>
          <w:szCs w:val="24"/>
        </w:rPr>
        <w:t>(GHz)</w:t>
      </w:r>
      <w:r>
        <w:rPr>
          <w:color w:val="000000"/>
          <w:szCs w:val="24"/>
        </w:rPr>
        <w:t>間，不得超過</w:t>
      </w:r>
      <w:r>
        <w:rPr>
          <w:color w:val="000000"/>
          <w:szCs w:val="24"/>
        </w:rPr>
        <w:t>1</w:t>
      </w:r>
      <w:r>
        <w:rPr>
          <w:color w:val="000000"/>
          <w:szCs w:val="24"/>
        </w:rPr>
        <w:t>微瓦</w:t>
      </w:r>
      <w:r>
        <w:rPr>
          <w:color w:val="000000"/>
          <w:szCs w:val="24"/>
        </w:rPr>
        <w:t>(μW) (e.r.p.)</w:t>
      </w:r>
      <w:r>
        <w:rPr>
          <w:color w:val="000000"/>
          <w:szCs w:val="24"/>
        </w:rPr>
        <w:t>。</w:t>
      </w:r>
    </w:p>
    <w:p w:rsidR="007818FC" w:rsidRPr="00015360" w:rsidRDefault="007818FC" w:rsidP="007818FC">
      <w:pPr>
        <w:numPr>
          <w:ilvl w:val="0"/>
          <w:numId w:val="26"/>
        </w:numPr>
        <w:tabs>
          <w:tab w:val="clear" w:pos="1588"/>
          <w:tab w:val="num" w:pos="3120"/>
        </w:tabs>
        <w:snapToGrid w:val="0"/>
        <w:spacing w:line="240" w:lineRule="atLeast"/>
        <w:ind w:leftChars="900" w:left="3120" w:hangingChars="400" w:hanging="960"/>
        <w:jc w:val="both"/>
        <w:rPr>
          <w:color w:val="000000"/>
          <w:szCs w:val="24"/>
        </w:rPr>
      </w:pPr>
      <w:r w:rsidRPr="00015360">
        <w:rPr>
          <w:color w:val="000000"/>
          <w:szCs w:val="24"/>
        </w:rPr>
        <w:t>待機時，在</w:t>
      </w:r>
      <w:r w:rsidRPr="00015360">
        <w:rPr>
          <w:color w:val="000000"/>
          <w:szCs w:val="24"/>
        </w:rPr>
        <w:t>25</w:t>
      </w:r>
      <w:r w:rsidRPr="00015360">
        <w:rPr>
          <w:color w:val="000000"/>
          <w:szCs w:val="24"/>
        </w:rPr>
        <w:t>兆赫</w:t>
      </w:r>
      <w:r w:rsidRPr="00015360">
        <w:rPr>
          <w:color w:val="000000"/>
          <w:szCs w:val="24"/>
        </w:rPr>
        <w:t>(MHz)</w:t>
      </w:r>
      <w:r w:rsidRPr="00015360">
        <w:rPr>
          <w:color w:val="000000"/>
          <w:szCs w:val="24"/>
        </w:rPr>
        <w:t>至</w:t>
      </w:r>
      <w:r w:rsidRPr="00015360">
        <w:rPr>
          <w:color w:val="000000"/>
          <w:szCs w:val="24"/>
        </w:rPr>
        <w:t>1</w:t>
      </w:r>
      <w:r w:rsidRPr="00015360">
        <w:rPr>
          <w:color w:val="000000"/>
          <w:szCs w:val="24"/>
        </w:rPr>
        <w:t>秭赫</w:t>
      </w:r>
      <w:r w:rsidRPr="00015360">
        <w:rPr>
          <w:color w:val="000000"/>
          <w:szCs w:val="24"/>
        </w:rPr>
        <w:t>(GHz)</w:t>
      </w:r>
      <w:r w:rsidRPr="00015360">
        <w:rPr>
          <w:color w:val="000000"/>
          <w:szCs w:val="24"/>
        </w:rPr>
        <w:t>間，不得超過</w:t>
      </w:r>
      <w:r w:rsidRPr="00015360">
        <w:rPr>
          <w:color w:val="000000"/>
          <w:szCs w:val="24"/>
        </w:rPr>
        <w:t>2</w:t>
      </w:r>
      <w:r w:rsidRPr="00015360">
        <w:rPr>
          <w:color w:val="000000"/>
          <w:szCs w:val="24"/>
        </w:rPr>
        <w:t>奈瓦（</w:t>
      </w:r>
      <w:r w:rsidRPr="00015360">
        <w:rPr>
          <w:color w:val="000000"/>
          <w:szCs w:val="24"/>
        </w:rPr>
        <w:t>nW</w:t>
      </w:r>
      <w:r w:rsidRPr="00015360">
        <w:rPr>
          <w:color w:val="000000"/>
          <w:szCs w:val="24"/>
        </w:rPr>
        <w:t>）</w:t>
      </w:r>
      <w:r w:rsidRPr="00015360">
        <w:rPr>
          <w:color w:val="000000"/>
          <w:szCs w:val="24"/>
        </w:rPr>
        <w:t>(e.r.p.)</w:t>
      </w:r>
      <w:r w:rsidRPr="00015360">
        <w:rPr>
          <w:color w:val="000000"/>
          <w:szCs w:val="24"/>
        </w:rPr>
        <w:t>。在</w:t>
      </w:r>
      <w:r w:rsidRPr="00015360">
        <w:rPr>
          <w:color w:val="000000"/>
          <w:szCs w:val="24"/>
        </w:rPr>
        <w:t>1-2</w:t>
      </w:r>
      <w:r w:rsidRPr="00015360">
        <w:rPr>
          <w:color w:val="000000"/>
          <w:szCs w:val="24"/>
        </w:rPr>
        <w:t>秭赫</w:t>
      </w:r>
      <w:r w:rsidRPr="00015360">
        <w:rPr>
          <w:color w:val="000000"/>
          <w:szCs w:val="24"/>
        </w:rPr>
        <w:t>(GHz)</w:t>
      </w:r>
      <w:r w:rsidRPr="00015360">
        <w:rPr>
          <w:color w:val="000000"/>
          <w:szCs w:val="24"/>
        </w:rPr>
        <w:t>間，不得超過</w:t>
      </w:r>
      <w:r w:rsidRPr="00015360">
        <w:rPr>
          <w:color w:val="000000"/>
          <w:szCs w:val="24"/>
        </w:rPr>
        <w:t>20</w:t>
      </w:r>
      <w:r w:rsidRPr="00015360">
        <w:rPr>
          <w:color w:val="000000"/>
          <w:szCs w:val="24"/>
        </w:rPr>
        <w:t>奈瓦（</w:t>
      </w:r>
      <w:r w:rsidRPr="00015360">
        <w:rPr>
          <w:color w:val="000000"/>
          <w:szCs w:val="24"/>
        </w:rPr>
        <w:t>nW</w:t>
      </w:r>
      <w:r w:rsidRPr="00015360">
        <w:rPr>
          <w:color w:val="000000"/>
          <w:szCs w:val="24"/>
        </w:rPr>
        <w:t>）</w:t>
      </w:r>
      <w:r w:rsidRPr="00015360">
        <w:rPr>
          <w:color w:val="000000"/>
          <w:szCs w:val="24"/>
        </w:rPr>
        <w:t>(e.r.p.)</w:t>
      </w:r>
      <w:r w:rsidRPr="00015360">
        <w:rPr>
          <w:color w:val="000000"/>
          <w:szCs w:val="24"/>
        </w:rPr>
        <w:t>。</w:t>
      </w:r>
    </w:p>
    <w:p w:rsidR="00166C21" w:rsidRDefault="007818FC" w:rsidP="00251A28">
      <w:pPr>
        <w:pStyle w:val="3"/>
        <w:numPr>
          <w:ilvl w:val="2"/>
          <w:numId w:val="0"/>
        </w:numPr>
        <w:tabs>
          <w:tab w:val="num" w:pos="1680"/>
        </w:tabs>
        <w:snapToGrid w:val="0"/>
        <w:spacing w:beforeLines="50" w:line="240" w:lineRule="atLeast"/>
        <w:ind w:leftChars="400" w:left="1680" w:hangingChars="300" w:hanging="720"/>
        <w:jc w:val="both"/>
        <w:rPr>
          <w:rFonts w:ascii="Times New Roman" w:eastAsia="標楷體" w:hAnsi="Times New Roman"/>
          <w:b w:val="0"/>
          <w:bCs w:val="0"/>
          <w:sz w:val="24"/>
        </w:rPr>
      </w:pPr>
      <w:r>
        <w:rPr>
          <w:rFonts w:ascii="Times New Roman" w:eastAsia="標楷體" w:hAnsi="Times New Roman" w:hint="eastAsia"/>
          <w:b w:val="0"/>
          <w:bCs w:val="0"/>
          <w:sz w:val="24"/>
        </w:rPr>
        <w:t xml:space="preserve">4.4.2 </w:t>
      </w:r>
      <w:r>
        <w:rPr>
          <w:rFonts w:ascii="Times New Roman" w:eastAsia="標楷體" w:hAnsi="Times New Roman"/>
          <w:b w:val="0"/>
          <w:bCs w:val="0"/>
          <w:sz w:val="24"/>
        </w:rPr>
        <w:t>接收機部分：</w:t>
      </w:r>
    </w:p>
    <w:p w:rsidR="00166C21" w:rsidRDefault="007818FC" w:rsidP="00251A28">
      <w:pPr>
        <w:numPr>
          <w:ilvl w:val="0"/>
          <w:numId w:val="92"/>
        </w:numPr>
        <w:tabs>
          <w:tab w:val="clear" w:pos="480"/>
          <w:tab w:val="num" w:pos="1440"/>
        </w:tabs>
        <w:snapToGrid w:val="0"/>
        <w:spacing w:beforeLines="50" w:line="240" w:lineRule="atLeast"/>
        <w:ind w:leftChars="472" w:left="1438" w:hangingChars="127" w:hanging="305"/>
        <w:jc w:val="both"/>
      </w:pPr>
      <w:r>
        <w:t>不必要之發射：應符合第</w:t>
      </w:r>
      <w:r>
        <w:t>2.8</w:t>
      </w:r>
      <w:r>
        <w:t>節之規定。</w:t>
      </w:r>
    </w:p>
    <w:p w:rsidR="00166C21" w:rsidRDefault="00166C21" w:rsidP="00251A28">
      <w:pPr>
        <w:snapToGrid w:val="0"/>
        <w:spacing w:beforeLines="50" w:line="240" w:lineRule="atLeast"/>
        <w:jc w:val="both"/>
      </w:pPr>
    </w:p>
    <w:p w:rsidR="00166C21" w:rsidRDefault="007818FC" w:rsidP="00251A28">
      <w:pPr>
        <w:pStyle w:val="2"/>
        <w:numPr>
          <w:ilvl w:val="1"/>
          <w:numId w:val="0"/>
        </w:numPr>
        <w:tabs>
          <w:tab w:val="num" w:pos="960"/>
        </w:tabs>
        <w:snapToGrid w:val="0"/>
        <w:spacing w:beforeLines="150" w:line="240" w:lineRule="atLeast"/>
        <w:ind w:leftChars="200" w:left="960" w:hangingChars="200" w:hanging="480"/>
        <w:jc w:val="both"/>
        <w:rPr>
          <w:rFonts w:ascii="Times New Roman" w:eastAsia="標楷體" w:hAnsi="Times New Roman"/>
          <w:b w:val="0"/>
          <w:bCs w:val="0"/>
          <w:sz w:val="24"/>
        </w:rPr>
      </w:pPr>
      <w:bookmarkStart w:id="73" w:name="_Toc175448626"/>
      <w:bookmarkStart w:id="74" w:name="_Toc279966958"/>
      <w:r>
        <w:rPr>
          <w:rFonts w:ascii="Times New Roman" w:eastAsia="標楷體" w:hAnsi="Times New Roman" w:hint="eastAsia"/>
          <w:b w:val="0"/>
          <w:bCs w:val="0"/>
          <w:sz w:val="24"/>
        </w:rPr>
        <w:t xml:space="preserve">4.5 </w:t>
      </w:r>
      <w:r>
        <w:rPr>
          <w:rFonts w:ascii="Times New Roman" w:eastAsia="標楷體" w:hAnsi="Times New Roman"/>
          <w:b w:val="0"/>
          <w:bCs w:val="0"/>
          <w:sz w:val="24"/>
        </w:rPr>
        <w:t>低功率無線電對講機（</w:t>
      </w:r>
      <w:r>
        <w:rPr>
          <w:rFonts w:ascii="Times New Roman" w:eastAsia="標楷體" w:hAnsi="Times New Roman"/>
          <w:b w:val="0"/>
          <w:bCs w:val="0"/>
          <w:sz w:val="24"/>
        </w:rPr>
        <w:t>Family Radio Service</w:t>
      </w:r>
      <w:r>
        <w:rPr>
          <w:rFonts w:ascii="Times New Roman" w:eastAsia="標楷體" w:hAnsi="Times New Roman"/>
          <w:b w:val="0"/>
          <w:bCs w:val="0"/>
          <w:sz w:val="24"/>
        </w:rPr>
        <w:t>）</w:t>
      </w:r>
      <w:bookmarkEnd w:id="73"/>
      <w:bookmarkEnd w:id="74"/>
    </w:p>
    <w:p w:rsidR="00166C21" w:rsidRDefault="007818FC" w:rsidP="00251A28">
      <w:pPr>
        <w:numPr>
          <w:ilvl w:val="0"/>
          <w:numId w:val="28"/>
        </w:numPr>
        <w:tabs>
          <w:tab w:val="clear" w:pos="1191"/>
          <w:tab w:val="left" w:pos="1680"/>
        </w:tabs>
        <w:snapToGrid w:val="0"/>
        <w:spacing w:beforeLines="50" w:line="240" w:lineRule="atLeast"/>
        <w:ind w:leftChars="400" w:left="1680" w:hangingChars="300" w:hanging="720"/>
        <w:jc w:val="both"/>
        <w:rPr>
          <w:color w:val="000000"/>
          <w:szCs w:val="24"/>
        </w:rPr>
      </w:pPr>
      <w:r>
        <w:rPr>
          <w:color w:val="000000"/>
          <w:szCs w:val="24"/>
        </w:rPr>
        <w:t>使用頻率：限於下列</w:t>
      </w:r>
      <w:r>
        <w:rPr>
          <w:color w:val="000000"/>
          <w:szCs w:val="24"/>
        </w:rPr>
        <w:t>14</w:t>
      </w:r>
      <w:r>
        <w:rPr>
          <w:color w:val="000000"/>
          <w:szCs w:val="24"/>
        </w:rPr>
        <w:t>個頻率（機體顯示之頻道數不得超過</w:t>
      </w:r>
      <w:r>
        <w:rPr>
          <w:color w:val="000000"/>
          <w:szCs w:val="24"/>
        </w:rPr>
        <w:t>14</w:t>
      </w:r>
      <w:r>
        <w:rPr>
          <w:color w:val="000000"/>
          <w:szCs w:val="24"/>
        </w:rPr>
        <w:t>個）。</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0"/>
        <w:gridCol w:w="2552"/>
        <w:gridCol w:w="680"/>
        <w:gridCol w:w="2552"/>
      </w:tblGrid>
      <w:tr w:rsidR="007818FC">
        <w:trPr>
          <w:trHeight w:val="227"/>
        </w:trPr>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頻道</w:t>
            </w:r>
          </w:p>
        </w:tc>
        <w:tc>
          <w:tcPr>
            <w:tcW w:w="2552" w:type="dxa"/>
            <w:vAlign w:val="center"/>
          </w:tcPr>
          <w:p w:rsidR="007818FC" w:rsidRDefault="007818FC">
            <w:pPr>
              <w:tabs>
                <w:tab w:val="left" w:pos="1246"/>
              </w:tabs>
              <w:snapToGrid w:val="0"/>
              <w:spacing w:line="0" w:lineRule="atLeast"/>
              <w:jc w:val="center"/>
              <w:rPr>
                <w:color w:val="000000"/>
                <w:szCs w:val="24"/>
              </w:rPr>
            </w:pPr>
            <w:r>
              <w:rPr>
                <w:color w:val="000000"/>
                <w:szCs w:val="24"/>
              </w:rPr>
              <w:t>頻率</w:t>
            </w:r>
            <w:r>
              <w:rPr>
                <w:rFonts w:hint="eastAsia"/>
                <w:color w:val="000000"/>
                <w:szCs w:val="24"/>
              </w:rPr>
              <w:br/>
            </w:r>
            <w:r>
              <w:rPr>
                <w:color w:val="000000"/>
                <w:szCs w:val="24"/>
              </w:rPr>
              <w:t>(</w:t>
            </w:r>
            <w:r>
              <w:rPr>
                <w:color w:val="000000"/>
                <w:szCs w:val="24"/>
              </w:rPr>
              <w:t>兆赫</w:t>
            </w:r>
            <w:r>
              <w:rPr>
                <w:color w:val="000000"/>
                <w:szCs w:val="24"/>
              </w:rPr>
              <w:t>)</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頻道</w:t>
            </w:r>
          </w:p>
        </w:tc>
        <w:tc>
          <w:tcPr>
            <w:tcW w:w="2552" w:type="dxa"/>
            <w:vAlign w:val="center"/>
          </w:tcPr>
          <w:p w:rsidR="007818FC" w:rsidRDefault="007818FC">
            <w:pPr>
              <w:tabs>
                <w:tab w:val="left" w:pos="1246"/>
              </w:tabs>
              <w:snapToGrid w:val="0"/>
              <w:spacing w:line="0" w:lineRule="atLeast"/>
              <w:jc w:val="center"/>
              <w:rPr>
                <w:color w:val="000000"/>
                <w:szCs w:val="24"/>
              </w:rPr>
            </w:pPr>
            <w:r>
              <w:rPr>
                <w:color w:val="000000"/>
                <w:szCs w:val="24"/>
              </w:rPr>
              <w:t>頻率</w:t>
            </w:r>
            <w:r>
              <w:rPr>
                <w:rFonts w:hint="eastAsia"/>
                <w:color w:val="000000"/>
                <w:szCs w:val="24"/>
              </w:rPr>
              <w:br/>
            </w:r>
            <w:r>
              <w:rPr>
                <w:color w:val="000000"/>
                <w:szCs w:val="24"/>
              </w:rPr>
              <w:t>(</w:t>
            </w:r>
            <w:r>
              <w:rPr>
                <w:color w:val="000000"/>
                <w:szCs w:val="24"/>
              </w:rPr>
              <w:t>兆赫</w:t>
            </w:r>
            <w:r>
              <w:rPr>
                <w:color w:val="000000"/>
                <w:szCs w:val="24"/>
              </w:rPr>
              <w:t>)</w:t>
            </w:r>
          </w:p>
        </w:tc>
      </w:tr>
      <w:tr w:rsidR="007818FC">
        <w:trPr>
          <w:trHeight w:val="227"/>
        </w:trPr>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1</w:t>
            </w:r>
          </w:p>
        </w:tc>
        <w:tc>
          <w:tcPr>
            <w:tcW w:w="2552" w:type="dxa"/>
            <w:vAlign w:val="center"/>
          </w:tcPr>
          <w:p w:rsidR="007818FC" w:rsidRDefault="007818FC">
            <w:pPr>
              <w:pStyle w:val="t3"/>
              <w:snapToGrid w:val="0"/>
              <w:spacing w:before="0" w:after="0" w:line="0" w:lineRule="atLeast"/>
              <w:jc w:val="center"/>
              <w:rPr>
                <w:rFonts w:ascii="Times New Roman"/>
                <w:color w:val="000000"/>
                <w:szCs w:val="24"/>
              </w:rPr>
            </w:pPr>
            <w:r>
              <w:rPr>
                <w:rFonts w:ascii="Times New Roman"/>
                <w:color w:val="000000"/>
                <w:szCs w:val="24"/>
              </w:rPr>
              <w:t>467.5125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8</w:t>
            </w:r>
          </w:p>
        </w:tc>
        <w:tc>
          <w:tcPr>
            <w:tcW w:w="2552" w:type="dxa"/>
            <w:vAlign w:val="center"/>
          </w:tcPr>
          <w:p w:rsidR="007818FC" w:rsidRDefault="007818FC">
            <w:pPr>
              <w:pStyle w:val="t3"/>
              <w:tabs>
                <w:tab w:val="left" w:pos="1246"/>
              </w:tabs>
              <w:snapToGrid w:val="0"/>
              <w:spacing w:before="0" w:after="0" w:line="0" w:lineRule="atLeast"/>
              <w:jc w:val="center"/>
              <w:rPr>
                <w:rFonts w:ascii="Times New Roman"/>
                <w:color w:val="000000"/>
                <w:szCs w:val="24"/>
              </w:rPr>
            </w:pPr>
            <w:r>
              <w:rPr>
                <w:rFonts w:ascii="Times New Roman"/>
                <w:color w:val="000000"/>
                <w:szCs w:val="24"/>
              </w:rPr>
              <w:t>467.60</w:t>
            </w:r>
          </w:p>
        </w:tc>
      </w:tr>
      <w:tr w:rsidR="007818FC">
        <w:trPr>
          <w:trHeight w:val="227"/>
        </w:trPr>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2</w:t>
            </w:r>
          </w:p>
        </w:tc>
        <w:tc>
          <w:tcPr>
            <w:tcW w:w="2552" w:type="dxa"/>
            <w:vAlign w:val="center"/>
          </w:tcPr>
          <w:p w:rsidR="007818FC" w:rsidRDefault="007818FC">
            <w:pPr>
              <w:snapToGrid w:val="0"/>
              <w:spacing w:line="0" w:lineRule="atLeast"/>
              <w:jc w:val="center"/>
              <w:rPr>
                <w:color w:val="000000"/>
                <w:szCs w:val="24"/>
              </w:rPr>
            </w:pPr>
            <w:r>
              <w:rPr>
                <w:color w:val="000000"/>
                <w:szCs w:val="24"/>
              </w:rPr>
              <w:t>467.525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9</w:t>
            </w:r>
          </w:p>
        </w:tc>
        <w:tc>
          <w:tcPr>
            <w:tcW w:w="2552" w:type="dxa"/>
            <w:vAlign w:val="center"/>
          </w:tcPr>
          <w:p w:rsidR="007818FC" w:rsidRDefault="007818FC">
            <w:pPr>
              <w:tabs>
                <w:tab w:val="left" w:pos="1246"/>
              </w:tabs>
              <w:snapToGrid w:val="0"/>
              <w:spacing w:line="0" w:lineRule="atLeast"/>
              <w:jc w:val="center"/>
              <w:rPr>
                <w:color w:val="000000"/>
                <w:szCs w:val="24"/>
              </w:rPr>
            </w:pPr>
            <w:r>
              <w:rPr>
                <w:color w:val="000000"/>
                <w:szCs w:val="24"/>
              </w:rPr>
              <w:t>467.6125</w:t>
            </w:r>
          </w:p>
        </w:tc>
      </w:tr>
      <w:tr w:rsidR="007818FC">
        <w:trPr>
          <w:trHeight w:val="227"/>
        </w:trPr>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3</w:t>
            </w:r>
          </w:p>
        </w:tc>
        <w:tc>
          <w:tcPr>
            <w:tcW w:w="2552" w:type="dxa"/>
            <w:vAlign w:val="center"/>
          </w:tcPr>
          <w:p w:rsidR="007818FC" w:rsidRDefault="007818FC">
            <w:pPr>
              <w:snapToGrid w:val="0"/>
              <w:spacing w:line="0" w:lineRule="atLeast"/>
              <w:jc w:val="center"/>
              <w:rPr>
                <w:color w:val="000000"/>
                <w:szCs w:val="24"/>
              </w:rPr>
            </w:pPr>
            <w:r>
              <w:rPr>
                <w:color w:val="000000"/>
                <w:szCs w:val="24"/>
              </w:rPr>
              <w:t>467.5375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10</w:t>
            </w:r>
          </w:p>
        </w:tc>
        <w:tc>
          <w:tcPr>
            <w:tcW w:w="2552" w:type="dxa"/>
            <w:vAlign w:val="center"/>
          </w:tcPr>
          <w:p w:rsidR="007818FC" w:rsidRDefault="007818FC">
            <w:pPr>
              <w:tabs>
                <w:tab w:val="left" w:pos="1246"/>
              </w:tabs>
              <w:snapToGrid w:val="0"/>
              <w:spacing w:line="0" w:lineRule="atLeast"/>
              <w:jc w:val="center"/>
              <w:rPr>
                <w:color w:val="000000"/>
                <w:szCs w:val="24"/>
              </w:rPr>
            </w:pPr>
            <w:r>
              <w:rPr>
                <w:color w:val="000000"/>
                <w:szCs w:val="24"/>
              </w:rPr>
              <w:t>467.625</w:t>
            </w:r>
          </w:p>
        </w:tc>
      </w:tr>
      <w:tr w:rsidR="007818FC">
        <w:trPr>
          <w:trHeight w:val="227"/>
        </w:trPr>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4</w:t>
            </w:r>
          </w:p>
        </w:tc>
        <w:tc>
          <w:tcPr>
            <w:tcW w:w="2552" w:type="dxa"/>
            <w:vAlign w:val="center"/>
          </w:tcPr>
          <w:p w:rsidR="007818FC" w:rsidRDefault="007818FC">
            <w:pPr>
              <w:snapToGrid w:val="0"/>
              <w:spacing w:line="0" w:lineRule="atLeast"/>
              <w:jc w:val="center"/>
              <w:rPr>
                <w:color w:val="000000"/>
                <w:szCs w:val="24"/>
              </w:rPr>
            </w:pPr>
            <w:r>
              <w:rPr>
                <w:color w:val="000000"/>
                <w:szCs w:val="24"/>
              </w:rPr>
              <w:t>467.550</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11</w:t>
            </w:r>
          </w:p>
        </w:tc>
        <w:tc>
          <w:tcPr>
            <w:tcW w:w="2552" w:type="dxa"/>
            <w:vAlign w:val="center"/>
          </w:tcPr>
          <w:p w:rsidR="007818FC" w:rsidRDefault="007818FC">
            <w:pPr>
              <w:tabs>
                <w:tab w:val="left" w:pos="1246"/>
              </w:tabs>
              <w:snapToGrid w:val="0"/>
              <w:spacing w:line="0" w:lineRule="atLeast"/>
              <w:jc w:val="center"/>
              <w:rPr>
                <w:color w:val="000000"/>
                <w:szCs w:val="24"/>
              </w:rPr>
            </w:pPr>
            <w:r>
              <w:rPr>
                <w:color w:val="000000"/>
                <w:szCs w:val="24"/>
              </w:rPr>
              <w:t>467.6375</w:t>
            </w:r>
          </w:p>
        </w:tc>
      </w:tr>
      <w:tr w:rsidR="007818FC">
        <w:trPr>
          <w:trHeight w:val="227"/>
        </w:trPr>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5</w:t>
            </w:r>
          </w:p>
        </w:tc>
        <w:tc>
          <w:tcPr>
            <w:tcW w:w="2552" w:type="dxa"/>
            <w:vAlign w:val="center"/>
          </w:tcPr>
          <w:p w:rsidR="007818FC" w:rsidRDefault="007818FC">
            <w:pPr>
              <w:snapToGrid w:val="0"/>
              <w:spacing w:line="0" w:lineRule="atLeast"/>
              <w:jc w:val="center"/>
              <w:rPr>
                <w:color w:val="000000"/>
                <w:szCs w:val="24"/>
              </w:rPr>
            </w:pPr>
            <w:r>
              <w:rPr>
                <w:color w:val="000000"/>
                <w:szCs w:val="24"/>
              </w:rPr>
              <w:t>467.5625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12</w:t>
            </w:r>
          </w:p>
        </w:tc>
        <w:tc>
          <w:tcPr>
            <w:tcW w:w="2552" w:type="dxa"/>
            <w:vAlign w:val="center"/>
          </w:tcPr>
          <w:p w:rsidR="007818FC" w:rsidRDefault="007818FC">
            <w:pPr>
              <w:tabs>
                <w:tab w:val="left" w:pos="1246"/>
              </w:tabs>
              <w:snapToGrid w:val="0"/>
              <w:spacing w:line="0" w:lineRule="atLeast"/>
              <w:jc w:val="center"/>
              <w:rPr>
                <w:color w:val="000000"/>
                <w:szCs w:val="24"/>
              </w:rPr>
            </w:pPr>
            <w:r>
              <w:rPr>
                <w:color w:val="000000"/>
                <w:szCs w:val="24"/>
              </w:rPr>
              <w:t>467.650</w:t>
            </w:r>
          </w:p>
        </w:tc>
      </w:tr>
      <w:tr w:rsidR="007818FC">
        <w:trPr>
          <w:trHeight w:val="227"/>
        </w:trPr>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6</w:t>
            </w:r>
          </w:p>
        </w:tc>
        <w:tc>
          <w:tcPr>
            <w:tcW w:w="2552" w:type="dxa"/>
            <w:vAlign w:val="center"/>
          </w:tcPr>
          <w:p w:rsidR="007818FC" w:rsidRDefault="007818FC">
            <w:pPr>
              <w:snapToGrid w:val="0"/>
              <w:spacing w:line="0" w:lineRule="atLeast"/>
              <w:jc w:val="center"/>
              <w:rPr>
                <w:color w:val="000000"/>
                <w:szCs w:val="24"/>
              </w:rPr>
            </w:pPr>
            <w:r>
              <w:rPr>
                <w:color w:val="000000"/>
                <w:szCs w:val="24"/>
              </w:rPr>
              <w:t>467.575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13</w:t>
            </w:r>
          </w:p>
        </w:tc>
        <w:tc>
          <w:tcPr>
            <w:tcW w:w="2552" w:type="dxa"/>
            <w:vAlign w:val="center"/>
          </w:tcPr>
          <w:p w:rsidR="007818FC" w:rsidRDefault="007818FC">
            <w:pPr>
              <w:tabs>
                <w:tab w:val="left" w:pos="1246"/>
              </w:tabs>
              <w:snapToGrid w:val="0"/>
              <w:spacing w:line="0" w:lineRule="atLeast"/>
              <w:jc w:val="center"/>
              <w:rPr>
                <w:color w:val="000000"/>
                <w:szCs w:val="24"/>
              </w:rPr>
            </w:pPr>
            <w:r>
              <w:rPr>
                <w:color w:val="000000"/>
                <w:szCs w:val="24"/>
              </w:rPr>
              <w:t>467.6625</w:t>
            </w:r>
          </w:p>
        </w:tc>
      </w:tr>
      <w:tr w:rsidR="007818FC">
        <w:trPr>
          <w:trHeight w:val="227"/>
        </w:trPr>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7</w:t>
            </w:r>
          </w:p>
        </w:tc>
        <w:tc>
          <w:tcPr>
            <w:tcW w:w="2552" w:type="dxa"/>
            <w:vAlign w:val="center"/>
          </w:tcPr>
          <w:p w:rsidR="007818FC" w:rsidRDefault="007818FC">
            <w:pPr>
              <w:snapToGrid w:val="0"/>
              <w:spacing w:line="0" w:lineRule="atLeast"/>
              <w:jc w:val="center"/>
              <w:rPr>
                <w:color w:val="000000"/>
                <w:szCs w:val="24"/>
              </w:rPr>
            </w:pPr>
            <w:r>
              <w:rPr>
                <w:color w:val="000000"/>
                <w:szCs w:val="24"/>
              </w:rPr>
              <w:t>467.5875</w:t>
            </w:r>
          </w:p>
        </w:tc>
        <w:tc>
          <w:tcPr>
            <w:tcW w:w="680" w:type="dxa"/>
            <w:vAlign w:val="center"/>
          </w:tcPr>
          <w:p w:rsidR="007818FC" w:rsidRDefault="007818FC">
            <w:pPr>
              <w:tabs>
                <w:tab w:val="left" w:pos="1246"/>
              </w:tabs>
              <w:snapToGrid w:val="0"/>
              <w:spacing w:line="0" w:lineRule="atLeast"/>
              <w:jc w:val="center"/>
              <w:rPr>
                <w:color w:val="000000"/>
                <w:szCs w:val="24"/>
              </w:rPr>
            </w:pPr>
            <w:r>
              <w:rPr>
                <w:color w:val="000000"/>
                <w:szCs w:val="24"/>
              </w:rPr>
              <w:t>14</w:t>
            </w:r>
          </w:p>
        </w:tc>
        <w:tc>
          <w:tcPr>
            <w:tcW w:w="2552" w:type="dxa"/>
            <w:vAlign w:val="center"/>
          </w:tcPr>
          <w:p w:rsidR="007818FC" w:rsidRDefault="007818FC">
            <w:pPr>
              <w:tabs>
                <w:tab w:val="left" w:pos="1246"/>
              </w:tabs>
              <w:snapToGrid w:val="0"/>
              <w:spacing w:line="0" w:lineRule="atLeast"/>
              <w:jc w:val="center"/>
              <w:rPr>
                <w:color w:val="000000"/>
                <w:szCs w:val="24"/>
              </w:rPr>
            </w:pPr>
            <w:r>
              <w:rPr>
                <w:color w:val="000000"/>
                <w:szCs w:val="24"/>
              </w:rPr>
              <w:t>467.675</w:t>
            </w:r>
          </w:p>
        </w:tc>
      </w:tr>
    </w:tbl>
    <w:p w:rsidR="00166C21" w:rsidRDefault="007818FC" w:rsidP="00251A28">
      <w:pPr>
        <w:numPr>
          <w:ilvl w:val="0"/>
          <w:numId w:val="28"/>
        </w:numPr>
        <w:tabs>
          <w:tab w:val="clear" w:pos="1191"/>
          <w:tab w:val="left" w:pos="1680"/>
        </w:tabs>
        <w:snapToGrid w:val="0"/>
        <w:spacing w:beforeLines="50" w:line="240" w:lineRule="atLeast"/>
        <w:ind w:leftChars="400" w:left="1680" w:hangingChars="300" w:hanging="720"/>
        <w:jc w:val="both"/>
        <w:rPr>
          <w:color w:val="000000"/>
          <w:szCs w:val="24"/>
        </w:rPr>
      </w:pPr>
      <w:r>
        <w:rPr>
          <w:color w:val="000000"/>
          <w:szCs w:val="24"/>
        </w:rPr>
        <w:t>有效輻射功率</w:t>
      </w:r>
      <w:r>
        <w:rPr>
          <w:color w:val="000000"/>
          <w:szCs w:val="24"/>
        </w:rPr>
        <w:t>(e.r.p.)</w:t>
      </w:r>
      <w:r>
        <w:rPr>
          <w:color w:val="000000"/>
          <w:szCs w:val="24"/>
        </w:rPr>
        <w:t>：</w:t>
      </w:r>
      <w:r>
        <w:rPr>
          <w:color w:val="000000"/>
          <w:szCs w:val="24"/>
        </w:rPr>
        <w:t>1</w:t>
      </w:r>
      <w:r>
        <w:rPr>
          <w:color w:val="000000"/>
          <w:szCs w:val="24"/>
        </w:rPr>
        <w:t>瓦</w:t>
      </w:r>
      <w:r>
        <w:rPr>
          <w:color w:val="000000"/>
          <w:szCs w:val="24"/>
        </w:rPr>
        <w:t>(W)</w:t>
      </w:r>
      <w:r>
        <w:rPr>
          <w:color w:val="000000"/>
          <w:szCs w:val="24"/>
        </w:rPr>
        <w:t>以下。</w:t>
      </w:r>
    </w:p>
    <w:p w:rsidR="00166C21" w:rsidRDefault="007818FC" w:rsidP="00251A28">
      <w:pPr>
        <w:numPr>
          <w:ilvl w:val="0"/>
          <w:numId w:val="28"/>
        </w:numPr>
        <w:tabs>
          <w:tab w:val="clear" w:pos="1191"/>
          <w:tab w:val="left" w:pos="1680"/>
        </w:tabs>
        <w:snapToGrid w:val="0"/>
        <w:spacing w:beforeLines="50" w:line="240" w:lineRule="atLeast"/>
        <w:ind w:leftChars="400" w:left="1680" w:hangingChars="300" w:hanging="720"/>
        <w:jc w:val="both"/>
        <w:rPr>
          <w:color w:val="000000"/>
          <w:szCs w:val="24"/>
        </w:rPr>
      </w:pPr>
      <w:r>
        <w:rPr>
          <w:color w:val="000000"/>
          <w:szCs w:val="24"/>
        </w:rPr>
        <w:t>調變方式：</w:t>
      </w:r>
      <w:r>
        <w:rPr>
          <w:color w:val="000000"/>
          <w:szCs w:val="24"/>
        </w:rPr>
        <w:t>F3E/F2D</w:t>
      </w:r>
      <w:r>
        <w:rPr>
          <w:color w:val="000000"/>
          <w:szCs w:val="24"/>
        </w:rPr>
        <w:t>。</w:t>
      </w:r>
    </w:p>
    <w:p w:rsidR="00166C21" w:rsidRDefault="007818FC" w:rsidP="00251A28">
      <w:pPr>
        <w:numPr>
          <w:ilvl w:val="0"/>
          <w:numId w:val="28"/>
        </w:numPr>
        <w:tabs>
          <w:tab w:val="clear" w:pos="1191"/>
          <w:tab w:val="left" w:pos="1680"/>
        </w:tabs>
        <w:snapToGrid w:val="0"/>
        <w:spacing w:beforeLines="50" w:line="240" w:lineRule="atLeast"/>
        <w:ind w:leftChars="400" w:left="1680" w:hangingChars="300" w:hanging="720"/>
        <w:jc w:val="both"/>
        <w:rPr>
          <w:color w:val="000000"/>
          <w:szCs w:val="24"/>
        </w:rPr>
      </w:pPr>
      <w:r>
        <w:rPr>
          <w:color w:val="000000"/>
          <w:szCs w:val="24"/>
        </w:rPr>
        <w:t>頻帶寬度：</w:t>
      </w:r>
      <w:r>
        <w:rPr>
          <w:color w:val="000000"/>
          <w:szCs w:val="24"/>
        </w:rPr>
        <w:t>12.5</w:t>
      </w:r>
      <w:r>
        <w:rPr>
          <w:color w:val="000000"/>
          <w:szCs w:val="24"/>
        </w:rPr>
        <w:t>千赫</w:t>
      </w:r>
      <w:r>
        <w:rPr>
          <w:color w:val="000000"/>
          <w:szCs w:val="24"/>
        </w:rPr>
        <w:t>(kHz)</w:t>
      </w:r>
      <w:r>
        <w:rPr>
          <w:color w:val="000000"/>
          <w:szCs w:val="24"/>
        </w:rPr>
        <w:t>以內。</w:t>
      </w:r>
    </w:p>
    <w:p w:rsidR="00166C21" w:rsidRDefault="007818FC" w:rsidP="00251A28">
      <w:pPr>
        <w:numPr>
          <w:ilvl w:val="0"/>
          <w:numId w:val="28"/>
        </w:numPr>
        <w:tabs>
          <w:tab w:val="clear" w:pos="1191"/>
          <w:tab w:val="left" w:pos="1680"/>
        </w:tabs>
        <w:snapToGrid w:val="0"/>
        <w:spacing w:beforeLines="50" w:line="240" w:lineRule="atLeast"/>
        <w:ind w:leftChars="400" w:left="1680" w:hangingChars="300" w:hanging="720"/>
        <w:jc w:val="both"/>
        <w:rPr>
          <w:color w:val="000000"/>
          <w:szCs w:val="24"/>
        </w:rPr>
      </w:pPr>
      <w:r>
        <w:rPr>
          <w:color w:val="000000"/>
          <w:szCs w:val="24"/>
        </w:rPr>
        <w:t>頻率容許差度：</w:t>
      </w:r>
      <w:r>
        <w:rPr>
          <w:color w:val="000000"/>
          <w:szCs w:val="24"/>
        </w:rPr>
        <w:t>3ppm</w:t>
      </w:r>
      <w:r>
        <w:rPr>
          <w:color w:val="000000"/>
          <w:szCs w:val="24"/>
        </w:rPr>
        <w:t>以內。在正常供應電壓下，溫度在攝氏零下</w:t>
      </w:r>
      <w:r>
        <w:rPr>
          <w:rFonts w:hint="eastAsia"/>
          <w:color w:val="000000"/>
          <w:szCs w:val="24"/>
        </w:rPr>
        <w:t>20</w:t>
      </w:r>
      <w:r>
        <w:rPr>
          <w:rFonts w:hint="eastAsia"/>
        </w:rPr>
        <w:t>℃</w:t>
      </w:r>
      <w:r>
        <w:rPr>
          <w:color w:val="000000"/>
          <w:szCs w:val="24"/>
        </w:rPr>
        <w:t>至攝氏</w:t>
      </w:r>
      <w:r>
        <w:rPr>
          <w:rFonts w:hint="eastAsia"/>
          <w:color w:val="000000"/>
          <w:szCs w:val="24"/>
        </w:rPr>
        <w:t>50</w:t>
      </w:r>
      <w:r>
        <w:rPr>
          <w:rFonts w:hint="eastAsia"/>
        </w:rPr>
        <w:t>℃</w:t>
      </w:r>
      <w:r>
        <w:rPr>
          <w:color w:val="000000"/>
          <w:szCs w:val="24"/>
        </w:rPr>
        <w:t>間變化﹔及在攝氏</w:t>
      </w:r>
      <w:r>
        <w:rPr>
          <w:rFonts w:hint="eastAsia"/>
          <w:color w:val="000000"/>
          <w:szCs w:val="24"/>
        </w:rPr>
        <w:t>20</w:t>
      </w:r>
      <w:r>
        <w:rPr>
          <w:rFonts w:hint="eastAsia"/>
        </w:rPr>
        <w:t>℃</w:t>
      </w:r>
      <w:r>
        <w:rPr>
          <w:color w:val="000000"/>
          <w:szCs w:val="24"/>
        </w:rPr>
        <w:t>下，供應電壓在額定值之</w:t>
      </w:r>
      <w:r>
        <w:rPr>
          <w:color w:val="000000"/>
          <w:szCs w:val="24"/>
        </w:rPr>
        <w:sym w:font="Symbol" w:char="F0B1"/>
      </w:r>
      <w:r>
        <w:rPr>
          <w:color w:val="000000"/>
          <w:szCs w:val="24"/>
        </w:rPr>
        <w:t>15</w:t>
      </w:r>
      <w:r>
        <w:rPr>
          <w:rFonts w:hint="eastAsia"/>
          <w:color w:val="000000"/>
          <w:szCs w:val="24"/>
        </w:rPr>
        <w:t>%</w:t>
      </w:r>
      <w:r>
        <w:rPr>
          <w:color w:val="000000"/>
          <w:szCs w:val="24"/>
        </w:rPr>
        <w:t>內變化時。以電池作業者，應以新電池測試，並須符合第</w:t>
      </w:r>
      <w:r>
        <w:rPr>
          <w:color w:val="000000"/>
          <w:szCs w:val="24"/>
        </w:rPr>
        <w:t>5.17</w:t>
      </w:r>
      <w:r>
        <w:rPr>
          <w:color w:val="000000"/>
          <w:szCs w:val="24"/>
        </w:rPr>
        <w:t>節之要求。</w:t>
      </w:r>
    </w:p>
    <w:p w:rsidR="00166C21" w:rsidRDefault="007818FC" w:rsidP="00251A28">
      <w:pPr>
        <w:numPr>
          <w:ilvl w:val="0"/>
          <w:numId w:val="28"/>
        </w:numPr>
        <w:tabs>
          <w:tab w:val="clear" w:pos="1191"/>
          <w:tab w:val="left" w:pos="1680"/>
        </w:tabs>
        <w:snapToGrid w:val="0"/>
        <w:spacing w:beforeLines="50" w:line="240" w:lineRule="atLeast"/>
        <w:ind w:leftChars="400" w:left="1680" w:hangingChars="300" w:hanging="720"/>
        <w:jc w:val="both"/>
        <w:rPr>
          <w:color w:val="000000"/>
          <w:szCs w:val="24"/>
        </w:rPr>
      </w:pPr>
      <w:r>
        <w:rPr>
          <w:color w:val="000000"/>
          <w:szCs w:val="24"/>
        </w:rPr>
        <w:t>最大尖峰頻率偏移：</w:t>
      </w:r>
      <w:r>
        <w:rPr>
          <w:color w:val="000000"/>
          <w:szCs w:val="24"/>
        </w:rPr>
        <w:t>±2.5</w:t>
      </w:r>
      <w:r>
        <w:rPr>
          <w:color w:val="000000"/>
          <w:szCs w:val="24"/>
        </w:rPr>
        <w:t>千赫</w:t>
      </w:r>
      <w:r>
        <w:rPr>
          <w:color w:val="000000"/>
          <w:szCs w:val="24"/>
        </w:rPr>
        <w:t>(kHz)</w:t>
      </w:r>
      <w:r>
        <w:rPr>
          <w:color w:val="000000"/>
          <w:szCs w:val="24"/>
        </w:rPr>
        <w:t>以內。</w:t>
      </w:r>
    </w:p>
    <w:p w:rsidR="00166C21" w:rsidRDefault="007818FC" w:rsidP="00251A28">
      <w:pPr>
        <w:numPr>
          <w:ilvl w:val="0"/>
          <w:numId w:val="28"/>
        </w:numPr>
        <w:tabs>
          <w:tab w:val="clear" w:pos="1191"/>
          <w:tab w:val="left" w:pos="1680"/>
        </w:tabs>
        <w:snapToGrid w:val="0"/>
        <w:spacing w:beforeLines="50" w:line="240" w:lineRule="atLeast"/>
        <w:ind w:leftChars="400" w:left="1680" w:hangingChars="300" w:hanging="720"/>
        <w:jc w:val="both"/>
        <w:rPr>
          <w:color w:val="000000"/>
          <w:szCs w:val="24"/>
        </w:rPr>
      </w:pPr>
      <w:r>
        <w:rPr>
          <w:color w:val="000000"/>
          <w:szCs w:val="24"/>
        </w:rPr>
        <w:t>音頻響應：</w:t>
      </w:r>
      <w:r>
        <w:rPr>
          <w:color w:val="000000"/>
          <w:szCs w:val="24"/>
        </w:rPr>
        <w:t>3.125</w:t>
      </w:r>
      <w:r>
        <w:rPr>
          <w:color w:val="000000"/>
          <w:szCs w:val="24"/>
        </w:rPr>
        <w:t>千赫</w:t>
      </w:r>
      <w:r>
        <w:rPr>
          <w:color w:val="000000"/>
          <w:szCs w:val="24"/>
        </w:rPr>
        <w:t>(kHz)</w:t>
      </w:r>
      <w:r>
        <w:rPr>
          <w:color w:val="000000"/>
          <w:szCs w:val="24"/>
        </w:rPr>
        <w:t>以內。</w:t>
      </w:r>
    </w:p>
    <w:p w:rsidR="00166C21" w:rsidRDefault="007818FC" w:rsidP="00251A28">
      <w:pPr>
        <w:numPr>
          <w:ilvl w:val="0"/>
          <w:numId w:val="28"/>
        </w:numPr>
        <w:tabs>
          <w:tab w:val="clear" w:pos="1191"/>
          <w:tab w:val="left" w:pos="1680"/>
        </w:tabs>
        <w:snapToGrid w:val="0"/>
        <w:spacing w:beforeLines="50" w:line="240" w:lineRule="atLeast"/>
        <w:ind w:leftChars="400" w:left="1680" w:hangingChars="300" w:hanging="720"/>
        <w:jc w:val="both"/>
        <w:rPr>
          <w:color w:val="000000"/>
          <w:szCs w:val="24"/>
        </w:rPr>
      </w:pPr>
      <w:r>
        <w:rPr>
          <w:color w:val="000000"/>
          <w:szCs w:val="24"/>
        </w:rPr>
        <w:t>發射機不必要之發射：</w:t>
      </w:r>
      <w:r>
        <w:rPr>
          <w:color w:val="000000"/>
          <w:szCs w:val="24"/>
        </w:rPr>
        <w:t>50</w:t>
      </w:r>
      <w:r>
        <w:rPr>
          <w:color w:val="000000"/>
          <w:szCs w:val="24"/>
        </w:rPr>
        <w:t>微瓦</w:t>
      </w:r>
      <w:r>
        <w:rPr>
          <w:color w:val="000000"/>
          <w:szCs w:val="24"/>
        </w:rPr>
        <w:t>(μW) (e.r.p.)</w:t>
      </w:r>
      <w:r>
        <w:rPr>
          <w:color w:val="000000"/>
          <w:szCs w:val="24"/>
        </w:rPr>
        <w:t>以內。</w:t>
      </w:r>
    </w:p>
    <w:p w:rsidR="00166C21" w:rsidRDefault="007818FC" w:rsidP="00251A28">
      <w:pPr>
        <w:numPr>
          <w:ilvl w:val="0"/>
          <w:numId w:val="28"/>
        </w:numPr>
        <w:tabs>
          <w:tab w:val="clear" w:pos="1191"/>
          <w:tab w:val="left" w:pos="1680"/>
        </w:tabs>
        <w:snapToGrid w:val="0"/>
        <w:spacing w:beforeLines="50" w:line="240" w:lineRule="atLeast"/>
        <w:ind w:leftChars="400" w:left="1680" w:hangingChars="300" w:hanging="720"/>
        <w:jc w:val="both"/>
        <w:rPr>
          <w:color w:val="000000"/>
          <w:szCs w:val="24"/>
        </w:rPr>
      </w:pPr>
      <w:r>
        <w:rPr>
          <w:color w:val="000000"/>
          <w:szCs w:val="24"/>
        </w:rPr>
        <w:t>接收機：</w:t>
      </w:r>
      <w:r>
        <w:rPr>
          <w:color w:val="000000"/>
          <w:szCs w:val="24"/>
        </w:rPr>
        <w:t>20</w:t>
      </w:r>
      <w:r>
        <w:rPr>
          <w:color w:val="000000"/>
          <w:szCs w:val="24"/>
        </w:rPr>
        <w:t>奈瓦</w:t>
      </w:r>
      <w:r>
        <w:rPr>
          <w:color w:val="000000"/>
          <w:szCs w:val="24"/>
        </w:rPr>
        <w:t>(n W) (e.r.p.)</w:t>
      </w:r>
      <w:r>
        <w:rPr>
          <w:color w:val="000000"/>
          <w:szCs w:val="24"/>
        </w:rPr>
        <w:t>以內。</w:t>
      </w:r>
    </w:p>
    <w:p w:rsidR="00166C21" w:rsidRDefault="007818FC" w:rsidP="00251A28">
      <w:pPr>
        <w:numPr>
          <w:ilvl w:val="0"/>
          <w:numId w:val="28"/>
        </w:numPr>
        <w:tabs>
          <w:tab w:val="clear" w:pos="1191"/>
          <w:tab w:val="left" w:pos="1680"/>
        </w:tabs>
        <w:snapToGrid w:val="0"/>
        <w:spacing w:beforeLines="50" w:line="240" w:lineRule="atLeast"/>
        <w:ind w:leftChars="400" w:left="1680" w:hangingChars="300" w:hanging="720"/>
        <w:jc w:val="both"/>
        <w:rPr>
          <w:color w:val="000000"/>
          <w:szCs w:val="24"/>
        </w:rPr>
      </w:pPr>
      <w:r>
        <w:rPr>
          <w:color w:val="000000"/>
          <w:szCs w:val="24"/>
        </w:rPr>
        <w:lastRenderedPageBreak/>
        <w:t>天線不可與機體分離且須為垂直偏極化。</w:t>
      </w:r>
    </w:p>
    <w:p w:rsidR="00166C21" w:rsidRDefault="007818FC" w:rsidP="00251A28">
      <w:pPr>
        <w:numPr>
          <w:ilvl w:val="0"/>
          <w:numId w:val="28"/>
        </w:numPr>
        <w:tabs>
          <w:tab w:val="clear" w:pos="1191"/>
          <w:tab w:val="left" w:pos="1680"/>
        </w:tabs>
        <w:snapToGrid w:val="0"/>
        <w:spacing w:beforeLines="50" w:line="240" w:lineRule="atLeast"/>
        <w:ind w:leftChars="400" w:left="1680" w:hangingChars="300" w:hanging="720"/>
        <w:jc w:val="both"/>
        <w:rPr>
          <w:color w:val="000000"/>
          <w:szCs w:val="24"/>
        </w:rPr>
      </w:pPr>
      <w:r>
        <w:rPr>
          <w:color w:val="000000"/>
          <w:szCs w:val="24"/>
        </w:rPr>
        <w:t>可使用外接電源，但有效輻射功率不可大於</w:t>
      </w:r>
      <w:r>
        <w:rPr>
          <w:color w:val="000000"/>
          <w:szCs w:val="24"/>
        </w:rPr>
        <w:t>1</w:t>
      </w:r>
      <w:r>
        <w:rPr>
          <w:color w:val="000000"/>
          <w:szCs w:val="24"/>
        </w:rPr>
        <w:t>瓦</w:t>
      </w:r>
      <w:r>
        <w:rPr>
          <w:color w:val="000000"/>
          <w:szCs w:val="24"/>
        </w:rPr>
        <w:t>(W) (e.r.p.)</w:t>
      </w:r>
      <w:r>
        <w:rPr>
          <w:color w:val="000000"/>
          <w:szCs w:val="24"/>
        </w:rPr>
        <w:t>。</w:t>
      </w:r>
    </w:p>
    <w:p w:rsidR="00166C21" w:rsidRDefault="007818FC" w:rsidP="00251A28">
      <w:pPr>
        <w:numPr>
          <w:ilvl w:val="0"/>
          <w:numId w:val="28"/>
        </w:numPr>
        <w:tabs>
          <w:tab w:val="clear" w:pos="1191"/>
          <w:tab w:val="left" w:pos="1680"/>
        </w:tabs>
        <w:snapToGrid w:val="0"/>
        <w:spacing w:beforeLines="50" w:line="240" w:lineRule="atLeast"/>
        <w:ind w:leftChars="400" w:left="1680" w:hangingChars="300" w:hanging="720"/>
        <w:jc w:val="both"/>
        <w:rPr>
          <w:color w:val="000000"/>
          <w:szCs w:val="24"/>
        </w:rPr>
      </w:pPr>
      <w:r>
        <w:rPr>
          <w:color w:val="000000"/>
          <w:szCs w:val="24"/>
        </w:rPr>
        <w:t>低功率無線電對講機用於雙向或單向之語音通訊或非語音通訊。</w:t>
      </w:r>
    </w:p>
    <w:p w:rsidR="00166C21" w:rsidRDefault="007818FC" w:rsidP="00251A28">
      <w:pPr>
        <w:numPr>
          <w:ilvl w:val="0"/>
          <w:numId w:val="28"/>
        </w:numPr>
        <w:tabs>
          <w:tab w:val="clear" w:pos="1191"/>
          <w:tab w:val="left" w:pos="1680"/>
        </w:tabs>
        <w:snapToGrid w:val="0"/>
        <w:spacing w:beforeLines="50" w:line="240" w:lineRule="atLeast"/>
        <w:ind w:leftChars="400" w:left="1680" w:hangingChars="300" w:hanging="720"/>
        <w:jc w:val="both"/>
        <w:rPr>
          <w:color w:val="000000"/>
          <w:szCs w:val="24"/>
        </w:rPr>
      </w:pPr>
      <w:r>
        <w:rPr>
          <w:color w:val="000000"/>
          <w:szCs w:val="24"/>
        </w:rPr>
        <w:t>非語音通訊不得具有加密功能，並限於建立通訊用或傳送文字簡訊、求救訊號、定位資訊：</w:t>
      </w:r>
    </w:p>
    <w:p w:rsidR="00166C21" w:rsidRDefault="007818FC" w:rsidP="00251A28">
      <w:pPr>
        <w:numPr>
          <w:ilvl w:val="0"/>
          <w:numId w:val="93"/>
        </w:numPr>
        <w:tabs>
          <w:tab w:val="clear" w:pos="480"/>
          <w:tab w:val="num" w:pos="1440"/>
        </w:tabs>
        <w:snapToGrid w:val="0"/>
        <w:spacing w:beforeLines="50" w:line="240" w:lineRule="atLeast"/>
        <w:ind w:leftChars="400" w:left="1440" w:hangingChars="200"/>
        <w:jc w:val="both"/>
      </w:pPr>
      <w:r>
        <w:t>傳送建立通訊或連續通訊用之靜音訊號</w:t>
      </w:r>
      <w:r>
        <w:t>(squelch tones)</w:t>
      </w:r>
      <w:r>
        <w:t>，如：</w:t>
      </w:r>
      <w:r>
        <w:t>CTCSS (Continuous Tone Controlled Squelch System)</w:t>
      </w:r>
      <w:r>
        <w:t>，</w:t>
      </w:r>
      <w:r>
        <w:t>CDCSS (Contin-uous Digital Controlled Squelch System)</w:t>
      </w:r>
      <w:r>
        <w:t>。靜音訊號頻率大於</w:t>
      </w:r>
      <w:r>
        <w:t>300Hz</w:t>
      </w:r>
      <w:r>
        <w:t>者，每次傳送不得超過十五秒。靜音訊號頻率小於等於</w:t>
      </w:r>
      <w:r>
        <w:t>300Hz</w:t>
      </w:r>
      <w:r>
        <w:t>者，不在此限。</w:t>
      </w:r>
    </w:p>
    <w:p w:rsidR="00166C21" w:rsidRDefault="007818FC" w:rsidP="00251A28">
      <w:pPr>
        <w:numPr>
          <w:ilvl w:val="0"/>
          <w:numId w:val="93"/>
        </w:numPr>
        <w:tabs>
          <w:tab w:val="clear" w:pos="480"/>
          <w:tab w:val="num" w:pos="1440"/>
        </w:tabs>
        <w:snapToGrid w:val="0"/>
        <w:spacing w:beforeLines="50" w:line="240" w:lineRule="atLeast"/>
        <w:ind w:leftChars="400" w:left="1440" w:hangingChars="200"/>
        <w:jc w:val="both"/>
      </w:pPr>
      <w:r>
        <w:t>傳送文字簡訊</w:t>
      </w:r>
      <w:r>
        <w:t>(text message)</w:t>
      </w:r>
      <w:r>
        <w:t>、緊急求援訊號或全球定位系統</w:t>
      </w:r>
      <w:r>
        <w:t>(GPS)</w:t>
      </w:r>
      <w:r>
        <w:t>資訊，或要求其他低功率無線電對講機傳送定位資訊之數位資料。傳送數位訊號須為手動操作，但得自動回應其他對講機提供定位資訊之要求並傳送其定位資訊。每次傳送之期間不得超過一秒，且每三十秒內傳送次數不得超過一次，但自動回應其定位資訊者，其次數不在此限。不得具儲存並轉發</w:t>
      </w:r>
      <w:r>
        <w:t>(store and forward)</w:t>
      </w:r>
      <w:r>
        <w:t>數位資料之功能。</w:t>
      </w:r>
    </w:p>
    <w:p w:rsidR="00166C21" w:rsidRDefault="007818FC" w:rsidP="00251A28">
      <w:pPr>
        <w:numPr>
          <w:ilvl w:val="0"/>
          <w:numId w:val="28"/>
        </w:numPr>
        <w:tabs>
          <w:tab w:val="clear" w:pos="1191"/>
          <w:tab w:val="left" w:pos="1680"/>
        </w:tabs>
        <w:snapToGrid w:val="0"/>
        <w:spacing w:beforeLines="50" w:line="240" w:lineRule="atLeast"/>
        <w:ind w:leftChars="400" w:left="1680" w:hangingChars="300" w:hanging="720"/>
        <w:jc w:val="both"/>
        <w:rPr>
          <w:color w:val="000000"/>
          <w:szCs w:val="24"/>
        </w:rPr>
      </w:pPr>
      <w:r>
        <w:rPr>
          <w:color w:val="000000"/>
          <w:szCs w:val="24"/>
        </w:rPr>
        <w:t>不得連接至公眾通信系統。</w:t>
      </w:r>
    </w:p>
    <w:p w:rsidR="00166C21" w:rsidRDefault="00166C21" w:rsidP="00251A28">
      <w:pPr>
        <w:tabs>
          <w:tab w:val="left" w:pos="1680"/>
        </w:tabs>
        <w:snapToGrid w:val="0"/>
        <w:spacing w:beforeLines="50" w:line="240" w:lineRule="atLeast"/>
        <w:jc w:val="both"/>
        <w:rPr>
          <w:color w:val="000000"/>
          <w:szCs w:val="24"/>
        </w:rPr>
      </w:pPr>
    </w:p>
    <w:p w:rsidR="00166C21" w:rsidRDefault="007818FC" w:rsidP="00251A28">
      <w:pPr>
        <w:pStyle w:val="2"/>
        <w:numPr>
          <w:ilvl w:val="1"/>
          <w:numId w:val="0"/>
        </w:numPr>
        <w:tabs>
          <w:tab w:val="num" w:pos="960"/>
        </w:tabs>
        <w:snapToGrid w:val="0"/>
        <w:spacing w:beforeLines="150" w:line="240" w:lineRule="atLeast"/>
        <w:ind w:leftChars="200" w:left="960" w:hangingChars="200" w:hanging="480"/>
        <w:jc w:val="both"/>
        <w:rPr>
          <w:rFonts w:ascii="Times New Roman" w:eastAsia="標楷體" w:hAnsi="Times New Roman"/>
          <w:b w:val="0"/>
          <w:bCs w:val="0"/>
          <w:sz w:val="24"/>
        </w:rPr>
      </w:pPr>
      <w:bookmarkStart w:id="75" w:name="_Toc509197363"/>
      <w:bookmarkStart w:id="76" w:name="_Toc175448627"/>
      <w:bookmarkStart w:id="77" w:name="_Toc279966959"/>
      <w:r>
        <w:rPr>
          <w:rFonts w:ascii="Times New Roman" w:eastAsia="標楷體" w:hAnsi="Times New Roman" w:hint="eastAsia"/>
          <w:b w:val="0"/>
          <w:bCs w:val="0"/>
          <w:sz w:val="24"/>
        </w:rPr>
        <w:t xml:space="preserve">4.6 </w:t>
      </w:r>
      <w:r>
        <w:rPr>
          <w:rFonts w:ascii="Times New Roman" w:eastAsia="標楷體" w:hAnsi="Times New Roman"/>
          <w:b w:val="0"/>
          <w:bCs w:val="0"/>
          <w:sz w:val="24"/>
        </w:rPr>
        <w:t>低功率無線電麥克風及無線耳機</w:t>
      </w:r>
      <w:r>
        <w:rPr>
          <w:rFonts w:ascii="Times New Roman" w:eastAsia="標楷體" w:hAnsi="Times New Roman"/>
          <w:b w:val="0"/>
          <w:bCs w:val="0"/>
          <w:sz w:val="24"/>
        </w:rPr>
        <w:t>(Low-Power Wireless Microphone and Wireless Earphone</w:t>
      </w:r>
      <w:bookmarkEnd w:id="75"/>
      <w:r>
        <w:rPr>
          <w:rFonts w:ascii="Times New Roman" w:eastAsia="標楷體" w:hAnsi="Times New Roman"/>
          <w:b w:val="0"/>
          <w:bCs w:val="0"/>
          <w:sz w:val="24"/>
        </w:rPr>
        <w:t>)</w:t>
      </w:r>
      <w:bookmarkEnd w:id="76"/>
      <w:bookmarkEnd w:id="77"/>
    </w:p>
    <w:p w:rsidR="00166C21" w:rsidRDefault="007818FC" w:rsidP="00251A28">
      <w:pPr>
        <w:numPr>
          <w:ilvl w:val="0"/>
          <w:numId w:val="29"/>
        </w:numPr>
        <w:tabs>
          <w:tab w:val="clear" w:pos="720"/>
        </w:tabs>
        <w:snapToGrid w:val="0"/>
        <w:spacing w:beforeLines="50" w:line="240" w:lineRule="atLeast"/>
        <w:ind w:leftChars="400" w:left="1680" w:hangingChars="300" w:hanging="720"/>
        <w:jc w:val="both"/>
        <w:rPr>
          <w:color w:val="000000"/>
          <w:szCs w:val="24"/>
        </w:rPr>
      </w:pPr>
      <w:r>
        <w:rPr>
          <w:color w:val="000000"/>
          <w:szCs w:val="24"/>
        </w:rPr>
        <w:t>說明：低功率無線電麥克風及無線耳機係以無線發射設備利用無線</w:t>
      </w:r>
      <w:r>
        <w:rPr>
          <w:color w:val="000000"/>
          <w:szCs w:val="24"/>
        </w:rPr>
        <w:t xml:space="preserve"> </w:t>
      </w:r>
      <w:r>
        <w:rPr>
          <w:color w:val="000000"/>
          <w:szCs w:val="24"/>
        </w:rPr>
        <w:t>電波</w:t>
      </w:r>
      <w:r>
        <w:rPr>
          <w:color w:val="000000"/>
          <w:szCs w:val="24"/>
        </w:rPr>
        <w:t>(radio wave)</w:t>
      </w:r>
      <w:r>
        <w:rPr>
          <w:color w:val="000000"/>
          <w:szCs w:val="24"/>
        </w:rPr>
        <w:t>傳送語音或音樂至無線接收設備。</w:t>
      </w:r>
    </w:p>
    <w:p w:rsidR="00166C21" w:rsidRDefault="007818FC" w:rsidP="00251A28">
      <w:pPr>
        <w:numPr>
          <w:ilvl w:val="0"/>
          <w:numId w:val="29"/>
        </w:numPr>
        <w:tabs>
          <w:tab w:val="clear" w:pos="720"/>
        </w:tabs>
        <w:snapToGrid w:val="0"/>
        <w:spacing w:beforeLines="50" w:line="240" w:lineRule="atLeast"/>
        <w:ind w:leftChars="400" w:left="1680" w:hangingChars="300" w:hanging="720"/>
        <w:jc w:val="both"/>
        <w:rPr>
          <w:color w:val="000000"/>
          <w:szCs w:val="24"/>
        </w:rPr>
      </w:pPr>
      <w:r>
        <w:rPr>
          <w:color w:val="000000"/>
          <w:szCs w:val="24"/>
        </w:rPr>
        <w:t>使用頻率（</w:t>
      </w:r>
      <w:r>
        <w:rPr>
          <w:color w:val="000000"/>
          <w:szCs w:val="24"/>
        </w:rPr>
        <w:t>frequency range</w:t>
      </w:r>
      <w:r>
        <w:rPr>
          <w:color w:val="000000"/>
          <w:szCs w:val="24"/>
        </w:rPr>
        <w:t>）：</w:t>
      </w:r>
    </w:p>
    <w:p w:rsidR="00166C21" w:rsidRDefault="007818FC" w:rsidP="00251A28">
      <w:pPr>
        <w:numPr>
          <w:ilvl w:val="0"/>
          <w:numId w:val="94"/>
        </w:numPr>
        <w:tabs>
          <w:tab w:val="clear" w:pos="480"/>
          <w:tab w:val="num" w:pos="1440"/>
        </w:tabs>
        <w:snapToGrid w:val="0"/>
        <w:spacing w:beforeLines="50" w:line="240" w:lineRule="atLeast"/>
        <w:ind w:leftChars="531" w:left="1437" w:hangingChars="68" w:hanging="163"/>
        <w:jc w:val="both"/>
      </w:pPr>
      <w:r>
        <w:t>227.1 - 227.4 MHz</w:t>
      </w:r>
      <w:r>
        <w:t>，</w:t>
      </w:r>
      <w:r>
        <w:t>229.4 - 230.0 MHz</w:t>
      </w:r>
      <w:r>
        <w:t>，</w:t>
      </w:r>
      <w:r>
        <w:t>231.0 - 231.9 MHz</w:t>
      </w:r>
    </w:p>
    <w:p w:rsidR="00166C21" w:rsidRDefault="007818FC" w:rsidP="00251A28">
      <w:pPr>
        <w:numPr>
          <w:ilvl w:val="0"/>
          <w:numId w:val="94"/>
        </w:numPr>
        <w:tabs>
          <w:tab w:val="clear" w:pos="480"/>
          <w:tab w:val="num" w:pos="1440"/>
        </w:tabs>
        <w:snapToGrid w:val="0"/>
        <w:spacing w:beforeLines="50" w:line="240" w:lineRule="atLeast"/>
        <w:ind w:leftChars="531" w:left="1437" w:hangingChars="68" w:hanging="163"/>
        <w:jc w:val="both"/>
      </w:pPr>
      <w:r>
        <w:t>794.0 - 806.0 MHz</w:t>
      </w:r>
    </w:p>
    <w:p w:rsidR="00166C21" w:rsidRDefault="007818FC" w:rsidP="00251A28">
      <w:pPr>
        <w:numPr>
          <w:ilvl w:val="0"/>
          <w:numId w:val="29"/>
        </w:numPr>
        <w:tabs>
          <w:tab w:val="clear" w:pos="720"/>
        </w:tabs>
        <w:snapToGrid w:val="0"/>
        <w:spacing w:beforeLines="50" w:line="240" w:lineRule="atLeast"/>
        <w:ind w:leftChars="400" w:left="1680" w:hangingChars="300" w:hanging="720"/>
        <w:jc w:val="both"/>
        <w:rPr>
          <w:color w:val="000000"/>
          <w:szCs w:val="24"/>
        </w:rPr>
      </w:pPr>
      <w:r>
        <w:rPr>
          <w:color w:val="000000"/>
          <w:szCs w:val="24"/>
        </w:rPr>
        <w:t>發射機部分（</w:t>
      </w:r>
      <w:r>
        <w:rPr>
          <w:color w:val="000000"/>
          <w:szCs w:val="24"/>
        </w:rPr>
        <w:t>transmitter part</w:t>
      </w:r>
      <w:r>
        <w:rPr>
          <w:color w:val="000000"/>
          <w:szCs w:val="24"/>
        </w:rPr>
        <w:t>）：</w:t>
      </w:r>
    </w:p>
    <w:p w:rsidR="00166C21" w:rsidRDefault="007818FC" w:rsidP="00251A28">
      <w:pPr>
        <w:numPr>
          <w:ilvl w:val="0"/>
          <w:numId w:val="95"/>
        </w:numPr>
        <w:tabs>
          <w:tab w:val="clear" w:pos="480"/>
          <w:tab w:val="num" w:pos="1440"/>
        </w:tabs>
        <w:snapToGrid w:val="0"/>
        <w:spacing w:beforeLines="50" w:line="240" w:lineRule="atLeast"/>
        <w:ind w:leftChars="531" w:left="1437" w:hangingChars="68" w:hanging="163"/>
        <w:jc w:val="both"/>
      </w:pPr>
      <w:r>
        <w:t>頻道寬度（</w:t>
      </w:r>
      <w:r>
        <w:t>channel bandwidth</w:t>
      </w:r>
      <w:r>
        <w:t>）：小於等於</w:t>
      </w:r>
      <w:r>
        <w:t>200kHz</w:t>
      </w:r>
      <w:r>
        <w:t>。</w:t>
      </w:r>
    </w:p>
    <w:p w:rsidR="00166C21" w:rsidRDefault="007818FC" w:rsidP="00251A28">
      <w:pPr>
        <w:numPr>
          <w:ilvl w:val="0"/>
          <w:numId w:val="95"/>
        </w:numPr>
        <w:tabs>
          <w:tab w:val="clear" w:pos="480"/>
          <w:tab w:val="num" w:pos="1440"/>
        </w:tabs>
        <w:snapToGrid w:val="0"/>
        <w:spacing w:beforeLines="50" w:line="240" w:lineRule="atLeast"/>
        <w:ind w:leftChars="531" w:left="1437" w:hangingChars="68" w:hanging="163"/>
        <w:jc w:val="both"/>
      </w:pPr>
      <w:r>
        <w:t>載波功率（</w:t>
      </w:r>
      <w:r>
        <w:t>e.r.p.</w:t>
      </w:r>
      <w:r>
        <w:t>）：</w:t>
      </w:r>
    </w:p>
    <w:p w:rsidR="007818FC" w:rsidRDefault="007818FC" w:rsidP="000C2D51">
      <w:pPr>
        <w:numPr>
          <w:ilvl w:val="1"/>
          <w:numId w:val="96"/>
        </w:numPr>
        <w:tabs>
          <w:tab w:val="clear" w:pos="1800"/>
          <w:tab w:val="num" w:pos="2160"/>
        </w:tabs>
        <w:spacing w:line="240" w:lineRule="atLeast"/>
        <w:ind w:leftChars="649" w:left="2158" w:hangingChars="250" w:hanging="600"/>
        <w:jc w:val="both"/>
        <w:rPr>
          <w:color w:val="000000"/>
          <w:szCs w:val="24"/>
        </w:rPr>
      </w:pPr>
      <w:r>
        <w:rPr>
          <w:color w:val="000000"/>
          <w:szCs w:val="24"/>
        </w:rPr>
        <w:t>操作於</w:t>
      </w:r>
      <w:r>
        <w:rPr>
          <w:color w:val="000000"/>
          <w:szCs w:val="24"/>
        </w:rPr>
        <w:t>227.1-227.4 MHz</w:t>
      </w:r>
      <w:r>
        <w:rPr>
          <w:color w:val="000000"/>
          <w:szCs w:val="24"/>
        </w:rPr>
        <w:t>，</w:t>
      </w:r>
      <w:r>
        <w:rPr>
          <w:color w:val="000000"/>
          <w:szCs w:val="24"/>
        </w:rPr>
        <w:t>229.4-230.0MHz</w:t>
      </w:r>
      <w:r>
        <w:rPr>
          <w:color w:val="000000"/>
          <w:szCs w:val="24"/>
        </w:rPr>
        <w:t>，</w:t>
      </w:r>
      <w:r>
        <w:rPr>
          <w:color w:val="000000"/>
          <w:szCs w:val="24"/>
        </w:rPr>
        <w:t>231.0-231.9MHz</w:t>
      </w:r>
      <w:r>
        <w:rPr>
          <w:color w:val="000000"/>
          <w:szCs w:val="24"/>
        </w:rPr>
        <w:t>者：</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0"/>
        <w:gridCol w:w="2700"/>
      </w:tblGrid>
      <w:tr w:rsidR="007818FC">
        <w:trPr>
          <w:trHeight w:val="227"/>
        </w:trPr>
        <w:tc>
          <w:tcPr>
            <w:tcW w:w="3840" w:type="dxa"/>
            <w:vAlign w:val="center"/>
          </w:tcPr>
          <w:p w:rsidR="007818FC" w:rsidRDefault="007818FC">
            <w:pPr>
              <w:tabs>
                <w:tab w:val="left" w:pos="4080"/>
                <w:tab w:val="left" w:pos="4920"/>
                <w:tab w:val="left" w:pos="5400"/>
                <w:tab w:val="left" w:pos="5640"/>
              </w:tabs>
              <w:snapToGrid w:val="0"/>
              <w:spacing w:line="0" w:lineRule="atLeast"/>
              <w:jc w:val="center"/>
              <w:rPr>
                <w:color w:val="000000"/>
                <w:szCs w:val="24"/>
              </w:rPr>
            </w:pPr>
            <w:r>
              <w:rPr>
                <w:color w:val="000000"/>
                <w:szCs w:val="24"/>
              </w:rPr>
              <w:t>頻道寬度</w:t>
            </w:r>
          </w:p>
        </w:tc>
        <w:tc>
          <w:tcPr>
            <w:tcW w:w="2700" w:type="dxa"/>
            <w:vAlign w:val="center"/>
          </w:tcPr>
          <w:p w:rsidR="007818FC" w:rsidRDefault="007818FC">
            <w:pPr>
              <w:tabs>
                <w:tab w:val="left" w:pos="4080"/>
                <w:tab w:val="left" w:pos="4920"/>
                <w:tab w:val="left" w:pos="5400"/>
                <w:tab w:val="left" w:pos="5640"/>
              </w:tabs>
              <w:snapToGrid w:val="0"/>
              <w:spacing w:line="0" w:lineRule="atLeast"/>
              <w:jc w:val="center"/>
              <w:rPr>
                <w:color w:val="000000"/>
                <w:szCs w:val="24"/>
              </w:rPr>
            </w:pPr>
            <w:r>
              <w:rPr>
                <w:color w:val="000000"/>
                <w:szCs w:val="24"/>
              </w:rPr>
              <w:t>載波功率限值</w:t>
            </w:r>
          </w:p>
        </w:tc>
      </w:tr>
      <w:tr w:rsidR="007818FC">
        <w:trPr>
          <w:trHeight w:val="227"/>
        </w:trPr>
        <w:tc>
          <w:tcPr>
            <w:tcW w:w="3840" w:type="dxa"/>
            <w:vAlign w:val="center"/>
          </w:tcPr>
          <w:p w:rsidR="007818FC" w:rsidRDefault="007818FC">
            <w:pPr>
              <w:tabs>
                <w:tab w:val="left" w:pos="4080"/>
                <w:tab w:val="left" w:pos="4920"/>
                <w:tab w:val="left" w:pos="5400"/>
                <w:tab w:val="left" w:pos="5640"/>
              </w:tabs>
              <w:snapToGrid w:val="0"/>
              <w:spacing w:line="0" w:lineRule="atLeast"/>
              <w:jc w:val="center"/>
              <w:rPr>
                <w:color w:val="000000"/>
                <w:szCs w:val="24"/>
              </w:rPr>
            </w:pPr>
            <w:r>
              <w:rPr>
                <w:color w:val="000000"/>
                <w:szCs w:val="24"/>
              </w:rPr>
              <w:t>50kHz(</w:t>
            </w:r>
            <w:r>
              <w:rPr>
                <w:color w:val="000000"/>
                <w:szCs w:val="24"/>
              </w:rPr>
              <w:t>含</w:t>
            </w:r>
            <w:r>
              <w:rPr>
                <w:color w:val="000000"/>
                <w:szCs w:val="24"/>
              </w:rPr>
              <w:t>)</w:t>
            </w:r>
            <w:r>
              <w:rPr>
                <w:color w:val="000000"/>
                <w:szCs w:val="24"/>
              </w:rPr>
              <w:t>以下</w:t>
            </w:r>
          </w:p>
        </w:tc>
        <w:tc>
          <w:tcPr>
            <w:tcW w:w="2700" w:type="dxa"/>
            <w:vAlign w:val="center"/>
          </w:tcPr>
          <w:p w:rsidR="007818FC" w:rsidRDefault="007818FC">
            <w:pPr>
              <w:tabs>
                <w:tab w:val="left" w:pos="4080"/>
                <w:tab w:val="left" w:pos="4920"/>
                <w:tab w:val="left" w:pos="5400"/>
                <w:tab w:val="left" w:pos="5640"/>
              </w:tabs>
              <w:snapToGrid w:val="0"/>
              <w:spacing w:line="0" w:lineRule="atLeast"/>
              <w:jc w:val="center"/>
              <w:rPr>
                <w:color w:val="000000"/>
                <w:szCs w:val="24"/>
              </w:rPr>
            </w:pPr>
            <w:r>
              <w:rPr>
                <w:color w:val="000000"/>
                <w:szCs w:val="24"/>
              </w:rPr>
              <w:t>10 mW (</w:t>
            </w:r>
            <w:r>
              <w:rPr>
                <w:color w:val="000000"/>
                <w:szCs w:val="24"/>
              </w:rPr>
              <w:t>含</w:t>
            </w:r>
            <w:r>
              <w:rPr>
                <w:color w:val="000000"/>
                <w:szCs w:val="24"/>
              </w:rPr>
              <w:t>)</w:t>
            </w:r>
            <w:r>
              <w:rPr>
                <w:color w:val="000000"/>
                <w:szCs w:val="24"/>
              </w:rPr>
              <w:t>以下</w:t>
            </w:r>
          </w:p>
        </w:tc>
      </w:tr>
      <w:tr w:rsidR="007818FC">
        <w:trPr>
          <w:trHeight w:val="227"/>
        </w:trPr>
        <w:tc>
          <w:tcPr>
            <w:tcW w:w="3840" w:type="dxa"/>
            <w:vAlign w:val="center"/>
          </w:tcPr>
          <w:p w:rsidR="007818FC" w:rsidRDefault="007818FC">
            <w:pPr>
              <w:tabs>
                <w:tab w:val="left" w:pos="4080"/>
                <w:tab w:val="left" w:pos="4920"/>
                <w:tab w:val="left" w:pos="5400"/>
                <w:tab w:val="left" w:pos="5640"/>
              </w:tabs>
              <w:snapToGrid w:val="0"/>
              <w:spacing w:line="0" w:lineRule="atLeast"/>
              <w:jc w:val="center"/>
              <w:rPr>
                <w:color w:val="000000"/>
                <w:szCs w:val="24"/>
              </w:rPr>
            </w:pPr>
            <w:r>
              <w:rPr>
                <w:color w:val="000000"/>
                <w:szCs w:val="24"/>
              </w:rPr>
              <w:t>200kHz</w:t>
            </w:r>
            <w:r>
              <w:rPr>
                <w:color w:val="000000"/>
                <w:szCs w:val="24"/>
              </w:rPr>
              <w:t>以下、</w:t>
            </w:r>
            <w:r>
              <w:rPr>
                <w:color w:val="000000"/>
                <w:szCs w:val="24"/>
              </w:rPr>
              <w:t>50kHz(</w:t>
            </w:r>
            <w:r>
              <w:rPr>
                <w:color w:val="000000"/>
                <w:szCs w:val="24"/>
              </w:rPr>
              <w:t>不含</w:t>
            </w:r>
            <w:r>
              <w:rPr>
                <w:color w:val="000000"/>
                <w:szCs w:val="24"/>
              </w:rPr>
              <w:t>)</w:t>
            </w:r>
            <w:r>
              <w:rPr>
                <w:color w:val="000000"/>
                <w:szCs w:val="24"/>
              </w:rPr>
              <w:t>以上</w:t>
            </w:r>
          </w:p>
        </w:tc>
        <w:tc>
          <w:tcPr>
            <w:tcW w:w="2700" w:type="dxa"/>
            <w:vAlign w:val="center"/>
          </w:tcPr>
          <w:p w:rsidR="007818FC" w:rsidRDefault="007818FC">
            <w:pPr>
              <w:tabs>
                <w:tab w:val="left" w:pos="4080"/>
                <w:tab w:val="left" w:pos="4920"/>
                <w:tab w:val="left" w:pos="5400"/>
                <w:tab w:val="left" w:pos="5640"/>
              </w:tabs>
              <w:snapToGrid w:val="0"/>
              <w:spacing w:line="0" w:lineRule="atLeast"/>
              <w:jc w:val="center"/>
              <w:rPr>
                <w:color w:val="000000"/>
                <w:szCs w:val="24"/>
              </w:rPr>
            </w:pPr>
            <w:r>
              <w:rPr>
                <w:color w:val="000000"/>
                <w:szCs w:val="24"/>
              </w:rPr>
              <w:t>5 mW (</w:t>
            </w:r>
            <w:r>
              <w:rPr>
                <w:color w:val="000000"/>
                <w:szCs w:val="24"/>
              </w:rPr>
              <w:t>含</w:t>
            </w:r>
            <w:r>
              <w:rPr>
                <w:color w:val="000000"/>
                <w:szCs w:val="24"/>
              </w:rPr>
              <w:t>)</w:t>
            </w:r>
            <w:r>
              <w:rPr>
                <w:color w:val="000000"/>
                <w:szCs w:val="24"/>
              </w:rPr>
              <w:t>以下</w:t>
            </w:r>
          </w:p>
        </w:tc>
      </w:tr>
    </w:tbl>
    <w:p w:rsidR="007818FC" w:rsidRDefault="007818FC" w:rsidP="000C2D51">
      <w:pPr>
        <w:numPr>
          <w:ilvl w:val="1"/>
          <w:numId w:val="96"/>
        </w:numPr>
        <w:tabs>
          <w:tab w:val="clear" w:pos="1800"/>
          <w:tab w:val="num" w:pos="2160"/>
        </w:tabs>
        <w:spacing w:line="240" w:lineRule="atLeast"/>
        <w:ind w:leftChars="649" w:left="2158" w:hangingChars="250" w:hanging="600"/>
        <w:jc w:val="both"/>
        <w:rPr>
          <w:color w:val="000000"/>
          <w:szCs w:val="24"/>
        </w:rPr>
      </w:pPr>
      <w:r>
        <w:rPr>
          <w:color w:val="000000"/>
          <w:szCs w:val="24"/>
        </w:rPr>
        <w:t>操作於</w:t>
      </w:r>
      <w:r>
        <w:rPr>
          <w:color w:val="000000"/>
          <w:szCs w:val="24"/>
        </w:rPr>
        <w:t>794.0-806.0 MHz</w:t>
      </w:r>
      <w:r>
        <w:rPr>
          <w:color w:val="000000"/>
          <w:szCs w:val="24"/>
        </w:rPr>
        <w:t>者：</w:t>
      </w:r>
      <w:r>
        <w:rPr>
          <w:color w:val="000000"/>
          <w:szCs w:val="24"/>
        </w:rPr>
        <w:t>10 mW(</w:t>
      </w:r>
      <w:r>
        <w:rPr>
          <w:color w:val="000000"/>
          <w:szCs w:val="24"/>
        </w:rPr>
        <w:t>含</w:t>
      </w:r>
      <w:r>
        <w:rPr>
          <w:color w:val="000000"/>
          <w:szCs w:val="24"/>
        </w:rPr>
        <w:t>)</w:t>
      </w:r>
      <w:r>
        <w:rPr>
          <w:color w:val="000000"/>
          <w:szCs w:val="24"/>
        </w:rPr>
        <w:t>以下</w:t>
      </w:r>
    </w:p>
    <w:p w:rsidR="00166C21" w:rsidRDefault="007818FC" w:rsidP="00251A28">
      <w:pPr>
        <w:numPr>
          <w:ilvl w:val="0"/>
          <w:numId w:val="95"/>
        </w:numPr>
        <w:tabs>
          <w:tab w:val="clear" w:pos="480"/>
          <w:tab w:val="num" w:pos="1440"/>
        </w:tabs>
        <w:snapToGrid w:val="0"/>
        <w:spacing w:beforeLines="50" w:line="240" w:lineRule="atLeast"/>
        <w:ind w:leftChars="531" w:left="1437" w:hangingChars="68" w:hanging="163"/>
        <w:jc w:val="both"/>
      </w:pPr>
      <w:r>
        <w:t>頻移量（</w:t>
      </w:r>
      <w:r>
        <w:t>frequency deviation</w:t>
      </w:r>
      <w:r>
        <w:t>）：小於等於</w:t>
      </w:r>
      <w:r>
        <w:t>±75kHz</w:t>
      </w:r>
      <w:r>
        <w:t>。</w:t>
      </w:r>
    </w:p>
    <w:p w:rsidR="00166C21" w:rsidRDefault="007818FC" w:rsidP="00251A28">
      <w:pPr>
        <w:numPr>
          <w:ilvl w:val="0"/>
          <w:numId w:val="95"/>
        </w:numPr>
        <w:tabs>
          <w:tab w:val="clear" w:pos="480"/>
          <w:tab w:val="num" w:pos="1440"/>
        </w:tabs>
        <w:snapToGrid w:val="0"/>
        <w:spacing w:beforeLines="50" w:line="240" w:lineRule="atLeast"/>
        <w:ind w:leftChars="531" w:left="1437" w:hangingChars="68" w:hanging="163"/>
        <w:jc w:val="both"/>
      </w:pPr>
      <w:r>
        <w:t>頻率穩定度（</w:t>
      </w:r>
      <w:r>
        <w:t>frequency stability</w:t>
      </w:r>
      <w:r>
        <w:t>）：</w:t>
      </w:r>
      <w:r>
        <w:t>25ppm(</w:t>
      </w:r>
      <w:r>
        <w:t>含</w:t>
      </w:r>
      <w:r>
        <w:t>)</w:t>
      </w:r>
      <w:r>
        <w:t>以下。</w:t>
      </w:r>
    </w:p>
    <w:p w:rsidR="007818FC" w:rsidRDefault="007818FC">
      <w:pPr>
        <w:tabs>
          <w:tab w:val="num" w:pos="1204"/>
        </w:tabs>
        <w:snapToGrid w:val="0"/>
        <w:spacing w:line="240" w:lineRule="atLeast"/>
        <w:ind w:leftChars="600" w:left="1440"/>
        <w:jc w:val="both"/>
        <w:rPr>
          <w:color w:val="000000"/>
          <w:szCs w:val="24"/>
        </w:rPr>
      </w:pPr>
      <w:r>
        <w:rPr>
          <w:color w:val="000000"/>
          <w:szCs w:val="24"/>
        </w:rPr>
        <w:t>在正常供應電壓下，溫度在攝氏零下</w:t>
      </w:r>
      <w:r>
        <w:rPr>
          <w:rFonts w:hint="eastAsia"/>
          <w:color w:val="000000"/>
          <w:szCs w:val="24"/>
        </w:rPr>
        <w:t>20</w:t>
      </w:r>
      <w:r>
        <w:rPr>
          <w:rFonts w:hint="eastAsia"/>
        </w:rPr>
        <w:t>℃</w:t>
      </w:r>
      <w:r>
        <w:rPr>
          <w:color w:val="000000"/>
          <w:szCs w:val="24"/>
        </w:rPr>
        <w:t>至攝氏</w:t>
      </w:r>
      <w:r>
        <w:rPr>
          <w:rFonts w:hint="eastAsia"/>
          <w:color w:val="000000"/>
          <w:szCs w:val="24"/>
        </w:rPr>
        <w:t>50</w:t>
      </w:r>
      <w:r>
        <w:rPr>
          <w:rFonts w:hint="eastAsia"/>
        </w:rPr>
        <w:t>℃</w:t>
      </w:r>
      <w:r>
        <w:rPr>
          <w:color w:val="000000"/>
          <w:szCs w:val="24"/>
        </w:rPr>
        <w:t>間變化﹔及在攝氏</w:t>
      </w:r>
      <w:r>
        <w:rPr>
          <w:rFonts w:hint="eastAsia"/>
          <w:color w:val="000000"/>
          <w:szCs w:val="24"/>
        </w:rPr>
        <w:t>20</w:t>
      </w:r>
      <w:r>
        <w:rPr>
          <w:rFonts w:hint="eastAsia"/>
        </w:rPr>
        <w:t>℃</w:t>
      </w:r>
      <w:r>
        <w:rPr>
          <w:color w:val="000000"/>
          <w:szCs w:val="24"/>
        </w:rPr>
        <w:t>下，主</w:t>
      </w:r>
      <w:r>
        <w:rPr>
          <w:color w:val="000000"/>
          <w:szCs w:val="24"/>
        </w:rPr>
        <w:lastRenderedPageBreak/>
        <w:t>供應電壓在額定值之</w:t>
      </w:r>
      <w:r>
        <w:rPr>
          <w:color w:val="000000"/>
          <w:szCs w:val="24"/>
        </w:rPr>
        <w:sym w:font="Symbol" w:char="F0B1"/>
      </w:r>
      <w:r>
        <w:rPr>
          <w:color w:val="000000"/>
          <w:szCs w:val="24"/>
        </w:rPr>
        <w:t>15</w:t>
      </w:r>
      <w:r>
        <w:rPr>
          <w:rFonts w:hint="eastAsia"/>
          <w:color w:val="000000"/>
          <w:szCs w:val="24"/>
        </w:rPr>
        <w:t>%</w:t>
      </w:r>
      <w:r>
        <w:rPr>
          <w:color w:val="000000"/>
          <w:szCs w:val="24"/>
        </w:rPr>
        <w:t>內變化時。以電池作業者，應以新電池測試，並須符合第</w:t>
      </w:r>
      <w:r>
        <w:rPr>
          <w:color w:val="000000"/>
          <w:szCs w:val="24"/>
        </w:rPr>
        <w:t>5.17</w:t>
      </w:r>
      <w:r>
        <w:rPr>
          <w:color w:val="000000"/>
          <w:szCs w:val="24"/>
        </w:rPr>
        <w:t>節之要求。</w:t>
      </w:r>
    </w:p>
    <w:p w:rsidR="00166C21" w:rsidRDefault="007818FC" w:rsidP="00251A28">
      <w:pPr>
        <w:numPr>
          <w:ilvl w:val="0"/>
          <w:numId w:val="95"/>
        </w:numPr>
        <w:tabs>
          <w:tab w:val="clear" w:pos="480"/>
          <w:tab w:val="num" w:pos="1440"/>
        </w:tabs>
        <w:snapToGrid w:val="0"/>
        <w:spacing w:beforeLines="50" w:line="240" w:lineRule="atLeast"/>
        <w:ind w:leftChars="531" w:left="1437" w:hangingChars="68" w:hanging="163"/>
        <w:jc w:val="both"/>
        <w:rPr>
          <w:color w:val="000000"/>
          <w:szCs w:val="24"/>
        </w:rPr>
      </w:pPr>
      <w:r>
        <w:t>混附發射（</w:t>
      </w:r>
      <w:r>
        <w:t>spurious emissions</w:t>
      </w:r>
      <w:r>
        <w:t>）</w:t>
      </w:r>
      <w:r>
        <w:t>(e.r.p.)</w:t>
      </w:r>
      <w:r>
        <w:t>：</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40"/>
        <w:gridCol w:w="1920"/>
      </w:tblGrid>
      <w:tr w:rsidR="007818FC">
        <w:trPr>
          <w:trHeight w:val="227"/>
        </w:trPr>
        <w:tc>
          <w:tcPr>
            <w:tcW w:w="1740" w:type="dxa"/>
            <w:vAlign w:val="center"/>
          </w:tcPr>
          <w:p w:rsidR="007818FC" w:rsidRDefault="007818FC">
            <w:pPr>
              <w:snapToGrid w:val="0"/>
              <w:spacing w:line="0" w:lineRule="atLeast"/>
              <w:jc w:val="center"/>
              <w:rPr>
                <w:color w:val="000000"/>
                <w:szCs w:val="24"/>
              </w:rPr>
            </w:pPr>
            <w:r>
              <w:rPr>
                <w:color w:val="000000"/>
                <w:szCs w:val="24"/>
              </w:rPr>
              <w:t>操作狀態</w:t>
            </w:r>
          </w:p>
        </w:tc>
        <w:tc>
          <w:tcPr>
            <w:tcW w:w="1920" w:type="dxa"/>
            <w:vAlign w:val="center"/>
          </w:tcPr>
          <w:p w:rsidR="007818FC" w:rsidRDefault="007818FC">
            <w:pPr>
              <w:snapToGrid w:val="0"/>
              <w:spacing w:line="0" w:lineRule="atLeast"/>
              <w:jc w:val="center"/>
              <w:rPr>
                <w:color w:val="000000"/>
                <w:szCs w:val="24"/>
              </w:rPr>
            </w:pPr>
            <w:r>
              <w:rPr>
                <w:color w:val="000000"/>
                <w:szCs w:val="24"/>
              </w:rPr>
              <w:t>250nW(</w:t>
            </w:r>
            <w:r>
              <w:rPr>
                <w:color w:val="000000"/>
                <w:szCs w:val="24"/>
              </w:rPr>
              <w:t>含</w:t>
            </w:r>
            <w:r>
              <w:rPr>
                <w:color w:val="000000"/>
                <w:szCs w:val="24"/>
              </w:rPr>
              <w:t>)</w:t>
            </w:r>
            <w:r>
              <w:rPr>
                <w:color w:val="000000"/>
                <w:szCs w:val="24"/>
              </w:rPr>
              <w:t>以下</w:t>
            </w:r>
          </w:p>
        </w:tc>
      </w:tr>
      <w:tr w:rsidR="007818FC">
        <w:trPr>
          <w:trHeight w:val="227"/>
        </w:trPr>
        <w:tc>
          <w:tcPr>
            <w:tcW w:w="1740" w:type="dxa"/>
            <w:vAlign w:val="center"/>
          </w:tcPr>
          <w:p w:rsidR="007818FC" w:rsidRDefault="007818FC">
            <w:pPr>
              <w:snapToGrid w:val="0"/>
              <w:spacing w:line="0" w:lineRule="atLeast"/>
              <w:jc w:val="center"/>
              <w:rPr>
                <w:color w:val="000000"/>
                <w:szCs w:val="24"/>
              </w:rPr>
            </w:pPr>
            <w:r>
              <w:rPr>
                <w:color w:val="000000"/>
                <w:szCs w:val="24"/>
              </w:rPr>
              <w:t>待機狀態</w:t>
            </w:r>
          </w:p>
        </w:tc>
        <w:tc>
          <w:tcPr>
            <w:tcW w:w="1920" w:type="dxa"/>
            <w:vAlign w:val="center"/>
          </w:tcPr>
          <w:p w:rsidR="007818FC" w:rsidRDefault="007818FC">
            <w:pPr>
              <w:snapToGrid w:val="0"/>
              <w:spacing w:line="0" w:lineRule="atLeast"/>
              <w:jc w:val="center"/>
              <w:rPr>
                <w:color w:val="000000"/>
                <w:szCs w:val="24"/>
              </w:rPr>
            </w:pPr>
            <w:r>
              <w:rPr>
                <w:color w:val="000000"/>
                <w:szCs w:val="24"/>
              </w:rPr>
              <w:t>2nW(</w:t>
            </w:r>
            <w:r>
              <w:rPr>
                <w:color w:val="000000"/>
                <w:szCs w:val="24"/>
              </w:rPr>
              <w:t>含</w:t>
            </w:r>
            <w:r>
              <w:rPr>
                <w:color w:val="000000"/>
                <w:szCs w:val="24"/>
              </w:rPr>
              <w:t>)</w:t>
            </w:r>
            <w:r>
              <w:rPr>
                <w:color w:val="000000"/>
                <w:szCs w:val="24"/>
              </w:rPr>
              <w:t>以下</w:t>
            </w:r>
          </w:p>
        </w:tc>
      </w:tr>
    </w:tbl>
    <w:p w:rsidR="00166C21" w:rsidRDefault="007818FC" w:rsidP="00251A28">
      <w:pPr>
        <w:numPr>
          <w:ilvl w:val="0"/>
          <w:numId w:val="29"/>
        </w:numPr>
        <w:tabs>
          <w:tab w:val="clear" w:pos="720"/>
        </w:tabs>
        <w:snapToGrid w:val="0"/>
        <w:spacing w:beforeLines="50" w:line="240" w:lineRule="atLeast"/>
        <w:ind w:leftChars="400" w:left="1680" w:hangingChars="300" w:hanging="720"/>
        <w:jc w:val="both"/>
        <w:rPr>
          <w:color w:val="000000"/>
          <w:szCs w:val="24"/>
        </w:rPr>
      </w:pPr>
      <w:r>
        <w:rPr>
          <w:color w:val="000000"/>
          <w:szCs w:val="24"/>
        </w:rPr>
        <w:t>接收機部分（</w:t>
      </w:r>
      <w:r>
        <w:rPr>
          <w:color w:val="000000"/>
          <w:szCs w:val="24"/>
        </w:rPr>
        <w:t>receiver part</w:t>
      </w:r>
      <w:r>
        <w:rPr>
          <w:color w:val="000000"/>
          <w:szCs w:val="24"/>
        </w:rPr>
        <w:t>）：</w:t>
      </w:r>
    </w:p>
    <w:p w:rsidR="00166C21" w:rsidRDefault="007818FC" w:rsidP="00251A28">
      <w:pPr>
        <w:numPr>
          <w:ilvl w:val="0"/>
          <w:numId w:val="97"/>
        </w:numPr>
        <w:tabs>
          <w:tab w:val="clear" w:pos="480"/>
          <w:tab w:val="num" w:pos="1440"/>
          <w:tab w:val="left" w:pos="1843"/>
        </w:tabs>
        <w:snapToGrid w:val="0"/>
        <w:spacing w:beforeLines="50" w:line="240" w:lineRule="atLeast"/>
        <w:ind w:leftChars="531" w:left="1437" w:hangingChars="68" w:hanging="163"/>
        <w:jc w:val="both"/>
      </w:pPr>
      <w:r>
        <w:t>混附發射（</w:t>
      </w:r>
      <w:r>
        <w:t>spurious emissions</w:t>
      </w:r>
      <w:r>
        <w:t>）</w:t>
      </w:r>
      <w:r>
        <w:t>(e.r.p.)</w:t>
      </w:r>
      <w:r>
        <w:t>：</w:t>
      </w:r>
      <w:r>
        <w:t>2nW(</w:t>
      </w:r>
      <w:r>
        <w:t>含</w:t>
      </w:r>
      <w:r>
        <w:t>)</w:t>
      </w:r>
      <w:r>
        <w:t>以下。</w:t>
      </w:r>
    </w:p>
    <w:p w:rsidR="00166C21" w:rsidRDefault="007818FC" w:rsidP="00251A28">
      <w:pPr>
        <w:numPr>
          <w:ilvl w:val="0"/>
          <w:numId w:val="29"/>
        </w:numPr>
        <w:tabs>
          <w:tab w:val="clear" w:pos="720"/>
        </w:tabs>
        <w:snapToGrid w:val="0"/>
        <w:spacing w:beforeLines="50" w:line="240" w:lineRule="atLeast"/>
        <w:ind w:leftChars="400" w:left="1680" w:hangingChars="300" w:hanging="720"/>
        <w:jc w:val="both"/>
      </w:pPr>
      <w:r>
        <w:rPr>
          <w:color w:val="000000"/>
          <w:szCs w:val="24"/>
        </w:rPr>
        <w:t>天線不可與機體分離。</w:t>
      </w:r>
    </w:p>
    <w:p w:rsidR="007818FC" w:rsidRDefault="007818FC">
      <w:pPr>
        <w:jc w:val="both"/>
      </w:pPr>
    </w:p>
    <w:p w:rsidR="00166C21" w:rsidRDefault="007818FC" w:rsidP="00251A28">
      <w:pPr>
        <w:pStyle w:val="2"/>
        <w:numPr>
          <w:ilvl w:val="1"/>
          <w:numId w:val="0"/>
        </w:numPr>
        <w:tabs>
          <w:tab w:val="num" w:pos="960"/>
        </w:tabs>
        <w:snapToGrid w:val="0"/>
        <w:spacing w:beforeLines="150" w:line="240" w:lineRule="atLeast"/>
        <w:ind w:leftChars="200" w:left="960" w:hangingChars="200" w:hanging="480"/>
        <w:jc w:val="both"/>
        <w:rPr>
          <w:rFonts w:ascii="Times New Roman" w:eastAsia="標楷體" w:hAnsi="Times New Roman"/>
          <w:b w:val="0"/>
          <w:bCs w:val="0"/>
          <w:sz w:val="24"/>
        </w:rPr>
      </w:pPr>
      <w:bookmarkStart w:id="78" w:name="_Toc175448628"/>
      <w:bookmarkStart w:id="79" w:name="_Toc279966960"/>
      <w:r>
        <w:rPr>
          <w:rFonts w:ascii="Times New Roman" w:eastAsia="標楷體" w:hAnsi="Times New Roman" w:hint="eastAsia"/>
          <w:b w:val="0"/>
          <w:bCs w:val="0"/>
          <w:sz w:val="24"/>
        </w:rPr>
        <w:t xml:space="preserve">4.7 </w:t>
      </w:r>
      <w:r>
        <w:rPr>
          <w:rFonts w:ascii="Times New Roman" w:eastAsia="標楷體" w:hAnsi="Times New Roman"/>
          <w:b w:val="0"/>
          <w:bCs w:val="0"/>
          <w:sz w:val="24"/>
        </w:rPr>
        <w:t>無線資訊傳輸設備（</w:t>
      </w:r>
      <w:r>
        <w:rPr>
          <w:rFonts w:ascii="Times New Roman" w:eastAsia="標楷體" w:hAnsi="Times New Roman"/>
          <w:b w:val="0"/>
          <w:bCs w:val="0"/>
          <w:sz w:val="24"/>
        </w:rPr>
        <w:t>Unlicensed National Information Infrastructure</w:t>
      </w:r>
      <w:r>
        <w:rPr>
          <w:rFonts w:ascii="Times New Roman" w:eastAsia="標楷體" w:hAnsi="Times New Roman"/>
          <w:b w:val="0"/>
          <w:bCs w:val="0"/>
          <w:sz w:val="24"/>
        </w:rPr>
        <w:t>）</w:t>
      </w:r>
      <w:bookmarkEnd w:id="78"/>
      <w:bookmarkEnd w:id="79"/>
    </w:p>
    <w:p w:rsidR="00166C21" w:rsidRDefault="007818FC" w:rsidP="00251A28">
      <w:pPr>
        <w:tabs>
          <w:tab w:val="left" w:pos="1680"/>
        </w:tabs>
        <w:snapToGrid w:val="0"/>
        <w:spacing w:beforeLines="50" w:line="240" w:lineRule="atLeast"/>
        <w:ind w:leftChars="400" w:left="1680" w:hangingChars="300" w:hanging="720"/>
        <w:jc w:val="both"/>
        <w:rPr>
          <w:color w:val="000000"/>
          <w:szCs w:val="24"/>
        </w:rPr>
      </w:pPr>
      <w:r>
        <w:rPr>
          <w:color w:val="000000"/>
          <w:szCs w:val="24"/>
        </w:rPr>
        <w:t>4.7.1</w:t>
      </w:r>
      <w:r>
        <w:rPr>
          <w:color w:val="000000"/>
          <w:szCs w:val="24"/>
        </w:rPr>
        <w:t>說明：</w:t>
      </w:r>
    </w:p>
    <w:p w:rsidR="00166C21" w:rsidRDefault="007818FC" w:rsidP="00251A28">
      <w:pPr>
        <w:numPr>
          <w:ilvl w:val="0"/>
          <w:numId w:val="98"/>
        </w:numPr>
        <w:tabs>
          <w:tab w:val="clear" w:pos="480"/>
          <w:tab w:val="num" w:pos="1440"/>
        </w:tabs>
        <w:snapToGrid w:val="0"/>
        <w:spacing w:beforeLines="50" w:line="240" w:lineRule="atLeast"/>
        <w:ind w:leftChars="400" w:left="1440" w:hangingChars="200"/>
        <w:jc w:val="both"/>
      </w:pPr>
      <w:r>
        <w:t>操作於</w:t>
      </w:r>
      <w:r>
        <w:t>5.25-5.35GHz</w:t>
      </w:r>
      <w:r>
        <w:t>、</w:t>
      </w:r>
      <w:r>
        <w:t>5.470 -5.725GHz</w:t>
      </w:r>
      <w:r>
        <w:t>及</w:t>
      </w:r>
      <w:r>
        <w:t>5.725-5.825GHz</w:t>
      </w:r>
      <w:r>
        <w:t>之發射設備，應用寬頻數位調變技術，提供個人、商業及相關機構高資料傳輸速率之行動及固定通信。</w:t>
      </w:r>
    </w:p>
    <w:p w:rsidR="00166C21" w:rsidRDefault="007818FC" w:rsidP="00251A28">
      <w:pPr>
        <w:numPr>
          <w:ilvl w:val="0"/>
          <w:numId w:val="98"/>
        </w:numPr>
        <w:tabs>
          <w:tab w:val="clear" w:pos="480"/>
          <w:tab w:val="num" w:pos="1440"/>
        </w:tabs>
        <w:snapToGrid w:val="0"/>
        <w:spacing w:beforeLines="50" w:line="240" w:lineRule="atLeast"/>
        <w:ind w:leftChars="400" w:left="1440" w:hangingChars="200"/>
        <w:jc w:val="both"/>
      </w:pPr>
      <w:r>
        <w:t>U-NII</w:t>
      </w:r>
      <w:r>
        <w:t>設備使用者，應確定是否附近有會影響其操作之官方雷達系統。</w:t>
      </w:r>
    </w:p>
    <w:p w:rsidR="00166C21" w:rsidRDefault="0049785B" w:rsidP="00251A28">
      <w:pPr>
        <w:numPr>
          <w:ilvl w:val="0"/>
          <w:numId w:val="98"/>
        </w:numPr>
        <w:tabs>
          <w:tab w:val="clear" w:pos="480"/>
          <w:tab w:val="num" w:pos="1440"/>
        </w:tabs>
        <w:snapToGrid w:val="0"/>
        <w:spacing w:beforeLines="50" w:line="240" w:lineRule="atLeast"/>
        <w:ind w:leftChars="400" w:left="1440" w:hangingChars="200"/>
        <w:jc w:val="both"/>
      </w:pPr>
      <w:r w:rsidRPr="0049785B">
        <w:rPr>
          <w:rFonts w:hint="eastAsia"/>
        </w:rPr>
        <w:t>無線資訊傳輸設備具下列功能者不得使用</w:t>
      </w:r>
      <w:r w:rsidRPr="0049785B">
        <w:rPr>
          <w:rFonts w:hint="eastAsia"/>
        </w:rPr>
        <w:t>5.600-5.650</w:t>
      </w:r>
      <w:r w:rsidRPr="0049785B">
        <w:t xml:space="preserve"> GHz</w:t>
      </w:r>
      <w:r w:rsidRPr="0049785B">
        <w:rPr>
          <w:rFonts w:hint="eastAsia"/>
        </w:rPr>
        <w:t>頻帶：</w:t>
      </w:r>
    </w:p>
    <w:p w:rsidR="00166C21" w:rsidRDefault="0002280D" w:rsidP="00251A28">
      <w:pPr>
        <w:snapToGrid w:val="0"/>
        <w:spacing w:beforeLines="50" w:line="240" w:lineRule="atLeast"/>
        <w:ind w:left="1276"/>
        <w:jc w:val="both"/>
      </w:pPr>
      <w:r>
        <w:rPr>
          <w:rFonts w:hint="eastAsia"/>
        </w:rPr>
        <w:t>（</w:t>
      </w:r>
      <w:r>
        <w:rPr>
          <w:rFonts w:hint="eastAsia"/>
        </w:rPr>
        <w:t>3.1</w:t>
      </w:r>
      <w:r>
        <w:rPr>
          <w:rFonts w:hint="eastAsia"/>
        </w:rPr>
        <w:t>）</w:t>
      </w:r>
      <w:r w:rsidR="0049785B" w:rsidRPr="0049785B">
        <w:rPr>
          <w:rFonts w:hint="eastAsia"/>
        </w:rPr>
        <w:t>主控運作模式。</w:t>
      </w:r>
    </w:p>
    <w:p w:rsidR="00166C21" w:rsidRDefault="0002280D" w:rsidP="00251A28">
      <w:pPr>
        <w:snapToGrid w:val="0"/>
        <w:spacing w:beforeLines="50" w:line="240" w:lineRule="atLeast"/>
        <w:ind w:left="1276"/>
        <w:jc w:val="both"/>
      </w:pPr>
      <w:r>
        <w:rPr>
          <w:rFonts w:hint="eastAsia"/>
        </w:rPr>
        <w:t>（</w:t>
      </w:r>
      <w:r>
        <w:rPr>
          <w:rFonts w:hint="eastAsia"/>
        </w:rPr>
        <w:t>3.2</w:t>
      </w:r>
      <w:r>
        <w:rPr>
          <w:rFonts w:hint="eastAsia"/>
        </w:rPr>
        <w:t>）</w:t>
      </w:r>
      <w:r w:rsidR="0049785B" w:rsidRPr="0049785B">
        <w:rPr>
          <w:rFonts w:hint="eastAsia"/>
        </w:rPr>
        <w:t>受控運作模式具</w:t>
      </w:r>
      <w:r w:rsidR="0049785B" w:rsidRPr="0049785B">
        <w:rPr>
          <w:rFonts w:hint="eastAsia"/>
        </w:rPr>
        <w:t>Ad-hoc</w:t>
      </w:r>
      <w:r w:rsidR="0049785B" w:rsidRPr="0049785B">
        <w:rPr>
          <w:rFonts w:hint="eastAsia"/>
        </w:rPr>
        <w:t>功能。</w:t>
      </w:r>
    </w:p>
    <w:p w:rsidR="00166C21" w:rsidRDefault="007818FC" w:rsidP="00251A28">
      <w:pPr>
        <w:tabs>
          <w:tab w:val="left" w:pos="1680"/>
        </w:tabs>
        <w:snapToGrid w:val="0"/>
        <w:spacing w:beforeLines="50" w:line="240" w:lineRule="atLeast"/>
        <w:ind w:leftChars="400" w:left="1680" w:hangingChars="300" w:hanging="720"/>
        <w:jc w:val="both"/>
        <w:rPr>
          <w:color w:val="000000"/>
          <w:szCs w:val="24"/>
        </w:rPr>
      </w:pPr>
      <w:r>
        <w:rPr>
          <w:color w:val="000000"/>
          <w:szCs w:val="24"/>
        </w:rPr>
        <w:t xml:space="preserve">4.7.2 </w:t>
      </w:r>
      <w:r>
        <w:rPr>
          <w:color w:val="000000"/>
          <w:szCs w:val="24"/>
        </w:rPr>
        <w:t>功率限制值：</w:t>
      </w:r>
    </w:p>
    <w:p w:rsidR="00166C21" w:rsidRDefault="007818FC" w:rsidP="00251A28">
      <w:pPr>
        <w:numPr>
          <w:ilvl w:val="0"/>
          <w:numId w:val="99"/>
        </w:numPr>
        <w:tabs>
          <w:tab w:val="clear" w:pos="480"/>
          <w:tab w:val="num" w:pos="1440"/>
        </w:tabs>
        <w:snapToGrid w:val="0"/>
        <w:spacing w:beforeLines="50" w:line="240" w:lineRule="atLeast"/>
        <w:ind w:leftChars="400" w:left="1440" w:hangingChars="200"/>
        <w:jc w:val="both"/>
      </w:pPr>
      <w:r>
        <w:t>5.25-5.35GHz</w:t>
      </w:r>
      <w:r>
        <w:t>頻帶，在操作頻帶下之峰值發射功率不能超過</w:t>
      </w:r>
      <w:r>
        <w:t>50mW</w:t>
      </w:r>
      <w:r>
        <w:t>或</w:t>
      </w:r>
      <w:r>
        <w:t>4</w:t>
      </w:r>
      <w:bookmarkStart w:id="80" w:name="OLE_LINK4"/>
      <w:r>
        <w:t>分貝毫瓦</w:t>
      </w:r>
      <w:bookmarkEnd w:id="80"/>
      <w:r>
        <w:rPr>
          <w:rFonts w:hint="eastAsia"/>
        </w:rPr>
        <w:t>(</w:t>
      </w:r>
      <w:r>
        <w:t>dBm</w:t>
      </w:r>
      <w:r>
        <w:rPr>
          <w:rFonts w:hint="eastAsia"/>
        </w:rPr>
        <w:t>)</w:t>
      </w:r>
      <w:r>
        <w:t>+10 log B(B</w:t>
      </w:r>
      <w:r>
        <w:t>是</w:t>
      </w:r>
      <w:r>
        <w:t>26dB</w:t>
      </w:r>
      <w:r>
        <w:t>發射頻寬，單位</w:t>
      </w:r>
      <w:r>
        <w:t>MHz)</w:t>
      </w:r>
      <w:r>
        <w:t>之較小者。此外，在任何</w:t>
      </w:r>
      <w:r>
        <w:t>1MHz</w:t>
      </w:r>
      <w:r>
        <w:t>頻帶中峰值功率頻譜密度不能超過</w:t>
      </w:r>
      <w:r>
        <w:t>4dBm</w:t>
      </w:r>
      <w:r>
        <w:t>。若使用超過</w:t>
      </w:r>
      <w:r>
        <w:t>6dBi</w:t>
      </w:r>
      <w:r>
        <w:t>方向增益之發射天線，則以超過</w:t>
      </w:r>
      <w:r>
        <w:t>6 dBi</w:t>
      </w:r>
      <w:r>
        <w:t>天線方向增益的</w:t>
      </w:r>
      <w:r>
        <w:t>dBi</w:t>
      </w:r>
      <w:r>
        <w:t>總量，等量減少峰值發射功率以及峰值功率頻譜密度。</w:t>
      </w:r>
    </w:p>
    <w:p w:rsidR="00166C21" w:rsidRDefault="007818FC" w:rsidP="00251A28">
      <w:pPr>
        <w:numPr>
          <w:ilvl w:val="0"/>
          <w:numId w:val="99"/>
        </w:numPr>
        <w:tabs>
          <w:tab w:val="clear" w:pos="480"/>
          <w:tab w:val="num" w:pos="1440"/>
        </w:tabs>
        <w:snapToGrid w:val="0"/>
        <w:spacing w:beforeLines="50" w:line="240" w:lineRule="atLeast"/>
        <w:ind w:leftChars="400" w:left="1440" w:hangingChars="200"/>
        <w:jc w:val="both"/>
      </w:pPr>
      <w:r>
        <w:t>5.470-5.725GHz</w:t>
      </w:r>
      <w:r>
        <w:t>頻帶，在操作頻帶內之峰值發射功率不能超過</w:t>
      </w:r>
      <w:r>
        <w:t>250mW</w:t>
      </w:r>
      <w:r>
        <w:t>或</w:t>
      </w:r>
      <w:r>
        <w:t>11</w:t>
      </w:r>
      <w:r>
        <w:t>分貝毫瓦（</w:t>
      </w:r>
      <w:r>
        <w:t>dBm</w:t>
      </w:r>
      <w:r>
        <w:t>）</w:t>
      </w:r>
      <w:r>
        <w:t>+10 log B (B</w:t>
      </w:r>
      <w:r>
        <w:t>是</w:t>
      </w:r>
      <w:r>
        <w:t>26dB</w:t>
      </w:r>
      <w:r>
        <w:t>發射頻寬，單位</w:t>
      </w:r>
      <w:r>
        <w:t>MHz)</w:t>
      </w:r>
      <w:r>
        <w:t>之較小者。此外，峰值功率頻譜密度在任何</w:t>
      </w:r>
      <w:r>
        <w:t>1MHz</w:t>
      </w:r>
      <w:r>
        <w:t>頻帶中不能超過</w:t>
      </w:r>
      <w:r>
        <w:t>11dBm</w:t>
      </w:r>
      <w:r>
        <w:t>。若使用超過</w:t>
      </w:r>
      <w:r>
        <w:t>6dBi</w:t>
      </w:r>
      <w:r>
        <w:t>方向增益之發射天線，則以超過</w:t>
      </w:r>
      <w:r>
        <w:t>6 dBi</w:t>
      </w:r>
      <w:r>
        <w:t>天線方向增益的</w:t>
      </w:r>
      <w:r>
        <w:t>dBi</w:t>
      </w:r>
      <w:r>
        <w:t>總量，等量減少峰值發射功率以及峰值功率頻譜密度。</w:t>
      </w:r>
    </w:p>
    <w:p w:rsidR="00166C21" w:rsidRDefault="007818FC" w:rsidP="00251A28">
      <w:pPr>
        <w:numPr>
          <w:ilvl w:val="0"/>
          <w:numId w:val="99"/>
        </w:numPr>
        <w:tabs>
          <w:tab w:val="clear" w:pos="480"/>
          <w:tab w:val="num" w:pos="1440"/>
        </w:tabs>
        <w:snapToGrid w:val="0"/>
        <w:spacing w:beforeLines="50" w:line="240" w:lineRule="atLeast"/>
        <w:ind w:leftChars="400" w:left="1440" w:hangingChars="200"/>
        <w:jc w:val="both"/>
      </w:pPr>
      <w:r>
        <w:t>5.725-5.825GHz</w:t>
      </w:r>
      <w:r>
        <w:t>頻帶，在頻帶運作下之峰值發射功率不能超過</w:t>
      </w:r>
      <w:r>
        <w:t>1W</w:t>
      </w:r>
      <w:r>
        <w:t>或</w:t>
      </w:r>
      <w:r>
        <w:t>17dBm+10 log B (B</w:t>
      </w:r>
      <w:r>
        <w:t>是</w:t>
      </w:r>
      <w:r>
        <w:t>26dB</w:t>
      </w:r>
      <w:r>
        <w:t>發射頻寬，單位</w:t>
      </w:r>
      <w:r>
        <w:t>MHz)</w:t>
      </w:r>
      <w:r>
        <w:t>中之較小者。此外，在任何</w:t>
      </w:r>
      <w:r>
        <w:t>1MHz</w:t>
      </w:r>
      <w:r>
        <w:t>頻帶中峰值功率頻譜密度不能超過</w:t>
      </w:r>
      <w:r>
        <w:t>17dBm</w:t>
      </w:r>
      <w:r>
        <w:t>。如使用之發射天線之方向增益超過</w:t>
      </w:r>
      <w:r>
        <w:t>6dBi</w:t>
      </w:r>
      <w:r>
        <w:t>，則峰值發射功率及峰值功率頻譜密度必須依天線超過</w:t>
      </w:r>
      <w:r>
        <w:t>6 dBi</w:t>
      </w:r>
      <w:r>
        <w:t>之增益值等量減少。不過，在此頻帶操作</w:t>
      </w:r>
      <w:r>
        <w:t xml:space="preserve"> </w:t>
      </w:r>
      <w:r>
        <w:t>之固定式點對點無線資訊傳輸設備可使用方向增益不超過</w:t>
      </w:r>
      <w:r>
        <w:t>23dBi</w:t>
      </w:r>
      <w:r>
        <w:t>之發射天線而不需相對應地減少發射器之峰值發射功率及峰值功率頻譜密度；如使用之發射天線之方</w:t>
      </w:r>
      <w:r>
        <w:lastRenderedPageBreak/>
        <w:t>向增益超過</w:t>
      </w:r>
      <w:r>
        <w:t>23dBi</w:t>
      </w:r>
      <w:r>
        <w:t>，則峰值發射功率及峰值功率頻譜密度必須依天線超過</w:t>
      </w:r>
      <w:r>
        <w:t>23dBi</w:t>
      </w:r>
      <w:r>
        <w:t>之增益值等量減少。固定式點對點操作，不包括點對多點系統、全方向性應用及多台共站發射機傳送相同資訊。無線資訊傳輸設備使用者或安裝者</w:t>
      </w:r>
      <w:r>
        <w:t>(</w:t>
      </w:r>
      <w:r>
        <w:t>如設備為專業之裝設</w:t>
      </w:r>
      <w:r>
        <w:t>)</w:t>
      </w:r>
      <w:r>
        <w:t>需確保高方向增益天線只應用於固定式點對點系統上。</w:t>
      </w:r>
    </w:p>
    <w:p w:rsidR="00166C21" w:rsidRDefault="007818FC" w:rsidP="00251A28">
      <w:pPr>
        <w:numPr>
          <w:ilvl w:val="0"/>
          <w:numId w:val="99"/>
        </w:numPr>
        <w:tabs>
          <w:tab w:val="clear" w:pos="480"/>
          <w:tab w:val="num" w:pos="1440"/>
        </w:tabs>
        <w:snapToGrid w:val="0"/>
        <w:spacing w:beforeLines="50" w:line="240" w:lineRule="atLeast"/>
        <w:ind w:leftChars="400" w:left="1440" w:hangingChars="200"/>
        <w:jc w:val="both"/>
      </w:pPr>
      <w:r>
        <w:t>峰值發射功率必須使用依據均方根等效電壓校準之儀器量測於任何連續傳輸之時段，量測結果須依儀器限制</w:t>
      </w:r>
      <w:r>
        <w:t>(</w:t>
      </w:r>
      <w:r>
        <w:t>如偵測器反應時間、相較於發射頻寬有限之解析頻寬能力，靈敏度等</w:t>
      </w:r>
      <w:r>
        <w:t>)</w:t>
      </w:r>
      <w:r>
        <w:t>調整得出正確之峰值量測，以符合本段落所提之發射定義。</w:t>
      </w:r>
    </w:p>
    <w:p w:rsidR="00166C21" w:rsidRDefault="007818FC" w:rsidP="00251A28">
      <w:pPr>
        <w:numPr>
          <w:ilvl w:val="0"/>
          <w:numId w:val="99"/>
        </w:numPr>
        <w:tabs>
          <w:tab w:val="clear" w:pos="480"/>
          <w:tab w:val="num" w:pos="1440"/>
        </w:tabs>
        <w:snapToGrid w:val="0"/>
        <w:spacing w:beforeLines="50" w:line="240" w:lineRule="atLeast"/>
        <w:ind w:leftChars="400" w:left="1440" w:hangingChars="200"/>
        <w:jc w:val="both"/>
      </w:pPr>
      <w:r>
        <w:t>峰值功率頻譜密度量測是將巳校準之儀器直接連接上被測試之設備作傳導發射量測，如設備不能直接連接，可選擇其他國家通訊傳播委員會能接受之技術，量測定於</w:t>
      </w:r>
      <w:r>
        <w:t>1MHz</w:t>
      </w:r>
      <w:r>
        <w:t>頻寬或設備之</w:t>
      </w:r>
      <w:r>
        <w:t>26dB</w:t>
      </w:r>
      <w:r>
        <w:t>發射頻寬之較小者。如果量測功率被整合</w:t>
      </w:r>
      <w:r>
        <w:t>(be integrated)</w:t>
      </w:r>
      <w:r>
        <w:t>以顯示量測頻寬中之總功率，可使用小於量測頻寬之解析頻寬。如解析頻寬與量測頻寬大致相同但大幅小於受測物之發射頻寬，量測結果應作修正以考量測試儀器之解析頻寬與其實際雜訊頻寬之任何差異。</w:t>
      </w:r>
    </w:p>
    <w:p w:rsidR="00166C21" w:rsidRDefault="007818FC" w:rsidP="00251A28">
      <w:pPr>
        <w:numPr>
          <w:ilvl w:val="0"/>
          <w:numId w:val="99"/>
        </w:numPr>
        <w:tabs>
          <w:tab w:val="clear" w:pos="480"/>
          <w:tab w:val="num" w:pos="1440"/>
        </w:tabs>
        <w:snapToGrid w:val="0"/>
        <w:spacing w:beforeLines="50" w:line="240" w:lineRule="atLeast"/>
        <w:ind w:leftChars="400" w:left="1440" w:hangingChars="200"/>
        <w:jc w:val="both"/>
      </w:pPr>
      <w:r>
        <w:t>於任何</w:t>
      </w:r>
      <w:r>
        <w:t>1MHz</w:t>
      </w:r>
      <w:r>
        <w:t>頻寬或發射頻寬之較小者，其調變波封之峰值衝程（</w:t>
      </w:r>
      <w:r>
        <w:t>peak excursion</w:t>
      </w:r>
      <w:r>
        <w:t>）</w:t>
      </w:r>
      <w:r>
        <w:t>(</w:t>
      </w:r>
      <w:r>
        <w:t>使用峰值保持【</w:t>
      </w:r>
      <w:r>
        <w:t>peak hold</w:t>
      </w:r>
      <w:r>
        <w:t>】功能量測</w:t>
      </w:r>
      <w:r>
        <w:t>)</w:t>
      </w:r>
      <w:r>
        <w:t>與峰值發射功率之比率不能超過</w:t>
      </w:r>
      <w:r>
        <w:t>13dB</w:t>
      </w:r>
      <w:r>
        <w:t>。</w:t>
      </w:r>
    </w:p>
    <w:p w:rsidR="00166C21" w:rsidRDefault="007818FC" w:rsidP="00251A28">
      <w:pPr>
        <w:tabs>
          <w:tab w:val="left" w:pos="1680"/>
        </w:tabs>
        <w:snapToGrid w:val="0"/>
        <w:spacing w:beforeLines="50" w:line="240" w:lineRule="atLeast"/>
        <w:ind w:leftChars="400" w:left="1680" w:hangingChars="300" w:hanging="720"/>
        <w:jc w:val="both"/>
        <w:rPr>
          <w:color w:val="000000"/>
          <w:szCs w:val="24"/>
        </w:rPr>
      </w:pPr>
      <w:r>
        <w:rPr>
          <w:color w:val="000000"/>
          <w:szCs w:val="24"/>
        </w:rPr>
        <w:t>4.7.3</w:t>
      </w:r>
      <w:r>
        <w:rPr>
          <w:rFonts w:hint="eastAsia"/>
          <w:color w:val="000000"/>
          <w:szCs w:val="24"/>
        </w:rPr>
        <w:t xml:space="preserve"> </w:t>
      </w:r>
      <w:r>
        <w:rPr>
          <w:color w:val="000000"/>
          <w:szCs w:val="24"/>
        </w:rPr>
        <w:t>不必要發射之限值：在操作頻帶外的峰值發射應衰減至符合下列限值：</w:t>
      </w:r>
    </w:p>
    <w:p w:rsidR="00166C21" w:rsidRDefault="007818FC" w:rsidP="00251A28">
      <w:pPr>
        <w:numPr>
          <w:ilvl w:val="0"/>
          <w:numId w:val="100"/>
        </w:numPr>
        <w:tabs>
          <w:tab w:val="clear" w:pos="480"/>
          <w:tab w:val="num" w:pos="1440"/>
        </w:tabs>
        <w:snapToGrid w:val="0"/>
        <w:spacing w:beforeLines="50" w:line="240" w:lineRule="atLeast"/>
        <w:ind w:leftChars="400" w:left="1440" w:hangingChars="200"/>
        <w:jc w:val="both"/>
      </w:pPr>
      <w:r>
        <w:t>在</w:t>
      </w:r>
      <w:r>
        <w:t>5.25-5.35GHz</w:t>
      </w:r>
      <w:r>
        <w:t>及</w:t>
      </w:r>
      <w:r>
        <w:t>5.470-5.725GHz</w:t>
      </w:r>
      <w:r>
        <w:t>頻帶操作的發射器：所有在</w:t>
      </w:r>
      <w:r>
        <w:t>5.25-5.35GHz</w:t>
      </w:r>
      <w:r>
        <w:t>及</w:t>
      </w:r>
      <w:r>
        <w:t>5.470-5.725GHz</w:t>
      </w:r>
      <w:r>
        <w:t>頻率以外的發射其有效等向輻射功率（</w:t>
      </w:r>
      <w:r>
        <w:t>EIRP</w:t>
      </w:r>
      <w:r>
        <w:t>）不應超過</w:t>
      </w:r>
      <w:r>
        <w:t>-27dBm/MHz</w:t>
      </w:r>
      <w:r>
        <w:t>。</w:t>
      </w:r>
    </w:p>
    <w:p w:rsidR="00166C21" w:rsidRDefault="007818FC" w:rsidP="00251A28">
      <w:pPr>
        <w:numPr>
          <w:ilvl w:val="0"/>
          <w:numId w:val="100"/>
        </w:numPr>
        <w:tabs>
          <w:tab w:val="clear" w:pos="480"/>
          <w:tab w:val="num" w:pos="1440"/>
        </w:tabs>
        <w:snapToGrid w:val="0"/>
        <w:spacing w:beforeLines="50" w:line="240" w:lineRule="atLeast"/>
        <w:ind w:leftChars="400" w:left="1440" w:hangingChars="200"/>
        <w:jc w:val="both"/>
      </w:pPr>
      <w:r>
        <w:t>在</w:t>
      </w:r>
      <w:r>
        <w:t xml:space="preserve">5.725-5.825 </w:t>
      </w:r>
      <w:r>
        <w:t>秭赫的頻帶操作之發射器：所有頻帶邊緣向外</w:t>
      </w:r>
      <w:r>
        <w:t>10</w:t>
      </w:r>
      <w:r>
        <w:t>百萬赫內頻率之發射，有效等向輻射功率不應超過</w:t>
      </w:r>
      <w:r>
        <w:t>-17</w:t>
      </w:r>
      <w:r>
        <w:t>分貝毫瓦</w:t>
      </w:r>
      <w:r>
        <w:t>/</w:t>
      </w:r>
      <w:r>
        <w:t>百萬赫；所有頻帶邊緣外大於或等於</w:t>
      </w:r>
      <w:r>
        <w:t>10</w:t>
      </w:r>
      <w:r>
        <w:t>百萬赫的頻率之發射，其有效等向輻射功率不應超過</w:t>
      </w:r>
      <w:r>
        <w:t>-27</w:t>
      </w:r>
      <w:r>
        <w:t>分貝毫瓦</w:t>
      </w:r>
      <w:r>
        <w:t>/</w:t>
      </w:r>
      <w:r>
        <w:t>百萬赫。</w:t>
      </w:r>
    </w:p>
    <w:p w:rsidR="00166C21" w:rsidRDefault="007818FC" w:rsidP="00251A28">
      <w:pPr>
        <w:numPr>
          <w:ilvl w:val="0"/>
          <w:numId w:val="100"/>
        </w:numPr>
        <w:tabs>
          <w:tab w:val="clear" w:pos="480"/>
          <w:tab w:val="num" w:pos="1440"/>
        </w:tabs>
        <w:snapToGrid w:val="0"/>
        <w:spacing w:beforeLines="50" w:line="240" w:lineRule="atLeast"/>
        <w:ind w:leftChars="400" w:left="1440" w:hangingChars="200"/>
        <w:jc w:val="both"/>
      </w:pPr>
      <w:r>
        <w:t>發射量測應使用之最低解析頻寬為</w:t>
      </w:r>
      <w:r>
        <w:t>1</w:t>
      </w:r>
      <w:r>
        <w:t>百萬赫。如果量測的能量被整合以顯示</w:t>
      </w:r>
      <w:r>
        <w:t>1</w:t>
      </w:r>
      <w:r>
        <w:t>百萬赫的總功率，則必要時頻帶邊緣附近可使用較低解析頻寬。</w:t>
      </w:r>
    </w:p>
    <w:p w:rsidR="00166C21" w:rsidRDefault="007818FC" w:rsidP="00251A28">
      <w:pPr>
        <w:numPr>
          <w:ilvl w:val="0"/>
          <w:numId w:val="100"/>
        </w:numPr>
        <w:tabs>
          <w:tab w:val="clear" w:pos="480"/>
          <w:tab w:val="num" w:pos="1440"/>
        </w:tabs>
        <w:snapToGrid w:val="0"/>
        <w:spacing w:beforeLines="50" w:line="240" w:lineRule="atLeast"/>
        <w:ind w:leftChars="400" w:left="1440" w:hangingChars="200"/>
        <w:jc w:val="both"/>
      </w:pPr>
      <w:r>
        <w:t>在</w:t>
      </w:r>
      <w:r>
        <w:t>1</w:t>
      </w:r>
      <w:r>
        <w:t>秭赫以下的不必要之發射，必須符合第</w:t>
      </w:r>
      <w:r>
        <w:t>2.8</w:t>
      </w:r>
      <w:r>
        <w:t>節之一般場強限值，且任何使用交流市電的無線資訊傳輸設備亦須符合第</w:t>
      </w:r>
      <w:r>
        <w:t>2.3</w:t>
      </w:r>
      <w:r>
        <w:t>節之傳導限值。</w:t>
      </w:r>
    </w:p>
    <w:p w:rsidR="00166C21" w:rsidRDefault="007818FC" w:rsidP="00251A28">
      <w:pPr>
        <w:numPr>
          <w:ilvl w:val="0"/>
          <w:numId w:val="100"/>
        </w:numPr>
        <w:tabs>
          <w:tab w:val="clear" w:pos="480"/>
          <w:tab w:val="num" w:pos="1440"/>
        </w:tabs>
        <w:snapToGrid w:val="0"/>
        <w:spacing w:beforeLines="50" w:line="240" w:lineRule="atLeast"/>
        <w:ind w:leftChars="400" w:left="1440" w:hangingChars="200"/>
        <w:jc w:val="both"/>
      </w:pPr>
      <w:r>
        <w:t>應符合第</w:t>
      </w:r>
      <w:r>
        <w:t>2.7</w:t>
      </w:r>
      <w:r>
        <w:t>節之規定。</w:t>
      </w:r>
    </w:p>
    <w:p w:rsidR="00166C21" w:rsidRDefault="007818FC" w:rsidP="00251A28">
      <w:pPr>
        <w:numPr>
          <w:ilvl w:val="0"/>
          <w:numId w:val="100"/>
        </w:numPr>
        <w:tabs>
          <w:tab w:val="clear" w:pos="480"/>
          <w:tab w:val="num" w:pos="1440"/>
        </w:tabs>
        <w:snapToGrid w:val="0"/>
        <w:spacing w:beforeLines="50" w:line="240" w:lineRule="atLeast"/>
        <w:ind w:leftChars="400" w:left="1440" w:hangingChars="200"/>
        <w:jc w:val="both"/>
      </w:pPr>
      <w:r>
        <w:t>當測量發射限值時，應將宣稱的載波頻率調整到儘可能接近設備設計所允許的上、下頻率區域邊緣。</w:t>
      </w:r>
    </w:p>
    <w:p w:rsidR="00166C21" w:rsidRDefault="007818FC" w:rsidP="00251A28">
      <w:pPr>
        <w:tabs>
          <w:tab w:val="left" w:pos="1680"/>
        </w:tabs>
        <w:snapToGrid w:val="0"/>
        <w:spacing w:beforeLines="50" w:line="240" w:lineRule="atLeast"/>
        <w:ind w:leftChars="400" w:left="1680" w:hangingChars="300" w:hanging="720"/>
        <w:jc w:val="both"/>
        <w:rPr>
          <w:color w:val="000000"/>
          <w:szCs w:val="24"/>
        </w:rPr>
      </w:pPr>
      <w:r>
        <w:rPr>
          <w:color w:val="000000"/>
          <w:szCs w:val="24"/>
        </w:rPr>
        <w:t>4.7.4</w:t>
      </w:r>
    </w:p>
    <w:p w:rsidR="00166C21" w:rsidRDefault="007818FC" w:rsidP="00251A28">
      <w:pPr>
        <w:numPr>
          <w:ilvl w:val="0"/>
          <w:numId w:val="101"/>
        </w:numPr>
        <w:tabs>
          <w:tab w:val="clear" w:pos="480"/>
          <w:tab w:val="num" w:pos="1440"/>
        </w:tabs>
        <w:snapToGrid w:val="0"/>
        <w:spacing w:beforeLines="50" w:line="240" w:lineRule="atLeast"/>
        <w:ind w:leftChars="400" w:left="1440" w:hangingChars="200"/>
        <w:jc w:val="both"/>
      </w:pPr>
      <w:r>
        <w:t>無線資訊傳輸設備應在</w:t>
      </w:r>
      <w:r>
        <w:t>”</w:t>
      </w:r>
      <w:r>
        <w:t>無資料傳輸</w:t>
      </w:r>
      <w:r>
        <w:t>”</w:t>
      </w:r>
      <w:r>
        <w:t>或</w:t>
      </w:r>
      <w:r>
        <w:t>”</w:t>
      </w:r>
      <w:r>
        <w:t>操作失效</w:t>
      </w:r>
      <w:r>
        <w:t>”</w:t>
      </w:r>
      <w:r>
        <w:t>時自動中斷傳輸，此規定並不預先排除傳送控制或信號（</w:t>
      </w:r>
      <w:r>
        <w:t>signaling</w:t>
      </w:r>
      <w:r>
        <w:t>）資訊或使用運用數位技術完成碼框或資料突發（</w:t>
      </w:r>
      <w:r>
        <w:t>burst</w:t>
      </w:r>
      <w:r>
        <w:t>）區間的重複碼（</w:t>
      </w:r>
      <w:r>
        <w:t>repetitive codes</w:t>
      </w:r>
      <w:r>
        <w:t>），申請人應在申請型式認證文件中提供如何符合本規範之說明。</w:t>
      </w:r>
    </w:p>
    <w:p w:rsidR="00166C21" w:rsidRDefault="007818FC" w:rsidP="00251A28">
      <w:pPr>
        <w:numPr>
          <w:ilvl w:val="0"/>
          <w:numId w:val="101"/>
        </w:numPr>
        <w:tabs>
          <w:tab w:val="clear" w:pos="480"/>
          <w:tab w:val="num" w:pos="1440"/>
        </w:tabs>
        <w:snapToGrid w:val="0"/>
        <w:spacing w:beforeLines="50" w:line="240" w:lineRule="atLeast"/>
        <w:ind w:leftChars="400" w:left="1440" w:hangingChars="200"/>
        <w:jc w:val="both"/>
        <w:rPr>
          <w:color w:val="000000"/>
          <w:szCs w:val="24"/>
        </w:rPr>
      </w:pPr>
      <w:r>
        <w:t>發射功率控制（</w:t>
      </w:r>
      <w:r>
        <w:t>TPC</w:t>
      </w:r>
      <w:r>
        <w:t>）及動態頻率選擇（</w:t>
      </w:r>
      <w:r>
        <w:t>DFS</w:t>
      </w:r>
      <w:r>
        <w:t>）：</w:t>
      </w:r>
    </w:p>
    <w:p w:rsidR="007818FC" w:rsidRDefault="007818FC" w:rsidP="007818FC">
      <w:pPr>
        <w:numPr>
          <w:ilvl w:val="1"/>
          <w:numId w:val="102"/>
        </w:numPr>
        <w:tabs>
          <w:tab w:val="clear" w:pos="1680"/>
          <w:tab w:val="num" w:pos="2160"/>
        </w:tabs>
        <w:spacing w:line="240" w:lineRule="atLeast"/>
        <w:ind w:leftChars="600" w:left="2160" w:hangingChars="300"/>
        <w:jc w:val="both"/>
        <w:rPr>
          <w:color w:val="000000"/>
          <w:szCs w:val="24"/>
        </w:rPr>
      </w:pPr>
      <w:r>
        <w:rPr>
          <w:color w:val="000000"/>
          <w:szCs w:val="24"/>
        </w:rPr>
        <w:t>發射功率控制</w:t>
      </w:r>
      <w:r>
        <w:rPr>
          <w:color w:val="000000"/>
          <w:szCs w:val="24"/>
        </w:rPr>
        <w:t>(TPC)</w:t>
      </w:r>
      <w:r>
        <w:rPr>
          <w:color w:val="000000"/>
          <w:szCs w:val="24"/>
        </w:rPr>
        <w:t>：操作於</w:t>
      </w:r>
      <w:r>
        <w:rPr>
          <w:color w:val="000000"/>
          <w:szCs w:val="24"/>
        </w:rPr>
        <w:t>5.470~5.725</w:t>
      </w:r>
      <w:r>
        <w:rPr>
          <w:color w:val="000000"/>
          <w:szCs w:val="24"/>
        </w:rPr>
        <w:t>秭赫頻帶的設備，應具備發射功率控制機能。設備必須至少具有</w:t>
      </w:r>
      <w:r>
        <w:rPr>
          <w:color w:val="000000"/>
          <w:szCs w:val="24"/>
        </w:rPr>
        <w:t>6dB</w:t>
      </w:r>
      <w:r>
        <w:rPr>
          <w:color w:val="000000"/>
          <w:szCs w:val="24"/>
        </w:rPr>
        <w:t>低於平均</w:t>
      </w:r>
      <w:r>
        <w:rPr>
          <w:color w:val="000000"/>
          <w:szCs w:val="24"/>
        </w:rPr>
        <w:t>EIRP</w:t>
      </w:r>
      <w:r>
        <w:rPr>
          <w:color w:val="000000"/>
          <w:szCs w:val="24"/>
        </w:rPr>
        <w:t>值</w:t>
      </w:r>
      <w:r>
        <w:rPr>
          <w:color w:val="000000"/>
          <w:szCs w:val="24"/>
        </w:rPr>
        <w:t>30dBm</w:t>
      </w:r>
      <w:r>
        <w:rPr>
          <w:color w:val="000000"/>
          <w:szCs w:val="24"/>
        </w:rPr>
        <w:t>的能力。</w:t>
      </w:r>
      <w:r>
        <w:rPr>
          <w:color w:val="000000"/>
          <w:szCs w:val="24"/>
        </w:rPr>
        <w:t>EIRP</w:t>
      </w:r>
      <w:r>
        <w:rPr>
          <w:color w:val="000000"/>
          <w:szCs w:val="24"/>
        </w:rPr>
        <w:t>值</w:t>
      </w:r>
      <w:r>
        <w:rPr>
          <w:color w:val="000000"/>
          <w:szCs w:val="24"/>
        </w:rPr>
        <w:lastRenderedPageBreak/>
        <w:t>低於</w:t>
      </w:r>
      <w:r>
        <w:rPr>
          <w:color w:val="000000"/>
          <w:szCs w:val="24"/>
        </w:rPr>
        <w:t>500mW</w:t>
      </w:r>
      <w:r>
        <w:rPr>
          <w:color w:val="000000"/>
          <w:szCs w:val="24"/>
        </w:rPr>
        <w:t>之系統不須具備</w:t>
      </w:r>
      <w:r>
        <w:rPr>
          <w:color w:val="000000"/>
          <w:szCs w:val="24"/>
        </w:rPr>
        <w:t>TPC</w:t>
      </w:r>
      <w:r>
        <w:rPr>
          <w:color w:val="000000"/>
          <w:szCs w:val="24"/>
        </w:rPr>
        <w:t>機能。</w:t>
      </w:r>
    </w:p>
    <w:p w:rsidR="007818FC" w:rsidRDefault="007818FC" w:rsidP="007818FC">
      <w:pPr>
        <w:numPr>
          <w:ilvl w:val="1"/>
          <w:numId w:val="102"/>
        </w:numPr>
        <w:tabs>
          <w:tab w:val="clear" w:pos="1680"/>
          <w:tab w:val="num" w:pos="2160"/>
        </w:tabs>
        <w:spacing w:line="240" w:lineRule="atLeast"/>
        <w:ind w:leftChars="600" w:left="2160" w:hangingChars="300"/>
        <w:jc w:val="both"/>
        <w:rPr>
          <w:color w:val="000000"/>
          <w:szCs w:val="24"/>
        </w:rPr>
      </w:pPr>
      <w:r>
        <w:rPr>
          <w:color w:val="000000"/>
          <w:szCs w:val="24"/>
        </w:rPr>
        <w:t>動態頻率選擇</w:t>
      </w:r>
      <w:r>
        <w:rPr>
          <w:color w:val="000000"/>
          <w:szCs w:val="24"/>
        </w:rPr>
        <w:t>(DFS)</w:t>
      </w:r>
      <w:r>
        <w:rPr>
          <w:color w:val="000000"/>
          <w:szCs w:val="24"/>
        </w:rPr>
        <w:t>之雷達偵測功能：操作於</w:t>
      </w:r>
      <w:r>
        <w:rPr>
          <w:color w:val="000000"/>
          <w:szCs w:val="24"/>
        </w:rPr>
        <w:t>5.470-5.725GHz</w:t>
      </w:r>
      <w:r>
        <w:rPr>
          <w:color w:val="000000"/>
          <w:szCs w:val="24"/>
        </w:rPr>
        <w:t>頻帶之設備必需具備動態頻率選擇雷達偵測機能以偵測雷達系統之存在，並避免與雷達系統同頻道操作，對最大</w:t>
      </w:r>
      <w:r>
        <w:rPr>
          <w:color w:val="000000"/>
          <w:szCs w:val="24"/>
        </w:rPr>
        <w:t>EIRP</w:t>
      </w:r>
      <w:r>
        <w:rPr>
          <w:color w:val="000000"/>
          <w:szCs w:val="24"/>
        </w:rPr>
        <w:t>為</w:t>
      </w:r>
      <w:r>
        <w:rPr>
          <w:color w:val="000000"/>
          <w:szCs w:val="24"/>
        </w:rPr>
        <w:t>200mW</w:t>
      </w:r>
      <w:r>
        <w:rPr>
          <w:color w:val="000000"/>
          <w:szCs w:val="24"/>
        </w:rPr>
        <w:t>至</w:t>
      </w:r>
      <w:r>
        <w:rPr>
          <w:color w:val="000000"/>
          <w:szCs w:val="24"/>
        </w:rPr>
        <w:t>1W</w:t>
      </w:r>
      <w:r>
        <w:rPr>
          <w:color w:val="000000"/>
          <w:szCs w:val="24"/>
        </w:rPr>
        <w:t>之設備，其最低動態頻率選擇的偵測門檻值為</w:t>
      </w:r>
      <w:r>
        <w:rPr>
          <w:color w:val="000000"/>
          <w:szCs w:val="24"/>
        </w:rPr>
        <w:t>-64dBm</w:t>
      </w:r>
      <w:r>
        <w:rPr>
          <w:color w:val="000000"/>
          <w:szCs w:val="24"/>
        </w:rPr>
        <w:t>；對最大</w:t>
      </w:r>
      <w:r>
        <w:rPr>
          <w:color w:val="000000"/>
          <w:szCs w:val="24"/>
        </w:rPr>
        <w:t>EIRP</w:t>
      </w:r>
      <w:r>
        <w:rPr>
          <w:color w:val="000000"/>
          <w:szCs w:val="24"/>
        </w:rPr>
        <w:t>低於</w:t>
      </w:r>
      <w:r>
        <w:rPr>
          <w:color w:val="000000"/>
          <w:szCs w:val="24"/>
        </w:rPr>
        <w:t>200mW</w:t>
      </w:r>
      <w:r>
        <w:rPr>
          <w:color w:val="000000"/>
          <w:szCs w:val="24"/>
        </w:rPr>
        <w:t>之設備，其最低動態頻率選擇的偵測門檻值為</w:t>
      </w:r>
      <w:r>
        <w:rPr>
          <w:color w:val="000000"/>
          <w:szCs w:val="24"/>
        </w:rPr>
        <w:t>-62dBm</w:t>
      </w:r>
      <w:r>
        <w:rPr>
          <w:color w:val="000000"/>
          <w:szCs w:val="24"/>
        </w:rPr>
        <w:t>。此偵測門檻值以</w:t>
      </w:r>
      <w:r>
        <w:rPr>
          <w:color w:val="000000"/>
          <w:szCs w:val="24"/>
        </w:rPr>
        <w:t>0dBi</w:t>
      </w:r>
      <w:r>
        <w:rPr>
          <w:color w:val="000000"/>
          <w:szCs w:val="24"/>
        </w:rPr>
        <w:t>天線為參考基準，在</w:t>
      </w:r>
      <w:r>
        <w:rPr>
          <w:color w:val="000000"/>
          <w:szCs w:val="24"/>
        </w:rPr>
        <w:t>1</w:t>
      </w:r>
      <w:r>
        <w:rPr>
          <w:color w:val="000000"/>
          <w:szCs w:val="24"/>
        </w:rPr>
        <w:t>微秒內之平均接收功率。動態頻率選擇的運作應提供所有可用頻道均勻分配使用。</w:t>
      </w:r>
    </w:p>
    <w:p w:rsidR="007818FC" w:rsidRDefault="007818FC" w:rsidP="0049785B">
      <w:pPr>
        <w:numPr>
          <w:ilvl w:val="2"/>
          <w:numId w:val="103"/>
        </w:numPr>
        <w:tabs>
          <w:tab w:val="clear" w:pos="1800"/>
          <w:tab w:val="left" w:pos="2880"/>
        </w:tabs>
        <w:spacing w:line="240" w:lineRule="atLeast"/>
        <w:ind w:leftChars="900" w:left="2880" w:hangingChars="300"/>
        <w:jc w:val="both"/>
        <w:rPr>
          <w:color w:val="000000"/>
          <w:szCs w:val="24"/>
        </w:rPr>
      </w:pPr>
      <w:r>
        <w:rPr>
          <w:color w:val="000000"/>
          <w:szCs w:val="24"/>
        </w:rPr>
        <w:t>操作模式，動態頻率選擇的規定適用於以下之操作模式：</w:t>
      </w:r>
    </w:p>
    <w:p w:rsidR="007818FC" w:rsidRDefault="007818FC" w:rsidP="0049785B">
      <w:pPr>
        <w:numPr>
          <w:ilvl w:val="1"/>
          <w:numId w:val="101"/>
        </w:numPr>
        <w:tabs>
          <w:tab w:val="clear" w:pos="1080"/>
          <w:tab w:val="left" w:pos="3544"/>
          <w:tab w:val="left" w:pos="3686"/>
        </w:tabs>
        <w:spacing w:line="240" w:lineRule="atLeast"/>
        <w:ind w:leftChars="1198" w:left="2973" w:hangingChars="41" w:hanging="98"/>
        <w:jc w:val="both"/>
        <w:rPr>
          <w:color w:val="000000"/>
          <w:szCs w:val="24"/>
        </w:rPr>
      </w:pPr>
      <w:r>
        <w:rPr>
          <w:color w:val="000000"/>
          <w:szCs w:val="24"/>
        </w:rPr>
        <w:t>頻道可用性檢查時間的規定，適用於主控運作模式。</w:t>
      </w:r>
    </w:p>
    <w:p w:rsidR="007818FC" w:rsidRDefault="007818FC" w:rsidP="0049785B">
      <w:pPr>
        <w:numPr>
          <w:ilvl w:val="1"/>
          <w:numId w:val="101"/>
        </w:numPr>
        <w:tabs>
          <w:tab w:val="clear" w:pos="1080"/>
          <w:tab w:val="left" w:pos="3544"/>
          <w:tab w:val="left" w:pos="3686"/>
        </w:tabs>
        <w:spacing w:line="240" w:lineRule="atLeast"/>
        <w:ind w:leftChars="1198" w:left="2973" w:hangingChars="41" w:hanging="98"/>
        <w:jc w:val="both"/>
        <w:rPr>
          <w:color w:val="000000"/>
          <w:szCs w:val="24"/>
        </w:rPr>
      </w:pPr>
      <w:r>
        <w:rPr>
          <w:color w:val="000000"/>
          <w:szCs w:val="24"/>
        </w:rPr>
        <w:t>頻道移動時間的規定，適用於主控及受控運作模式。</w:t>
      </w:r>
    </w:p>
    <w:p w:rsidR="007818FC" w:rsidRDefault="007818FC" w:rsidP="007818FC">
      <w:pPr>
        <w:numPr>
          <w:ilvl w:val="2"/>
          <w:numId w:val="103"/>
        </w:numPr>
        <w:tabs>
          <w:tab w:val="clear" w:pos="1800"/>
          <w:tab w:val="left" w:pos="2880"/>
        </w:tabs>
        <w:spacing w:line="240" w:lineRule="atLeast"/>
        <w:ind w:leftChars="900" w:left="2880" w:hangingChars="300"/>
        <w:jc w:val="both"/>
        <w:rPr>
          <w:color w:val="000000"/>
          <w:szCs w:val="24"/>
        </w:rPr>
      </w:pPr>
      <w:r>
        <w:rPr>
          <w:color w:val="000000"/>
          <w:szCs w:val="24"/>
        </w:rPr>
        <w:t>頻道可用性檢查時間：設備必須檢查其可在某一頻道上起始傳送之前是否有雷達系統已經操作在該頻道上，以及何時其必須移動到另一新的頻道，在</w:t>
      </w:r>
      <w:r>
        <w:rPr>
          <w:color w:val="000000"/>
          <w:szCs w:val="24"/>
        </w:rPr>
        <w:t>60</w:t>
      </w:r>
      <w:r>
        <w:rPr>
          <w:color w:val="000000"/>
          <w:szCs w:val="24"/>
        </w:rPr>
        <w:t>秒內若沒有偵測到功率位準大過上述之干擾門檻值的雷達信號時，設備才可開始使用該頻道。</w:t>
      </w:r>
    </w:p>
    <w:p w:rsidR="007818FC" w:rsidRDefault="007818FC" w:rsidP="007818FC">
      <w:pPr>
        <w:numPr>
          <w:ilvl w:val="2"/>
          <w:numId w:val="103"/>
        </w:numPr>
        <w:tabs>
          <w:tab w:val="clear" w:pos="1800"/>
          <w:tab w:val="left" w:pos="2880"/>
        </w:tabs>
        <w:spacing w:line="240" w:lineRule="atLeast"/>
        <w:ind w:leftChars="900" w:left="2880" w:hangingChars="300"/>
        <w:jc w:val="both"/>
        <w:rPr>
          <w:color w:val="000000"/>
          <w:szCs w:val="24"/>
        </w:rPr>
      </w:pPr>
      <w:r>
        <w:rPr>
          <w:color w:val="000000"/>
          <w:szCs w:val="24"/>
        </w:rPr>
        <w:t>頻道移動時間：在偵測到雷達的存在後，所有在該操作頻道上的所有傳輸須在</w:t>
      </w:r>
      <w:r>
        <w:rPr>
          <w:color w:val="000000"/>
          <w:szCs w:val="24"/>
        </w:rPr>
        <w:t>10</w:t>
      </w:r>
      <w:r>
        <w:rPr>
          <w:color w:val="000000"/>
          <w:szCs w:val="24"/>
        </w:rPr>
        <w:t>秒內停止，在偵測到雷達信號後，該期間內的傳輸應維持最多</w:t>
      </w:r>
      <w:r>
        <w:rPr>
          <w:color w:val="000000"/>
          <w:szCs w:val="24"/>
        </w:rPr>
        <w:t>200</w:t>
      </w:r>
      <w:r>
        <w:rPr>
          <w:color w:val="000000"/>
          <w:szCs w:val="24"/>
        </w:rPr>
        <w:t>毫秒的正常通訊。另外，間歇性的管理與控制信號可在剩餘的時間中傳送，以便撤離該操作頻道。</w:t>
      </w:r>
    </w:p>
    <w:p w:rsidR="007818FC" w:rsidRDefault="007818FC" w:rsidP="007818FC">
      <w:pPr>
        <w:numPr>
          <w:ilvl w:val="2"/>
          <w:numId w:val="103"/>
        </w:numPr>
        <w:tabs>
          <w:tab w:val="clear" w:pos="1800"/>
          <w:tab w:val="left" w:pos="2880"/>
        </w:tabs>
        <w:spacing w:line="240" w:lineRule="atLeast"/>
        <w:ind w:leftChars="900" w:left="2880" w:hangingChars="300"/>
        <w:jc w:val="both"/>
        <w:rPr>
          <w:color w:val="000000"/>
          <w:szCs w:val="24"/>
        </w:rPr>
      </w:pPr>
      <w:r>
        <w:rPr>
          <w:color w:val="000000"/>
          <w:szCs w:val="24"/>
        </w:rPr>
        <w:t>不可佔用期間：某一頻道已被頻道可用性檢查或</w:t>
      </w:r>
      <w:r>
        <w:rPr>
          <w:color w:val="000000"/>
          <w:szCs w:val="24"/>
        </w:rPr>
        <w:t>”</w:t>
      </w:r>
      <w:r>
        <w:rPr>
          <w:color w:val="000000"/>
          <w:szCs w:val="24"/>
        </w:rPr>
        <w:t>服務中</w:t>
      </w:r>
      <w:r>
        <w:rPr>
          <w:color w:val="000000"/>
          <w:szCs w:val="24"/>
        </w:rPr>
        <w:t>”</w:t>
      </w:r>
      <w:r>
        <w:rPr>
          <w:color w:val="000000"/>
          <w:szCs w:val="24"/>
        </w:rPr>
        <w:t>監視顯示含有雷達系統，至少須有</w:t>
      </w:r>
      <w:r>
        <w:rPr>
          <w:color w:val="000000"/>
          <w:szCs w:val="24"/>
        </w:rPr>
        <w:t>30</w:t>
      </w:r>
      <w:r>
        <w:rPr>
          <w:color w:val="000000"/>
          <w:szCs w:val="24"/>
        </w:rPr>
        <w:t>分鐘的不可佔用期間。不可佔用期間起始於偵測到雷達系統的當時。</w:t>
      </w:r>
    </w:p>
    <w:p w:rsidR="00166C21" w:rsidRDefault="007818FC" w:rsidP="00251A28">
      <w:pPr>
        <w:tabs>
          <w:tab w:val="left" w:pos="1680"/>
        </w:tabs>
        <w:snapToGrid w:val="0"/>
        <w:spacing w:beforeLines="50" w:line="240" w:lineRule="atLeast"/>
        <w:ind w:leftChars="400" w:left="1680" w:hangingChars="300" w:hanging="720"/>
        <w:jc w:val="both"/>
        <w:rPr>
          <w:color w:val="000000"/>
          <w:szCs w:val="24"/>
        </w:rPr>
      </w:pPr>
      <w:r>
        <w:rPr>
          <w:color w:val="000000"/>
          <w:szCs w:val="24"/>
        </w:rPr>
        <w:t>4.7.5</w:t>
      </w:r>
      <w:r>
        <w:rPr>
          <w:rFonts w:hint="eastAsia"/>
          <w:color w:val="000000"/>
          <w:szCs w:val="24"/>
        </w:rPr>
        <w:t xml:space="preserve"> </w:t>
      </w:r>
      <w:r>
        <w:rPr>
          <w:color w:val="000000"/>
          <w:szCs w:val="24"/>
        </w:rPr>
        <w:t>在</w:t>
      </w:r>
      <w:bookmarkStart w:id="81" w:name="OLE_LINK2"/>
      <w:r>
        <w:rPr>
          <w:color w:val="000000"/>
          <w:szCs w:val="24"/>
        </w:rPr>
        <w:t xml:space="preserve">5.25-5.35 </w:t>
      </w:r>
      <w:r>
        <w:rPr>
          <w:color w:val="000000"/>
          <w:szCs w:val="24"/>
        </w:rPr>
        <w:t>秭赫</w:t>
      </w:r>
      <w:bookmarkEnd w:id="81"/>
      <w:r>
        <w:rPr>
          <w:color w:val="000000"/>
          <w:szCs w:val="24"/>
        </w:rPr>
        <w:t>頻帶內操作之無線資訊傳輸設備，限於室內使用。</w:t>
      </w:r>
    </w:p>
    <w:p w:rsidR="00166C21" w:rsidRDefault="007818FC" w:rsidP="00251A28">
      <w:pPr>
        <w:tabs>
          <w:tab w:val="left" w:pos="1680"/>
        </w:tabs>
        <w:snapToGrid w:val="0"/>
        <w:spacing w:beforeLines="50" w:line="240" w:lineRule="atLeast"/>
        <w:ind w:leftChars="400" w:left="1680" w:hangingChars="300" w:hanging="720"/>
        <w:jc w:val="both"/>
        <w:rPr>
          <w:color w:val="000000"/>
          <w:szCs w:val="24"/>
        </w:rPr>
      </w:pPr>
      <w:r>
        <w:rPr>
          <w:color w:val="000000"/>
          <w:szCs w:val="24"/>
        </w:rPr>
        <w:t>4.7.6</w:t>
      </w:r>
      <w:r>
        <w:rPr>
          <w:rFonts w:hint="eastAsia"/>
          <w:color w:val="000000"/>
          <w:szCs w:val="24"/>
        </w:rPr>
        <w:t xml:space="preserve"> </w:t>
      </w:r>
      <w:r>
        <w:rPr>
          <w:color w:val="000000"/>
          <w:szCs w:val="24"/>
        </w:rPr>
        <w:t>無線資訊傳輸設備須忍受合法通信之干擾且不得干擾合法通信；如造成干擾，應立即停用，俟無干擾之虞，始得繼續使用。</w:t>
      </w:r>
    </w:p>
    <w:p w:rsidR="00166C21" w:rsidRDefault="007818FC" w:rsidP="00251A28">
      <w:pPr>
        <w:tabs>
          <w:tab w:val="left" w:pos="1680"/>
        </w:tabs>
        <w:snapToGrid w:val="0"/>
        <w:spacing w:beforeLines="50" w:line="240" w:lineRule="atLeast"/>
        <w:ind w:leftChars="400" w:left="1680" w:hangingChars="300" w:hanging="720"/>
        <w:jc w:val="both"/>
        <w:rPr>
          <w:color w:val="000000"/>
          <w:szCs w:val="24"/>
        </w:rPr>
      </w:pPr>
      <w:r>
        <w:rPr>
          <w:color w:val="000000"/>
          <w:szCs w:val="24"/>
        </w:rPr>
        <w:t>4.7.7</w:t>
      </w:r>
      <w:r>
        <w:rPr>
          <w:rFonts w:hint="eastAsia"/>
          <w:color w:val="000000"/>
          <w:szCs w:val="24"/>
        </w:rPr>
        <w:t xml:space="preserve"> </w:t>
      </w:r>
      <w:r>
        <w:rPr>
          <w:color w:val="000000"/>
          <w:szCs w:val="24"/>
        </w:rPr>
        <w:t>無線資訊傳輸設備的製造廠商應確保頻率穩定性，如依製造廠商使用手冊上所述正常操作，發射的信號應維持於操作頻帶中。</w:t>
      </w:r>
    </w:p>
    <w:p w:rsidR="00166C21" w:rsidRDefault="007818FC" w:rsidP="00251A28">
      <w:pPr>
        <w:tabs>
          <w:tab w:val="left" w:pos="1680"/>
        </w:tabs>
        <w:snapToGrid w:val="0"/>
        <w:spacing w:beforeLines="50" w:line="240" w:lineRule="atLeast"/>
        <w:ind w:leftChars="400" w:left="1680" w:hangingChars="300" w:hanging="720"/>
        <w:jc w:val="both"/>
      </w:pPr>
      <w:r>
        <w:rPr>
          <w:color w:val="000000"/>
          <w:szCs w:val="24"/>
        </w:rPr>
        <w:t>4.7.8</w:t>
      </w:r>
      <w:r>
        <w:rPr>
          <w:rFonts w:hint="eastAsia"/>
          <w:color w:val="000000"/>
          <w:szCs w:val="24"/>
        </w:rPr>
        <w:t xml:space="preserve"> </w:t>
      </w:r>
      <w:r>
        <w:rPr>
          <w:color w:val="000000"/>
          <w:szCs w:val="24"/>
        </w:rPr>
        <w:t>天線之規格不受第</w:t>
      </w:r>
      <w:r>
        <w:rPr>
          <w:color w:val="000000"/>
          <w:szCs w:val="24"/>
        </w:rPr>
        <w:t>2.2</w:t>
      </w:r>
      <w:r>
        <w:rPr>
          <w:color w:val="000000"/>
          <w:szCs w:val="24"/>
        </w:rPr>
        <w:t>節規定之限制。</w:t>
      </w:r>
    </w:p>
    <w:p w:rsidR="007818FC" w:rsidRDefault="007818FC">
      <w:pPr>
        <w:jc w:val="both"/>
      </w:pPr>
    </w:p>
    <w:p w:rsidR="007818FC" w:rsidRDefault="007818FC">
      <w:pPr>
        <w:jc w:val="both"/>
        <w:sectPr w:rsidR="007818FC">
          <w:pgSz w:w="11906" w:h="16838" w:code="9"/>
          <w:pgMar w:top="567" w:right="851" w:bottom="567" w:left="567" w:header="851" w:footer="992" w:gutter="284"/>
          <w:cols w:space="425"/>
          <w:docGrid w:type="lines" w:linePitch="360"/>
        </w:sectPr>
      </w:pPr>
    </w:p>
    <w:p w:rsidR="00166C21" w:rsidRDefault="007818FC" w:rsidP="00251A28">
      <w:pPr>
        <w:pStyle w:val="2"/>
        <w:numPr>
          <w:ilvl w:val="1"/>
          <w:numId w:val="0"/>
        </w:numPr>
        <w:tabs>
          <w:tab w:val="num" w:pos="960"/>
        </w:tabs>
        <w:snapToGrid w:val="0"/>
        <w:spacing w:beforeLines="150" w:line="240" w:lineRule="atLeast"/>
        <w:ind w:leftChars="200" w:left="960" w:hangingChars="200" w:hanging="480"/>
        <w:jc w:val="both"/>
        <w:rPr>
          <w:rFonts w:ascii="Times New Roman" w:eastAsia="標楷體" w:hAnsi="Times New Roman"/>
          <w:b w:val="0"/>
          <w:bCs w:val="0"/>
          <w:sz w:val="24"/>
        </w:rPr>
      </w:pPr>
      <w:bookmarkStart w:id="82" w:name="_Toc175448629"/>
      <w:bookmarkStart w:id="83" w:name="_Toc279966961"/>
      <w:r>
        <w:rPr>
          <w:rFonts w:ascii="Times New Roman" w:eastAsia="標楷體" w:hAnsi="Times New Roman" w:hint="eastAsia"/>
          <w:b w:val="0"/>
          <w:bCs w:val="0"/>
          <w:sz w:val="24"/>
        </w:rPr>
        <w:lastRenderedPageBreak/>
        <w:t xml:space="preserve">4.8 </w:t>
      </w:r>
      <w:r>
        <w:rPr>
          <w:rFonts w:ascii="Times New Roman" w:eastAsia="標楷體" w:hAnsi="Times New Roman"/>
          <w:b w:val="0"/>
          <w:bCs w:val="0"/>
          <w:sz w:val="24"/>
        </w:rPr>
        <w:t>UHF</w:t>
      </w:r>
      <w:r>
        <w:rPr>
          <w:rFonts w:ascii="Times New Roman" w:eastAsia="標楷體" w:hAnsi="Times New Roman"/>
          <w:b w:val="0"/>
          <w:bCs w:val="0"/>
          <w:sz w:val="24"/>
        </w:rPr>
        <w:t>頻段射頻識別（</w:t>
      </w:r>
      <w:r>
        <w:rPr>
          <w:rFonts w:ascii="Times New Roman" w:eastAsia="標楷體" w:hAnsi="Times New Roman"/>
          <w:b w:val="0"/>
          <w:bCs w:val="0"/>
          <w:sz w:val="24"/>
        </w:rPr>
        <w:t>Radio Frequency Identification</w:t>
      </w:r>
      <w:r>
        <w:rPr>
          <w:rFonts w:ascii="Times New Roman" w:eastAsia="標楷體" w:hAnsi="Times New Roman"/>
          <w:b w:val="0"/>
          <w:bCs w:val="0"/>
          <w:sz w:val="24"/>
        </w:rPr>
        <w:t>，</w:t>
      </w:r>
      <w:r>
        <w:rPr>
          <w:rFonts w:ascii="Times New Roman" w:eastAsia="標楷體" w:hAnsi="Times New Roman"/>
          <w:b w:val="0"/>
          <w:bCs w:val="0"/>
          <w:sz w:val="24"/>
        </w:rPr>
        <w:t>RFID</w:t>
      </w:r>
      <w:r>
        <w:rPr>
          <w:rFonts w:ascii="Times New Roman" w:eastAsia="標楷體" w:hAnsi="Times New Roman"/>
          <w:b w:val="0"/>
          <w:bCs w:val="0"/>
          <w:sz w:val="24"/>
        </w:rPr>
        <w:t>）器材</w:t>
      </w:r>
      <w:bookmarkEnd w:id="82"/>
      <w:bookmarkEnd w:id="83"/>
    </w:p>
    <w:p w:rsidR="00166C21" w:rsidRDefault="007818FC" w:rsidP="00251A28">
      <w:pPr>
        <w:tabs>
          <w:tab w:val="left" w:pos="1680"/>
        </w:tabs>
        <w:snapToGrid w:val="0"/>
        <w:spacing w:beforeLines="50" w:line="240" w:lineRule="atLeast"/>
        <w:ind w:leftChars="400" w:left="1680" w:hangingChars="300" w:hanging="720"/>
        <w:jc w:val="both"/>
        <w:rPr>
          <w:color w:val="000000"/>
          <w:szCs w:val="24"/>
        </w:rPr>
      </w:pPr>
      <w:r>
        <w:rPr>
          <w:color w:val="000000"/>
          <w:szCs w:val="24"/>
        </w:rPr>
        <w:t>4.8.1</w:t>
      </w:r>
      <w:r>
        <w:rPr>
          <w:rFonts w:hint="eastAsia"/>
          <w:color w:val="000000"/>
          <w:szCs w:val="24"/>
        </w:rPr>
        <w:t xml:space="preserve"> </w:t>
      </w:r>
      <w:r>
        <w:rPr>
          <w:color w:val="000000"/>
          <w:szCs w:val="24"/>
        </w:rPr>
        <w:t>說明：本節</w:t>
      </w:r>
      <w:r>
        <w:rPr>
          <w:color w:val="000000"/>
          <w:szCs w:val="24"/>
        </w:rPr>
        <w:t>RFID</w:t>
      </w:r>
      <w:r>
        <w:rPr>
          <w:color w:val="000000"/>
          <w:szCs w:val="24"/>
        </w:rPr>
        <w:t>器材係指採用跳頻系統（</w:t>
      </w:r>
      <w:r>
        <w:rPr>
          <w:color w:val="000000"/>
          <w:szCs w:val="24"/>
        </w:rPr>
        <w:t>Frequency hopping systems</w:t>
      </w:r>
      <w:r>
        <w:rPr>
          <w:color w:val="000000"/>
          <w:szCs w:val="24"/>
        </w:rPr>
        <w:t>）或數位調變技術（</w:t>
      </w:r>
      <w:r>
        <w:rPr>
          <w:color w:val="000000"/>
          <w:szCs w:val="24"/>
        </w:rPr>
        <w:t>Digital modulation techniques</w:t>
      </w:r>
      <w:r>
        <w:rPr>
          <w:color w:val="000000"/>
          <w:szCs w:val="24"/>
        </w:rPr>
        <w:t>），提供射頻識別用途之器材，其操作頻率範圍為</w:t>
      </w:r>
      <w:r>
        <w:rPr>
          <w:color w:val="000000"/>
          <w:szCs w:val="24"/>
        </w:rPr>
        <w:t>922-928MHz</w:t>
      </w:r>
      <w:r>
        <w:rPr>
          <w:color w:val="000000"/>
          <w:szCs w:val="24"/>
        </w:rPr>
        <w:t>，屬被動式標籤（</w:t>
      </w:r>
      <w:r>
        <w:rPr>
          <w:color w:val="000000"/>
          <w:szCs w:val="24"/>
        </w:rPr>
        <w:t>Passive tag</w:t>
      </w:r>
      <w:r>
        <w:rPr>
          <w:color w:val="000000"/>
          <w:szCs w:val="24"/>
        </w:rPr>
        <w:t>）器材則不適用本節規範。</w:t>
      </w:r>
    </w:p>
    <w:p w:rsidR="00166C21" w:rsidRDefault="007818FC" w:rsidP="00251A28">
      <w:pPr>
        <w:numPr>
          <w:ilvl w:val="3"/>
          <w:numId w:val="104"/>
        </w:numPr>
        <w:tabs>
          <w:tab w:val="clear" w:pos="1440"/>
          <w:tab w:val="num" w:pos="1680"/>
        </w:tabs>
        <w:snapToGrid w:val="0"/>
        <w:spacing w:beforeLines="50" w:line="240" w:lineRule="atLeast"/>
        <w:ind w:leftChars="400" w:left="1680" w:hangingChars="300" w:hanging="720"/>
        <w:jc w:val="both"/>
        <w:rPr>
          <w:szCs w:val="24"/>
        </w:rPr>
      </w:pPr>
      <w:r>
        <w:rPr>
          <w:szCs w:val="24"/>
        </w:rPr>
        <w:t>功率限制：</w:t>
      </w:r>
    </w:p>
    <w:p w:rsidR="00166C21" w:rsidRDefault="007818FC" w:rsidP="00251A28">
      <w:pPr>
        <w:numPr>
          <w:ilvl w:val="1"/>
          <w:numId w:val="133"/>
        </w:numPr>
        <w:tabs>
          <w:tab w:val="clear" w:pos="840"/>
          <w:tab w:val="num" w:pos="1440"/>
        </w:tabs>
        <w:snapToGrid w:val="0"/>
        <w:spacing w:beforeLines="50" w:line="240" w:lineRule="atLeast"/>
        <w:ind w:leftChars="472" w:left="1438" w:hangingChars="127" w:hanging="305"/>
        <w:jc w:val="both"/>
      </w:pPr>
      <w:r>
        <w:t>器材設置場所及其峰值輸出功率限制值：</w:t>
      </w:r>
    </w:p>
    <w:p w:rsidR="007818FC" w:rsidRDefault="007818FC" w:rsidP="007818FC">
      <w:pPr>
        <w:numPr>
          <w:ilvl w:val="3"/>
          <w:numId w:val="48"/>
        </w:numPr>
        <w:tabs>
          <w:tab w:val="clear" w:pos="1800"/>
          <w:tab w:val="left" w:pos="1920"/>
        </w:tabs>
        <w:spacing w:line="240" w:lineRule="atLeast"/>
        <w:ind w:leftChars="600" w:left="1920" w:hangingChars="200" w:hanging="480"/>
        <w:jc w:val="both"/>
        <w:rPr>
          <w:szCs w:val="24"/>
        </w:rPr>
      </w:pPr>
      <w:r>
        <w:rPr>
          <w:szCs w:val="24"/>
        </w:rPr>
        <w:t>設置於室內或特殊場所者：最大峰值輸出功率</w:t>
      </w:r>
      <w:r>
        <w:rPr>
          <w:szCs w:val="24"/>
        </w:rPr>
        <w:t>1</w:t>
      </w:r>
      <w:r>
        <w:rPr>
          <w:szCs w:val="24"/>
        </w:rPr>
        <w:t>瓦（含）以下。</w:t>
      </w:r>
    </w:p>
    <w:p w:rsidR="007818FC" w:rsidRDefault="007818FC" w:rsidP="007818FC">
      <w:pPr>
        <w:numPr>
          <w:ilvl w:val="3"/>
          <w:numId w:val="48"/>
        </w:numPr>
        <w:tabs>
          <w:tab w:val="clear" w:pos="1800"/>
          <w:tab w:val="left" w:pos="1920"/>
        </w:tabs>
        <w:spacing w:line="240" w:lineRule="atLeast"/>
        <w:ind w:leftChars="600" w:left="1920" w:hangingChars="200" w:hanging="480"/>
        <w:jc w:val="both"/>
        <w:rPr>
          <w:szCs w:val="24"/>
        </w:rPr>
      </w:pPr>
      <w:r>
        <w:rPr>
          <w:szCs w:val="24"/>
        </w:rPr>
        <w:t>設置於室外者：最大峰值輸出功率</w:t>
      </w:r>
      <w:r>
        <w:rPr>
          <w:szCs w:val="24"/>
        </w:rPr>
        <w:t>0.5</w:t>
      </w:r>
      <w:r>
        <w:rPr>
          <w:szCs w:val="24"/>
        </w:rPr>
        <w:t>瓦（含）以下。</w:t>
      </w:r>
    </w:p>
    <w:p w:rsidR="007818FC" w:rsidRDefault="007818FC" w:rsidP="007818FC">
      <w:pPr>
        <w:numPr>
          <w:ilvl w:val="3"/>
          <w:numId w:val="48"/>
        </w:numPr>
        <w:tabs>
          <w:tab w:val="clear" w:pos="1800"/>
          <w:tab w:val="left" w:pos="1920"/>
        </w:tabs>
        <w:spacing w:line="240" w:lineRule="atLeast"/>
        <w:ind w:leftChars="600" w:left="1920" w:hangingChars="200" w:hanging="480"/>
        <w:jc w:val="both"/>
        <w:rPr>
          <w:szCs w:val="24"/>
        </w:rPr>
      </w:pPr>
      <w:r>
        <w:rPr>
          <w:szCs w:val="24"/>
        </w:rPr>
        <w:t>前揭（</w:t>
      </w:r>
      <w:r>
        <w:rPr>
          <w:szCs w:val="24"/>
        </w:rPr>
        <w:t>a</w:t>
      </w:r>
      <w:r>
        <w:rPr>
          <w:szCs w:val="24"/>
        </w:rPr>
        <w:t>）所稱特殊場所係指於某特定、封閉且管制人員進出之專屬區域（不限室內或室外）場所。</w:t>
      </w:r>
    </w:p>
    <w:p w:rsidR="00166C21" w:rsidRDefault="007818FC" w:rsidP="00251A28">
      <w:pPr>
        <w:numPr>
          <w:ilvl w:val="1"/>
          <w:numId w:val="133"/>
        </w:numPr>
        <w:tabs>
          <w:tab w:val="clear" w:pos="840"/>
          <w:tab w:val="num" w:pos="1440"/>
        </w:tabs>
        <w:snapToGrid w:val="0"/>
        <w:spacing w:beforeLines="50" w:line="240" w:lineRule="atLeast"/>
        <w:ind w:leftChars="472" w:left="1438" w:hangingChars="127" w:hanging="305"/>
        <w:jc w:val="both"/>
      </w:pPr>
      <w:r>
        <w:t>若其發射天線之方向性增益超過</w:t>
      </w:r>
      <w:r>
        <w:t>6dBi</w:t>
      </w:r>
      <w:r>
        <w:t>，應依所超過之</w:t>
      </w:r>
      <w:r>
        <w:t>dB</w:t>
      </w:r>
      <w:r>
        <w:t>數等量降低峰值輸出功率。</w:t>
      </w:r>
    </w:p>
    <w:p w:rsidR="00166C21" w:rsidRDefault="007818FC" w:rsidP="00251A28">
      <w:pPr>
        <w:numPr>
          <w:ilvl w:val="3"/>
          <w:numId w:val="104"/>
        </w:numPr>
        <w:tabs>
          <w:tab w:val="clear" w:pos="1440"/>
          <w:tab w:val="num" w:pos="1680"/>
        </w:tabs>
        <w:snapToGrid w:val="0"/>
        <w:spacing w:beforeLines="50" w:line="240" w:lineRule="atLeast"/>
        <w:ind w:leftChars="400" w:left="1680" w:hangingChars="300" w:hanging="720"/>
        <w:jc w:val="both"/>
        <w:rPr>
          <w:szCs w:val="24"/>
        </w:rPr>
      </w:pPr>
      <w:r>
        <w:rPr>
          <w:szCs w:val="24"/>
        </w:rPr>
        <w:t>天線之規格不受第</w:t>
      </w:r>
      <w:r>
        <w:rPr>
          <w:szCs w:val="24"/>
        </w:rPr>
        <w:t>2.2</w:t>
      </w:r>
      <w:r>
        <w:rPr>
          <w:szCs w:val="24"/>
        </w:rPr>
        <w:t>節規定之限制。</w:t>
      </w:r>
    </w:p>
    <w:p w:rsidR="00166C21" w:rsidRDefault="007818FC" w:rsidP="00251A28">
      <w:pPr>
        <w:numPr>
          <w:ilvl w:val="3"/>
          <w:numId w:val="104"/>
        </w:numPr>
        <w:tabs>
          <w:tab w:val="clear" w:pos="1440"/>
          <w:tab w:val="num" w:pos="1680"/>
        </w:tabs>
        <w:snapToGrid w:val="0"/>
        <w:spacing w:beforeLines="50" w:line="240" w:lineRule="atLeast"/>
        <w:ind w:leftChars="400" w:left="1680" w:hangingChars="300" w:hanging="720"/>
        <w:jc w:val="both"/>
        <w:rPr>
          <w:szCs w:val="24"/>
        </w:rPr>
      </w:pPr>
      <w:r>
        <w:rPr>
          <w:szCs w:val="24"/>
        </w:rPr>
        <w:t>發射限制：</w:t>
      </w:r>
    </w:p>
    <w:p w:rsidR="007818FC" w:rsidRDefault="007818FC" w:rsidP="0012630A">
      <w:pPr>
        <w:spacing w:line="240" w:lineRule="atLeast"/>
        <w:ind w:leftChars="708" w:left="1699"/>
        <w:jc w:val="both"/>
        <w:rPr>
          <w:szCs w:val="24"/>
        </w:rPr>
      </w:pPr>
      <w:r>
        <w:rPr>
          <w:szCs w:val="24"/>
        </w:rPr>
        <w:t>使用頻帶範圍外之任意</w:t>
      </w:r>
      <w:r>
        <w:rPr>
          <w:szCs w:val="24"/>
        </w:rPr>
        <w:t>100kHz</w:t>
      </w:r>
      <w:r>
        <w:rPr>
          <w:szCs w:val="24"/>
        </w:rPr>
        <w:t>內，發射器所產生的射頻功率相較於使用頻帶範圍中包含最高所需功率之</w:t>
      </w:r>
      <w:r>
        <w:rPr>
          <w:szCs w:val="24"/>
        </w:rPr>
        <w:t>100kHz</w:t>
      </w:r>
      <w:r>
        <w:rPr>
          <w:szCs w:val="24"/>
        </w:rPr>
        <w:t>內的射頻功率，需衰減</w:t>
      </w:r>
      <w:r>
        <w:rPr>
          <w:szCs w:val="24"/>
        </w:rPr>
        <w:t>20dB</w:t>
      </w:r>
      <w:r>
        <w:rPr>
          <w:szCs w:val="24"/>
        </w:rPr>
        <w:t>，以射頻傳導或輻射方式測量。此外，落於第</w:t>
      </w:r>
      <w:r>
        <w:rPr>
          <w:szCs w:val="24"/>
        </w:rPr>
        <w:t>2.7</w:t>
      </w:r>
      <w:r>
        <w:rPr>
          <w:szCs w:val="24"/>
        </w:rPr>
        <w:t>節禁用頻段之輻射發射，應符合第</w:t>
      </w:r>
      <w:r>
        <w:rPr>
          <w:szCs w:val="24"/>
        </w:rPr>
        <w:t>2.8</w:t>
      </w:r>
      <w:r>
        <w:rPr>
          <w:szCs w:val="24"/>
        </w:rPr>
        <w:t>節之規定。</w:t>
      </w:r>
    </w:p>
    <w:p w:rsidR="00166C21" w:rsidRDefault="007818FC" w:rsidP="00251A28">
      <w:pPr>
        <w:numPr>
          <w:ilvl w:val="3"/>
          <w:numId w:val="104"/>
        </w:numPr>
        <w:tabs>
          <w:tab w:val="clear" w:pos="1440"/>
          <w:tab w:val="num" w:pos="1680"/>
        </w:tabs>
        <w:snapToGrid w:val="0"/>
        <w:spacing w:beforeLines="50" w:line="240" w:lineRule="atLeast"/>
        <w:ind w:leftChars="400" w:left="1680" w:hangingChars="300" w:hanging="720"/>
        <w:jc w:val="both"/>
        <w:rPr>
          <w:szCs w:val="24"/>
        </w:rPr>
      </w:pPr>
      <w:r>
        <w:rPr>
          <w:szCs w:val="24"/>
        </w:rPr>
        <w:t>其他限制事項：</w:t>
      </w:r>
    </w:p>
    <w:p w:rsidR="00166C21" w:rsidRDefault="007818FC" w:rsidP="00251A28">
      <w:pPr>
        <w:numPr>
          <w:ilvl w:val="0"/>
          <w:numId w:val="105"/>
        </w:numPr>
        <w:tabs>
          <w:tab w:val="num" w:pos="1440"/>
        </w:tabs>
        <w:snapToGrid w:val="0"/>
        <w:spacing w:beforeLines="50" w:line="240" w:lineRule="atLeast"/>
        <w:ind w:leftChars="472" w:left="1438" w:hangingChars="127" w:hanging="305"/>
        <w:jc w:val="both"/>
      </w:pPr>
      <w:r>
        <w:t>跳頻系統：</w:t>
      </w:r>
    </w:p>
    <w:p w:rsidR="007818FC" w:rsidRDefault="007818FC" w:rsidP="007818FC">
      <w:pPr>
        <w:numPr>
          <w:ilvl w:val="1"/>
          <w:numId w:val="105"/>
        </w:numPr>
        <w:tabs>
          <w:tab w:val="num" w:pos="1920"/>
        </w:tabs>
        <w:spacing w:line="240" w:lineRule="atLeast"/>
        <w:ind w:leftChars="600" w:left="1920" w:hangingChars="200" w:hanging="480"/>
        <w:jc w:val="both"/>
        <w:rPr>
          <w:szCs w:val="24"/>
        </w:rPr>
      </w:pPr>
      <w:r>
        <w:rPr>
          <w:szCs w:val="24"/>
        </w:rPr>
        <w:t>跳頻系統之載波頻率頻道間隔應至少</w:t>
      </w:r>
      <w:r>
        <w:rPr>
          <w:szCs w:val="24"/>
        </w:rPr>
        <w:t>25kHz</w:t>
      </w:r>
      <w:r>
        <w:rPr>
          <w:szCs w:val="24"/>
        </w:rPr>
        <w:t>或跳頻頻道之</w:t>
      </w:r>
      <w:r>
        <w:rPr>
          <w:szCs w:val="24"/>
        </w:rPr>
        <w:t>20dB</w:t>
      </w:r>
      <w:r>
        <w:rPr>
          <w:szCs w:val="24"/>
        </w:rPr>
        <w:t>頻寬，兩者取較寬者。系統之跳頻頻道應依虛擬亂數排列，在各頻率之跳頻頻道上跳躍。每一發射機必須均等的使用每一頻率。</w:t>
      </w:r>
    </w:p>
    <w:p w:rsidR="007818FC" w:rsidRDefault="007818FC" w:rsidP="007818FC">
      <w:pPr>
        <w:numPr>
          <w:ilvl w:val="1"/>
          <w:numId w:val="105"/>
        </w:numPr>
        <w:tabs>
          <w:tab w:val="num" w:pos="1920"/>
        </w:tabs>
        <w:spacing w:line="240" w:lineRule="atLeast"/>
        <w:ind w:leftChars="600" w:left="1920" w:hangingChars="200" w:hanging="480"/>
        <w:jc w:val="both"/>
        <w:rPr>
          <w:szCs w:val="24"/>
        </w:rPr>
      </w:pPr>
      <w:r>
        <w:rPr>
          <w:szCs w:val="24"/>
        </w:rPr>
        <w:t>跳頻頻道之</w:t>
      </w:r>
      <w:r>
        <w:rPr>
          <w:szCs w:val="24"/>
        </w:rPr>
        <w:t>20dB</w:t>
      </w:r>
      <w:r>
        <w:rPr>
          <w:szCs w:val="24"/>
        </w:rPr>
        <w:t>頻寬及使用頻道數：當跳頻頻道之</w:t>
      </w:r>
      <w:r>
        <w:rPr>
          <w:szCs w:val="24"/>
        </w:rPr>
        <w:t>20dB</w:t>
      </w:r>
      <w:r>
        <w:rPr>
          <w:szCs w:val="24"/>
        </w:rPr>
        <w:t>頻寬小於或等於</w:t>
      </w:r>
      <w:r>
        <w:rPr>
          <w:szCs w:val="24"/>
        </w:rPr>
        <w:t>250kHz</w:t>
      </w:r>
      <w:r>
        <w:rPr>
          <w:szCs w:val="24"/>
        </w:rPr>
        <w:t>者，須至少使用</w:t>
      </w:r>
      <w:r>
        <w:rPr>
          <w:szCs w:val="24"/>
        </w:rPr>
        <w:t>12</w:t>
      </w:r>
      <w:r>
        <w:rPr>
          <w:szCs w:val="24"/>
        </w:rPr>
        <w:t>個</w:t>
      </w:r>
      <w:r>
        <w:rPr>
          <w:szCs w:val="24"/>
        </w:rPr>
        <w:t>(</w:t>
      </w:r>
      <w:r>
        <w:rPr>
          <w:szCs w:val="24"/>
        </w:rPr>
        <w:t>含</w:t>
      </w:r>
      <w:r>
        <w:rPr>
          <w:szCs w:val="24"/>
        </w:rPr>
        <w:t>)</w:t>
      </w:r>
      <w:r>
        <w:rPr>
          <w:szCs w:val="24"/>
        </w:rPr>
        <w:t>跳頻頻道。當跳頻頻道之</w:t>
      </w:r>
      <w:r>
        <w:rPr>
          <w:szCs w:val="24"/>
        </w:rPr>
        <w:t>20dB</w:t>
      </w:r>
      <w:r>
        <w:rPr>
          <w:szCs w:val="24"/>
        </w:rPr>
        <w:t>頻寬大於</w:t>
      </w:r>
      <w:r>
        <w:rPr>
          <w:szCs w:val="24"/>
        </w:rPr>
        <w:t>250kHz</w:t>
      </w:r>
      <w:r>
        <w:rPr>
          <w:szCs w:val="24"/>
        </w:rPr>
        <w:t>者，須至少使用</w:t>
      </w:r>
      <w:r>
        <w:rPr>
          <w:szCs w:val="24"/>
        </w:rPr>
        <w:t>6</w:t>
      </w:r>
      <w:r>
        <w:rPr>
          <w:szCs w:val="24"/>
        </w:rPr>
        <w:t>個</w:t>
      </w:r>
      <w:r>
        <w:rPr>
          <w:szCs w:val="24"/>
        </w:rPr>
        <w:t>(</w:t>
      </w:r>
      <w:r>
        <w:rPr>
          <w:szCs w:val="24"/>
        </w:rPr>
        <w:t>含</w:t>
      </w:r>
      <w:r>
        <w:rPr>
          <w:szCs w:val="24"/>
        </w:rPr>
        <w:t>)</w:t>
      </w:r>
      <w:r>
        <w:rPr>
          <w:szCs w:val="24"/>
        </w:rPr>
        <w:t>跳頻頻道。跳頻頻道之</w:t>
      </w:r>
      <w:r>
        <w:rPr>
          <w:szCs w:val="24"/>
        </w:rPr>
        <w:t>20dB</w:t>
      </w:r>
      <w:r>
        <w:rPr>
          <w:szCs w:val="24"/>
        </w:rPr>
        <w:t>頻寬最大不得超過</w:t>
      </w:r>
      <w:r>
        <w:rPr>
          <w:szCs w:val="24"/>
        </w:rPr>
        <w:t>500kHz</w:t>
      </w:r>
      <w:r>
        <w:rPr>
          <w:szCs w:val="24"/>
        </w:rPr>
        <w:t>。</w:t>
      </w:r>
    </w:p>
    <w:p w:rsidR="007818FC" w:rsidRDefault="007818FC" w:rsidP="007818FC">
      <w:pPr>
        <w:numPr>
          <w:ilvl w:val="1"/>
          <w:numId w:val="105"/>
        </w:numPr>
        <w:tabs>
          <w:tab w:val="num" w:pos="1920"/>
        </w:tabs>
        <w:spacing w:line="240" w:lineRule="atLeast"/>
        <w:ind w:leftChars="600" w:left="1920" w:hangingChars="200" w:hanging="480"/>
        <w:jc w:val="both"/>
        <w:rPr>
          <w:szCs w:val="24"/>
        </w:rPr>
      </w:pPr>
      <w:r>
        <w:rPr>
          <w:szCs w:val="24"/>
        </w:rPr>
        <w:t>操作於跳頻頻道系統，其每一載波頻率在週期</w:t>
      </w:r>
      <w:r>
        <w:rPr>
          <w:szCs w:val="24"/>
        </w:rPr>
        <w:t>(</w:t>
      </w:r>
      <w:r>
        <w:rPr>
          <w:szCs w:val="24"/>
        </w:rPr>
        <w:t>跳頻頻道數乘以</w:t>
      </w:r>
      <w:r>
        <w:rPr>
          <w:szCs w:val="24"/>
        </w:rPr>
        <w:t>0.4</w:t>
      </w:r>
      <w:r>
        <w:rPr>
          <w:szCs w:val="24"/>
        </w:rPr>
        <w:t>秒</w:t>
      </w:r>
      <w:r>
        <w:rPr>
          <w:szCs w:val="24"/>
        </w:rPr>
        <w:t>)</w:t>
      </w:r>
      <w:r>
        <w:rPr>
          <w:szCs w:val="24"/>
        </w:rPr>
        <w:t>內，任一頻率每次出現佔用之平均時間不得超過</w:t>
      </w:r>
      <w:r>
        <w:rPr>
          <w:szCs w:val="24"/>
        </w:rPr>
        <w:t>0.4</w:t>
      </w:r>
      <w:r>
        <w:rPr>
          <w:szCs w:val="24"/>
        </w:rPr>
        <w:t>秒。</w:t>
      </w:r>
    </w:p>
    <w:p w:rsidR="00166C21" w:rsidRDefault="007818FC" w:rsidP="00251A28">
      <w:pPr>
        <w:numPr>
          <w:ilvl w:val="0"/>
          <w:numId w:val="105"/>
        </w:numPr>
        <w:tabs>
          <w:tab w:val="num" w:pos="1440"/>
        </w:tabs>
        <w:snapToGrid w:val="0"/>
        <w:spacing w:beforeLines="50" w:line="240" w:lineRule="atLeast"/>
        <w:ind w:leftChars="472" w:left="1438" w:hangingChars="127" w:hanging="305"/>
        <w:jc w:val="both"/>
      </w:pPr>
      <w:r>
        <w:t>數位調變技術系統：</w:t>
      </w:r>
    </w:p>
    <w:p w:rsidR="007818FC" w:rsidRDefault="007818FC" w:rsidP="007818FC">
      <w:pPr>
        <w:numPr>
          <w:ilvl w:val="1"/>
          <w:numId w:val="105"/>
        </w:numPr>
        <w:tabs>
          <w:tab w:val="num" w:pos="1920"/>
        </w:tabs>
        <w:spacing w:line="240" w:lineRule="atLeast"/>
        <w:ind w:leftChars="600" w:left="1920" w:hangingChars="200" w:hanging="480"/>
        <w:jc w:val="both"/>
        <w:rPr>
          <w:szCs w:val="24"/>
        </w:rPr>
      </w:pPr>
      <w:r>
        <w:rPr>
          <w:szCs w:val="24"/>
        </w:rPr>
        <w:t>6dB</w:t>
      </w:r>
      <w:r>
        <w:rPr>
          <w:szCs w:val="24"/>
        </w:rPr>
        <w:t>頻寬至少應有</w:t>
      </w:r>
      <w:r>
        <w:rPr>
          <w:szCs w:val="24"/>
        </w:rPr>
        <w:t>500kHz</w:t>
      </w:r>
      <w:r>
        <w:rPr>
          <w:szCs w:val="24"/>
        </w:rPr>
        <w:t>。</w:t>
      </w:r>
    </w:p>
    <w:p w:rsidR="007818FC" w:rsidRDefault="007818FC" w:rsidP="007818FC">
      <w:pPr>
        <w:numPr>
          <w:ilvl w:val="1"/>
          <w:numId w:val="105"/>
        </w:numPr>
        <w:tabs>
          <w:tab w:val="num" w:pos="1920"/>
        </w:tabs>
        <w:spacing w:line="240" w:lineRule="atLeast"/>
        <w:ind w:leftChars="600" w:left="1920" w:hangingChars="200" w:hanging="480"/>
        <w:jc w:val="both"/>
        <w:rPr>
          <w:szCs w:val="24"/>
        </w:rPr>
      </w:pPr>
      <w:r>
        <w:rPr>
          <w:szCs w:val="24"/>
        </w:rPr>
        <w:t>在使用頻帶範圍之任意</w:t>
      </w:r>
      <w:r>
        <w:rPr>
          <w:szCs w:val="24"/>
        </w:rPr>
        <w:t>3kHz</w:t>
      </w:r>
      <w:r>
        <w:rPr>
          <w:szCs w:val="24"/>
        </w:rPr>
        <w:t>頻寬內，由發射機傳導至天線之峰值發射電功率密度在任意期間內，皆不得大於</w:t>
      </w:r>
      <w:r>
        <w:rPr>
          <w:szCs w:val="24"/>
        </w:rPr>
        <w:t>8dBm</w:t>
      </w:r>
      <w:r>
        <w:rPr>
          <w:szCs w:val="24"/>
        </w:rPr>
        <w:t>。</w:t>
      </w:r>
    </w:p>
    <w:p w:rsidR="00166C21" w:rsidRDefault="007818FC" w:rsidP="00251A28">
      <w:pPr>
        <w:numPr>
          <w:ilvl w:val="0"/>
          <w:numId w:val="105"/>
        </w:numPr>
        <w:tabs>
          <w:tab w:val="num" w:pos="1440"/>
        </w:tabs>
        <w:snapToGrid w:val="0"/>
        <w:spacing w:beforeLines="50" w:line="240" w:lineRule="atLeast"/>
        <w:ind w:leftChars="472" w:left="1438" w:hangingChars="127" w:hanging="305"/>
        <w:jc w:val="both"/>
      </w:pPr>
      <w:r>
        <w:t>採用跳頻與數位調變技術之複合系統</w:t>
      </w:r>
      <w:r>
        <w:t>(Hybrid systems)</w:t>
      </w:r>
      <w:r>
        <w:t>：</w:t>
      </w:r>
    </w:p>
    <w:p w:rsidR="007818FC" w:rsidRDefault="007818FC" w:rsidP="007818FC">
      <w:pPr>
        <w:numPr>
          <w:ilvl w:val="1"/>
          <w:numId w:val="105"/>
        </w:numPr>
        <w:tabs>
          <w:tab w:val="num" w:pos="1920"/>
        </w:tabs>
        <w:spacing w:line="240" w:lineRule="atLeast"/>
        <w:ind w:leftChars="600" w:left="1920" w:hangingChars="200" w:hanging="480"/>
        <w:jc w:val="both"/>
        <w:rPr>
          <w:szCs w:val="24"/>
        </w:rPr>
      </w:pPr>
      <w:r>
        <w:rPr>
          <w:szCs w:val="24"/>
        </w:rPr>
        <w:t>複合系統之跳頻作業，關閉直接序列或數位調變作業時，其每一載波頻率在週期</w:t>
      </w:r>
      <w:r>
        <w:rPr>
          <w:szCs w:val="24"/>
        </w:rPr>
        <w:t>(</w:t>
      </w:r>
      <w:r>
        <w:rPr>
          <w:szCs w:val="24"/>
        </w:rPr>
        <w:t>跳頻頻道數乘以</w:t>
      </w:r>
      <w:r>
        <w:rPr>
          <w:szCs w:val="24"/>
        </w:rPr>
        <w:t>0.4</w:t>
      </w:r>
      <w:r>
        <w:rPr>
          <w:szCs w:val="24"/>
        </w:rPr>
        <w:t>秒</w:t>
      </w:r>
      <w:r>
        <w:rPr>
          <w:szCs w:val="24"/>
        </w:rPr>
        <w:t>)</w:t>
      </w:r>
      <w:r>
        <w:rPr>
          <w:szCs w:val="24"/>
        </w:rPr>
        <w:t>內，每次出現所佔用之平均時間不得超過</w:t>
      </w:r>
      <w:r>
        <w:rPr>
          <w:szCs w:val="24"/>
        </w:rPr>
        <w:t>0.4</w:t>
      </w:r>
      <w:r>
        <w:rPr>
          <w:szCs w:val="24"/>
        </w:rPr>
        <w:t>秒。</w:t>
      </w:r>
    </w:p>
    <w:p w:rsidR="007818FC" w:rsidRDefault="007818FC">
      <w:pPr>
        <w:tabs>
          <w:tab w:val="num" w:pos="1920"/>
        </w:tabs>
        <w:snapToGrid w:val="0"/>
        <w:spacing w:line="240" w:lineRule="atLeast"/>
        <w:jc w:val="both"/>
        <w:rPr>
          <w:szCs w:val="24"/>
        </w:rPr>
      </w:pPr>
    </w:p>
    <w:p w:rsidR="007818FC" w:rsidRDefault="007818FC">
      <w:pPr>
        <w:tabs>
          <w:tab w:val="num" w:pos="1920"/>
        </w:tabs>
        <w:snapToGrid w:val="0"/>
        <w:spacing w:line="240" w:lineRule="atLeast"/>
        <w:jc w:val="both"/>
        <w:rPr>
          <w:szCs w:val="24"/>
        </w:rPr>
        <w:sectPr w:rsidR="007818FC">
          <w:pgSz w:w="11906" w:h="16838" w:code="9"/>
          <w:pgMar w:top="567" w:right="851" w:bottom="567" w:left="567" w:header="851" w:footer="992" w:gutter="284"/>
          <w:cols w:space="425"/>
          <w:docGrid w:type="lines" w:linePitch="360"/>
        </w:sectPr>
      </w:pPr>
    </w:p>
    <w:p w:rsidR="00166C21" w:rsidRDefault="007818FC" w:rsidP="00251A28">
      <w:pPr>
        <w:numPr>
          <w:ilvl w:val="1"/>
          <w:numId w:val="105"/>
        </w:numPr>
        <w:tabs>
          <w:tab w:val="num" w:pos="1920"/>
        </w:tabs>
        <w:spacing w:beforeLines="150" w:line="240" w:lineRule="atLeast"/>
        <w:ind w:leftChars="600" w:left="1920" w:hangingChars="200" w:hanging="480"/>
        <w:jc w:val="both"/>
        <w:rPr>
          <w:szCs w:val="24"/>
        </w:rPr>
      </w:pPr>
      <w:r>
        <w:rPr>
          <w:szCs w:val="24"/>
        </w:rPr>
        <w:lastRenderedPageBreak/>
        <w:t>關閉跳頻作業之複合系統以數位調變技術作業時，應符合本節</w:t>
      </w:r>
      <w:r>
        <w:rPr>
          <w:szCs w:val="24"/>
        </w:rPr>
        <w:t>4.8.1.4</w:t>
      </w:r>
      <w:r>
        <w:rPr>
          <w:szCs w:val="24"/>
        </w:rPr>
        <w:t>其他限制事項</w:t>
      </w:r>
      <w:r>
        <w:rPr>
          <w:szCs w:val="24"/>
        </w:rPr>
        <w:t>(2)</w:t>
      </w:r>
      <w:r>
        <w:rPr>
          <w:szCs w:val="24"/>
        </w:rPr>
        <w:t>數位調變技術系統</w:t>
      </w:r>
      <w:r>
        <w:rPr>
          <w:szCs w:val="24"/>
        </w:rPr>
        <w:t>(b)</w:t>
      </w:r>
      <w:r>
        <w:rPr>
          <w:szCs w:val="24"/>
        </w:rPr>
        <w:t>項之發射電功率密度規定。</w:t>
      </w:r>
    </w:p>
    <w:p w:rsidR="00166C21" w:rsidRDefault="007818FC" w:rsidP="00251A28">
      <w:pPr>
        <w:numPr>
          <w:ilvl w:val="0"/>
          <w:numId w:val="105"/>
        </w:numPr>
        <w:tabs>
          <w:tab w:val="num" w:pos="1440"/>
        </w:tabs>
        <w:snapToGrid w:val="0"/>
        <w:spacing w:beforeLines="50" w:line="240" w:lineRule="atLeast"/>
        <w:ind w:leftChars="400" w:left="1440" w:hangingChars="200" w:hanging="480"/>
        <w:jc w:val="both"/>
      </w:pPr>
      <w:r>
        <w:t>跳頻展頻系統無需在每次傳輸中使用所有可用之跳頻頻道；但由發射機與接收機組成之系統仍須符合本節的所有規定，發射機應以連續的資料或資訊流傳送。此外，系統所使用的急速傳輸脈衝</w:t>
      </w:r>
      <w:r>
        <w:t>(transmission bursts)</w:t>
      </w:r>
      <w:r>
        <w:t>須符合頻率跳頻系統的定義且其傳輸須分散於本節所規定之最少的使用跳頻頻道數。</w:t>
      </w:r>
    </w:p>
    <w:p w:rsidR="00166C21" w:rsidRDefault="007818FC" w:rsidP="00251A28">
      <w:pPr>
        <w:numPr>
          <w:ilvl w:val="0"/>
          <w:numId w:val="105"/>
        </w:numPr>
        <w:tabs>
          <w:tab w:val="num" w:pos="1440"/>
        </w:tabs>
        <w:snapToGrid w:val="0"/>
        <w:spacing w:beforeLines="50" w:line="240" w:lineRule="atLeast"/>
        <w:ind w:leftChars="400" w:left="1440" w:hangingChars="200" w:hanging="480"/>
        <w:jc w:val="both"/>
      </w:pPr>
      <w:r>
        <w:t>跳頻展頻系統可使用在系統操作頻譜內辨認其他使用者並能個別獨立的選擇和調整自己的跳頻組，以避免跳至已被佔用的頻道之智慧型裝置。但頻率跳頻展頻系統不可為增加傳輸速率而使用多部並聯發射機，以避免同時佔用個別之跳頻頻率之其他任何協調方式。</w:t>
      </w:r>
    </w:p>
    <w:p w:rsidR="00166C21" w:rsidRDefault="007818FC" w:rsidP="00251A28">
      <w:pPr>
        <w:tabs>
          <w:tab w:val="left" w:pos="1680"/>
        </w:tabs>
        <w:snapToGrid w:val="0"/>
        <w:spacing w:beforeLines="50" w:line="240" w:lineRule="atLeast"/>
        <w:ind w:leftChars="400" w:left="1680" w:hangingChars="300" w:hanging="720"/>
        <w:jc w:val="both"/>
        <w:rPr>
          <w:color w:val="000000"/>
          <w:szCs w:val="24"/>
        </w:rPr>
      </w:pPr>
      <w:r>
        <w:rPr>
          <w:color w:val="000000"/>
          <w:szCs w:val="24"/>
        </w:rPr>
        <w:t>4.8.2</w:t>
      </w:r>
      <w:r>
        <w:rPr>
          <w:rFonts w:hint="eastAsia"/>
          <w:color w:val="000000"/>
          <w:szCs w:val="24"/>
        </w:rPr>
        <w:t xml:space="preserve"> </w:t>
      </w:r>
      <w:r>
        <w:rPr>
          <w:color w:val="000000"/>
          <w:szCs w:val="24"/>
        </w:rPr>
        <w:t>器材型式：除</w:t>
      </w:r>
      <w:r>
        <w:rPr>
          <w:color w:val="000000"/>
          <w:szCs w:val="24"/>
        </w:rPr>
        <w:t>4.8.1</w:t>
      </w:r>
      <w:r>
        <w:rPr>
          <w:color w:val="000000"/>
          <w:szCs w:val="24"/>
        </w:rPr>
        <w:t>節之跳頻系統外，其他任何發射型式之器材。</w:t>
      </w:r>
    </w:p>
    <w:p w:rsidR="00166C21" w:rsidRDefault="007818FC" w:rsidP="00251A28">
      <w:pPr>
        <w:numPr>
          <w:ilvl w:val="0"/>
          <w:numId w:val="106"/>
        </w:numPr>
        <w:tabs>
          <w:tab w:val="num" w:pos="1440"/>
        </w:tabs>
        <w:snapToGrid w:val="0"/>
        <w:spacing w:beforeLines="50" w:line="240" w:lineRule="atLeast"/>
        <w:ind w:leftChars="400" w:left="1440" w:hangingChars="200" w:hanging="480"/>
        <w:jc w:val="both"/>
      </w:pPr>
      <w:r>
        <w:t>使用頻率：</w:t>
      </w:r>
      <w:r>
        <w:t>922-928</w:t>
      </w:r>
      <w:r>
        <w:t>兆赫</w:t>
      </w:r>
      <w:r>
        <w:t>(MHz)</w:t>
      </w:r>
    </w:p>
    <w:p w:rsidR="00166C21" w:rsidRDefault="007818FC" w:rsidP="00251A28">
      <w:pPr>
        <w:numPr>
          <w:ilvl w:val="0"/>
          <w:numId w:val="106"/>
        </w:numPr>
        <w:tabs>
          <w:tab w:val="num" w:pos="1440"/>
        </w:tabs>
        <w:snapToGrid w:val="0"/>
        <w:spacing w:beforeLines="50" w:line="240" w:lineRule="atLeast"/>
        <w:ind w:leftChars="400" w:left="1440" w:hangingChars="200" w:hanging="480"/>
        <w:jc w:val="both"/>
      </w:pPr>
      <w:r>
        <w:t>主發射波：距</w:t>
      </w:r>
      <w:r>
        <w:t>3</w:t>
      </w:r>
      <w:r>
        <w:t>公尺處之主波電場強度及其諧波電場強度限值如下表，指定頻帶外之發射除諧波外應比主波低</w:t>
      </w:r>
      <w:r>
        <w:t>50dB</w:t>
      </w:r>
      <w:r>
        <w:t>以上或依</w:t>
      </w:r>
      <w:r>
        <w:t>2.8</w:t>
      </w:r>
      <w:r>
        <w:t>節之發射限制，兩者可擇一適用之。</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0"/>
        <w:gridCol w:w="2984"/>
        <w:gridCol w:w="2984"/>
      </w:tblGrid>
      <w:tr w:rsidR="007818FC">
        <w:trPr>
          <w:trHeight w:val="227"/>
        </w:trPr>
        <w:tc>
          <w:tcPr>
            <w:tcW w:w="1800" w:type="dxa"/>
            <w:vAlign w:val="center"/>
          </w:tcPr>
          <w:p w:rsidR="007818FC" w:rsidRDefault="007818FC">
            <w:pPr>
              <w:snapToGrid w:val="0"/>
              <w:spacing w:line="0" w:lineRule="atLeast"/>
              <w:jc w:val="center"/>
              <w:rPr>
                <w:szCs w:val="24"/>
              </w:rPr>
            </w:pPr>
            <w:r>
              <w:rPr>
                <w:szCs w:val="24"/>
              </w:rPr>
              <w:t>主波頻率</w:t>
            </w:r>
          </w:p>
          <w:p w:rsidR="007818FC" w:rsidRDefault="007818FC">
            <w:pPr>
              <w:snapToGrid w:val="0"/>
              <w:spacing w:line="0" w:lineRule="atLeast"/>
              <w:jc w:val="center"/>
              <w:rPr>
                <w:szCs w:val="24"/>
              </w:rPr>
            </w:pPr>
            <w:r>
              <w:rPr>
                <w:szCs w:val="24"/>
              </w:rPr>
              <w:t>兆赫</w:t>
            </w:r>
            <w:r>
              <w:rPr>
                <w:rFonts w:hint="eastAsia"/>
                <w:szCs w:val="24"/>
              </w:rPr>
              <w:br/>
            </w:r>
            <w:r>
              <w:rPr>
                <w:szCs w:val="24"/>
              </w:rPr>
              <w:t>(MHz)</w:t>
            </w:r>
          </w:p>
        </w:tc>
        <w:tc>
          <w:tcPr>
            <w:tcW w:w="2984" w:type="dxa"/>
            <w:vAlign w:val="center"/>
          </w:tcPr>
          <w:p w:rsidR="007818FC" w:rsidRDefault="007818FC">
            <w:pPr>
              <w:snapToGrid w:val="0"/>
              <w:spacing w:line="0" w:lineRule="atLeast"/>
              <w:jc w:val="center"/>
              <w:rPr>
                <w:szCs w:val="24"/>
              </w:rPr>
            </w:pPr>
            <w:r>
              <w:rPr>
                <w:szCs w:val="24"/>
              </w:rPr>
              <w:t>主波電場強度</w:t>
            </w:r>
          </w:p>
          <w:p w:rsidR="007818FC" w:rsidRDefault="007818FC">
            <w:pPr>
              <w:snapToGrid w:val="0"/>
              <w:spacing w:line="0" w:lineRule="atLeast"/>
              <w:jc w:val="center"/>
              <w:rPr>
                <w:szCs w:val="24"/>
              </w:rPr>
            </w:pPr>
            <w:r>
              <w:rPr>
                <w:szCs w:val="24"/>
              </w:rPr>
              <w:t>(mv/m)</w:t>
            </w:r>
          </w:p>
        </w:tc>
        <w:tc>
          <w:tcPr>
            <w:tcW w:w="2984" w:type="dxa"/>
            <w:vAlign w:val="center"/>
          </w:tcPr>
          <w:p w:rsidR="007818FC" w:rsidRDefault="007818FC">
            <w:pPr>
              <w:snapToGrid w:val="0"/>
              <w:spacing w:line="0" w:lineRule="atLeast"/>
              <w:jc w:val="center"/>
              <w:rPr>
                <w:szCs w:val="24"/>
              </w:rPr>
            </w:pPr>
            <w:r>
              <w:rPr>
                <w:szCs w:val="24"/>
              </w:rPr>
              <w:t>諧波電場強度</w:t>
            </w:r>
          </w:p>
          <w:p w:rsidR="007818FC" w:rsidRDefault="007818FC">
            <w:pPr>
              <w:snapToGrid w:val="0"/>
              <w:spacing w:line="0" w:lineRule="atLeast"/>
              <w:jc w:val="center"/>
              <w:rPr>
                <w:szCs w:val="24"/>
              </w:rPr>
            </w:pPr>
            <w:r>
              <w:rPr>
                <w:szCs w:val="24"/>
              </w:rPr>
              <w:t>(μv/m)</w:t>
            </w:r>
          </w:p>
        </w:tc>
      </w:tr>
      <w:tr w:rsidR="007818FC">
        <w:trPr>
          <w:trHeight w:val="227"/>
        </w:trPr>
        <w:tc>
          <w:tcPr>
            <w:tcW w:w="1800" w:type="dxa"/>
            <w:vAlign w:val="center"/>
          </w:tcPr>
          <w:p w:rsidR="007818FC" w:rsidRDefault="007818FC">
            <w:pPr>
              <w:snapToGrid w:val="0"/>
              <w:spacing w:line="0" w:lineRule="atLeast"/>
              <w:jc w:val="center"/>
              <w:rPr>
                <w:szCs w:val="24"/>
              </w:rPr>
            </w:pPr>
            <w:r>
              <w:rPr>
                <w:szCs w:val="24"/>
              </w:rPr>
              <w:t>922-928</w:t>
            </w:r>
          </w:p>
        </w:tc>
        <w:tc>
          <w:tcPr>
            <w:tcW w:w="2984" w:type="dxa"/>
            <w:vAlign w:val="center"/>
          </w:tcPr>
          <w:p w:rsidR="007818FC" w:rsidRDefault="007818FC">
            <w:pPr>
              <w:snapToGrid w:val="0"/>
              <w:spacing w:line="0" w:lineRule="atLeast"/>
              <w:jc w:val="center"/>
              <w:rPr>
                <w:szCs w:val="24"/>
              </w:rPr>
            </w:pPr>
            <w:r>
              <w:rPr>
                <w:szCs w:val="24"/>
              </w:rPr>
              <w:t>50</w:t>
            </w:r>
          </w:p>
        </w:tc>
        <w:tc>
          <w:tcPr>
            <w:tcW w:w="2984" w:type="dxa"/>
            <w:vAlign w:val="center"/>
          </w:tcPr>
          <w:p w:rsidR="007818FC" w:rsidRDefault="007818FC">
            <w:pPr>
              <w:snapToGrid w:val="0"/>
              <w:spacing w:line="0" w:lineRule="atLeast"/>
              <w:jc w:val="center"/>
              <w:rPr>
                <w:szCs w:val="24"/>
              </w:rPr>
            </w:pPr>
            <w:r>
              <w:rPr>
                <w:szCs w:val="24"/>
              </w:rPr>
              <w:t>500</w:t>
            </w:r>
          </w:p>
        </w:tc>
      </w:tr>
    </w:tbl>
    <w:p w:rsidR="00166C21" w:rsidRDefault="007818FC" w:rsidP="00251A28">
      <w:pPr>
        <w:numPr>
          <w:ilvl w:val="0"/>
          <w:numId w:val="106"/>
        </w:numPr>
        <w:tabs>
          <w:tab w:val="num" w:pos="1440"/>
        </w:tabs>
        <w:snapToGrid w:val="0"/>
        <w:spacing w:beforeLines="50" w:line="240" w:lineRule="atLeast"/>
        <w:ind w:leftChars="400" w:left="1440" w:hangingChars="200" w:hanging="480"/>
        <w:jc w:val="both"/>
      </w:pPr>
      <w:r>
        <w:t>本節之所有發射限制值係以平均值檢測儀量測，且須符合第</w:t>
      </w:r>
      <w:r>
        <w:t>5.15.2</w:t>
      </w:r>
      <w:r>
        <w:t>節之峰值規定。</w:t>
      </w:r>
    </w:p>
    <w:p w:rsidR="00166C21" w:rsidRDefault="007818FC" w:rsidP="00251A28">
      <w:pPr>
        <w:pStyle w:val="2"/>
        <w:numPr>
          <w:ilvl w:val="1"/>
          <w:numId w:val="0"/>
        </w:numPr>
        <w:tabs>
          <w:tab w:val="num" w:pos="960"/>
        </w:tabs>
        <w:snapToGrid w:val="0"/>
        <w:spacing w:beforeLines="150" w:line="240" w:lineRule="atLeast"/>
        <w:ind w:leftChars="200" w:left="960" w:hangingChars="200" w:hanging="480"/>
        <w:jc w:val="both"/>
        <w:rPr>
          <w:rFonts w:ascii="Times New Roman" w:eastAsia="標楷體" w:hAnsi="Times New Roman"/>
          <w:b w:val="0"/>
          <w:bCs w:val="0"/>
          <w:sz w:val="24"/>
        </w:rPr>
      </w:pPr>
      <w:bookmarkStart w:id="84" w:name="_Toc175448630"/>
      <w:bookmarkStart w:id="85" w:name="_Toc279966962"/>
      <w:r>
        <w:rPr>
          <w:rFonts w:ascii="Times New Roman" w:eastAsia="標楷體" w:hAnsi="Times New Roman" w:hint="eastAsia"/>
          <w:b w:val="0"/>
          <w:bCs w:val="0"/>
          <w:sz w:val="24"/>
        </w:rPr>
        <w:t xml:space="preserve">4.9 </w:t>
      </w:r>
      <w:r>
        <w:rPr>
          <w:rFonts w:ascii="Times New Roman" w:eastAsia="標楷體" w:hAnsi="Times New Roman"/>
          <w:b w:val="0"/>
          <w:bCs w:val="0"/>
          <w:sz w:val="24"/>
        </w:rPr>
        <w:t>汽機車無線防盜器（</w:t>
      </w:r>
      <w:r>
        <w:rPr>
          <w:rFonts w:ascii="Times New Roman" w:eastAsia="標楷體" w:hAnsi="Times New Roman"/>
          <w:b w:val="0"/>
          <w:bCs w:val="0"/>
          <w:sz w:val="24"/>
        </w:rPr>
        <w:t>Auto</w:t>
      </w:r>
      <w:r>
        <w:rPr>
          <w:rFonts w:ascii="Times New Roman" w:eastAsia="標楷體" w:hAnsi="Times New Roman"/>
          <w:b w:val="0"/>
          <w:bCs w:val="0"/>
          <w:sz w:val="24"/>
        </w:rPr>
        <w:t>，</w:t>
      </w:r>
      <w:r>
        <w:rPr>
          <w:rFonts w:ascii="Times New Roman" w:eastAsia="標楷體" w:hAnsi="Times New Roman"/>
          <w:b w:val="0"/>
          <w:bCs w:val="0"/>
          <w:sz w:val="24"/>
        </w:rPr>
        <w:t>motorcycle Theft-proof Remote Control</w:t>
      </w:r>
      <w:bookmarkEnd w:id="84"/>
      <w:bookmarkEnd w:id="85"/>
      <w:r>
        <w:rPr>
          <w:rFonts w:ascii="Times New Roman" w:eastAsia="標楷體" w:hAnsi="Times New Roman" w:hint="eastAsia"/>
          <w:b w:val="0"/>
          <w:bCs w:val="0"/>
          <w:sz w:val="24"/>
        </w:rPr>
        <w:t>）</w:t>
      </w:r>
    </w:p>
    <w:p w:rsidR="00166C21" w:rsidRDefault="007818FC" w:rsidP="00251A28">
      <w:pPr>
        <w:numPr>
          <w:ilvl w:val="0"/>
          <w:numId w:val="107"/>
        </w:numPr>
        <w:tabs>
          <w:tab w:val="clear" w:pos="360"/>
          <w:tab w:val="num" w:pos="1440"/>
        </w:tabs>
        <w:snapToGrid w:val="0"/>
        <w:spacing w:beforeLines="50" w:line="240" w:lineRule="atLeast"/>
        <w:ind w:leftChars="400" w:left="1440" w:hangingChars="200" w:hanging="480"/>
        <w:jc w:val="both"/>
      </w:pPr>
      <w:r>
        <w:t>工作頻率：</w:t>
      </w:r>
      <w:r>
        <w:t>467.4625</w:t>
      </w:r>
      <w:r>
        <w:t>兆赫</w:t>
      </w:r>
      <w:r>
        <w:t xml:space="preserve">(MHz) </w:t>
      </w:r>
      <w:r>
        <w:t>至</w:t>
      </w:r>
      <w:r>
        <w:t>467.4875</w:t>
      </w:r>
      <w:r>
        <w:t>兆赫</w:t>
      </w:r>
      <w:r>
        <w:t>(MHz)</w:t>
      </w:r>
    </w:p>
    <w:p w:rsidR="00166C21" w:rsidRDefault="007818FC" w:rsidP="00251A28">
      <w:pPr>
        <w:numPr>
          <w:ilvl w:val="0"/>
          <w:numId w:val="107"/>
        </w:numPr>
        <w:tabs>
          <w:tab w:val="clear" w:pos="360"/>
          <w:tab w:val="num" w:pos="1440"/>
        </w:tabs>
        <w:snapToGrid w:val="0"/>
        <w:spacing w:beforeLines="50" w:line="240" w:lineRule="atLeast"/>
        <w:ind w:leftChars="400" w:left="1440" w:hangingChars="200" w:hanging="480"/>
        <w:jc w:val="both"/>
      </w:pPr>
      <w:r>
        <w:t>輸出功率：</w:t>
      </w:r>
      <w:r>
        <w:t>0.5</w:t>
      </w:r>
      <w:r>
        <w:t>瓦</w:t>
      </w:r>
      <w:r>
        <w:t>(W)</w:t>
      </w:r>
      <w:r>
        <w:t>（</w:t>
      </w:r>
      <w:r>
        <w:t>e.r.p.</w:t>
      </w:r>
      <w:r>
        <w:t>）以下</w:t>
      </w:r>
    </w:p>
    <w:p w:rsidR="00166C21" w:rsidRDefault="007818FC" w:rsidP="00251A28">
      <w:pPr>
        <w:numPr>
          <w:ilvl w:val="0"/>
          <w:numId w:val="107"/>
        </w:numPr>
        <w:tabs>
          <w:tab w:val="clear" w:pos="360"/>
          <w:tab w:val="num" w:pos="1440"/>
        </w:tabs>
        <w:snapToGrid w:val="0"/>
        <w:spacing w:beforeLines="50" w:line="240" w:lineRule="atLeast"/>
        <w:ind w:leftChars="400" w:left="1440" w:hangingChars="200" w:hanging="480"/>
        <w:jc w:val="both"/>
      </w:pPr>
      <w:r>
        <w:t>不必要之發射：應符合第</w:t>
      </w:r>
      <w:r>
        <w:t>2.8</w:t>
      </w:r>
      <w:r>
        <w:t>節之規定。</w:t>
      </w:r>
    </w:p>
    <w:p w:rsidR="00166C21" w:rsidRDefault="007818FC" w:rsidP="00251A28">
      <w:pPr>
        <w:numPr>
          <w:ilvl w:val="0"/>
          <w:numId w:val="107"/>
        </w:numPr>
        <w:tabs>
          <w:tab w:val="clear" w:pos="360"/>
          <w:tab w:val="num" w:pos="1440"/>
        </w:tabs>
        <w:snapToGrid w:val="0"/>
        <w:spacing w:beforeLines="50" w:line="240" w:lineRule="atLeast"/>
        <w:ind w:leftChars="400" w:left="1440" w:hangingChars="200" w:hanging="480"/>
        <w:jc w:val="both"/>
      </w:pPr>
      <w:r>
        <w:t>僅限用於傳送控制訊號用。</w:t>
      </w:r>
    </w:p>
    <w:p w:rsidR="00166C21" w:rsidRDefault="007818FC" w:rsidP="00251A28">
      <w:pPr>
        <w:numPr>
          <w:ilvl w:val="0"/>
          <w:numId w:val="107"/>
        </w:numPr>
        <w:tabs>
          <w:tab w:val="clear" w:pos="360"/>
          <w:tab w:val="num" w:pos="1440"/>
        </w:tabs>
        <w:snapToGrid w:val="0"/>
        <w:spacing w:beforeLines="50" w:line="240" w:lineRule="atLeast"/>
        <w:ind w:leftChars="400" w:left="1440" w:hangingChars="200" w:hanging="480"/>
        <w:jc w:val="both"/>
      </w:pPr>
      <w:r>
        <w:t>頻率容許差度：</w:t>
      </w:r>
    </w:p>
    <w:p w:rsidR="007818FC" w:rsidRDefault="007818FC">
      <w:pPr>
        <w:snapToGrid w:val="0"/>
        <w:spacing w:line="240" w:lineRule="atLeast"/>
        <w:ind w:leftChars="400" w:left="960"/>
        <w:jc w:val="both"/>
        <w:rPr>
          <w:szCs w:val="24"/>
        </w:rPr>
      </w:pPr>
      <w:r>
        <w:rPr>
          <w:szCs w:val="24"/>
        </w:rPr>
        <w:t>應維持於主波頻率</w:t>
      </w:r>
      <w:r>
        <w:rPr>
          <w:szCs w:val="24"/>
        </w:rPr>
        <w:sym w:font="Symbol" w:char="F0B1"/>
      </w:r>
      <w:r>
        <w:rPr>
          <w:szCs w:val="24"/>
        </w:rPr>
        <w:t>3ppm</w:t>
      </w:r>
      <w:r>
        <w:rPr>
          <w:szCs w:val="24"/>
        </w:rPr>
        <w:t>。正常供應電壓下，溫度在攝氏零下</w:t>
      </w:r>
      <w:r>
        <w:rPr>
          <w:rFonts w:hint="eastAsia"/>
          <w:color w:val="000000"/>
          <w:szCs w:val="24"/>
        </w:rPr>
        <w:t>5</w:t>
      </w:r>
      <w:r>
        <w:rPr>
          <w:rFonts w:hint="eastAsia"/>
        </w:rPr>
        <w:t>℃</w:t>
      </w:r>
      <w:r>
        <w:rPr>
          <w:szCs w:val="24"/>
        </w:rPr>
        <w:t>至攝氏</w:t>
      </w:r>
      <w:r>
        <w:rPr>
          <w:rFonts w:hint="eastAsia"/>
          <w:szCs w:val="24"/>
        </w:rPr>
        <w:t>5</w:t>
      </w:r>
      <w:r>
        <w:rPr>
          <w:rFonts w:hint="eastAsia"/>
          <w:color w:val="000000"/>
          <w:szCs w:val="24"/>
        </w:rPr>
        <w:t>0</w:t>
      </w:r>
      <w:r>
        <w:rPr>
          <w:rFonts w:hint="eastAsia"/>
        </w:rPr>
        <w:t>℃</w:t>
      </w:r>
      <w:r>
        <w:rPr>
          <w:szCs w:val="24"/>
        </w:rPr>
        <w:t>間變化；及於攝氏</w:t>
      </w:r>
      <w:r>
        <w:rPr>
          <w:rFonts w:hint="eastAsia"/>
          <w:color w:val="000000"/>
          <w:szCs w:val="24"/>
        </w:rPr>
        <w:t>20</w:t>
      </w:r>
      <w:r>
        <w:rPr>
          <w:rFonts w:hint="eastAsia"/>
        </w:rPr>
        <w:t>℃</w:t>
      </w:r>
      <w:r>
        <w:rPr>
          <w:szCs w:val="24"/>
        </w:rPr>
        <w:t>下，供應電壓在額定值之</w:t>
      </w:r>
      <w:r>
        <w:rPr>
          <w:szCs w:val="24"/>
        </w:rPr>
        <w:sym w:font="Symbol" w:char="F0B1"/>
      </w:r>
      <w:r>
        <w:rPr>
          <w:szCs w:val="24"/>
        </w:rPr>
        <w:t>15%</w:t>
      </w:r>
      <w:r>
        <w:rPr>
          <w:szCs w:val="24"/>
        </w:rPr>
        <w:t>內變化時。器材以電池供電者，應以新電池測試。</w:t>
      </w:r>
    </w:p>
    <w:p w:rsidR="00166C21" w:rsidRDefault="007818FC" w:rsidP="00251A28">
      <w:pPr>
        <w:numPr>
          <w:ilvl w:val="0"/>
          <w:numId w:val="107"/>
        </w:numPr>
        <w:tabs>
          <w:tab w:val="clear" w:pos="360"/>
          <w:tab w:val="num" w:pos="1440"/>
        </w:tabs>
        <w:snapToGrid w:val="0"/>
        <w:spacing w:beforeLines="50" w:line="240" w:lineRule="atLeast"/>
        <w:ind w:leftChars="400" w:left="1440" w:hangingChars="200" w:hanging="480"/>
        <w:jc w:val="both"/>
      </w:pPr>
      <w:r>
        <w:t>操作方式：</w:t>
      </w:r>
    </w:p>
    <w:p w:rsidR="007818FC" w:rsidRDefault="007818FC" w:rsidP="007818FC">
      <w:pPr>
        <w:numPr>
          <w:ilvl w:val="1"/>
          <w:numId w:val="108"/>
        </w:numPr>
        <w:tabs>
          <w:tab w:val="clear" w:pos="1800"/>
          <w:tab w:val="num" w:pos="2160"/>
        </w:tabs>
        <w:spacing w:line="240" w:lineRule="atLeast"/>
        <w:ind w:leftChars="600" w:left="2160" w:hangingChars="300" w:hanging="720"/>
        <w:jc w:val="both"/>
      </w:pPr>
      <w:r>
        <w:t>器材為手動發射者，須有開關設計且按下並釋放此開關後五秒內應自動停止發射。</w:t>
      </w:r>
    </w:p>
    <w:p w:rsidR="007818FC" w:rsidRDefault="007818FC" w:rsidP="007818FC">
      <w:pPr>
        <w:numPr>
          <w:ilvl w:val="1"/>
          <w:numId w:val="108"/>
        </w:numPr>
        <w:tabs>
          <w:tab w:val="clear" w:pos="1800"/>
          <w:tab w:val="num" w:pos="2160"/>
        </w:tabs>
        <w:spacing w:line="240" w:lineRule="atLeast"/>
        <w:ind w:leftChars="600" w:left="2160" w:hangingChars="300" w:hanging="720"/>
        <w:jc w:val="both"/>
      </w:pPr>
      <w:r>
        <w:t>器材具自動控制裝置者，每次發射時間應少於五秒，發射週期之休止時間應大於五秒，且每次觸發（狀態改變）二分鐘後不得再發射。</w:t>
      </w:r>
    </w:p>
    <w:p w:rsidR="00166C21" w:rsidRDefault="00166C21" w:rsidP="00251A28">
      <w:pPr>
        <w:pStyle w:val="2"/>
        <w:numPr>
          <w:ilvl w:val="1"/>
          <w:numId w:val="0"/>
        </w:numPr>
        <w:tabs>
          <w:tab w:val="num" w:pos="960"/>
        </w:tabs>
        <w:snapToGrid w:val="0"/>
        <w:spacing w:beforeLines="150" w:line="240" w:lineRule="atLeast"/>
        <w:ind w:leftChars="200" w:left="960" w:hangingChars="200" w:hanging="480"/>
        <w:jc w:val="both"/>
        <w:rPr>
          <w:rFonts w:ascii="Times New Roman" w:eastAsia="標楷體" w:hAnsi="Times New Roman"/>
          <w:b w:val="0"/>
          <w:bCs w:val="0"/>
          <w:sz w:val="24"/>
        </w:rPr>
      </w:pPr>
      <w:bookmarkStart w:id="86" w:name="_Toc175448631"/>
      <w:bookmarkStart w:id="87" w:name="_Toc279966963"/>
    </w:p>
    <w:p w:rsidR="00166C21" w:rsidRDefault="007818FC" w:rsidP="00251A28">
      <w:pPr>
        <w:pStyle w:val="2"/>
        <w:numPr>
          <w:ilvl w:val="1"/>
          <w:numId w:val="0"/>
        </w:numPr>
        <w:tabs>
          <w:tab w:val="num" w:pos="960"/>
        </w:tabs>
        <w:snapToGrid w:val="0"/>
        <w:spacing w:beforeLines="150" w:line="240" w:lineRule="atLeast"/>
        <w:ind w:leftChars="200" w:left="960" w:hangingChars="200" w:hanging="480"/>
        <w:jc w:val="both"/>
        <w:rPr>
          <w:rFonts w:ascii="Times New Roman" w:eastAsia="標楷體" w:hAnsi="Times New Roman"/>
          <w:b w:val="0"/>
          <w:bCs w:val="0"/>
          <w:sz w:val="24"/>
        </w:rPr>
      </w:pPr>
      <w:r>
        <w:rPr>
          <w:rFonts w:ascii="Times New Roman" w:eastAsia="標楷體" w:hAnsi="Times New Roman" w:hint="eastAsia"/>
          <w:b w:val="0"/>
          <w:bCs w:val="0"/>
          <w:sz w:val="24"/>
        </w:rPr>
        <w:t xml:space="preserve">4.10 </w:t>
      </w:r>
      <w:r>
        <w:rPr>
          <w:rFonts w:ascii="Times New Roman" w:eastAsia="標楷體" w:hAnsi="Times New Roman"/>
          <w:b w:val="0"/>
          <w:bCs w:val="0"/>
          <w:sz w:val="24"/>
        </w:rPr>
        <w:t>視障輔助通訊器材（</w:t>
      </w:r>
      <w:r>
        <w:rPr>
          <w:rFonts w:ascii="Times New Roman" w:eastAsia="標楷體" w:hAnsi="Times New Roman"/>
          <w:b w:val="0"/>
          <w:bCs w:val="0"/>
          <w:sz w:val="24"/>
        </w:rPr>
        <w:t>Assistive Vision Disabled Communication Devices</w:t>
      </w:r>
      <w:r>
        <w:rPr>
          <w:rFonts w:ascii="Times New Roman" w:eastAsia="標楷體" w:hAnsi="Times New Roman"/>
          <w:b w:val="0"/>
          <w:bCs w:val="0"/>
          <w:sz w:val="24"/>
        </w:rPr>
        <w:t>）</w:t>
      </w:r>
      <w:bookmarkEnd w:id="86"/>
      <w:bookmarkEnd w:id="87"/>
    </w:p>
    <w:p w:rsidR="00166C21" w:rsidRDefault="007818FC" w:rsidP="00251A28">
      <w:pPr>
        <w:numPr>
          <w:ilvl w:val="0"/>
          <w:numId w:val="109"/>
        </w:numPr>
        <w:tabs>
          <w:tab w:val="clear" w:pos="360"/>
          <w:tab w:val="num" w:pos="1440"/>
        </w:tabs>
        <w:snapToGrid w:val="0"/>
        <w:spacing w:beforeLines="50" w:line="240" w:lineRule="atLeast"/>
        <w:ind w:leftChars="400" w:left="1440" w:hangingChars="200" w:hanging="480"/>
        <w:jc w:val="both"/>
      </w:pPr>
      <w:r>
        <w:t>工作頻率：</w:t>
      </w:r>
      <w:r>
        <w:t>475.5</w:t>
      </w:r>
      <w:r>
        <w:t>兆赫</w:t>
      </w:r>
      <w:r>
        <w:t>(MHz)</w:t>
      </w:r>
      <w:r>
        <w:t>至</w:t>
      </w:r>
      <w:r>
        <w:t>476.5</w:t>
      </w:r>
      <w:r>
        <w:t>兆赫</w:t>
      </w:r>
      <w:r>
        <w:t>(MHz)</w:t>
      </w:r>
    </w:p>
    <w:p w:rsidR="00166C21" w:rsidRDefault="007818FC" w:rsidP="00251A28">
      <w:pPr>
        <w:numPr>
          <w:ilvl w:val="0"/>
          <w:numId w:val="109"/>
        </w:numPr>
        <w:tabs>
          <w:tab w:val="clear" w:pos="360"/>
          <w:tab w:val="num" w:pos="1440"/>
        </w:tabs>
        <w:snapToGrid w:val="0"/>
        <w:spacing w:beforeLines="50" w:line="240" w:lineRule="atLeast"/>
        <w:ind w:leftChars="400" w:left="1440" w:hangingChars="200" w:hanging="480"/>
        <w:jc w:val="both"/>
      </w:pPr>
      <w:r>
        <w:t>輸出功率：</w:t>
      </w:r>
      <w:r>
        <w:t>0.5</w:t>
      </w:r>
      <w:r>
        <w:t>瓦</w:t>
      </w:r>
      <w:r>
        <w:t>(W)</w:t>
      </w:r>
      <w:r>
        <w:t>（</w:t>
      </w:r>
      <w:r>
        <w:t>e.r.p.</w:t>
      </w:r>
      <w:r>
        <w:t>）以下</w:t>
      </w:r>
    </w:p>
    <w:p w:rsidR="00166C21" w:rsidRDefault="007818FC" w:rsidP="00251A28">
      <w:pPr>
        <w:numPr>
          <w:ilvl w:val="0"/>
          <w:numId w:val="109"/>
        </w:numPr>
        <w:tabs>
          <w:tab w:val="clear" w:pos="360"/>
          <w:tab w:val="num" w:pos="1440"/>
        </w:tabs>
        <w:snapToGrid w:val="0"/>
        <w:spacing w:beforeLines="50" w:line="240" w:lineRule="atLeast"/>
        <w:ind w:leftChars="400" w:left="1440" w:hangingChars="200" w:hanging="480"/>
        <w:jc w:val="both"/>
      </w:pPr>
      <w:r>
        <w:t>不必要之發射：應符合第</w:t>
      </w:r>
      <w:r>
        <w:t>2.8</w:t>
      </w:r>
      <w:r>
        <w:t>節之規定。</w:t>
      </w:r>
    </w:p>
    <w:p w:rsidR="00166C21" w:rsidRDefault="007818FC" w:rsidP="00251A28">
      <w:pPr>
        <w:numPr>
          <w:ilvl w:val="0"/>
          <w:numId w:val="109"/>
        </w:numPr>
        <w:tabs>
          <w:tab w:val="clear" w:pos="360"/>
          <w:tab w:val="num" w:pos="1440"/>
        </w:tabs>
        <w:snapToGrid w:val="0"/>
        <w:spacing w:beforeLines="50" w:line="240" w:lineRule="atLeast"/>
        <w:ind w:leftChars="400" w:left="1440" w:hangingChars="200" w:hanging="480"/>
        <w:jc w:val="both"/>
      </w:pPr>
      <w:r>
        <w:t>頻率容許差度：</w:t>
      </w:r>
    </w:p>
    <w:p w:rsidR="007818FC" w:rsidRDefault="007818FC" w:rsidP="0012630A">
      <w:pPr>
        <w:snapToGrid w:val="0"/>
        <w:spacing w:line="240" w:lineRule="atLeast"/>
        <w:ind w:leftChars="590" w:left="1416"/>
        <w:jc w:val="both"/>
        <w:rPr>
          <w:szCs w:val="24"/>
        </w:rPr>
      </w:pPr>
      <w:r>
        <w:rPr>
          <w:szCs w:val="24"/>
        </w:rPr>
        <w:t>應維持於主波頻率</w:t>
      </w:r>
      <w:r>
        <w:rPr>
          <w:szCs w:val="24"/>
        </w:rPr>
        <w:sym w:font="Symbol" w:char="F0B1"/>
      </w:r>
      <w:r>
        <w:rPr>
          <w:szCs w:val="24"/>
        </w:rPr>
        <w:t>0.01%</w:t>
      </w:r>
      <w:r>
        <w:rPr>
          <w:szCs w:val="24"/>
        </w:rPr>
        <w:t>以內。於正常供應電壓下，溫度變化值應於攝氏零下</w:t>
      </w:r>
      <w:r>
        <w:rPr>
          <w:rFonts w:hint="eastAsia"/>
          <w:color w:val="000000"/>
          <w:szCs w:val="24"/>
        </w:rPr>
        <w:t>5</w:t>
      </w:r>
      <w:r>
        <w:rPr>
          <w:rFonts w:hint="eastAsia"/>
        </w:rPr>
        <w:t>℃</w:t>
      </w:r>
      <w:r>
        <w:rPr>
          <w:szCs w:val="24"/>
        </w:rPr>
        <w:t>至攝氏</w:t>
      </w:r>
      <w:r>
        <w:rPr>
          <w:rFonts w:hint="eastAsia"/>
          <w:szCs w:val="24"/>
        </w:rPr>
        <w:t>5</w:t>
      </w:r>
      <w:r>
        <w:rPr>
          <w:rFonts w:hint="eastAsia"/>
          <w:color w:val="000000"/>
          <w:szCs w:val="24"/>
        </w:rPr>
        <w:t>0</w:t>
      </w:r>
      <w:r>
        <w:rPr>
          <w:rFonts w:hint="eastAsia"/>
        </w:rPr>
        <w:t>℃</w:t>
      </w:r>
      <w:r>
        <w:rPr>
          <w:szCs w:val="24"/>
        </w:rPr>
        <w:t>間；及於攝氏</w:t>
      </w:r>
      <w:r>
        <w:rPr>
          <w:rFonts w:hint="eastAsia"/>
          <w:color w:val="000000"/>
          <w:szCs w:val="24"/>
        </w:rPr>
        <w:t>20</w:t>
      </w:r>
      <w:r>
        <w:rPr>
          <w:rFonts w:hint="eastAsia"/>
        </w:rPr>
        <w:t>℃</w:t>
      </w:r>
      <w:r>
        <w:rPr>
          <w:szCs w:val="24"/>
        </w:rPr>
        <w:t>下，供應電壓在額定值之</w:t>
      </w:r>
      <w:r>
        <w:rPr>
          <w:szCs w:val="24"/>
        </w:rPr>
        <w:sym w:font="Symbol" w:char="F0B1"/>
      </w:r>
      <w:r>
        <w:rPr>
          <w:szCs w:val="24"/>
        </w:rPr>
        <w:t>15%</w:t>
      </w:r>
      <w:r>
        <w:rPr>
          <w:szCs w:val="24"/>
        </w:rPr>
        <w:t>內變化時。器材以電池供電者，應以新電池測試。</w:t>
      </w:r>
    </w:p>
    <w:p w:rsidR="00166C21" w:rsidRDefault="007818FC" w:rsidP="00251A28">
      <w:pPr>
        <w:pStyle w:val="2"/>
        <w:numPr>
          <w:ilvl w:val="1"/>
          <w:numId w:val="0"/>
        </w:numPr>
        <w:tabs>
          <w:tab w:val="num" w:pos="960"/>
        </w:tabs>
        <w:snapToGrid w:val="0"/>
        <w:spacing w:beforeLines="150" w:line="240" w:lineRule="atLeast"/>
        <w:ind w:leftChars="200" w:left="960" w:hangingChars="200" w:hanging="480"/>
        <w:jc w:val="both"/>
        <w:rPr>
          <w:rFonts w:ascii="Times New Roman" w:eastAsia="標楷體" w:hAnsi="Times New Roman"/>
          <w:b w:val="0"/>
          <w:bCs w:val="0"/>
          <w:sz w:val="24"/>
        </w:rPr>
      </w:pPr>
      <w:bookmarkStart w:id="88" w:name="_Toc175448632"/>
      <w:bookmarkStart w:id="89" w:name="_Toc279966964"/>
      <w:r>
        <w:rPr>
          <w:rFonts w:ascii="Times New Roman" w:eastAsia="標楷體" w:hAnsi="Times New Roman" w:hint="eastAsia"/>
          <w:b w:val="0"/>
          <w:bCs w:val="0"/>
          <w:sz w:val="24"/>
        </w:rPr>
        <w:t xml:space="preserve">4.11 </w:t>
      </w:r>
      <w:r>
        <w:rPr>
          <w:rFonts w:ascii="Times New Roman" w:eastAsia="標楷體" w:hAnsi="Times New Roman"/>
          <w:b w:val="0"/>
          <w:bCs w:val="0"/>
          <w:sz w:val="24"/>
        </w:rPr>
        <w:t>植入式醫療通訊服務發射器</w:t>
      </w:r>
      <w:r>
        <w:rPr>
          <w:rFonts w:ascii="Times New Roman" w:eastAsia="標楷體" w:hAnsi="Times New Roman"/>
          <w:b w:val="0"/>
          <w:bCs w:val="0"/>
          <w:sz w:val="24"/>
        </w:rPr>
        <w:t xml:space="preserve"> Medical Implant Communications Service (MICS)</w:t>
      </w:r>
      <w:r>
        <w:rPr>
          <w:rFonts w:ascii="Times New Roman" w:eastAsia="標楷體" w:hAnsi="Times New Roman"/>
          <w:b w:val="0"/>
          <w:bCs w:val="0"/>
          <w:sz w:val="24"/>
        </w:rPr>
        <w:t>：指程式</w:t>
      </w:r>
      <w:r>
        <w:rPr>
          <w:rFonts w:ascii="Times New Roman" w:eastAsia="標楷體" w:hAnsi="Times New Roman"/>
          <w:b w:val="0"/>
          <w:bCs w:val="0"/>
          <w:sz w:val="24"/>
        </w:rPr>
        <w:t>/</w:t>
      </w:r>
      <w:r>
        <w:rPr>
          <w:rFonts w:ascii="Times New Roman" w:eastAsia="標楷體" w:hAnsi="Times New Roman"/>
          <w:b w:val="0"/>
          <w:bCs w:val="0"/>
          <w:sz w:val="24"/>
        </w:rPr>
        <w:t>控制發射器與植入人體發射器間，互相傳送或接收診斷性或治療性資料之醫療服務器材</w:t>
      </w:r>
      <w:bookmarkEnd w:id="88"/>
      <w:bookmarkEnd w:id="89"/>
    </w:p>
    <w:p w:rsidR="00166C21" w:rsidRDefault="007818FC" w:rsidP="00251A28">
      <w:pPr>
        <w:snapToGrid w:val="0"/>
        <w:spacing w:beforeLines="50" w:line="240" w:lineRule="atLeast"/>
        <w:ind w:left="960"/>
        <w:jc w:val="both"/>
        <w:rPr>
          <w:szCs w:val="24"/>
        </w:rPr>
      </w:pPr>
      <w:r>
        <w:rPr>
          <w:rFonts w:hint="eastAsia"/>
          <w:szCs w:val="24"/>
        </w:rPr>
        <w:t>4.11.1</w:t>
      </w:r>
      <w:r>
        <w:rPr>
          <w:rFonts w:hint="eastAsia"/>
          <w:szCs w:val="24"/>
        </w:rPr>
        <w:tab/>
      </w:r>
      <w:r>
        <w:rPr>
          <w:szCs w:val="24"/>
        </w:rPr>
        <w:t>名詞解釋：</w:t>
      </w:r>
    </w:p>
    <w:p w:rsidR="00166C21" w:rsidRDefault="007818FC" w:rsidP="00251A28">
      <w:pPr>
        <w:numPr>
          <w:ilvl w:val="0"/>
          <w:numId w:val="110"/>
        </w:numPr>
        <w:tabs>
          <w:tab w:val="clear" w:pos="360"/>
          <w:tab w:val="num" w:pos="1560"/>
        </w:tabs>
        <w:snapToGrid w:val="0"/>
        <w:spacing w:beforeLines="50" w:line="240" w:lineRule="atLeast"/>
        <w:ind w:leftChars="472" w:left="1558" w:hangingChars="177" w:hanging="425"/>
        <w:jc w:val="both"/>
      </w:pPr>
      <w:r>
        <w:t>發射頻寬</w:t>
      </w:r>
      <w:r>
        <w:t>(Emission bandwidth)</w:t>
      </w:r>
      <w:r>
        <w:t>：指量測載波中心頻率上下兩側信號兩點間之寬度，且相對於調變載波最高功率位準降低</w:t>
      </w:r>
      <w:r>
        <w:t>20dB</w:t>
      </w:r>
      <w:r>
        <w:t>處，量測時應使用具有峰值檢波器</w:t>
      </w:r>
      <w:r>
        <w:t>(peak detector)</w:t>
      </w:r>
      <w:r>
        <w:t>功能之量測儀器，且其解析頻寬至少須為受測裝置之發射頻寬</w:t>
      </w:r>
      <w:r>
        <w:t>1%</w:t>
      </w:r>
      <w:r>
        <w:t>。</w:t>
      </w:r>
    </w:p>
    <w:p w:rsidR="00166C21" w:rsidRDefault="007818FC" w:rsidP="00251A28">
      <w:pPr>
        <w:numPr>
          <w:ilvl w:val="0"/>
          <w:numId w:val="110"/>
        </w:numPr>
        <w:tabs>
          <w:tab w:val="clear" w:pos="360"/>
          <w:tab w:val="num" w:pos="1560"/>
        </w:tabs>
        <w:snapToGrid w:val="0"/>
        <w:spacing w:beforeLines="50" w:line="240" w:lineRule="atLeast"/>
        <w:ind w:leftChars="472" w:left="1558" w:hangingChars="177" w:hanging="425"/>
        <w:jc w:val="both"/>
        <w:rPr>
          <w:color w:val="000000"/>
          <w:szCs w:val="24"/>
        </w:rPr>
      </w:pPr>
      <w:r>
        <w:t>MICS</w:t>
      </w:r>
      <w:r>
        <w:t>通信期程</w:t>
      </w:r>
      <w:r>
        <w:t>(MICS</w:t>
      </w:r>
      <w:r>
        <w:rPr>
          <w:rFonts w:hint="eastAsia"/>
        </w:rPr>
        <w:t xml:space="preserve"> </w:t>
      </w:r>
      <w:r>
        <w:rPr>
          <w:color w:val="000000"/>
          <w:szCs w:val="24"/>
        </w:rPr>
        <w:t>communications session)</w:t>
      </w:r>
      <w:r>
        <w:rPr>
          <w:color w:val="000000"/>
          <w:szCs w:val="24"/>
        </w:rPr>
        <w:t>：指</w:t>
      </w:r>
      <w:r>
        <w:rPr>
          <w:color w:val="000000"/>
          <w:szCs w:val="24"/>
        </w:rPr>
        <w:t>MICS</w:t>
      </w:r>
      <w:r>
        <w:rPr>
          <w:color w:val="000000"/>
          <w:szCs w:val="24"/>
        </w:rPr>
        <w:t>系統裝置間連續或不連續之傳輸期間。</w:t>
      </w:r>
    </w:p>
    <w:p w:rsidR="00166C21" w:rsidRDefault="007818FC" w:rsidP="00251A28">
      <w:pPr>
        <w:numPr>
          <w:ilvl w:val="0"/>
          <w:numId w:val="110"/>
        </w:numPr>
        <w:tabs>
          <w:tab w:val="clear" w:pos="360"/>
          <w:tab w:val="num" w:pos="1560"/>
        </w:tabs>
        <w:snapToGrid w:val="0"/>
        <w:spacing w:beforeLines="50" w:line="240" w:lineRule="atLeast"/>
        <w:ind w:leftChars="472" w:left="1558" w:hangingChars="177" w:hanging="425"/>
        <w:jc w:val="both"/>
      </w:pPr>
      <w:r>
        <w:t>MICS</w:t>
      </w:r>
      <w:r>
        <w:t>頻道（</w:t>
      </w:r>
      <w:r>
        <w:t>MICS channel</w:t>
      </w:r>
      <w:r>
        <w:t>）：指等於該裝置之</w:t>
      </w:r>
      <w:r>
        <w:t>MICS</w:t>
      </w:r>
      <w:r>
        <w:t>通信期程之最大發射頻寬之</w:t>
      </w:r>
      <w:r w:rsidRPr="003B2948">
        <w:rPr>
          <w:color w:val="000000"/>
          <w:szCs w:val="24"/>
        </w:rPr>
        <w:t>任何</w:t>
      </w:r>
      <w:r>
        <w:t>連續頻譜區段。</w:t>
      </w:r>
    </w:p>
    <w:p w:rsidR="00166C21" w:rsidRDefault="007818FC" w:rsidP="00251A28">
      <w:pPr>
        <w:snapToGrid w:val="0"/>
        <w:spacing w:beforeLines="50" w:line="240" w:lineRule="atLeast"/>
        <w:ind w:left="960"/>
        <w:jc w:val="both"/>
        <w:rPr>
          <w:szCs w:val="24"/>
        </w:rPr>
      </w:pPr>
      <w:r>
        <w:rPr>
          <w:szCs w:val="24"/>
        </w:rPr>
        <w:t xml:space="preserve">4.11.2 </w:t>
      </w:r>
      <w:r>
        <w:rPr>
          <w:szCs w:val="24"/>
        </w:rPr>
        <w:t>工作頻率：</w:t>
      </w:r>
      <w:r>
        <w:rPr>
          <w:szCs w:val="24"/>
        </w:rPr>
        <w:t>402</w:t>
      </w:r>
      <w:r>
        <w:rPr>
          <w:szCs w:val="24"/>
        </w:rPr>
        <w:t>兆赫</w:t>
      </w:r>
      <w:r>
        <w:rPr>
          <w:szCs w:val="24"/>
        </w:rPr>
        <w:t>(MHz)</w:t>
      </w:r>
      <w:r>
        <w:rPr>
          <w:szCs w:val="24"/>
        </w:rPr>
        <w:t>至</w:t>
      </w:r>
      <w:r>
        <w:rPr>
          <w:szCs w:val="24"/>
        </w:rPr>
        <w:t>405</w:t>
      </w:r>
      <w:r>
        <w:rPr>
          <w:szCs w:val="24"/>
        </w:rPr>
        <w:t>兆赫</w:t>
      </w:r>
      <w:r>
        <w:rPr>
          <w:szCs w:val="24"/>
        </w:rPr>
        <w:t>(MHz)</w:t>
      </w:r>
    </w:p>
    <w:p w:rsidR="00166C21" w:rsidRDefault="007818FC" w:rsidP="00251A28">
      <w:pPr>
        <w:tabs>
          <w:tab w:val="left" w:pos="1843"/>
        </w:tabs>
        <w:snapToGrid w:val="0"/>
        <w:spacing w:beforeLines="50" w:line="240" w:lineRule="atLeast"/>
        <w:ind w:left="960"/>
        <w:jc w:val="both"/>
        <w:rPr>
          <w:szCs w:val="24"/>
        </w:rPr>
      </w:pPr>
      <w:r>
        <w:rPr>
          <w:szCs w:val="24"/>
        </w:rPr>
        <w:t>4.11.3 MICS</w:t>
      </w:r>
      <w:r>
        <w:rPr>
          <w:szCs w:val="24"/>
        </w:rPr>
        <w:t>發射器量測規定：</w:t>
      </w:r>
    </w:p>
    <w:p w:rsidR="007818FC" w:rsidRDefault="007818FC" w:rsidP="0012630A">
      <w:pPr>
        <w:ind w:leftChars="704" w:left="1700" w:hangingChars="4" w:hanging="10"/>
        <w:jc w:val="both"/>
        <w:outlineLvl w:val="2"/>
        <w:rPr>
          <w:color w:val="000000"/>
          <w:szCs w:val="24"/>
        </w:rPr>
      </w:pPr>
      <w:r>
        <w:rPr>
          <w:color w:val="000000"/>
          <w:szCs w:val="24"/>
        </w:rPr>
        <w:t>適用植入人體發射器及程式</w:t>
      </w:r>
      <w:r>
        <w:rPr>
          <w:color w:val="000000"/>
          <w:szCs w:val="24"/>
        </w:rPr>
        <w:t>/</w:t>
      </w:r>
      <w:r>
        <w:rPr>
          <w:color w:val="000000"/>
          <w:szCs w:val="24"/>
        </w:rPr>
        <w:t>控制發射器：</w:t>
      </w:r>
    </w:p>
    <w:p w:rsidR="00166C21" w:rsidRDefault="007818FC" w:rsidP="00251A28">
      <w:pPr>
        <w:numPr>
          <w:ilvl w:val="0"/>
          <w:numId w:val="111"/>
        </w:numPr>
        <w:tabs>
          <w:tab w:val="clear" w:pos="360"/>
          <w:tab w:val="num" w:pos="1560"/>
        </w:tabs>
        <w:snapToGrid w:val="0"/>
        <w:spacing w:beforeLines="50" w:line="240" w:lineRule="atLeast"/>
        <w:ind w:leftChars="472" w:left="1438" w:hangingChars="127" w:hanging="305"/>
        <w:jc w:val="both"/>
      </w:pPr>
      <w:r>
        <w:t>有效等向輻射功率（</w:t>
      </w:r>
      <w:r>
        <w:t>EIRP</w:t>
      </w:r>
      <w:r>
        <w:t>）：</w:t>
      </w:r>
    </w:p>
    <w:p w:rsidR="007818FC" w:rsidRDefault="007818FC" w:rsidP="003B2948">
      <w:pPr>
        <w:numPr>
          <w:ilvl w:val="1"/>
          <w:numId w:val="30"/>
        </w:numPr>
        <w:tabs>
          <w:tab w:val="clear" w:pos="1292"/>
          <w:tab w:val="left" w:pos="2127"/>
          <w:tab w:val="num" w:pos="2694"/>
        </w:tabs>
        <w:spacing w:line="240" w:lineRule="atLeast"/>
        <w:ind w:leftChars="600" w:left="2160" w:hangingChars="300"/>
        <w:jc w:val="both"/>
        <w:textAlignment w:val="auto"/>
        <w:outlineLvl w:val="2"/>
        <w:rPr>
          <w:color w:val="000000"/>
          <w:szCs w:val="24"/>
        </w:rPr>
      </w:pPr>
      <w:r>
        <w:rPr>
          <w:color w:val="000000"/>
          <w:szCs w:val="24"/>
        </w:rPr>
        <w:t>MICS</w:t>
      </w:r>
      <w:r>
        <w:rPr>
          <w:color w:val="000000"/>
          <w:szCs w:val="24"/>
        </w:rPr>
        <w:t>發射器於任意</w:t>
      </w:r>
      <w:r>
        <w:rPr>
          <w:color w:val="000000"/>
          <w:szCs w:val="24"/>
        </w:rPr>
        <w:t>300</w:t>
      </w:r>
      <w:r>
        <w:rPr>
          <w:color w:val="000000"/>
          <w:szCs w:val="24"/>
        </w:rPr>
        <w:t>千赫</w:t>
      </w:r>
      <w:r>
        <w:rPr>
          <w:color w:val="000000"/>
          <w:szCs w:val="24"/>
        </w:rPr>
        <w:t>(kHz)</w:t>
      </w:r>
      <w:r>
        <w:rPr>
          <w:color w:val="000000"/>
          <w:szCs w:val="24"/>
        </w:rPr>
        <w:t>頻寬內之</w:t>
      </w:r>
      <w:r>
        <w:rPr>
          <w:color w:val="000000"/>
          <w:szCs w:val="24"/>
        </w:rPr>
        <w:t>EIRP</w:t>
      </w:r>
      <w:r>
        <w:rPr>
          <w:color w:val="000000"/>
          <w:szCs w:val="24"/>
        </w:rPr>
        <w:t>不得超過</w:t>
      </w:r>
      <w:r>
        <w:rPr>
          <w:color w:val="000000"/>
          <w:szCs w:val="24"/>
        </w:rPr>
        <w:t>25</w:t>
      </w:r>
      <w:r>
        <w:rPr>
          <w:color w:val="000000"/>
          <w:szCs w:val="24"/>
        </w:rPr>
        <w:t>微瓦</w:t>
      </w:r>
      <w:r>
        <w:rPr>
          <w:color w:val="000000"/>
          <w:szCs w:val="24"/>
        </w:rPr>
        <w:t>(μW)</w:t>
      </w:r>
      <w:r>
        <w:rPr>
          <w:color w:val="000000"/>
          <w:szCs w:val="24"/>
        </w:rPr>
        <w:t>。</w:t>
      </w:r>
    </w:p>
    <w:p w:rsidR="007818FC" w:rsidRDefault="007818FC" w:rsidP="003B2948">
      <w:pPr>
        <w:numPr>
          <w:ilvl w:val="1"/>
          <w:numId w:val="30"/>
        </w:numPr>
        <w:tabs>
          <w:tab w:val="clear" w:pos="1292"/>
          <w:tab w:val="left" w:pos="2127"/>
          <w:tab w:val="num" w:pos="2694"/>
        </w:tabs>
        <w:spacing w:line="240" w:lineRule="atLeast"/>
        <w:ind w:leftChars="600" w:left="2160" w:hangingChars="300"/>
        <w:jc w:val="both"/>
        <w:textAlignment w:val="auto"/>
        <w:outlineLvl w:val="2"/>
        <w:rPr>
          <w:color w:val="000000"/>
          <w:szCs w:val="24"/>
        </w:rPr>
      </w:pPr>
      <w:r>
        <w:rPr>
          <w:color w:val="000000"/>
          <w:szCs w:val="24"/>
        </w:rPr>
        <w:t>與</w:t>
      </w:r>
      <w:r>
        <w:rPr>
          <w:color w:val="000000"/>
          <w:szCs w:val="24"/>
        </w:rPr>
        <w:t>MICS</w:t>
      </w:r>
      <w:r>
        <w:rPr>
          <w:color w:val="000000"/>
          <w:szCs w:val="24"/>
        </w:rPr>
        <w:t>發射器連接之天線應與發射器一併進行器材測試。並以距離受測器材三公尺處之輻射電場強度值換算其</w:t>
      </w:r>
      <w:r>
        <w:rPr>
          <w:color w:val="000000"/>
          <w:szCs w:val="24"/>
        </w:rPr>
        <w:t>EIRP</w:t>
      </w:r>
      <w:r>
        <w:rPr>
          <w:color w:val="000000"/>
          <w:szCs w:val="24"/>
        </w:rPr>
        <w:t>值。</w:t>
      </w:r>
    </w:p>
    <w:p w:rsidR="007818FC" w:rsidRDefault="007818FC" w:rsidP="003B2948">
      <w:pPr>
        <w:numPr>
          <w:ilvl w:val="1"/>
          <w:numId w:val="30"/>
        </w:numPr>
        <w:tabs>
          <w:tab w:val="clear" w:pos="1292"/>
          <w:tab w:val="left" w:pos="2127"/>
          <w:tab w:val="num" w:pos="2694"/>
        </w:tabs>
        <w:spacing w:line="240" w:lineRule="atLeast"/>
        <w:ind w:leftChars="600" w:left="2160" w:hangingChars="300"/>
        <w:jc w:val="both"/>
        <w:textAlignment w:val="auto"/>
        <w:outlineLvl w:val="2"/>
        <w:rPr>
          <w:color w:val="000000"/>
          <w:szCs w:val="24"/>
        </w:rPr>
      </w:pPr>
      <w:r>
        <w:rPr>
          <w:color w:val="000000"/>
          <w:szCs w:val="24"/>
        </w:rPr>
        <w:t>EIRP 25</w:t>
      </w:r>
      <w:r>
        <w:rPr>
          <w:color w:val="000000"/>
          <w:szCs w:val="24"/>
        </w:rPr>
        <w:t>微瓦</w:t>
      </w:r>
      <w:r>
        <w:rPr>
          <w:color w:val="000000"/>
          <w:szCs w:val="24"/>
        </w:rPr>
        <w:t>(μW)</w:t>
      </w:r>
      <w:r>
        <w:rPr>
          <w:color w:val="000000"/>
          <w:szCs w:val="24"/>
        </w:rPr>
        <w:t>換算至三公尺處之輻射電場強度，如測試場地為開放性者，其量測值應為</w:t>
      </w:r>
      <w:r>
        <w:rPr>
          <w:color w:val="000000"/>
          <w:szCs w:val="24"/>
        </w:rPr>
        <w:t>18.2mV/m</w:t>
      </w:r>
      <w:r>
        <w:rPr>
          <w:color w:val="000000"/>
          <w:szCs w:val="24"/>
        </w:rPr>
        <w:t>，如測試場為全電波暗室者，其量測值應為</w:t>
      </w:r>
      <w:r>
        <w:rPr>
          <w:color w:val="000000"/>
          <w:szCs w:val="24"/>
        </w:rPr>
        <w:t>9.1mV/m</w:t>
      </w:r>
      <w:r>
        <w:rPr>
          <w:color w:val="000000"/>
          <w:szCs w:val="24"/>
        </w:rPr>
        <w:t>。</w:t>
      </w:r>
    </w:p>
    <w:p w:rsidR="007818FC" w:rsidRDefault="007818FC" w:rsidP="003B2948">
      <w:pPr>
        <w:numPr>
          <w:ilvl w:val="1"/>
          <w:numId w:val="30"/>
        </w:numPr>
        <w:tabs>
          <w:tab w:val="clear" w:pos="1292"/>
          <w:tab w:val="left" w:pos="2127"/>
          <w:tab w:val="num" w:pos="2694"/>
        </w:tabs>
        <w:spacing w:line="240" w:lineRule="atLeast"/>
        <w:ind w:leftChars="600" w:left="2160" w:hangingChars="300"/>
        <w:jc w:val="both"/>
        <w:textAlignment w:val="auto"/>
        <w:outlineLvl w:val="2"/>
        <w:rPr>
          <w:color w:val="000000"/>
          <w:szCs w:val="24"/>
        </w:rPr>
      </w:pPr>
      <w:r>
        <w:rPr>
          <w:color w:val="000000"/>
          <w:szCs w:val="24"/>
        </w:rPr>
        <w:t>使用峰值檢波器</w:t>
      </w:r>
      <w:r>
        <w:rPr>
          <w:color w:val="000000"/>
          <w:szCs w:val="24"/>
        </w:rPr>
        <w:t>(peak detector)</w:t>
      </w:r>
      <w:r>
        <w:rPr>
          <w:color w:val="000000"/>
          <w:szCs w:val="24"/>
        </w:rPr>
        <w:t>功能測量時，以最大功率位準持續傳輸時段量測。得參考</w:t>
      </w:r>
      <w:r>
        <w:rPr>
          <w:color w:val="000000"/>
          <w:szCs w:val="24"/>
        </w:rPr>
        <w:t>ANSI C63.17-1998</w:t>
      </w:r>
      <w:r>
        <w:rPr>
          <w:color w:val="000000"/>
          <w:szCs w:val="24"/>
        </w:rPr>
        <w:t>第</w:t>
      </w:r>
      <w:r>
        <w:rPr>
          <w:color w:val="000000"/>
          <w:szCs w:val="24"/>
        </w:rPr>
        <w:t>6.1.2.2.1</w:t>
      </w:r>
      <w:r>
        <w:rPr>
          <w:color w:val="000000"/>
          <w:szCs w:val="24"/>
        </w:rPr>
        <w:t>節或第</w:t>
      </w:r>
      <w:r>
        <w:rPr>
          <w:color w:val="000000"/>
          <w:szCs w:val="24"/>
        </w:rPr>
        <w:t>6.1.2.2.2</w:t>
      </w:r>
      <w:r>
        <w:rPr>
          <w:color w:val="000000"/>
          <w:szCs w:val="24"/>
        </w:rPr>
        <w:t>節之替代峰值檢波器功能之量測方法。</w:t>
      </w:r>
    </w:p>
    <w:p w:rsidR="00166C21" w:rsidRDefault="007818FC" w:rsidP="00251A28">
      <w:pPr>
        <w:numPr>
          <w:ilvl w:val="0"/>
          <w:numId w:val="111"/>
        </w:numPr>
        <w:tabs>
          <w:tab w:val="clear" w:pos="360"/>
          <w:tab w:val="num" w:pos="1560"/>
        </w:tabs>
        <w:snapToGrid w:val="0"/>
        <w:spacing w:beforeLines="50" w:line="240" w:lineRule="atLeast"/>
        <w:ind w:leftChars="472" w:left="1438" w:hangingChars="127" w:hanging="305"/>
        <w:jc w:val="both"/>
      </w:pPr>
      <w:r>
        <w:t>發射頻寬：</w:t>
      </w:r>
    </w:p>
    <w:p w:rsidR="007818FC" w:rsidRDefault="007818FC" w:rsidP="003B2948">
      <w:pPr>
        <w:numPr>
          <w:ilvl w:val="1"/>
          <w:numId w:val="112"/>
        </w:numPr>
        <w:tabs>
          <w:tab w:val="clear" w:pos="720"/>
          <w:tab w:val="left" w:pos="1701"/>
          <w:tab w:val="num" w:pos="2127"/>
        </w:tabs>
        <w:spacing w:line="240" w:lineRule="atLeast"/>
        <w:ind w:leftChars="600" w:left="2160" w:hangingChars="300"/>
        <w:jc w:val="both"/>
        <w:outlineLvl w:val="2"/>
        <w:rPr>
          <w:color w:val="000000"/>
          <w:szCs w:val="24"/>
        </w:rPr>
      </w:pPr>
      <w:r>
        <w:rPr>
          <w:color w:val="000000"/>
          <w:szCs w:val="24"/>
        </w:rPr>
        <w:t>最大發射頻寬：</w:t>
      </w:r>
      <w:r>
        <w:rPr>
          <w:color w:val="000000"/>
          <w:szCs w:val="24"/>
        </w:rPr>
        <w:t>300</w:t>
      </w:r>
      <w:r>
        <w:rPr>
          <w:color w:val="000000"/>
          <w:szCs w:val="24"/>
        </w:rPr>
        <w:t>千赫</w:t>
      </w:r>
      <w:r>
        <w:rPr>
          <w:color w:val="000000"/>
          <w:szCs w:val="24"/>
        </w:rPr>
        <w:t>(kHz)</w:t>
      </w:r>
      <w:r>
        <w:rPr>
          <w:color w:val="000000"/>
          <w:szCs w:val="24"/>
        </w:rPr>
        <w:t>。</w:t>
      </w:r>
    </w:p>
    <w:p w:rsidR="007818FC" w:rsidRDefault="007818FC" w:rsidP="003B2948">
      <w:pPr>
        <w:numPr>
          <w:ilvl w:val="1"/>
          <w:numId w:val="112"/>
        </w:numPr>
        <w:tabs>
          <w:tab w:val="clear" w:pos="720"/>
          <w:tab w:val="left" w:pos="1701"/>
          <w:tab w:val="num" w:pos="2127"/>
        </w:tabs>
        <w:spacing w:line="240" w:lineRule="atLeast"/>
        <w:ind w:leftChars="600" w:left="2160" w:hangingChars="300"/>
        <w:jc w:val="both"/>
        <w:outlineLvl w:val="2"/>
        <w:rPr>
          <w:color w:val="000000"/>
          <w:szCs w:val="24"/>
        </w:rPr>
      </w:pPr>
      <w:r>
        <w:rPr>
          <w:color w:val="000000"/>
          <w:szCs w:val="24"/>
        </w:rPr>
        <w:lastRenderedPageBreak/>
        <w:t>程式</w:t>
      </w:r>
      <w:r>
        <w:rPr>
          <w:color w:val="000000"/>
          <w:szCs w:val="24"/>
        </w:rPr>
        <w:t>/</w:t>
      </w:r>
      <w:r>
        <w:rPr>
          <w:color w:val="000000"/>
          <w:szCs w:val="24"/>
        </w:rPr>
        <w:t>控制發射器於</w:t>
      </w:r>
      <w:r>
        <w:rPr>
          <w:color w:val="000000"/>
          <w:szCs w:val="24"/>
        </w:rPr>
        <w:t>MICS</w:t>
      </w:r>
      <w:r>
        <w:rPr>
          <w:color w:val="000000"/>
          <w:szCs w:val="24"/>
        </w:rPr>
        <w:t>通信期程中，不得使用總計超過</w:t>
      </w:r>
      <w:r>
        <w:rPr>
          <w:color w:val="000000"/>
          <w:szCs w:val="24"/>
        </w:rPr>
        <w:t>300</w:t>
      </w:r>
      <w:r>
        <w:rPr>
          <w:color w:val="000000"/>
          <w:szCs w:val="24"/>
        </w:rPr>
        <w:t>千赫</w:t>
      </w:r>
      <w:r>
        <w:rPr>
          <w:color w:val="000000"/>
          <w:szCs w:val="24"/>
        </w:rPr>
        <w:t>(kHz)</w:t>
      </w:r>
      <w:r>
        <w:rPr>
          <w:color w:val="000000"/>
          <w:szCs w:val="24"/>
        </w:rPr>
        <w:t>之頻寬。如所有</w:t>
      </w:r>
      <w:r>
        <w:rPr>
          <w:color w:val="000000"/>
          <w:szCs w:val="24"/>
        </w:rPr>
        <w:t>MICS</w:t>
      </w:r>
      <w:r>
        <w:rPr>
          <w:color w:val="000000"/>
          <w:szCs w:val="24"/>
        </w:rPr>
        <w:t>頻道使用之總頻寬未超過</w:t>
      </w:r>
      <w:r>
        <w:rPr>
          <w:color w:val="000000"/>
          <w:szCs w:val="24"/>
        </w:rPr>
        <w:t>300</w:t>
      </w:r>
      <w:r>
        <w:rPr>
          <w:color w:val="000000"/>
          <w:szCs w:val="24"/>
        </w:rPr>
        <w:t>千赫</w:t>
      </w:r>
      <w:r>
        <w:rPr>
          <w:color w:val="000000"/>
          <w:szCs w:val="24"/>
        </w:rPr>
        <w:t>(kHz)</w:t>
      </w:r>
      <w:r>
        <w:rPr>
          <w:color w:val="000000"/>
          <w:szCs w:val="24"/>
        </w:rPr>
        <w:t>，則得採用全雙工</w:t>
      </w:r>
      <w:r>
        <w:rPr>
          <w:color w:val="000000"/>
          <w:szCs w:val="24"/>
        </w:rPr>
        <w:t>(Full-Duplex)</w:t>
      </w:r>
      <w:r>
        <w:rPr>
          <w:color w:val="000000"/>
          <w:szCs w:val="24"/>
        </w:rPr>
        <w:t>或半雙工</w:t>
      </w:r>
      <w:r>
        <w:rPr>
          <w:color w:val="000000"/>
          <w:szCs w:val="24"/>
        </w:rPr>
        <w:t>(Half-Duplex)</w:t>
      </w:r>
      <w:r>
        <w:rPr>
          <w:color w:val="000000"/>
          <w:szCs w:val="24"/>
        </w:rPr>
        <w:t>方式通訊。</w:t>
      </w:r>
    </w:p>
    <w:p w:rsidR="00166C21" w:rsidRDefault="007818FC" w:rsidP="00251A28">
      <w:pPr>
        <w:numPr>
          <w:ilvl w:val="0"/>
          <w:numId w:val="111"/>
        </w:numPr>
        <w:tabs>
          <w:tab w:val="clear" w:pos="360"/>
          <w:tab w:val="num" w:pos="1560"/>
        </w:tabs>
        <w:snapToGrid w:val="0"/>
        <w:spacing w:beforeLines="50" w:line="240" w:lineRule="atLeast"/>
        <w:ind w:leftChars="472" w:left="1438" w:hangingChars="127" w:hanging="305"/>
        <w:jc w:val="both"/>
      </w:pPr>
      <w:r>
        <w:t>不必要之發射：</w:t>
      </w:r>
    </w:p>
    <w:p w:rsidR="007818FC" w:rsidRDefault="007818FC" w:rsidP="003B2948">
      <w:pPr>
        <w:numPr>
          <w:ilvl w:val="1"/>
          <w:numId w:val="113"/>
        </w:numPr>
        <w:tabs>
          <w:tab w:val="clear" w:pos="720"/>
          <w:tab w:val="left" w:pos="1843"/>
          <w:tab w:val="left" w:pos="2127"/>
        </w:tabs>
        <w:spacing w:line="240" w:lineRule="atLeast"/>
        <w:ind w:leftChars="600" w:left="2268" w:hangingChars="345" w:hanging="828"/>
        <w:jc w:val="both"/>
        <w:outlineLvl w:val="2"/>
        <w:rPr>
          <w:color w:val="000000"/>
          <w:szCs w:val="24"/>
        </w:rPr>
      </w:pPr>
      <w:r>
        <w:rPr>
          <w:color w:val="000000"/>
          <w:szCs w:val="24"/>
        </w:rPr>
        <w:t>不必要之發射功率須小於主波發射功率。</w:t>
      </w:r>
    </w:p>
    <w:p w:rsidR="007818FC" w:rsidRDefault="007818FC" w:rsidP="003B2948">
      <w:pPr>
        <w:numPr>
          <w:ilvl w:val="1"/>
          <w:numId w:val="112"/>
        </w:numPr>
        <w:tabs>
          <w:tab w:val="clear" w:pos="720"/>
          <w:tab w:val="left" w:pos="1701"/>
          <w:tab w:val="num" w:pos="2127"/>
        </w:tabs>
        <w:spacing w:line="240" w:lineRule="atLeast"/>
        <w:ind w:leftChars="600" w:left="2160" w:hangingChars="300"/>
        <w:jc w:val="both"/>
        <w:outlineLvl w:val="2"/>
        <w:rPr>
          <w:color w:val="000000"/>
          <w:szCs w:val="24"/>
        </w:rPr>
      </w:pPr>
      <w:r>
        <w:rPr>
          <w:color w:val="000000"/>
          <w:szCs w:val="24"/>
        </w:rPr>
        <w:t>MICS</w:t>
      </w:r>
      <w:r>
        <w:rPr>
          <w:color w:val="000000"/>
          <w:szCs w:val="24"/>
        </w:rPr>
        <w:t>發射器發射頻率，與頻譜之中心頻率相差超過</w:t>
      </w:r>
      <w:r>
        <w:rPr>
          <w:color w:val="000000"/>
          <w:szCs w:val="24"/>
        </w:rPr>
        <w:t>150</w:t>
      </w:r>
      <w:r>
        <w:rPr>
          <w:color w:val="000000"/>
          <w:szCs w:val="24"/>
        </w:rPr>
        <w:t>千赫</w:t>
      </w:r>
      <w:r>
        <w:rPr>
          <w:color w:val="000000"/>
          <w:szCs w:val="24"/>
        </w:rPr>
        <w:t>(kHz)</w:t>
      </w:r>
      <w:r>
        <w:rPr>
          <w:color w:val="000000"/>
          <w:szCs w:val="24"/>
        </w:rPr>
        <w:t>時，其功率與發射器主波輸出功率比較至少須衰減</w:t>
      </w:r>
      <w:r>
        <w:rPr>
          <w:color w:val="000000"/>
          <w:szCs w:val="24"/>
        </w:rPr>
        <w:t>20dB</w:t>
      </w:r>
      <w:r>
        <w:rPr>
          <w:color w:val="000000"/>
          <w:szCs w:val="24"/>
        </w:rPr>
        <w:t>。量測時應使用具有峰值檢波器</w:t>
      </w:r>
      <w:r>
        <w:rPr>
          <w:color w:val="000000"/>
          <w:szCs w:val="24"/>
        </w:rPr>
        <w:t>(peak detector)</w:t>
      </w:r>
      <w:r>
        <w:rPr>
          <w:color w:val="000000"/>
          <w:szCs w:val="24"/>
        </w:rPr>
        <w:t>功能之量測儀器，且其解析頻寬至少須為受測裝置之發射頻寬</w:t>
      </w:r>
      <w:r>
        <w:rPr>
          <w:color w:val="000000"/>
          <w:szCs w:val="24"/>
        </w:rPr>
        <w:t>1%</w:t>
      </w:r>
      <w:r>
        <w:rPr>
          <w:color w:val="000000"/>
          <w:szCs w:val="24"/>
        </w:rPr>
        <w:t>。</w:t>
      </w:r>
    </w:p>
    <w:p w:rsidR="007818FC" w:rsidRDefault="007818FC" w:rsidP="003B2948">
      <w:pPr>
        <w:numPr>
          <w:ilvl w:val="1"/>
          <w:numId w:val="112"/>
        </w:numPr>
        <w:tabs>
          <w:tab w:val="clear" w:pos="720"/>
          <w:tab w:val="left" w:pos="1701"/>
          <w:tab w:val="num" w:pos="2127"/>
        </w:tabs>
        <w:spacing w:line="240" w:lineRule="atLeast"/>
        <w:ind w:leftChars="600" w:left="2160" w:hangingChars="300"/>
        <w:jc w:val="both"/>
        <w:outlineLvl w:val="2"/>
        <w:rPr>
          <w:color w:val="000000"/>
          <w:szCs w:val="24"/>
        </w:rPr>
      </w:pPr>
      <w:r>
        <w:rPr>
          <w:color w:val="000000"/>
          <w:szCs w:val="24"/>
        </w:rPr>
        <w:t>高於及低於工作頻率</w:t>
      </w:r>
      <w:r>
        <w:rPr>
          <w:color w:val="000000"/>
          <w:szCs w:val="24"/>
        </w:rPr>
        <w:t>250</w:t>
      </w:r>
      <w:r>
        <w:rPr>
          <w:color w:val="000000"/>
          <w:szCs w:val="24"/>
        </w:rPr>
        <w:t>千赫</w:t>
      </w:r>
      <w:r>
        <w:rPr>
          <w:color w:val="000000"/>
          <w:szCs w:val="24"/>
        </w:rPr>
        <w:t>(kHz)</w:t>
      </w:r>
      <w:r>
        <w:rPr>
          <w:color w:val="000000"/>
          <w:szCs w:val="24"/>
        </w:rPr>
        <w:t>以內，其功率與發射器主波輸出功率比較至少須衰減</w:t>
      </w:r>
      <w:r>
        <w:rPr>
          <w:color w:val="000000"/>
          <w:szCs w:val="24"/>
        </w:rPr>
        <w:t>20 dB</w:t>
      </w:r>
      <w:r>
        <w:rPr>
          <w:color w:val="000000"/>
          <w:szCs w:val="24"/>
        </w:rPr>
        <w:t>。量測時應使用具有峰值檢波器</w:t>
      </w:r>
      <w:r>
        <w:rPr>
          <w:color w:val="000000"/>
          <w:szCs w:val="24"/>
        </w:rPr>
        <w:t>(peak detector)</w:t>
      </w:r>
      <w:r>
        <w:rPr>
          <w:color w:val="000000"/>
          <w:szCs w:val="24"/>
        </w:rPr>
        <w:t>功能之量測儀器，且其解析頻寬至少須為受測裝置之發射頻寬</w:t>
      </w:r>
      <w:r>
        <w:rPr>
          <w:color w:val="000000"/>
          <w:szCs w:val="24"/>
        </w:rPr>
        <w:t>1%</w:t>
      </w:r>
      <w:r>
        <w:rPr>
          <w:color w:val="000000"/>
          <w:szCs w:val="24"/>
        </w:rPr>
        <w:t>。</w:t>
      </w:r>
    </w:p>
    <w:p w:rsidR="007818FC" w:rsidRDefault="007818FC" w:rsidP="003B2948">
      <w:pPr>
        <w:numPr>
          <w:ilvl w:val="1"/>
          <w:numId w:val="113"/>
        </w:numPr>
        <w:tabs>
          <w:tab w:val="clear" w:pos="720"/>
          <w:tab w:val="left" w:pos="1843"/>
          <w:tab w:val="left" w:pos="2127"/>
        </w:tabs>
        <w:spacing w:line="240" w:lineRule="atLeast"/>
        <w:ind w:leftChars="600" w:left="2268" w:hangingChars="345" w:hanging="828"/>
        <w:jc w:val="both"/>
        <w:outlineLvl w:val="2"/>
        <w:rPr>
          <w:color w:val="000000"/>
          <w:szCs w:val="24"/>
        </w:rPr>
      </w:pPr>
      <w:r>
        <w:rPr>
          <w:color w:val="000000"/>
          <w:szCs w:val="24"/>
        </w:rPr>
        <w:t>超過工作頻率</w:t>
      </w:r>
      <w:r>
        <w:rPr>
          <w:color w:val="000000"/>
          <w:szCs w:val="24"/>
        </w:rPr>
        <w:t>250</w:t>
      </w:r>
      <w:r>
        <w:rPr>
          <w:color w:val="000000"/>
          <w:szCs w:val="24"/>
        </w:rPr>
        <w:t>千赫</w:t>
      </w:r>
      <w:r>
        <w:rPr>
          <w:color w:val="000000"/>
          <w:szCs w:val="24"/>
        </w:rPr>
        <w:t>(kHz)</w:t>
      </w:r>
      <w:r>
        <w:rPr>
          <w:color w:val="000000"/>
          <w:szCs w:val="24"/>
        </w:rPr>
        <w:t>以上之不必要之發射，應符合第</w:t>
      </w:r>
      <w:r>
        <w:rPr>
          <w:color w:val="000000"/>
          <w:szCs w:val="24"/>
        </w:rPr>
        <w:t>2.8</w:t>
      </w:r>
      <w:r>
        <w:rPr>
          <w:color w:val="000000"/>
          <w:szCs w:val="24"/>
        </w:rPr>
        <w:t>節規定。</w:t>
      </w:r>
    </w:p>
    <w:p w:rsidR="00166C21" w:rsidRDefault="007818FC" w:rsidP="00251A28">
      <w:pPr>
        <w:numPr>
          <w:ilvl w:val="0"/>
          <w:numId w:val="111"/>
        </w:numPr>
        <w:tabs>
          <w:tab w:val="clear" w:pos="360"/>
          <w:tab w:val="num" w:pos="1560"/>
        </w:tabs>
        <w:snapToGrid w:val="0"/>
        <w:spacing w:beforeLines="50" w:line="240" w:lineRule="atLeast"/>
        <w:ind w:leftChars="472" w:left="1438" w:hangingChars="127" w:hanging="305"/>
        <w:jc w:val="both"/>
      </w:pPr>
      <w:r>
        <w:t>頻率容許差度：於植入人體發射器為攝氏</w:t>
      </w:r>
      <w:r>
        <w:rPr>
          <w:rFonts w:hint="eastAsia"/>
          <w:color w:val="000000"/>
          <w:szCs w:val="24"/>
        </w:rPr>
        <w:t>25</w:t>
      </w:r>
      <w:r>
        <w:rPr>
          <w:rFonts w:hint="eastAsia"/>
        </w:rPr>
        <w:t>℃</w:t>
      </w:r>
      <w:r>
        <w:t>至</w:t>
      </w:r>
      <w:r>
        <w:rPr>
          <w:rFonts w:hint="eastAsia"/>
        </w:rPr>
        <w:t>45</w:t>
      </w:r>
      <w:r>
        <w:rPr>
          <w:rFonts w:hint="eastAsia"/>
        </w:rPr>
        <w:t>℃</w:t>
      </w:r>
      <w:r>
        <w:t>，程式</w:t>
      </w:r>
      <w:r>
        <w:t>/</w:t>
      </w:r>
      <w:r>
        <w:t>控制發射器為攝氏</w:t>
      </w:r>
      <w:r>
        <w:rPr>
          <w:rFonts w:hint="eastAsia"/>
          <w:color w:val="000000"/>
          <w:szCs w:val="24"/>
        </w:rPr>
        <w:t>0</w:t>
      </w:r>
      <w:r>
        <w:rPr>
          <w:rFonts w:hint="eastAsia"/>
        </w:rPr>
        <w:t>℃</w:t>
      </w:r>
      <w:r>
        <w:t>至</w:t>
      </w:r>
      <w:r>
        <w:rPr>
          <w:rFonts w:hint="eastAsia"/>
        </w:rPr>
        <w:t>55</w:t>
      </w:r>
      <w:r>
        <w:rPr>
          <w:rFonts w:hint="eastAsia"/>
        </w:rPr>
        <w:t>℃</w:t>
      </w:r>
      <w:r>
        <w:t>之溫度範圍內，應維持主波頻率</w:t>
      </w:r>
      <w:r>
        <w:sym w:font="Symbol" w:char="F0B1"/>
      </w:r>
      <w:r>
        <w:t>100ppm</w:t>
      </w:r>
      <w:r>
        <w:t>。</w:t>
      </w:r>
    </w:p>
    <w:p w:rsidR="00166C21" w:rsidRDefault="007818FC" w:rsidP="00251A28">
      <w:pPr>
        <w:snapToGrid w:val="0"/>
        <w:spacing w:beforeLines="50" w:line="240" w:lineRule="atLeast"/>
        <w:ind w:left="960"/>
        <w:jc w:val="both"/>
        <w:rPr>
          <w:szCs w:val="24"/>
        </w:rPr>
      </w:pPr>
      <w:r>
        <w:rPr>
          <w:szCs w:val="24"/>
        </w:rPr>
        <w:t>4.11.4</w:t>
      </w:r>
      <w:r>
        <w:rPr>
          <w:rFonts w:hint="eastAsia"/>
          <w:szCs w:val="24"/>
        </w:rPr>
        <w:t xml:space="preserve"> </w:t>
      </w:r>
      <w:r>
        <w:rPr>
          <w:szCs w:val="24"/>
        </w:rPr>
        <w:t>植入人體發射器量測規定：</w:t>
      </w:r>
    </w:p>
    <w:p w:rsidR="00166C21" w:rsidRDefault="007818FC" w:rsidP="00251A28">
      <w:pPr>
        <w:numPr>
          <w:ilvl w:val="0"/>
          <w:numId w:val="114"/>
        </w:numPr>
        <w:tabs>
          <w:tab w:val="clear" w:pos="360"/>
          <w:tab w:val="left" w:pos="1276"/>
          <w:tab w:val="num" w:pos="1560"/>
        </w:tabs>
        <w:snapToGrid w:val="0"/>
        <w:spacing w:beforeLines="50" w:line="240" w:lineRule="atLeast"/>
        <w:ind w:leftChars="472" w:left="1438" w:hangingChars="127" w:hanging="305"/>
        <w:jc w:val="both"/>
      </w:pPr>
      <w:r>
        <w:t>應使用測試治具，以模擬植入人體發射器之實際情形。</w:t>
      </w:r>
    </w:p>
    <w:p w:rsidR="00166C21" w:rsidRDefault="007818FC" w:rsidP="00251A28">
      <w:pPr>
        <w:numPr>
          <w:ilvl w:val="0"/>
          <w:numId w:val="114"/>
        </w:numPr>
        <w:tabs>
          <w:tab w:val="clear" w:pos="360"/>
          <w:tab w:val="left" w:pos="1276"/>
          <w:tab w:val="num" w:pos="1560"/>
        </w:tabs>
        <w:snapToGrid w:val="0"/>
        <w:spacing w:beforeLines="50" w:line="240" w:lineRule="atLeast"/>
        <w:ind w:leftChars="472" w:left="1558" w:hangingChars="177" w:hanging="425"/>
        <w:jc w:val="both"/>
      </w:pPr>
      <w:r>
        <w:t>置於測試治具中之植入人體發射器之輻射特性，應接近其置於人體內所產生之特性。測試治具應以厚度</w:t>
      </w:r>
      <w:r>
        <w:t>0.635±0.05</w:t>
      </w:r>
      <w:r>
        <w:t>公分</w:t>
      </w:r>
      <w:r>
        <w:t>(cm)</w:t>
      </w:r>
      <w:r>
        <w:t>，尺寸直徑</w:t>
      </w:r>
      <w:r>
        <w:t>30±0.5</w:t>
      </w:r>
      <w:r>
        <w:t>公分</w:t>
      </w:r>
      <w:r>
        <w:t>(cm)x</w:t>
      </w:r>
      <w:r>
        <w:t>高</w:t>
      </w:r>
      <w:r>
        <w:t>76 ±0.5</w:t>
      </w:r>
      <w:r>
        <w:t>公分</w:t>
      </w:r>
      <w:r>
        <w:t>(cm)</w:t>
      </w:r>
      <w:r>
        <w:t>之圓柱形樹脂玻璃容器，作為人體軀幹模擬裝置。該容器內應填滿足夠完整無空隙覆蓋植入人體發射機之流動性材質，但不包括食鹽水。此材質之介電及導電特性必須與人體肌肉組織於</w:t>
      </w:r>
      <w:r>
        <w:t>403.5</w:t>
      </w:r>
      <w:r>
        <w:t>兆赫</w:t>
      </w:r>
      <w:r>
        <w:t>(MHz)</w:t>
      </w:r>
      <w:r>
        <w:t>條件時之特性相符合。所有輻射量測，應在攝氏</w:t>
      </w:r>
      <w:r>
        <w:rPr>
          <w:rFonts w:hint="eastAsia"/>
          <w:color w:val="000000"/>
          <w:szCs w:val="24"/>
        </w:rPr>
        <w:t>20</w:t>
      </w:r>
      <w:r>
        <w:rPr>
          <w:rFonts w:hint="eastAsia"/>
        </w:rPr>
        <w:t>℃</w:t>
      </w:r>
      <w:r>
        <w:t>至</w:t>
      </w:r>
      <w:r>
        <w:rPr>
          <w:rFonts w:hint="eastAsia"/>
          <w:color w:val="000000"/>
          <w:szCs w:val="24"/>
        </w:rPr>
        <w:t>25</w:t>
      </w:r>
      <w:r>
        <w:rPr>
          <w:rFonts w:hint="eastAsia"/>
        </w:rPr>
        <w:t>℃</w:t>
      </w:r>
      <w:r>
        <w:t>標稱溫度下依上述規定進行，容器內部應提供支架供植入人體發射器之發射單元垂直或水平地擺放，支架應以重複方式支撐植入人體發射器及其它導線。植入人體發射器應垂直置中於容器內，並固定於距離容器側邊六公分處。上述測試治具應置於轉台上，植入人體發射器應置於距離地面一點五公尺標稱高度且距離量測天線三公尺處。</w:t>
      </w:r>
    </w:p>
    <w:p w:rsidR="00166C21" w:rsidRDefault="007818FC" w:rsidP="00251A28">
      <w:pPr>
        <w:numPr>
          <w:ilvl w:val="0"/>
          <w:numId w:val="114"/>
        </w:numPr>
        <w:tabs>
          <w:tab w:val="clear" w:pos="360"/>
          <w:tab w:val="left" w:pos="1276"/>
          <w:tab w:val="num" w:pos="1560"/>
        </w:tabs>
        <w:snapToGrid w:val="0"/>
        <w:spacing w:beforeLines="50" w:line="240" w:lineRule="atLeast"/>
        <w:ind w:leftChars="472" w:left="1558" w:hangingChars="177" w:hanging="425"/>
        <w:jc w:val="both"/>
      </w:pPr>
      <w:r>
        <w:t>適當組織液替代材料之處方內容，依</w:t>
      </w:r>
      <w:r>
        <w:t>FCC 47CFR Part95.639</w:t>
      </w:r>
      <w:r>
        <w:t>（</w:t>
      </w:r>
      <w:r>
        <w:t>f</w:t>
      </w:r>
      <w:r>
        <w:t>）（</w:t>
      </w:r>
      <w:r>
        <w:t>2</w:t>
      </w:r>
      <w:r>
        <w:t>）（</w:t>
      </w:r>
      <w:r>
        <w:t>ii</w:t>
      </w:r>
      <w:r>
        <w:t>）或</w:t>
      </w:r>
      <w:r>
        <w:t>ETSI EN 301839-1</w:t>
      </w:r>
      <w:r>
        <w:t>附錄</w:t>
      </w:r>
      <w:r>
        <w:t>C</w:t>
      </w:r>
      <w:r>
        <w:t>規定辦理。</w:t>
      </w:r>
    </w:p>
    <w:p w:rsidR="00166C21" w:rsidRDefault="007818FC" w:rsidP="00251A28">
      <w:pPr>
        <w:snapToGrid w:val="0"/>
        <w:spacing w:beforeLines="50" w:line="240" w:lineRule="atLeast"/>
        <w:ind w:left="960"/>
        <w:jc w:val="both"/>
        <w:rPr>
          <w:szCs w:val="24"/>
        </w:rPr>
      </w:pPr>
      <w:r>
        <w:rPr>
          <w:szCs w:val="24"/>
        </w:rPr>
        <w:t>4.11.5</w:t>
      </w:r>
      <w:r>
        <w:rPr>
          <w:rFonts w:hint="eastAsia"/>
          <w:szCs w:val="24"/>
        </w:rPr>
        <w:t xml:space="preserve"> </w:t>
      </w:r>
      <w:r>
        <w:rPr>
          <w:szCs w:val="24"/>
        </w:rPr>
        <w:t>植入式醫療程式</w:t>
      </w:r>
      <w:r>
        <w:rPr>
          <w:szCs w:val="24"/>
        </w:rPr>
        <w:t>/</w:t>
      </w:r>
      <w:r>
        <w:rPr>
          <w:szCs w:val="24"/>
        </w:rPr>
        <w:t>控制發射器量測規定：</w:t>
      </w:r>
    </w:p>
    <w:p w:rsidR="00166C21" w:rsidRDefault="007818FC" w:rsidP="00251A28">
      <w:pPr>
        <w:numPr>
          <w:ilvl w:val="0"/>
          <w:numId w:val="115"/>
        </w:numPr>
        <w:tabs>
          <w:tab w:val="clear" w:pos="360"/>
          <w:tab w:val="num" w:pos="1560"/>
        </w:tabs>
        <w:snapToGrid w:val="0"/>
        <w:spacing w:beforeLines="50" w:line="240" w:lineRule="atLeast"/>
        <w:ind w:leftChars="472" w:left="1558" w:hangingChars="177" w:hanging="425"/>
        <w:jc w:val="both"/>
      </w:pPr>
      <w:r>
        <w:t>頻道監測功能：應具監測</w:t>
      </w:r>
      <w:r>
        <w:t>MICS</w:t>
      </w:r>
      <w:r>
        <w:t>系統使用之頻道功能。植入式醫療程式</w:t>
      </w:r>
      <w:r>
        <w:t>/</w:t>
      </w:r>
      <w:r>
        <w:t>控制發射器於啟動</w:t>
      </w:r>
      <w:r>
        <w:t>MICS</w:t>
      </w:r>
      <w:r>
        <w:t>通信期程前，必須符合下列條件：</w:t>
      </w:r>
    </w:p>
    <w:p w:rsidR="007818FC" w:rsidRDefault="007818FC" w:rsidP="003B2948">
      <w:pPr>
        <w:numPr>
          <w:ilvl w:val="1"/>
          <w:numId w:val="116"/>
        </w:numPr>
        <w:tabs>
          <w:tab w:val="clear" w:pos="720"/>
          <w:tab w:val="num" w:pos="2127"/>
        </w:tabs>
        <w:spacing w:line="240" w:lineRule="atLeast"/>
        <w:ind w:leftChars="599" w:left="2127" w:hangingChars="287" w:hanging="689"/>
        <w:jc w:val="both"/>
        <w:outlineLvl w:val="2"/>
        <w:rPr>
          <w:color w:val="000000"/>
          <w:szCs w:val="24"/>
        </w:rPr>
      </w:pPr>
      <w:r>
        <w:rPr>
          <w:color w:val="000000"/>
          <w:szCs w:val="24"/>
        </w:rPr>
        <w:t>於開始</w:t>
      </w:r>
      <w:r>
        <w:rPr>
          <w:color w:val="000000"/>
          <w:szCs w:val="24"/>
        </w:rPr>
        <w:t>MICS</w:t>
      </w:r>
      <w:r>
        <w:rPr>
          <w:color w:val="000000"/>
          <w:szCs w:val="24"/>
        </w:rPr>
        <w:t>通信期程前五秒內，程式</w:t>
      </w:r>
      <w:r>
        <w:rPr>
          <w:color w:val="000000"/>
          <w:szCs w:val="24"/>
        </w:rPr>
        <w:t>/</w:t>
      </w:r>
      <w:r>
        <w:rPr>
          <w:color w:val="000000"/>
          <w:szCs w:val="24"/>
        </w:rPr>
        <w:t>控制發射器，應先監測</w:t>
      </w:r>
      <w:r>
        <w:rPr>
          <w:color w:val="000000"/>
          <w:szCs w:val="24"/>
        </w:rPr>
        <w:t>MICS</w:t>
      </w:r>
      <w:r>
        <w:rPr>
          <w:color w:val="000000"/>
          <w:szCs w:val="24"/>
        </w:rPr>
        <w:t>系統裝置欲使用之頻道，每個頻道最少須監測十毫秒</w:t>
      </w:r>
      <w:r>
        <w:rPr>
          <w:color w:val="000000"/>
          <w:szCs w:val="24"/>
        </w:rPr>
        <w:t>(ms)</w:t>
      </w:r>
      <w:r>
        <w:rPr>
          <w:color w:val="000000"/>
          <w:szCs w:val="24"/>
        </w:rPr>
        <w:t>。</w:t>
      </w:r>
    </w:p>
    <w:p w:rsidR="007818FC" w:rsidRDefault="007818FC" w:rsidP="003B2948">
      <w:pPr>
        <w:numPr>
          <w:ilvl w:val="1"/>
          <w:numId w:val="116"/>
        </w:numPr>
        <w:tabs>
          <w:tab w:val="clear" w:pos="720"/>
          <w:tab w:val="num" w:pos="2127"/>
        </w:tabs>
        <w:spacing w:line="240" w:lineRule="atLeast"/>
        <w:ind w:leftChars="599" w:left="2127" w:hangingChars="287" w:hanging="689"/>
        <w:jc w:val="both"/>
        <w:outlineLvl w:val="2"/>
        <w:rPr>
          <w:color w:val="000000"/>
          <w:szCs w:val="24"/>
        </w:rPr>
      </w:pPr>
      <w:r>
        <w:rPr>
          <w:color w:val="000000"/>
          <w:szCs w:val="24"/>
        </w:rPr>
        <w:t>使用監測系統天線時，監測門檻功率位準必須不大於</w:t>
      </w:r>
      <w:r>
        <w:rPr>
          <w:color w:val="000000"/>
          <w:szCs w:val="24"/>
        </w:rPr>
        <w:t>10logB(Hz)</w:t>
      </w:r>
      <w:r>
        <w:rPr>
          <w:rFonts w:hint="eastAsia"/>
          <w:color w:val="000000"/>
          <w:szCs w:val="24"/>
        </w:rPr>
        <w:t>-</w:t>
      </w:r>
      <w:r>
        <w:rPr>
          <w:color w:val="000000"/>
          <w:szCs w:val="24"/>
        </w:rPr>
        <w:t>150(dBm/Hz)+G(dBi)</w:t>
      </w:r>
      <w:r>
        <w:rPr>
          <w:color w:val="000000"/>
          <w:szCs w:val="24"/>
        </w:rPr>
        <w:t>，</w:t>
      </w:r>
      <w:r>
        <w:rPr>
          <w:color w:val="000000"/>
          <w:szCs w:val="24"/>
        </w:rPr>
        <w:t>B</w:t>
      </w:r>
      <w:r>
        <w:rPr>
          <w:color w:val="000000"/>
          <w:szCs w:val="24"/>
        </w:rPr>
        <w:t>為</w:t>
      </w:r>
      <w:r>
        <w:rPr>
          <w:color w:val="000000"/>
          <w:szCs w:val="24"/>
        </w:rPr>
        <w:t>MICS</w:t>
      </w:r>
      <w:r>
        <w:rPr>
          <w:color w:val="000000"/>
          <w:szCs w:val="24"/>
        </w:rPr>
        <w:t>發射器在通信期程內之最大發射頻寬，</w:t>
      </w:r>
      <w:r>
        <w:rPr>
          <w:color w:val="000000"/>
          <w:szCs w:val="24"/>
        </w:rPr>
        <w:t>G</w:t>
      </w:r>
      <w:r>
        <w:rPr>
          <w:color w:val="000000"/>
          <w:szCs w:val="24"/>
        </w:rPr>
        <w:t>為程式</w:t>
      </w:r>
      <w:r>
        <w:rPr>
          <w:color w:val="000000"/>
          <w:szCs w:val="24"/>
        </w:rPr>
        <w:t>/</w:t>
      </w:r>
      <w:r>
        <w:rPr>
          <w:color w:val="000000"/>
          <w:szCs w:val="24"/>
        </w:rPr>
        <w:t>控制發射器之監測系統天線相對於等向性天線之天線增益值。</w:t>
      </w:r>
    </w:p>
    <w:p w:rsidR="007818FC" w:rsidRDefault="007818FC" w:rsidP="003B2948">
      <w:pPr>
        <w:numPr>
          <w:ilvl w:val="1"/>
          <w:numId w:val="116"/>
        </w:numPr>
        <w:tabs>
          <w:tab w:val="clear" w:pos="720"/>
          <w:tab w:val="num" w:pos="2127"/>
        </w:tabs>
        <w:spacing w:line="240" w:lineRule="atLeast"/>
        <w:ind w:leftChars="599" w:left="2127" w:hangingChars="287" w:hanging="689"/>
        <w:jc w:val="both"/>
        <w:outlineLvl w:val="2"/>
        <w:rPr>
          <w:color w:val="000000"/>
          <w:szCs w:val="24"/>
        </w:rPr>
      </w:pPr>
      <w:r>
        <w:rPr>
          <w:color w:val="000000"/>
          <w:szCs w:val="24"/>
        </w:rPr>
        <w:lastRenderedPageBreak/>
        <w:t>於</w:t>
      </w:r>
      <w:r>
        <w:rPr>
          <w:color w:val="000000"/>
          <w:szCs w:val="24"/>
        </w:rPr>
        <w:t>MICS</w:t>
      </w:r>
      <w:r>
        <w:rPr>
          <w:color w:val="000000"/>
          <w:szCs w:val="24"/>
        </w:rPr>
        <w:t>頻道內未偵測到高於監測門檻功率位準信號時，程式</w:t>
      </w:r>
      <w:r>
        <w:rPr>
          <w:color w:val="000000"/>
          <w:szCs w:val="24"/>
        </w:rPr>
        <w:t>/</w:t>
      </w:r>
      <w:r>
        <w:rPr>
          <w:color w:val="000000"/>
          <w:szCs w:val="24"/>
        </w:rPr>
        <w:t>控制發射器得於該頻道上啟動</w:t>
      </w:r>
      <w:r>
        <w:rPr>
          <w:color w:val="000000"/>
          <w:szCs w:val="24"/>
        </w:rPr>
        <w:t>MICS</w:t>
      </w:r>
      <w:r>
        <w:rPr>
          <w:color w:val="000000"/>
          <w:szCs w:val="24"/>
        </w:rPr>
        <w:t>通信期程。如無法取得符合第</w:t>
      </w:r>
      <w:r>
        <w:rPr>
          <w:color w:val="000000"/>
          <w:szCs w:val="24"/>
        </w:rPr>
        <w:t>4.11.5(1.2)</w:t>
      </w:r>
      <w:r>
        <w:rPr>
          <w:color w:val="000000"/>
          <w:szCs w:val="24"/>
        </w:rPr>
        <w:t>節要求之頻道，得使用最低背景功率位準</w:t>
      </w:r>
      <w:r>
        <w:rPr>
          <w:color w:val="000000"/>
          <w:szCs w:val="24"/>
        </w:rPr>
        <w:t>(ambient power level)</w:t>
      </w:r>
      <w:r>
        <w:rPr>
          <w:color w:val="000000"/>
          <w:szCs w:val="24"/>
        </w:rPr>
        <w:t>之頻道。</w:t>
      </w:r>
    </w:p>
    <w:p w:rsidR="007818FC" w:rsidRDefault="007818FC" w:rsidP="003B2948">
      <w:pPr>
        <w:numPr>
          <w:ilvl w:val="1"/>
          <w:numId w:val="116"/>
        </w:numPr>
        <w:tabs>
          <w:tab w:val="clear" w:pos="720"/>
          <w:tab w:val="num" w:pos="2127"/>
        </w:tabs>
        <w:spacing w:line="240" w:lineRule="atLeast"/>
        <w:ind w:leftChars="599" w:left="2127" w:hangingChars="287" w:hanging="689"/>
        <w:jc w:val="both"/>
        <w:outlineLvl w:val="2"/>
        <w:rPr>
          <w:color w:val="000000"/>
          <w:szCs w:val="24"/>
        </w:rPr>
      </w:pPr>
      <w:r>
        <w:rPr>
          <w:color w:val="000000"/>
          <w:szCs w:val="24"/>
        </w:rPr>
        <w:t>於</w:t>
      </w:r>
      <w:r>
        <w:rPr>
          <w:color w:val="000000"/>
          <w:szCs w:val="24"/>
        </w:rPr>
        <w:t>MICS</w:t>
      </w:r>
      <w:r>
        <w:rPr>
          <w:color w:val="000000"/>
          <w:szCs w:val="24"/>
        </w:rPr>
        <w:t>通信期程前選出一個頻道，並得選出下一個最佳替用頻道。當通信時程因干擾而中斷時，得使用該替用頻道，但應符合下列規定：</w:t>
      </w:r>
    </w:p>
    <w:p w:rsidR="007818FC" w:rsidRDefault="007818FC" w:rsidP="00474894">
      <w:pPr>
        <w:numPr>
          <w:ilvl w:val="1"/>
          <w:numId w:val="115"/>
        </w:numPr>
        <w:tabs>
          <w:tab w:val="clear" w:pos="240"/>
          <w:tab w:val="left" w:pos="2268"/>
        </w:tabs>
        <w:spacing w:line="0" w:lineRule="atLeast"/>
        <w:ind w:leftChars="827" w:left="2407" w:hangingChars="176" w:hanging="422"/>
        <w:jc w:val="both"/>
        <w:outlineLvl w:val="2"/>
        <w:rPr>
          <w:color w:val="000000"/>
          <w:szCs w:val="24"/>
        </w:rPr>
      </w:pPr>
      <w:r>
        <w:rPr>
          <w:color w:val="000000"/>
          <w:szCs w:val="24"/>
        </w:rPr>
        <w:t>於使用該替用頻道進行傳輸前，應監測該頻道至少十毫秒</w:t>
      </w:r>
      <w:r>
        <w:rPr>
          <w:color w:val="000000"/>
          <w:szCs w:val="24"/>
        </w:rPr>
        <w:t>(ms)</w:t>
      </w:r>
      <w:r>
        <w:rPr>
          <w:color w:val="000000"/>
          <w:szCs w:val="24"/>
        </w:rPr>
        <w:t>以上。</w:t>
      </w:r>
    </w:p>
    <w:p w:rsidR="007818FC" w:rsidRDefault="007818FC" w:rsidP="00474894">
      <w:pPr>
        <w:numPr>
          <w:ilvl w:val="1"/>
          <w:numId w:val="115"/>
        </w:numPr>
        <w:tabs>
          <w:tab w:val="clear" w:pos="240"/>
          <w:tab w:val="left" w:pos="2268"/>
        </w:tabs>
        <w:spacing w:line="0" w:lineRule="atLeast"/>
        <w:ind w:leftChars="827" w:left="2407" w:hangingChars="176" w:hanging="422"/>
        <w:jc w:val="both"/>
        <w:outlineLvl w:val="2"/>
        <w:rPr>
          <w:color w:val="000000"/>
          <w:szCs w:val="24"/>
        </w:rPr>
      </w:pPr>
      <w:r>
        <w:rPr>
          <w:color w:val="000000"/>
          <w:szCs w:val="24"/>
        </w:rPr>
        <w:t>監測期間測得之功率位準應不得高於該頻道作為替用頻道時之門檻量測值</w:t>
      </w:r>
      <w:r>
        <w:rPr>
          <w:color w:val="000000"/>
          <w:szCs w:val="24"/>
        </w:rPr>
        <w:t>6 dB</w:t>
      </w:r>
      <w:r>
        <w:rPr>
          <w:color w:val="000000"/>
          <w:szCs w:val="24"/>
        </w:rPr>
        <w:t>以上。</w:t>
      </w:r>
    </w:p>
    <w:p w:rsidR="007818FC" w:rsidRDefault="007818FC" w:rsidP="00474894">
      <w:pPr>
        <w:numPr>
          <w:ilvl w:val="1"/>
          <w:numId w:val="115"/>
        </w:numPr>
        <w:tabs>
          <w:tab w:val="clear" w:pos="240"/>
          <w:tab w:val="left" w:pos="2268"/>
        </w:tabs>
        <w:spacing w:line="0" w:lineRule="atLeast"/>
        <w:ind w:leftChars="827" w:left="2407" w:hangingChars="176" w:hanging="422"/>
        <w:jc w:val="both"/>
        <w:outlineLvl w:val="2"/>
        <w:rPr>
          <w:color w:val="000000"/>
          <w:szCs w:val="24"/>
        </w:rPr>
      </w:pPr>
      <w:r>
        <w:rPr>
          <w:color w:val="000000"/>
          <w:szCs w:val="24"/>
        </w:rPr>
        <w:t>如</w:t>
      </w:r>
      <w:r>
        <w:rPr>
          <w:color w:val="000000"/>
          <w:szCs w:val="24"/>
        </w:rPr>
        <w:t>MICS</w:t>
      </w:r>
      <w:r>
        <w:rPr>
          <w:color w:val="000000"/>
          <w:szCs w:val="24"/>
        </w:rPr>
        <w:t>系統未利用此替用頻道，或此替用頻道不符合</w:t>
      </w:r>
      <w:r>
        <w:rPr>
          <w:color w:val="000000"/>
          <w:szCs w:val="24"/>
        </w:rPr>
        <w:t>(i)</w:t>
      </w:r>
      <w:r>
        <w:rPr>
          <w:color w:val="000000"/>
          <w:szCs w:val="24"/>
        </w:rPr>
        <w:t>及</w:t>
      </w:r>
      <w:r>
        <w:rPr>
          <w:color w:val="000000"/>
          <w:szCs w:val="24"/>
        </w:rPr>
        <w:t>(ii)</w:t>
      </w:r>
      <w:r>
        <w:rPr>
          <w:color w:val="000000"/>
          <w:szCs w:val="24"/>
        </w:rPr>
        <w:t>規定時，應依本章第</w:t>
      </w:r>
      <w:r>
        <w:rPr>
          <w:color w:val="000000"/>
          <w:szCs w:val="24"/>
        </w:rPr>
        <w:t>4.11.5(1.1)</w:t>
      </w:r>
      <w:r>
        <w:rPr>
          <w:color w:val="000000"/>
          <w:szCs w:val="24"/>
        </w:rPr>
        <w:t>節至</w:t>
      </w:r>
      <w:r>
        <w:rPr>
          <w:color w:val="000000"/>
          <w:szCs w:val="24"/>
        </w:rPr>
        <w:t>4.11.5(1.3)</w:t>
      </w:r>
      <w:r>
        <w:rPr>
          <w:color w:val="000000"/>
          <w:szCs w:val="24"/>
        </w:rPr>
        <w:t>節規定，重新選擇一個頻道。</w:t>
      </w:r>
    </w:p>
    <w:p w:rsidR="00166C21" w:rsidRDefault="007818FC" w:rsidP="00251A28">
      <w:pPr>
        <w:numPr>
          <w:ilvl w:val="0"/>
          <w:numId w:val="115"/>
        </w:numPr>
        <w:tabs>
          <w:tab w:val="clear" w:pos="360"/>
          <w:tab w:val="num" w:pos="1560"/>
        </w:tabs>
        <w:snapToGrid w:val="0"/>
        <w:spacing w:beforeLines="50" w:line="240" w:lineRule="atLeast"/>
        <w:ind w:leftChars="472" w:left="1558" w:hangingChars="177" w:hanging="425"/>
        <w:jc w:val="both"/>
      </w:pPr>
      <w:r>
        <w:t>對植入醫療事件所啟動之</w:t>
      </w:r>
      <w:r>
        <w:t>MICS</w:t>
      </w:r>
      <w:r>
        <w:t>通信期程，得不適用第</w:t>
      </w:r>
      <w:r>
        <w:t>4.11.5(1)</w:t>
      </w:r>
      <w:r>
        <w:t>之使用要求。</w:t>
      </w:r>
    </w:p>
    <w:p w:rsidR="00166C21" w:rsidRDefault="007818FC" w:rsidP="00251A28">
      <w:pPr>
        <w:numPr>
          <w:ilvl w:val="0"/>
          <w:numId w:val="115"/>
        </w:numPr>
        <w:tabs>
          <w:tab w:val="clear" w:pos="360"/>
          <w:tab w:val="num" w:pos="1560"/>
        </w:tabs>
        <w:snapToGrid w:val="0"/>
        <w:spacing w:beforeLines="50" w:line="240" w:lineRule="atLeast"/>
        <w:ind w:leftChars="472" w:left="1558" w:hangingChars="177" w:hanging="425"/>
        <w:jc w:val="both"/>
      </w:pPr>
      <w:r>
        <w:t>頻率監測功能之量測程序依</w:t>
      </w:r>
      <w:r>
        <w:t>ETSI EN 301 839-1</w:t>
      </w:r>
      <w:r>
        <w:t>之規定辦理。</w:t>
      </w:r>
    </w:p>
    <w:p w:rsidR="00166C21" w:rsidRDefault="007818FC" w:rsidP="00251A28">
      <w:pPr>
        <w:snapToGrid w:val="0"/>
        <w:spacing w:beforeLines="50" w:line="240" w:lineRule="atLeast"/>
        <w:ind w:left="960"/>
        <w:jc w:val="both"/>
        <w:rPr>
          <w:szCs w:val="24"/>
        </w:rPr>
      </w:pPr>
      <w:r>
        <w:rPr>
          <w:szCs w:val="24"/>
        </w:rPr>
        <w:t>4.11.6</w:t>
      </w:r>
      <w:r>
        <w:rPr>
          <w:rFonts w:hint="eastAsia"/>
          <w:szCs w:val="24"/>
        </w:rPr>
        <w:t xml:space="preserve"> </w:t>
      </w:r>
      <w:r>
        <w:rPr>
          <w:szCs w:val="24"/>
        </w:rPr>
        <w:t>程式</w:t>
      </w:r>
      <w:r>
        <w:rPr>
          <w:szCs w:val="24"/>
        </w:rPr>
        <w:t>/</w:t>
      </w:r>
      <w:r>
        <w:rPr>
          <w:szCs w:val="24"/>
        </w:rPr>
        <w:t>控制接收器：應符合本規範</w:t>
      </w:r>
      <w:r>
        <w:rPr>
          <w:szCs w:val="24"/>
        </w:rPr>
        <w:t>2.8</w:t>
      </w:r>
      <w:r>
        <w:rPr>
          <w:szCs w:val="24"/>
        </w:rPr>
        <w:t>節之規定。</w:t>
      </w:r>
    </w:p>
    <w:p w:rsidR="00166C21" w:rsidRDefault="007818FC" w:rsidP="00251A28">
      <w:pPr>
        <w:snapToGrid w:val="0"/>
        <w:spacing w:beforeLines="50" w:line="240" w:lineRule="atLeast"/>
        <w:ind w:left="960"/>
        <w:jc w:val="both"/>
        <w:rPr>
          <w:szCs w:val="24"/>
        </w:rPr>
      </w:pPr>
      <w:r>
        <w:rPr>
          <w:szCs w:val="24"/>
        </w:rPr>
        <w:t>4.11.7</w:t>
      </w:r>
      <w:r>
        <w:rPr>
          <w:rFonts w:hint="eastAsia"/>
          <w:szCs w:val="24"/>
        </w:rPr>
        <w:t xml:space="preserve"> </w:t>
      </w:r>
      <w:r>
        <w:rPr>
          <w:szCs w:val="24"/>
        </w:rPr>
        <w:t>使用交流市電之程式</w:t>
      </w:r>
      <w:r>
        <w:rPr>
          <w:szCs w:val="24"/>
        </w:rPr>
        <w:t>/</w:t>
      </w:r>
      <w:r>
        <w:rPr>
          <w:szCs w:val="24"/>
        </w:rPr>
        <w:t>控制器應符合本規範第</w:t>
      </w:r>
      <w:r>
        <w:rPr>
          <w:szCs w:val="24"/>
        </w:rPr>
        <w:t>2.3</w:t>
      </w:r>
      <w:r>
        <w:rPr>
          <w:szCs w:val="24"/>
        </w:rPr>
        <w:t>節之電源傳導限制值。</w:t>
      </w:r>
    </w:p>
    <w:p w:rsidR="007818FC" w:rsidRDefault="007818FC">
      <w:pPr>
        <w:jc w:val="both"/>
      </w:pPr>
    </w:p>
    <w:p w:rsidR="007818FC" w:rsidRDefault="007818FC">
      <w:pPr>
        <w:jc w:val="both"/>
        <w:sectPr w:rsidR="007818FC">
          <w:pgSz w:w="11906" w:h="16838" w:code="9"/>
          <w:pgMar w:top="567" w:right="851" w:bottom="567" w:left="567" w:header="851" w:footer="992" w:gutter="284"/>
          <w:cols w:space="425"/>
          <w:docGrid w:type="lines" w:linePitch="360"/>
        </w:sectPr>
      </w:pPr>
    </w:p>
    <w:p w:rsidR="007818FC" w:rsidRDefault="007818FC" w:rsidP="0025449E">
      <w:pPr>
        <w:pStyle w:val="1"/>
        <w:spacing w:before="180" w:after="180"/>
      </w:pPr>
      <w:bookmarkStart w:id="90" w:name="_Toc55637283"/>
      <w:bookmarkStart w:id="91" w:name="_Toc175448633"/>
      <w:bookmarkStart w:id="92" w:name="_Toc279966965"/>
      <w:r>
        <w:lastRenderedPageBreak/>
        <w:t>檢驗規定</w:t>
      </w:r>
      <w:bookmarkEnd w:id="90"/>
      <w:bookmarkEnd w:id="91"/>
      <w:bookmarkEnd w:id="92"/>
    </w:p>
    <w:p w:rsidR="00166C21" w:rsidRDefault="007818FC" w:rsidP="00251A28">
      <w:pPr>
        <w:numPr>
          <w:ilvl w:val="0"/>
          <w:numId w:val="31"/>
        </w:numPr>
        <w:tabs>
          <w:tab w:val="clear" w:pos="567"/>
          <w:tab w:val="num" w:pos="960"/>
        </w:tabs>
        <w:snapToGrid w:val="0"/>
        <w:spacing w:beforeLines="50" w:line="240" w:lineRule="atLeast"/>
        <w:ind w:leftChars="200" w:left="960" w:hangingChars="200" w:hanging="480"/>
        <w:jc w:val="both"/>
        <w:rPr>
          <w:color w:val="000000"/>
          <w:szCs w:val="24"/>
        </w:rPr>
      </w:pPr>
      <w:r>
        <w:rPr>
          <w:color w:val="000000"/>
          <w:szCs w:val="24"/>
        </w:rPr>
        <w:t>掃頻設備之測試應掃描並停留於各規定頻率上量測並記錄之。</w:t>
      </w:r>
    </w:p>
    <w:p w:rsidR="00166C21" w:rsidRDefault="007818FC" w:rsidP="00251A28">
      <w:pPr>
        <w:numPr>
          <w:ilvl w:val="0"/>
          <w:numId w:val="31"/>
        </w:numPr>
        <w:tabs>
          <w:tab w:val="clear" w:pos="567"/>
          <w:tab w:val="num" w:pos="960"/>
        </w:tabs>
        <w:snapToGrid w:val="0"/>
        <w:spacing w:beforeLines="50" w:line="240" w:lineRule="atLeast"/>
        <w:ind w:leftChars="200" w:left="960" w:hangingChars="200" w:hanging="480"/>
        <w:jc w:val="both"/>
        <w:rPr>
          <w:color w:val="000000"/>
          <w:szCs w:val="24"/>
        </w:rPr>
      </w:pPr>
      <w:r>
        <w:rPr>
          <w:color w:val="000000"/>
          <w:szCs w:val="24"/>
        </w:rPr>
        <w:t>量測傳導入市電電源線之無線電發射功率應使用</w:t>
      </w:r>
      <w:r>
        <w:rPr>
          <w:color w:val="000000"/>
          <w:szCs w:val="24"/>
        </w:rPr>
        <w:t>50</w:t>
      </w:r>
      <w:r>
        <w:rPr>
          <w:color w:val="000000"/>
          <w:szCs w:val="24"/>
        </w:rPr>
        <w:t>歐姆</w:t>
      </w:r>
      <w:r>
        <w:rPr>
          <w:color w:val="000000"/>
          <w:szCs w:val="24"/>
        </w:rPr>
        <w:t>/50</w:t>
      </w:r>
      <w:r>
        <w:rPr>
          <w:color w:val="000000"/>
          <w:szCs w:val="24"/>
        </w:rPr>
        <w:t>微亨利之電源線阻抗穩定網路</w:t>
      </w:r>
      <w:r>
        <w:rPr>
          <w:color w:val="000000"/>
          <w:szCs w:val="24"/>
        </w:rPr>
        <w:t>(LISN)</w:t>
      </w:r>
      <w:r>
        <w:rPr>
          <w:color w:val="000000"/>
          <w:szCs w:val="24"/>
        </w:rPr>
        <w:t>。</w:t>
      </w:r>
    </w:p>
    <w:p w:rsidR="00166C21" w:rsidRDefault="007818FC" w:rsidP="00251A28">
      <w:pPr>
        <w:numPr>
          <w:ilvl w:val="0"/>
          <w:numId w:val="31"/>
        </w:numPr>
        <w:tabs>
          <w:tab w:val="clear" w:pos="567"/>
          <w:tab w:val="num" w:pos="960"/>
        </w:tabs>
        <w:snapToGrid w:val="0"/>
        <w:spacing w:beforeLines="50" w:line="240" w:lineRule="atLeast"/>
        <w:ind w:leftChars="200" w:left="960" w:hangingChars="200" w:hanging="480"/>
        <w:jc w:val="both"/>
        <w:rPr>
          <w:color w:val="000000"/>
          <w:szCs w:val="24"/>
        </w:rPr>
      </w:pPr>
      <w:r>
        <w:rPr>
          <w:color w:val="000000"/>
          <w:szCs w:val="24"/>
        </w:rPr>
        <w:t>輻射電場強度測試應儘可能在室外空曠場地</w:t>
      </w:r>
      <w:r>
        <w:rPr>
          <w:color w:val="000000"/>
          <w:szCs w:val="24"/>
        </w:rPr>
        <w:t>(Open Field Site)</w:t>
      </w:r>
      <w:r>
        <w:rPr>
          <w:color w:val="000000"/>
          <w:szCs w:val="24"/>
        </w:rPr>
        <w:t>執行，若測試場地經適當的校正使測試結果可與空曠場地所測相同者亦可採用。在僅能於設備架設處所執行測試的情況下﹔例如：電力線電流載波系統即以洩漏電纜做為天線的系統，至少應選擇三個具代表該架設處所之地點量測。</w:t>
      </w:r>
    </w:p>
    <w:p w:rsidR="00166C21" w:rsidRDefault="007818FC" w:rsidP="00251A28">
      <w:pPr>
        <w:numPr>
          <w:ilvl w:val="0"/>
          <w:numId w:val="31"/>
        </w:numPr>
        <w:tabs>
          <w:tab w:val="clear" w:pos="567"/>
          <w:tab w:val="num" w:pos="960"/>
        </w:tabs>
        <w:snapToGrid w:val="0"/>
        <w:spacing w:beforeLines="50" w:line="240" w:lineRule="atLeast"/>
        <w:ind w:leftChars="200" w:left="960" w:hangingChars="200" w:hanging="480"/>
        <w:jc w:val="both"/>
        <w:rPr>
          <w:color w:val="000000"/>
          <w:szCs w:val="24"/>
        </w:rPr>
      </w:pPr>
      <w:r>
        <w:rPr>
          <w:color w:val="000000"/>
          <w:szCs w:val="24"/>
        </w:rPr>
        <w:t>量測電源輸入功率或發射主波之輻射信號位準的變動時，應供應變動供應電壓在正常額定值之</w:t>
      </w:r>
      <w:r>
        <w:rPr>
          <w:color w:val="000000"/>
          <w:szCs w:val="24"/>
        </w:rPr>
        <w:t>85%</w:t>
      </w:r>
      <w:r>
        <w:rPr>
          <w:color w:val="000000"/>
          <w:szCs w:val="24"/>
        </w:rPr>
        <w:t>及</w:t>
      </w:r>
      <w:r>
        <w:rPr>
          <w:color w:val="000000"/>
          <w:szCs w:val="24"/>
        </w:rPr>
        <w:t>115%</w:t>
      </w:r>
      <w:r>
        <w:rPr>
          <w:color w:val="000000"/>
          <w:szCs w:val="24"/>
        </w:rPr>
        <w:t>間進行。若為電池供電之設備，應使用新電池測試。此外，初步測試應執行如下所述之評估，決定會產生最大輻射的組態與條件以進行最終測試：</w:t>
      </w:r>
    </w:p>
    <w:p w:rsidR="007818FC" w:rsidRDefault="007818FC" w:rsidP="007818FC">
      <w:pPr>
        <w:numPr>
          <w:ilvl w:val="2"/>
          <w:numId w:val="117"/>
        </w:numPr>
        <w:tabs>
          <w:tab w:val="clear" w:pos="960"/>
          <w:tab w:val="left" w:pos="1680"/>
        </w:tabs>
        <w:spacing w:line="240" w:lineRule="atLeast"/>
        <w:ind w:leftChars="400" w:left="1680" w:hangingChars="300" w:hanging="720"/>
        <w:jc w:val="both"/>
        <w:rPr>
          <w:color w:val="000000"/>
          <w:szCs w:val="24"/>
        </w:rPr>
      </w:pPr>
      <w:r>
        <w:rPr>
          <w:color w:val="000000"/>
          <w:szCs w:val="24"/>
        </w:rPr>
        <w:t>若具備交流與直流（電池）兩種供應電源，兩種供電方式皆須評估測試。</w:t>
      </w:r>
    </w:p>
    <w:p w:rsidR="007818FC" w:rsidRDefault="007818FC" w:rsidP="007818FC">
      <w:pPr>
        <w:numPr>
          <w:ilvl w:val="2"/>
          <w:numId w:val="117"/>
        </w:numPr>
        <w:tabs>
          <w:tab w:val="clear" w:pos="960"/>
          <w:tab w:val="left" w:pos="1680"/>
        </w:tabs>
        <w:spacing w:line="240" w:lineRule="atLeast"/>
        <w:ind w:leftChars="400" w:left="1680" w:hangingChars="300" w:hanging="720"/>
        <w:jc w:val="both"/>
        <w:rPr>
          <w:color w:val="000000"/>
          <w:szCs w:val="24"/>
        </w:rPr>
      </w:pPr>
      <w:r>
        <w:rPr>
          <w:color w:val="000000"/>
          <w:szCs w:val="24"/>
        </w:rPr>
        <w:t>若載波之調變可控制，則具特定適當調變與未調變兩種條件皆須評估測試。</w:t>
      </w:r>
    </w:p>
    <w:p w:rsidR="007818FC" w:rsidRDefault="007818FC" w:rsidP="007818FC">
      <w:pPr>
        <w:numPr>
          <w:ilvl w:val="2"/>
          <w:numId w:val="117"/>
        </w:numPr>
        <w:tabs>
          <w:tab w:val="clear" w:pos="960"/>
          <w:tab w:val="left" w:pos="1680"/>
        </w:tabs>
        <w:spacing w:line="240" w:lineRule="atLeast"/>
        <w:ind w:leftChars="400" w:left="1680" w:hangingChars="300" w:hanging="720"/>
        <w:jc w:val="both"/>
        <w:rPr>
          <w:color w:val="000000"/>
          <w:szCs w:val="24"/>
        </w:rPr>
      </w:pPr>
      <w:r>
        <w:rPr>
          <w:color w:val="000000"/>
          <w:szCs w:val="24"/>
        </w:rPr>
        <w:t>若為手持式或穿戴式之裝置，應對其三個正交軸的方位評估測試。</w:t>
      </w:r>
    </w:p>
    <w:p w:rsidR="00166C21" w:rsidRDefault="007818FC" w:rsidP="00251A28">
      <w:pPr>
        <w:numPr>
          <w:ilvl w:val="0"/>
          <w:numId w:val="31"/>
        </w:numPr>
        <w:tabs>
          <w:tab w:val="clear" w:pos="567"/>
          <w:tab w:val="num" w:pos="960"/>
        </w:tabs>
        <w:snapToGrid w:val="0"/>
        <w:spacing w:beforeLines="50" w:line="240" w:lineRule="atLeast"/>
        <w:ind w:leftChars="200" w:left="960" w:hangingChars="200" w:hanging="480"/>
        <w:jc w:val="both"/>
        <w:rPr>
          <w:color w:val="000000"/>
          <w:szCs w:val="24"/>
        </w:rPr>
      </w:pPr>
      <w:r>
        <w:rPr>
          <w:color w:val="000000"/>
          <w:szCs w:val="24"/>
        </w:rPr>
        <w:t>儘可能依規定距離量測，所謂規定距離是指接收天線至受測物邊緣的最短水平距離。其支撐設備或接續電纜限制於一圍繞容納設備系統之想像直線週邊所描繪之簡單幾何結構所定義之邊界內。受測物、支撐設備及任一接續電纜接應包含在此邊界內。</w:t>
      </w:r>
    </w:p>
    <w:p w:rsidR="007818FC" w:rsidRDefault="007818FC" w:rsidP="003B2948">
      <w:pPr>
        <w:numPr>
          <w:ilvl w:val="2"/>
          <w:numId w:val="118"/>
        </w:numPr>
        <w:tabs>
          <w:tab w:val="clear" w:pos="1080"/>
          <w:tab w:val="num" w:pos="1843"/>
        </w:tabs>
        <w:spacing w:line="240" w:lineRule="atLeast"/>
        <w:ind w:leftChars="400" w:left="1841" w:hangingChars="367" w:hanging="881"/>
        <w:jc w:val="both"/>
        <w:rPr>
          <w:color w:val="000000"/>
          <w:szCs w:val="24"/>
        </w:rPr>
      </w:pPr>
      <w:r>
        <w:rPr>
          <w:color w:val="000000"/>
          <w:szCs w:val="24"/>
        </w:rPr>
        <w:t>受測頻率高於或等於</w:t>
      </w:r>
      <w:r>
        <w:rPr>
          <w:color w:val="000000"/>
          <w:szCs w:val="24"/>
        </w:rPr>
        <w:t>30MHz</w:t>
      </w:r>
      <w:r>
        <w:rPr>
          <w:color w:val="000000"/>
          <w:szCs w:val="24"/>
        </w:rPr>
        <w:t>時，若所做的測試不在近場內，或可證明該受測物的特性適用於近場測試且所欲量測的信號位準在該測試距離可被測試儀器偵測，得在非規定距離進行。除非能進一步證實小於或等於</w:t>
      </w:r>
      <w:r>
        <w:rPr>
          <w:color w:val="000000"/>
          <w:szCs w:val="24"/>
        </w:rPr>
        <w:t>30</w:t>
      </w:r>
      <w:r>
        <w:rPr>
          <w:color w:val="000000"/>
          <w:szCs w:val="24"/>
        </w:rPr>
        <w:t>公尺處量測為不可行，測試距離不得大於</w:t>
      </w:r>
      <w:r>
        <w:rPr>
          <w:color w:val="000000"/>
          <w:szCs w:val="24"/>
        </w:rPr>
        <w:t>30</w:t>
      </w:r>
      <w:r>
        <w:rPr>
          <w:color w:val="000000"/>
          <w:szCs w:val="24"/>
        </w:rPr>
        <w:t>公尺。當於在非規定距離執行量測時，該量測結果應以插補係數</w:t>
      </w:r>
      <w:r>
        <w:rPr>
          <w:color w:val="000000"/>
          <w:szCs w:val="24"/>
        </w:rPr>
        <w:t>(20dB/</w:t>
      </w:r>
      <w:r>
        <w:rPr>
          <w:color w:val="000000"/>
          <w:szCs w:val="24"/>
        </w:rPr>
        <w:t>十倍距離</w:t>
      </w:r>
      <w:r>
        <w:rPr>
          <w:color w:val="000000"/>
          <w:szCs w:val="24"/>
        </w:rPr>
        <w:t>)</w:t>
      </w:r>
      <w:r>
        <w:rPr>
          <w:color w:val="000000"/>
          <w:szCs w:val="24"/>
        </w:rPr>
        <w:t>換算至規定距離之值，電場量測為線性距離反比而電功率密度量測為線性距離平方反比。</w:t>
      </w:r>
    </w:p>
    <w:p w:rsidR="007818FC" w:rsidRDefault="007818FC" w:rsidP="003B2948">
      <w:pPr>
        <w:numPr>
          <w:ilvl w:val="2"/>
          <w:numId w:val="118"/>
        </w:numPr>
        <w:tabs>
          <w:tab w:val="clear" w:pos="1080"/>
          <w:tab w:val="num" w:pos="1843"/>
        </w:tabs>
        <w:spacing w:line="240" w:lineRule="atLeast"/>
        <w:ind w:leftChars="400" w:left="1841" w:hangingChars="367" w:hanging="881"/>
        <w:jc w:val="both"/>
        <w:rPr>
          <w:color w:val="000000"/>
          <w:szCs w:val="24"/>
        </w:rPr>
      </w:pPr>
      <w:r>
        <w:rPr>
          <w:color w:val="000000"/>
          <w:szCs w:val="24"/>
        </w:rPr>
        <w:t>量測頻率低於</w:t>
      </w:r>
      <w:r>
        <w:rPr>
          <w:color w:val="000000"/>
          <w:szCs w:val="24"/>
        </w:rPr>
        <w:t>30</w:t>
      </w:r>
      <w:r>
        <w:rPr>
          <w:color w:val="000000"/>
          <w:szCs w:val="24"/>
        </w:rPr>
        <w:t>兆赫</w:t>
      </w:r>
      <w:r>
        <w:rPr>
          <w:color w:val="000000"/>
          <w:szCs w:val="24"/>
        </w:rPr>
        <w:t>(MHz)</w:t>
      </w:r>
      <w:r>
        <w:rPr>
          <w:color w:val="000000"/>
          <w:szCs w:val="24"/>
        </w:rPr>
        <w:t>時，得於所規定距離以內進行測試，但應儘量避免於近場做測試。當測試距離較規定距離為近時，測試結果應以插補係數換算至規定距離之值：對同一輻射方向最少兩個距離作量測以決定適當的插補係數或線性距離平方反比</w:t>
      </w:r>
      <w:r>
        <w:rPr>
          <w:color w:val="000000"/>
          <w:szCs w:val="24"/>
        </w:rPr>
        <w:t>(40dB/</w:t>
      </w:r>
      <w:r>
        <w:rPr>
          <w:color w:val="000000"/>
          <w:szCs w:val="24"/>
        </w:rPr>
        <w:t>十倍距離</w:t>
      </w:r>
      <w:r>
        <w:rPr>
          <w:color w:val="000000"/>
          <w:szCs w:val="24"/>
        </w:rPr>
        <w:t>)</w:t>
      </w:r>
      <w:r>
        <w:rPr>
          <w:color w:val="000000"/>
          <w:szCs w:val="24"/>
        </w:rPr>
        <w:t>換算成規定距離值。</w:t>
      </w:r>
    </w:p>
    <w:p w:rsidR="007818FC" w:rsidRDefault="007818FC" w:rsidP="003B2948">
      <w:pPr>
        <w:numPr>
          <w:ilvl w:val="2"/>
          <w:numId w:val="118"/>
        </w:numPr>
        <w:tabs>
          <w:tab w:val="clear" w:pos="1080"/>
          <w:tab w:val="num" w:pos="1843"/>
        </w:tabs>
        <w:spacing w:line="240" w:lineRule="atLeast"/>
        <w:ind w:leftChars="400" w:left="1841" w:hangingChars="367" w:hanging="881"/>
        <w:jc w:val="both"/>
        <w:rPr>
          <w:color w:val="000000"/>
          <w:szCs w:val="24"/>
        </w:rPr>
      </w:pPr>
      <w:r>
        <w:rPr>
          <w:color w:val="000000"/>
          <w:szCs w:val="24"/>
        </w:rPr>
        <w:t>測試距離非為規定距離時，須於測試報告內說明使用之插補法。</w:t>
      </w:r>
    </w:p>
    <w:p w:rsidR="007818FC" w:rsidRDefault="007818FC" w:rsidP="003B2948">
      <w:pPr>
        <w:numPr>
          <w:ilvl w:val="2"/>
          <w:numId w:val="118"/>
        </w:numPr>
        <w:tabs>
          <w:tab w:val="clear" w:pos="1080"/>
          <w:tab w:val="num" w:pos="1843"/>
        </w:tabs>
        <w:spacing w:line="240" w:lineRule="atLeast"/>
        <w:ind w:leftChars="400" w:left="1841" w:hangingChars="367" w:hanging="881"/>
        <w:jc w:val="both"/>
        <w:rPr>
          <w:color w:val="000000"/>
          <w:szCs w:val="24"/>
        </w:rPr>
      </w:pPr>
      <w:r>
        <w:rPr>
          <w:color w:val="000000"/>
          <w:szCs w:val="24"/>
        </w:rPr>
        <w:t>須測量受測物足夠的輻射方位以決定最大場強值的輻射發射方位，測得最大場強值應紀錄於測試報告。</w:t>
      </w:r>
    </w:p>
    <w:p w:rsidR="00166C21" w:rsidRDefault="007818FC" w:rsidP="00251A28">
      <w:pPr>
        <w:numPr>
          <w:ilvl w:val="0"/>
          <w:numId w:val="31"/>
        </w:numPr>
        <w:tabs>
          <w:tab w:val="clear" w:pos="567"/>
          <w:tab w:val="num" w:pos="960"/>
        </w:tabs>
        <w:snapToGrid w:val="0"/>
        <w:spacing w:beforeLines="50" w:line="240" w:lineRule="atLeast"/>
        <w:ind w:leftChars="200" w:left="960" w:hangingChars="200" w:hanging="480"/>
        <w:jc w:val="both"/>
        <w:rPr>
          <w:color w:val="000000"/>
          <w:szCs w:val="24"/>
        </w:rPr>
      </w:pPr>
      <w:r>
        <w:rPr>
          <w:color w:val="000000"/>
          <w:szCs w:val="24"/>
        </w:rPr>
        <w:t>受測物於測試時應將很容易被消費者操作或企圖使其操作之控制器調整至最大發射準位。可供消費者引接之導線，測試時亦應接入。若已知搭配設備之導線長度，則應使用該長度之導線，否則應以</w:t>
      </w:r>
      <w:r>
        <w:rPr>
          <w:color w:val="000000"/>
          <w:szCs w:val="24"/>
        </w:rPr>
        <w:t>1</w:t>
      </w:r>
      <w:r>
        <w:rPr>
          <w:color w:val="000000"/>
          <w:szCs w:val="24"/>
        </w:rPr>
        <w:t>公尺長導線接入設備。相關界面之連接若需更常之導線時亦可運用。</w:t>
      </w:r>
    </w:p>
    <w:p w:rsidR="007818FC" w:rsidRDefault="007818FC" w:rsidP="00D60294">
      <w:pPr>
        <w:numPr>
          <w:ilvl w:val="2"/>
          <w:numId w:val="119"/>
        </w:numPr>
        <w:tabs>
          <w:tab w:val="clear" w:pos="720"/>
          <w:tab w:val="num" w:pos="1680"/>
        </w:tabs>
        <w:spacing w:line="240" w:lineRule="atLeast"/>
        <w:ind w:leftChars="400" w:left="1680" w:hangingChars="300"/>
        <w:jc w:val="both"/>
        <w:rPr>
          <w:color w:val="000000"/>
          <w:szCs w:val="24"/>
        </w:rPr>
      </w:pPr>
      <w:r>
        <w:rPr>
          <w:color w:val="000000"/>
          <w:szCs w:val="24"/>
        </w:rPr>
        <w:t>桌上型受測物電源傳導測試之配置，說明如下：</w:t>
      </w:r>
    </w:p>
    <w:p w:rsidR="007818FC" w:rsidRDefault="007818FC" w:rsidP="003B2948">
      <w:pPr>
        <w:numPr>
          <w:ilvl w:val="1"/>
          <w:numId w:val="133"/>
        </w:numPr>
        <w:tabs>
          <w:tab w:val="clear" w:pos="840"/>
          <w:tab w:val="num" w:pos="2127"/>
        </w:tabs>
        <w:spacing w:line="240" w:lineRule="atLeast"/>
        <w:ind w:leftChars="700" w:left="2160" w:hangingChars="200" w:hanging="480"/>
        <w:jc w:val="both"/>
        <w:rPr>
          <w:color w:val="000000"/>
          <w:szCs w:val="24"/>
        </w:rPr>
      </w:pPr>
      <w:r>
        <w:rPr>
          <w:color w:val="000000"/>
          <w:szCs w:val="24"/>
        </w:rPr>
        <w:t>裝置間之連接纜線若離接地平面低於</w:t>
      </w:r>
      <w:r>
        <w:rPr>
          <w:color w:val="000000"/>
          <w:szCs w:val="24"/>
        </w:rPr>
        <w:t>40</w:t>
      </w:r>
      <w:r>
        <w:rPr>
          <w:color w:val="000000"/>
          <w:szCs w:val="24"/>
        </w:rPr>
        <w:t>公分，應以</w:t>
      </w:r>
      <w:r>
        <w:rPr>
          <w:color w:val="000000"/>
          <w:szCs w:val="24"/>
        </w:rPr>
        <w:t>30</w:t>
      </w:r>
      <w:r>
        <w:rPr>
          <w:color w:val="000000"/>
          <w:szCs w:val="24"/>
        </w:rPr>
        <w:t>至</w:t>
      </w:r>
      <w:r>
        <w:rPr>
          <w:color w:val="000000"/>
          <w:szCs w:val="24"/>
        </w:rPr>
        <w:t>40</w:t>
      </w:r>
      <w:r>
        <w:rPr>
          <w:color w:val="000000"/>
          <w:szCs w:val="24"/>
        </w:rPr>
        <w:t>公分之束綁於纜線中間，使該纜線最低點大約在測試桌面與接地平面中間。</w:t>
      </w:r>
    </w:p>
    <w:p w:rsidR="007818FC" w:rsidRDefault="007818FC" w:rsidP="003B2948">
      <w:pPr>
        <w:numPr>
          <w:ilvl w:val="1"/>
          <w:numId w:val="133"/>
        </w:numPr>
        <w:tabs>
          <w:tab w:val="clear" w:pos="840"/>
          <w:tab w:val="num" w:pos="2127"/>
        </w:tabs>
        <w:spacing w:line="240" w:lineRule="atLeast"/>
        <w:ind w:leftChars="700" w:left="2160" w:hangingChars="200" w:hanging="480"/>
        <w:jc w:val="both"/>
        <w:rPr>
          <w:color w:val="000000"/>
          <w:szCs w:val="24"/>
        </w:rPr>
      </w:pPr>
      <w:r>
        <w:rPr>
          <w:color w:val="000000"/>
          <w:szCs w:val="24"/>
        </w:rPr>
        <w:t>未連接至週邊裝置的</w:t>
      </w:r>
      <w:r>
        <w:rPr>
          <w:color w:val="000000"/>
          <w:szCs w:val="24"/>
        </w:rPr>
        <w:t>I/O</w:t>
      </w:r>
      <w:r>
        <w:rPr>
          <w:color w:val="000000"/>
          <w:szCs w:val="24"/>
        </w:rPr>
        <w:t>纜線應於其中間束綁以使纜線離接地平面約</w:t>
      </w:r>
      <w:r>
        <w:rPr>
          <w:color w:val="000000"/>
          <w:szCs w:val="24"/>
        </w:rPr>
        <w:t>40</w:t>
      </w:r>
      <w:r>
        <w:rPr>
          <w:color w:val="000000"/>
          <w:szCs w:val="24"/>
        </w:rPr>
        <w:t>公分，</w:t>
      </w:r>
      <w:r>
        <w:rPr>
          <w:color w:val="000000"/>
          <w:szCs w:val="24"/>
        </w:rPr>
        <w:lastRenderedPageBreak/>
        <w:t>纜線端點可用正確之終端組抗終結。</w:t>
      </w:r>
    </w:p>
    <w:p w:rsidR="007818FC" w:rsidRDefault="007818FC" w:rsidP="003B2948">
      <w:pPr>
        <w:numPr>
          <w:ilvl w:val="1"/>
          <w:numId w:val="133"/>
        </w:numPr>
        <w:tabs>
          <w:tab w:val="clear" w:pos="840"/>
          <w:tab w:val="num" w:pos="2127"/>
        </w:tabs>
        <w:spacing w:line="240" w:lineRule="atLeast"/>
        <w:ind w:leftChars="700" w:left="2160" w:hangingChars="200" w:hanging="480"/>
        <w:jc w:val="both"/>
        <w:rPr>
          <w:color w:val="000000"/>
          <w:szCs w:val="24"/>
        </w:rPr>
      </w:pPr>
      <w:r>
        <w:rPr>
          <w:color w:val="000000"/>
          <w:szCs w:val="24"/>
        </w:rPr>
        <w:t>LISN</w:t>
      </w:r>
      <w:r>
        <w:rPr>
          <w:color w:val="000000"/>
          <w:szCs w:val="24"/>
        </w:rPr>
        <w:t>至少距離受測物機殼最近的部位</w:t>
      </w:r>
      <w:r>
        <w:rPr>
          <w:color w:val="000000"/>
          <w:szCs w:val="24"/>
        </w:rPr>
        <w:t>80</w:t>
      </w:r>
      <w:r>
        <w:rPr>
          <w:color w:val="000000"/>
          <w:szCs w:val="24"/>
        </w:rPr>
        <w:t>公分。受測物電源線過長部分應於靠近中間部位束綁。非受測物之電源線無須束綁。</w:t>
      </w:r>
    </w:p>
    <w:p w:rsidR="007818FC" w:rsidRDefault="007818FC" w:rsidP="003B2948">
      <w:pPr>
        <w:numPr>
          <w:ilvl w:val="1"/>
          <w:numId w:val="133"/>
        </w:numPr>
        <w:tabs>
          <w:tab w:val="clear" w:pos="840"/>
          <w:tab w:val="num" w:pos="2127"/>
        </w:tabs>
        <w:spacing w:line="240" w:lineRule="atLeast"/>
        <w:ind w:leftChars="700" w:left="2160" w:hangingChars="200" w:hanging="480"/>
        <w:jc w:val="both"/>
        <w:rPr>
          <w:color w:val="000000"/>
          <w:szCs w:val="24"/>
        </w:rPr>
      </w:pPr>
      <w:r>
        <w:rPr>
          <w:color w:val="000000"/>
          <w:szCs w:val="24"/>
        </w:rPr>
        <w:t>受測物以及週邊裝置的背面，應與桌緣切齊排列，而此桌緣與垂直傳導平面距離</w:t>
      </w:r>
      <w:r>
        <w:rPr>
          <w:color w:val="000000"/>
          <w:szCs w:val="24"/>
        </w:rPr>
        <w:t>40</w:t>
      </w:r>
      <w:r>
        <w:rPr>
          <w:color w:val="000000"/>
          <w:szCs w:val="24"/>
        </w:rPr>
        <w:t>公分。</w:t>
      </w:r>
    </w:p>
    <w:p w:rsidR="007818FC" w:rsidRDefault="007818FC" w:rsidP="007818FC">
      <w:pPr>
        <w:numPr>
          <w:ilvl w:val="2"/>
          <w:numId w:val="119"/>
        </w:numPr>
        <w:tabs>
          <w:tab w:val="clear" w:pos="720"/>
          <w:tab w:val="num" w:pos="1680"/>
        </w:tabs>
        <w:spacing w:line="240" w:lineRule="atLeast"/>
        <w:ind w:leftChars="400" w:left="1680" w:hangingChars="300"/>
        <w:jc w:val="both"/>
        <w:rPr>
          <w:color w:val="000000"/>
          <w:szCs w:val="24"/>
        </w:rPr>
      </w:pPr>
      <w:r>
        <w:rPr>
          <w:color w:val="000000"/>
          <w:szCs w:val="24"/>
        </w:rPr>
        <w:t>落地型受測物電源傳導測試之配置，說明如下：</w:t>
      </w:r>
    </w:p>
    <w:p w:rsidR="007818FC" w:rsidRDefault="007818FC" w:rsidP="003B2948">
      <w:pPr>
        <w:numPr>
          <w:ilvl w:val="0"/>
          <w:numId w:val="121"/>
        </w:numPr>
        <w:tabs>
          <w:tab w:val="clear" w:pos="480"/>
          <w:tab w:val="left" w:pos="2127"/>
        </w:tabs>
        <w:spacing w:line="240" w:lineRule="atLeast"/>
        <w:ind w:leftChars="700" w:left="2160" w:hangingChars="200"/>
        <w:jc w:val="both"/>
        <w:rPr>
          <w:color w:val="000000"/>
          <w:szCs w:val="24"/>
        </w:rPr>
      </w:pPr>
      <w:r>
        <w:rPr>
          <w:color w:val="000000"/>
          <w:szCs w:val="24"/>
        </w:rPr>
        <w:t>過長之裝置間連接纜線應於其中間做不超過</w:t>
      </w:r>
      <w:r>
        <w:rPr>
          <w:color w:val="000000"/>
          <w:szCs w:val="24"/>
        </w:rPr>
        <w:t>40</w:t>
      </w:r>
      <w:r>
        <w:rPr>
          <w:color w:val="000000"/>
          <w:szCs w:val="24"/>
        </w:rPr>
        <w:t>公分之束綁。</w:t>
      </w:r>
    </w:p>
    <w:p w:rsidR="007818FC" w:rsidRDefault="007818FC" w:rsidP="003B2948">
      <w:pPr>
        <w:numPr>
          <w:ilvl w:val="0"/>
          <w:numId w:val="121"/>
        </w:numPr>
        <w:tabs>
          <w:tab w:val="clear" w:pos="480"/>
          <w:tab w:val="left" w:pos="2127"/>
        </w:tabs>
        <w:spacing w:line="240" w:lineRule="atLeast"/>
        <w:ind w:leftChars="700" w:left="2160" w:hangingChars="200"/>
        <w:jc w:val="both"/>
        <w:rPr>
          <w:color w:val="000000"/>
          <w:szCs w:val="24"/>
        </w:rPr>
      </w:pPr>
      <w:r>
        <w:rPr>
          <w:color w:val="000000"/>
          <w:szCs w:val="24"/>
        </w:rPr>
        <w:t>LISN</w:t>
      </w:r>
      <w:r>
        <w:rPr>
          <w:color w:val="000000"/>
          <w:szCs w:val="24"/>
        </w:rPr>
        <w:t>距離所連接裝置之機殼最近的部位</w:t>
      </w:r>
      <w:r>
        <w:rPr>
          <w:color w:val="000000"/>
          <w:szCs w:val="24"/>
        </w:rPr>
        <w:t>80</w:t>
      </w:r>
      <w:r>
        <w:rPr>
          <w:color w:val="000000"/>
          <w:szCs w:val="24"/>
        </w:rPr>
        <w:t>公分。受測物與週邊裝置過長之電源線應於其中間做束綁使電源線成適當的長度。</w:t>
      </w:r>
    </w:p>
    <w:p w:rsidR="007818FC" w:rsidRDefault="007818FC" w:rsidP="003B2948">
      <w:pPr>
        <w:numPr>
          <w:ilvl w:val="0"/>
          <w:numId w:val="121"/>
        </w:numPr>
        <w:tabs>
          <w:tab w:val="clear" w:pos="480"/>
          <w:tab w:val="left" w:pos="2127"/>
        </w:tabs>
        <w:spacing w:line="240" w:lineRule="atLeast"/>
        <w:ind w:leftChars="700" w:left="2160" w:hangingChars="200"/>
        <w:jc w:val="both"/>
        <w:rPr>
          <w:color w:val="000000"/>
          <w:szCs w:val="24"/>
        </w:rPr>
      </w:pPr>
      <w:r>
        <w:rPr>
          <w:color w:val="000000"/>
          <w:szCs w:val="24"/>
        </w:rPr>
        <w:t>未連接至週邊裝置的</w:t>
      </w:r>
      <w:r>
        <w:rPr>
          <w:color w:val="000000"/>
          <w:szCs w:val="24"/>
        </w:rPr>
        <w:t>I/O</w:t>
      </w:r>
      <w:r>
        <w:rPr>
          <w:color w:val="000000"/>
          <w:szCs w:val="24"/>
        </w:rPr>
        <w:t>纜線應於其中間束綁，纜線端點可用正確之終端組抗終結。</w:t>
      </w:r>
    </w:p>
    <w:p w:rsidR="007818FC" w:rsidRDefault="007818FC" w:rsidP="003B2948">
      <w:pPr>
        <w:numPr>
          <w:ilvl w:val="0"/>
          <w:numId w:val="121"/>
        </w:numPr>
        <w:tabs>
          <w:tab w:val="clear" w:pos="480"/>
          <w:tab w:val="left" w:pos="2127"/>
        </w:tabs>
        <w:spacing w:line="240" w:lineRule="atLeast"/>
        <w:ind w:leftChars="700" w:left="2160" w:hangingChars="200"/>
        <w:jc w:val="both"/>
        <w:rPr>
          <w:color w:val="000000"/>
          <w:szCs w:val="24"/>
        </w:rPr>
      </w:pPr>
      <w:r>
        <w:rPr>
          <w:color w:val="000000"/>
          <w:szCs w:val="24"/>
        </w:rPr>
        <w:t>受測物以及所有纜線應以</w:t>
      </w:r>
      <w:r>
        <w:rPr>
          <w:color w:val="000000"/>
          <w:szCs w:val="24"/>
        </w:rPr>
        <w:t>3</w:t>
      </w:r>
      <w:r>
        <w:rPr>
          <w:color w:val="000000"/>
          <w:szCs w:val="24"/>
        </w:rPr>
        <w:t>至</w:t>
      </w:r>
      <w:r>
        <w:rPr>
          <w:color w:val="000000"/>
          <w:szCs w:val="24"/>
        </w:rPr>
        <w:t>12mm</w:t>
      </w:r>
      <w:r>
        <w:rPr>
          <w:color w:val="000000"/>
          <w:szCs w:val="24"/>
        </w:rPr>
        <w:t>厚度之絕緣物質與接地平面隔離。</w:t>
      </w:r>
    </w:p>
    <w:p w:rsidR="007818FC" w:rsidRDefault="007818FC" w:rsidP="007818FC">
      <w:pPr>
        <w:numPr>
          <w:ilvl w:val="2"/>
          <w:numId w:val="119"/>
        </w:numPr>
        <w:tabs>
          <w:tab w:val="clear" w:pos="720"/>
          <w:tab w:val="num" w:pos="1680"/>
        </w:tabs>
        <w:spacing w:line="240" w:lineRule="atLeast"/>
        <w:ind w:leftChars="400" w:left="1680" w:hangingChars="300"/>
        <w:jc w:val="both"/>
        <w:rPr>
          <w:color w:val="000000"/>
          <w:szCs w:val="24"/>
        </w:rPr>
      </w:pPr>
      <w:r>
        <w:rPr>
          <w:color w:val="000000"/>
          <w:szCs w:val="24"/>
        </w:rPr>
        <w:t>桌上型受測物輻射測試之配置，說明如下：</w:t>
      </w:r>
    </w:p>
    <w:p w:rsidR="007818FC" w:rsidRDefault="007818FC" w:rsidP="0027179E">
      <w:pPr>
        <w:numPr>
          <w:ilvl w:val="0"/>
          <w:numId w:val="122"/>
        </w:numPr>
        <w:tabs>
          <w:tab w:val="clear" w:pos="480"/>
          <w:tab w:val="left" w:pos="2127"/>
        </w:tabs>
        <w:spacing w:line="240" w:lineRule="atLeast"/>
        <w:ind w:leftChars="700" w:left="2160" w:hangingChars="200"/>
        <w:jc w:val="both"/>
        <w:rPr>
          <w:color w:val="000000"/>
          <w:szCs w:val="24"/>
        </w:rPr>
      </w:pPr>
      <w:r>
        <w:rPr>
          <w:color w:val="000000"/>
          <w:szCs w:val="24"/>
        </w:rPr>
        <w:t>裝置間之連接纜線若離接地平面低於</w:t>
      </w:r>
      <w:r>
        <w:rPr>
          <w:color w:val="000000"/>
          <w:szCs w:val="24"/>
        </w:rPr>
        <w:t>40</w:t>
      </w:r>
      <w:r>
        <w:rPr>
          <w:color w:val="000000"/>
          <w:szCs w:val="24"/>
        </w:rPr>
        <w:t>公分，應以</w:t>
      </w:r>
      <w:r>
        <w:rPr>
          <w:color w:val="000000"/>
          <w:szCs w:val="24"/>
        </w:rPr>
        <w:t>30</w:t>
      </w:r>
      <w:r>
        <w:rPr>
          <w:color w:val="000000"/>
          <w:szCs w:val="24"/>
        </w:rPr>
        <w:t>至</w:t>
      </w:r>
      <w:r>
        <w:rPr>
          <w:color w:val="000000"/>
          <w:szCs w:val="24"/>
        </w:rPr>
        <w:t>40</w:t>
      </w:r>
      <w:r>
        <w:rPr>
          <w:color w:val="000000"/>
          <w:szCs w:val="24"/>
        </w:rPr>
        <w:t>公分之束綁於纜線中間，使該纜線最低點大約在測試桌面與接地平面中間。</w:t>
      </w:r>
    </w:p>
    <w:p w:rsidR="007818FC" w:rsidRDefault="007818FC" w:rsidP="0027179E">
      <w:pPr>
        <w:numPr>
          <w:ilvl w:val="0"/>
          <w:numId w:val="122"/>
        </w:numPr>
        <w:tabs>
          <w:tab w:val="clear" w:pos="480"/>
          <w:tab w:val="left" w:pos="2127"/>
        </w:tabs>
        <w:spacing w:line="240" w:lineRule="atLeast"/>
        <w:ind w:leftChars="700" w:left="2160" w:hangingChars="200"/>
        <w:jc w:val="both"/>
        <w:rPr>
          <w:color w:val="000000"/>
          <w:szCs w:val="24"/>
        </w:rPr>
      </w:pPr>
      <w:r>
        <w:rPr>
          <w:color w:val="000000"/>
          <w:szCs w:val="24"/>
        </w:rPr>
        <w:t>未連接至週邊裝置的</w:t>
      </w:r>
      <w:r>
        <w:rPr>
          <w:color w:val="000000"/>
          <w:szCs w:val="24"/>
        </w:rPr>
        <w:t>I/O</w:t>
      </w:r>
      <w:r>
        <w:rPr>
          <w:color w:val="000000"/>
          <w:szCs w:val="24"/>
        </w:rPr>
        <w:t>纜線應於其中間束綁以使纜線離接地平面約</w:t>
      </w:r>
      <w:r>
        <w:rPr>
          <w:color w:val="000000"/>
          <w:szCs w:val="24"/>
        </w:rPr>
        <w:t>40</w:t>
      </w:r>
      <w:r>
        <w:rPr>
          <w:color w:val="000000"/>
          <w:szCs w:val="24"/>
        </w:rPr>
        <w:t>公分，纜線端點可用正確之終端組抗終結。</w:t>
      </w:r>
    </w:p>
    <w:p w:rsidR="007818FC" w:rsidRDefault="007818FC" w:rsidP="0027179E">
      <w:pPr>
        <w:numPr>
          <w:ilvl w:val="0"/>
          <w:numId w:val="122"/>
        </w:numPr>
        <w:tabs>
          <w:tab w:val="clear" w:pos="480"/>
          <w:tab w:val="left" w:pos="2127"/>
        </w:tabs>
        <w:spacing w:line="240" w:lineRule="atLeast"/>
        <w:ind w:leftChars="700" w:left="2160" w:hangingChars="200"/>
        <w:jc w:val="both"/>
        <w:rPr>
          <w:color w:val="000000"/>
          <w:szCs w:val="24"/>
        </w:rPr>
      </w:pPr>
      <w:r>
        <w:rPr>
          <w:color w:val="000000"/>
          <w:szCs w:val="24"/>
        </w:rPr>
        <w:t>受測物以及週邊裝置的背面，應與桌緣切齊排列。</w:t>
      </w:r>
    </w:p>
    <w:p w:rsidR="007818FC" w:rsidRDefault="007818FC" w:rsidP="0027179E">
      <w:pPr>
        <w:numPr>
          <w:ilvl w:val="0"/>
          <w:numId w:val="122"/>
        </w:numPr>
        <w:tabs>
          <w:tab w:val="clear" w:pos="480"/>
          <w:tab w:val="left" w:pos="2127"/>
        </w:tabs>
        <w:spacing w:line="240" w:lineRule="atLeast"/>
        <w:ind w:leftChars="700" w:left="2160" w:hangingChars="200"/>
        <w:jc w:val="both"/>
        <w:rPr>
          <w:color w:val="000000"/>
          <w:szCs w:val="24"/>
        </w:rPr>
      </w:pPr>
      <w:r>
        <w:rPr>
          <w:color w:val="000000"/>
          <w:szCs w:val="24"/>
        </w:rPr>
        <w:t>受測物與周邊裝置之電源線無須束綁，下垂至地面。</w:t>
      </w:r>
    </w:p>
    <w:p w:rsidR="007818FC" w:rsidRDefault="007818FC" w:rsidP="007818FC">
      <w:pPr>
        <w:numPr>
          <w:ilvl w:val="2"/>
          <w:numId w:val="119"/>
        </w:numPr>
        <w:tabs>
          <w:tab w:val="clear" w:pos="720"/>
          <w:tab w:val="num" w:pos="1680"/>
        </w:tabs>
        <w:spacing w:line="240" w:lineRule="atLeast"/>
        <w:ind w:leftChars="400" w:left="1680" w:hangingChars="300"/>
        <w:jc w:val="both"/>
        <w:rPr>
          <w:color w:val="000000"/>
          <w:szCs w:val="24"/>
        </w:rPr>
      </w:pPr>
      <w:r>
        <w:rPr>
          <w:color w:val="000000"/>
          <w:szCs w:val="24"/>
        </w:rPr>
        <w:t>落地型受測物輻射測試之配置，說明如下：</w:t>
      </w:r>
    </w:p>
    <w:p w:rsidR="007818FC" w:rsidRDefault="007818FC" w:rsidP="0027179E">
      <w:pPr>
        <w:numPr>
          <w:ilvl w:val="0"/>
          <w:numId w:val="123"/>
        </w:numPr>
        <w:tabs>
          <w:tab w:val="clear" w:pos="480"/>
          <w:tab w:val="left" w:pos="2127"/>
        </w:tabs>
        <w:spacing w:line="240" w:lineRule="atLeast"/>
        <w:ind w:leftChars="699" w:left="1983" w:hangingChars="127" w:hanging="305"/>
        <w:jc w:val="both"/>
        <w:rPr>
          <w:color w:val="000000"/>
          <w:szCs w:val="24"/>
        </w:rPr>
      </w:pPr>
      <w:r>
        <w:rPr>
          <w:color w:val="000000"/>
          <w:szCs w:val="24"/>
        </w:rPr>
        <w:t>過長之裝置間連接纜線應於其中間做不超過</w:t>
      </w:r>
      <w:r>
        <w:rPr>
          <w:color w:val="000000"/>
          <w:szCs w:val="24"/>
        </w:rPr>
        <w:t>40</w:t>
      </w:r>
      <w:r>
        <w:rPr>
          <w:color w:val="000000"/>
          <w:szCs w:val="24"/>
        </w:rPr>
        <w:t>公分之束綁。</w:t>
      </w:r>
    </w:p>
    <w:p w:rsidR="007818FC" w:rsidRDefault="007818FC" w:rsidP="0027179E">
      <w:pPr>
        <w:numPr>
          <w:ilvl w:val="0"/>
          <w:numId w:val="123"/>
        </w:numPr>
        <w:tabs>
          <w:tab w:val="clear" w:pos="480"/>
          <w:tab w:val="left" w:pos="2127"/>
        </w:tabs>
        <w:spacing w:line="240" w:lineRule="atLeast"/>
        <w:ind w:leftChars="699" w:left="1983" w:hangingChars="127" w:hanging="305"/>
        <w:jc w:val="both"/>
        <w:rPr>
          <w:color w:val="000000"/>
          <w:szCs w:val="24"/>
        </w:rPr>
      </w:pPr>
      <w:r>
        <w:rPr>
          <w:color w:val="000000"/>
          <w:szCs w:val="24"/>
        </w:rPr>
        <w:t>受測物與週邊裝置過長之電源線應於其中間做束綁使電源線成適當的長度。</w:t>
      </w:r>
    </w:p>
    <w:p w:rsidR="007818FC" w:rsidRDefault="007818FC" w:rsidP="0027179E">
      <w:pPr>
        <w:numPr>
          <w:ilvl w:val="0"/>
          <w:numId w:val="122"/>
        </w:numPr>
        <w:tabs>
          <w:tab w:val="clear" w:pos="480"/>
          <w:tab w:val="left" w:pos="2127"/>
        </w:tabs>
        <w:spacing w:line="240" w:lineRule="atLeast"/>
        <w:ind w:leftChars="700" w:left="2160" w:hangingChars="200"/>
        <w:jc w:val="both"/>
        <w:rPr>
          <w:color w:val="000000"/>
          <w:szCs w:val="24"/>
        </w:rPr>
      </w:pPr>
      <w:r>
        <w:rPr>
          <w:color w:val="000000"/>
          <w:szCs w:val="24"/>
        </w:rPr>
        <w:t>未連接至週邊裝置的</w:t>
      </w:r>
      <w:r>
        <w:rPr>
          <w:color w:val="000000"/>
          <w:szCs w:val="24"/>
        </w:rPr>
        <w:t>I/O</w:t>
      </w:r>
      <w:r>
        <w:rPr>
          <w:color w:val="000000"/>
          <w:szCs w:val="24"/>
        </w:rPr>
        <w:t>纜線應於其中間束綁，纜線端點可用正確之終端組抗終結。</w:t>
      </w:r>
    </w:p>
    <w:p w:rsidR="007818FC" w:rsidRDefault="007818FC" w:rsidP="0027179E">
      <w:pPr>
        <w:numPr>
          <w:ilvl w:val="0"/>
          <w:numId w:val="123"/>
        </w:numPr>
        <w:tabs>
          <w:tab w:val="clear" w:pos="480"/>
          <w:tab w:val="left" w:pos="2127"/>
        </w:tabs>
        <w:spacing w:line="240" w:lineRule="atLeast"/>
        <w:ind w:leftChars="699" w:left="1983" w:hangingChars="127" w:hanging="305"/>
        <w:jc w:val="both"/>
        <w:rPr>
          <w:color w:val="000000"/>
          <w:szCs w:val="24"/>
        </w:rPr>
      </w:pPr>
      <w:r>
        <w:rPr>
          <w:color w:val="000000"/>
          <w:szCs w:val="24"/>
        </w:rPr>
        <w:t>受測物以及所有纜線應以</w:t>
      </w:r>
      <w:r>
        <w:rPr>
          <w:color w:val="000000"/>
          <w:szCs w:val="24"/>
        </w:rPr>
        <w:t>3</w:t>
      </w:r>
      <w:r>
        <w:rPr>
          <w:color w:val="000000"/>
          <w:szCs w:val="24"/>
        </w:rPr>
        <w:t>至</w:t>
      </w:r>
      <w:r>
        <w:rPr>
          <w:color w:val="000000"/>
          <w:szCs w:val="24"/>
        </w:rPr>
        <w:t>12mm</w:t>
      </w:r>
      <w:r>
        <w:rPr>
          <w:color w:val="000000"/>
          <w:szCs w:val="24"/>
        </w:rPr>
        <w:t>厚度之絕緣物質與接地平面隔離。</w:t>
      </w:r>
    </w:p>
    <w:p w:rsidR="00166C21" w:rsidRDefault="007818FC" w:rsidP="00251A28">
      <w:pPr>
        <w:numPr>
          <w:ilvl w:val="0"/>
          <w:numId w:val="31"/>
        </w:numPr>
        <w:tabs>
          <w:tab w:val="clear" w:pos="567"/>
          <w:tab w:val="num" w:pos="960"/>
        </w:tabs>
        <w:snapToGrid w:val="0"/>
        <w:spacing w:beforeLines="50" w:line="240" w:lineRule="atLeast"/>
        <w:ind w:leftChars="200" w:left="960" w:hangingChars="200" w:hanging="480"/>
        <w:jc w:val="both"/>
        <w:rPr>
          <w:color w:val="000000"/>
          <w:szCs w:val="24"/>
        </w:rPr>
      </w:pPr>
      <w:r>
        <w:rPr>
          <w:color w:val="000000"/>
          <w:szCs w:val="24"/>
        </w:rPr>
        <w:t>對於許多器材混合裝設於同一機箱或不同的機箱而以電纜或電線連接的複合系統之測試，應於該系統內各器材皆動作時為之。系統若引用一支以上之天線或其他輻射源且這些輻射源係設計為同時發射者，其傳導與輻射發射之量測應連同所有用於發射之輻射源一起執行。載波電流系統組裝其他裝置，應分別獨立測其各所需符合之規範。</w:t>
      </w:r>
    </w:p>
    <w:p w:rsidR="00166C21" w:rsidRDefault="007818FC" w:rsidP="00251A28">
      <w:pPr>
        <w:numPr>
          <w:ilvl w:val="0"/>
          <w:numId w:val="31"/>
        </w:numPr>
        <w:tabs>
          <w:tab w:val="clear" w:pos="567"/>
          <w:tab w:val="num" w:pos="960"/>
        </w:tabs>
        <w:snapToGrid w:val="0"/>
        <w:spacing w:beforeLines="150" w:line="240" w:lineRule="atLeast"/>
        <w:ind w:leftChars="200" w:left="960" w:hangingChars="200" w:hanging="480"/>
        <w:jc w:val="both"/>
        <w:rPr>
          <w:color w:val="000000"/>
          <w:szCs w:val="24"/>
        </w:rPr>
      </w:pPr>
      <w:r>
        <w:rPr>
          <w:color w:val="000000"/>
          <w:szCs w:val="24"/>
        </w:rPr>
        <w:t>若受測器材擬供外接附件之連接</w:t>
      </w:r>
      <w:r>
        <w:rPr>
          <w:color w:val="000000"/>
          <w:szCs w:val="24"/>
        </w:rPr>
        <w:t>(</w:t>
      </w:r>
      <w:r>
        <w:rPr>
          <w:color w:val="000000"/>
          <w:szCs w:val="24"/>
        </w:rPr>
        <w:t>包含外接之電力輸入信號</w:t>
      </w:r>
      <w:r>
        <w:rPr>
          <w:color w:val="000000"/>
          <w:szCs w:val="24"/>
        </w:rPr>
        <w:t>)</w:t>
      </w:r>
      <w:r>
        <w:rPr>
          <w:color w:val="000000"/>
          <w:szCs w:val="24"/>
        </w:rPr>
        <w:t>，此器材應連同其所接入之附件一併測試，該器材及附件應以產生在正常作業條件下可預期的變動範圍內之最大發射方式下配置執行。擬用於受測物之界面或外接附件僅需擇一具代表性者作測試。毋需對設備之全部可能的組合作測試。連接於受測器材之附件或介面需為未經修飾之市售設備。</w:t>
      </w:r>
    </w:p>
    <w:p w:rsidR="00166C21" w:rsidRDefault="007818FC" w:rsidP="00251A28">
      <w:pPr>
        <w:numPr>
          <w:ilvl w:val="0"/>
          <w:numId w:val="31"/>
        </w:numPr>
        <w:tabs>
          <w:tab w:val="clear" w:pos="567"/>
          <w:tab w:val="num" w:pos="960"/>
        </w:tabs>
        <w:snapToGrid w:val="0"/>
        <w:spacing w:beforeLines="50" w:line="240" w:lineRule="atLeast"/>
        <w:ind w:leftChars="200" w:left="960" w:hangingChars="200" w:hanging="480"/>
        <w:jc w:val="both"/>
        <w:rPr>
          <w:color w:val="000000"/>
          <w:szCs w:val="24"/>
        </w:rPr>
      </w:pPr>
      <w:r>
        <w:rPr>
          <w:color w:val="000000"/>
          <w:szCs w:val="24"/>
        </w:rPr>
        <w:t>被包含一中央控制單元及一外接或</w:t>
      </w:r>
      <w:r>
        <w:rPr>
          <w:color w:val="000000"/>
          <w:szCs w:val="24"/>
        </w:rPr>
        <w:t>(</w:t>
      </w:r>
      <w:r>
        <w:rPr>
          <w:color w:val="000000"/>
          <w:szCs w:val="24"/>
        </w:rPr>
        <w:t>數個</w:t>
      </w:r>
      <w:r>
        <w:rPr>
          <w:color w:val="000000"/>
          <w:szCs w:val="24"/>
        </w:rPr>
        <w:t>)</w:t>
      </w:r>
      <w:r>
        <w:rPr>
          <w:color w:val="000000"/>
          <w:szCs w:val="24"/>
        </w:rPr>
        <w:t>內建配件</w:t>
      </w:r>
      <w:r>
        <w:rPr>
          <w:color w:val="000000"/>
          <w:szCs w:val="24"/>
        </w:rPr>
        <w:t>(</w:t>
      </w:r>
      <w:r>
        <w:rPr>
          <w:color w:val="000000"/>
          <w:szCs w:val="24"/>
        </w:rPr>
        <w:t>介面</w:t>
      </w:r>
      <w:r>
        <w:rPr>
          <w:color w:val="000000"/>
          <w:szCs w:val="24"/>
        </w:rPr>
        <w:t>)</w:t>
      </w:r>
      <w:r>
        <w:rPr>
          <w:color w:val="000000"/>
          <w:szCs w:val="24"/>
        </w:rPr>
        <w:t>並且至少有一附屬器材係用於該控制單元，該控制單元及</w:t>
      </w:r>
      <w:r>
        <w:rPr>
          <w:color w:val="000000"/>
          <w:szCs w:val="24"/>
        </w:rPr>
        <w:t>/</w:t>
      </w:r>
      <w:r>
        <w:rPr>
          <w:color w:val="000000"/>
          <w:szCs w:val="24"/>
        </w:rPr>
        <w:t>或</w:t>
      </w:r>
      <w:r>
        <w:rPr>
          <w:color w:val="000000"/>
          <w:szCs w:val="24"/>
        </w:rPr>
        <w:t>(</w:t>
      </w:r>
      <w:r>
        <w:rPr>
          <w:color w:val="000000"/>
          <w:szCs w:val="24"/>
        </w:rPr>
        <w:t>該等</w:t>
      </w:r>
      <w:r>
        <w:rPr>
          <w:color w:val="000000"/>
          <w:szCs w:val="24"/>
        </w:rPr>
        <w:t>)</w:t>
      </w:r>
      <w:r>
        <w:rPr>
          <w:color w:val="000000"/>
          <w:szCs w:val="24"/>
        </w:rPr>
        <w:t>附件之測試應採用由修改該設備或申請授權生產該設備之許可或裝配該中央控制單元之成員所產生或裝配之器材執行之。任一所需之其他器材不是由該成員生產或裝配者除外。若該成員並不產或裝配中央控制單元並且至少有一附屬器材係用於該控制單元，或是該成員能說明該中央控制單元及</w:t>
      </w:r>
      <w:r>
        <w:rPr>
          <w:color w:val="000000"/>
          <w:szCs w:val="24"/>
        </w:rPr>
        <w:t>/</w:t>
      </w:r>
      <w:r>
        <w:rPr>
          <w:color w:val="000000"/>
          <w:szCs w:val="24"/>
        </w:rPr>
        <w:t>或</w:t>
      </w:r>
      <w:r>
        <w:rPr>
          <w:color w:val="000000"/>
          <w:szCs w:val="24"/>
        </w:rPr>
        <w:t>(</w:t>
      </w:r>
      <w:r>
        <w:rPr>
          <w:color w:val="000000"/>
          <w:szCs w:val="24"/>
        </w:rPr>
        <w:t>該等</w:t>
      </w:r>
      <w:r>
        <w:rPr>
          <w:color w:val="000000"/>
          <w:szCs w:val="24"/>
        </w:rPr>
        <w:t>)</w:t>
      </w:r>
      <w:r>
        <w:rPr>
          <w:color w:val="000000"/>
          <w:szCs w:val="24"/>
        </w:rPr>
        <w:t>配件係準備分別銷售</w:t>
      </w:r>
      <w:r>
        <w:rPr>
          <w:color w:val="000000"/>
          <w:szCs w:val="24"/>
        </w:rPr>
        <w:lastRenderedPageBreak/>
        <w:t>或可供其他用途之設備使用，中央控制單元及</w:t>
      </w:r>
      <w:r>
        <w:rPr>
          <w:color w:val="000000"/>
          <w:szCs w:val="24"/>
        </w:rPr>
        <w:t>/</w:t>
      </w:r>
      <w:r>
        <w:rPr>
          <w:color w:val="000000"/>
          <w:szCs w:val="24"/>
        </w:rPr>
        <w:t>或</w:t>
      </w:r>
      <w:r>
        <w:rPr>
          <w:color w:val="000000"/>
          <w:szCs w:val="24"/>
        </w:rPr>
        <w:t>(</w:t>
      </w:r>
      <w:r>
        <w:rPr>
          <w:color w:val="000000"/>
          <w:szCs w:val="24"/>
        </w:rPr>
        <w:t>該等</w:t>
      </w:r>
      <w:r>
        <w:rPr>
          <w:color w:val="000000"/>
          <w:szCs w:val="24"/>
        </w:rPr>
        <w:t>)</w:t>
      </w:r>
      <w:r>
        <w:rPr>
          <w:color w:val="000000"/>
          <w:szCs w:val="24"/>
        </w:rPr>
        <w:t>附件之測試應採用所擬上市或併用之特殊器材組合執行之。擬用於受測物之界面或外接附件僅需擇一具代表性者作測試。毋需對設備之全部可能的組合作測試。連接於受測器材之付件或介面需為未經修飾之市售設備。</w:t>
      </w:r>
    </w:p>
    <w:p w:rsidR="00166C21" w:rsidRDefault="007818FC" w:rsidP="00251A28">
      <w:pPr>
        <w:numPr>
          <w:ilvl w:val="0"/>
          <w:numId w:val="31"/>
        </w:numPr>
        <w:tabs>
          <w:tab w:val="clear" w:pos="567"/>
          <w:tab w:val="num" w:pos="960"/>
        </w:tabs>
        <w:snapToGrid w:val="0"/>
        <w:spacing w:beforeLines="50" w:line="240" w:lineRule="atLeast"/>
        <w:ind w:leftChars="200" w:left="960" w:hangingChars="200" w:hanging="480"/>
        <w:jc w:val="both"/>
        <w:rPr>
          <w:color w:val="000000"/>
          <w:szCs w:val="24"/>
        </w:rPr>
      </w:pPr>
      <w:r>
        <w:rPr>
          <w:color w:val="000000"/>
          <w:szCs w:val="24"/>
        </w:rPr>
        <w:t>複合系統內之個別器材若屬於不同的技術標準，各器材應遵守其特定的標準。複合系統之發射不得超過系統內個別元件所容許之最高準位。</w:t>
      </w:r>
    </w:p>
    <w:p w:rsidR="00166C21" w:rsidRDefault="007818FC" w:rsidP="00251A28">
      <w:pPr>
        <w:numPr>
          <w:ilvl w:val="0"/>
          <w:numId w:val="31"/>
        </w:numPr>
        <w:tabs>
          <w:tab w:val="clear" w:pos="567"/>
          <w:tab w:val="num" w:pos="960"/>
        </w:tabs>
        <w:snapToGrid w:val="0"/>
        <w:spacing w:beforeLines="50" w:line="240" w:lineRule="atLeast"/>
        <w:ind w:leftChars="200" w:left="960" w:hangingChars="200" w:hanging="480"/>
        <w:jc w:val="both"/>
        <w:rPr>
          <w:color w:val="000000"/>
          <w:szCs w:val="24"/>
        </w:rPr>
      </w:pPr>
      <w:r>
        <w:rPr>
          <w:color w:val="000000"/>
          <w:szCs w:val="24"/>
        </w:rPr>
        <w:t>發射機模組：指具完整射頻組件，可裝置於不同平台使用之發射機。</w:t>
      </w:r>
    </w:p>
    <w:p w:rsidR="007818FC" w:rsidRDefault="007818FC">
      <w:pPr>
        <w:spacing w:line="240" w:lineRule="atLeast"/>
        <w:ind w:leftChars="400" w:left="960"/>
        <w:jc w:val="both"/>
        <w:textAlignment w:val="auto"/>
        <w:rPr>
          <w:color w:val="000000"/>
          <w:szCs w:val="24"/>
        </w:rPr>
      </w:pPr>
      <w:r>
        <w:rPr>
          <w:color w:val="000000"/>
          <w:szCs w:val="24"/>
        </w:rPr>
        <w:t>發射機模組，必須符合下列條件：</w:t>
      </w:r>
    </w:p>
    <w:p w:rsidR="007818FC" w:rsidRDefault="007818FC" w:rsidP="00D60294">
      <w:pPr>
        <w:numPr>
          <w:ilvl w:val="2"/>
          <w:numId w:val="120"/>
        </w:numPr>
        <w:tabs>
          <w:tab w:val="clear" w:pos="765"/>
          <w:tab w:val="num" w:pos="1843"/>
        </w:tabs>
        <w:spacing w:line="240" w:lineRule="atLeast"/>
        <w:ind w:leftChars="400" w:left="1920" w:hangingChars="400" w:hanging="960"/>
        <w:jc w:val="both"/>
        <w:textAlignment w:val="auto"/>
        <w:rPr>
          <w:color w:val="000000"/>
          <w:szCs w:val="24"/>
        </w:rPr>
      </w:pPr>
      <w:r>
        <w:rPr>
          <w:color w:val="000000"/>
          <w:szCs w:val="24"/>
        </w:rPr>
        <w:t>發射機模組射頻組件部份應具有屏蔽外殼</w:t>
      </w:r>
      <w:r>
        <w:rPr>
          <w:color w:val="000000"/>
          <w:szCs w:val="24"/>
        </w:rPr>
        <w:t>(RF shielding)</w:t>
      </w:r>
      <w:r>
        <w:rPr>
          <w:color w:val="000000"/>
          <w:szCs w:val="24"/>
        </w:rPr>
        <w:t>。</w:t>
      </w:r>
    </w:p>
    <w:p w:rsidR="007818FC" w:rsidRDefault="007818FC" w:rsidP="00D60294">
      <w:pPr>
        <w:numPr>
          <w:ilvl w:val="2"/>
          <w:numId w:val="120"/>
        </w:numPr>
        <w:tabs>
          <w:tab w:val="clear" w:pos="765"/>
          <w:tab w:val="num" w:pos="1843"/>
        </w:tabs>
        <w:spacing w:line="240" w:lineRule="atLeast"/>
        <w:ind w:leftChars="400" w:left="1920" w:hangingChars="400" w:hanging="960"/>
        <w:jc w:val="both"/>
        <w:textAlignment w:val="auto"/>
        <w:rPr>
          <w:color w:val="000000"/>
          <w:szCs w:val="24"/>
        </w:rPr>
      </w:pPr>
      <w:r>
        <w:rPr>
          <w:color w:val="000000"/>
          <w:szCs w:val="24"/>
        </w:rPr>
        <w:t>發射機模組如提供調變</w:t>
      </w:r>
      <w:r>
        <w:rPr>
          <w:color w:val="000000"/>
          <w:szCs w:val="24"/>
        </w:rPr>
        <w:t>/</w:t>
      </w:r>
      <w:r>
        <w:rPr>
          <w:color w:val="000000"/>
          <w:szCs w:val="24"/>
        </w:rPr>
        <w:t>資料輸入端，該類輸入端應具備緩衝器</w:t>
      </w:r>
      <w:r>
        <w:rPr>
          <w:color w:val="000000"/>
          <w:szCs w:val="24"/>
        </w:rPr>
        <w:t>(Buffer)</w:t>
      </w:r>
      <w:r>
        <w:rPr>
          <w:color w:val="000000"/>
          <w:szCs w:val="24"/>
        </w:rPr>
        <w:t>。</w:t>
      </w:r>
    </w:p>
    <w:p w:rsidR="007818FC" w:rsidRDefault="007818FC" w:rsidP="00D60294">
      <w:pPr>
        <w:numPr>
          <w:ilvl w:val="2"/>
          <w:numId w:val="120"/>
        </w:numPr>
        <w:tabs>
          <w:tab w:val="clear" w:pos="765"/>
          <w:tab w:val="num" w:pos="1843"/>
        </w:tabs>
        <w:spacing w:line="240" w:lineRule="atLeast"/>
        <w:ind w:leftChars="400" w:left="1920" w:hangingChars="400" w:hanging="960"/>
        <w:jc w:val="both"/>
        <w:textAlignment w:val="auto"/>
        <w:rPr>
          <w:color w:val="000000"/>
          <w:szCs w:val="24"/>
        </w:rPr>
      </w:pPr>
      <w:r>
        <w:rPr>
          <w:color w:val="000000"/>
          <w:szCs w:val="24"/>
        </w:rPr>
        <w:t>發射機模組應具備電源穩壓系統。</w:t>
      </w:r>
    </w:p>
    <w:p w:rsidR="007818FC" w:rsidRDefault="007818FC" w:rsidP="00D60294">
      <w:pPr>
        <w:numPr>
          <w:ilvl w:val="2"/>
          <w:numId w:val="120"/>
        </w:numPr>
        <w:tabs>
          <w:tab w:val="clear" w:pos="765"/>
          <w:tab w:val="num" w:pos="1843"/>
        </w:tabs>
        <w:spacing w:line="240" w:lineRule="atLeast"/>
        <w:ind w:leftChars="400" w:left="1920" w:hangingChars="400" w:hanging="960"/>
        <w:jc w:val="both"/>
        <w:textAlignment w:val="auto"/>
        <w:rPr>
          <w:color w:val="000000"/>
          <w:szCs w:val="24"/>
        </w:rPr>
      </w:pPr>
      <w:r>
        <w:rPr>
          <w:color w:val="000000"/>
          <w:szCs w:val="24"/>
        </w:rPr>
        <w:t>發射機模組應符合第</w:t>
      </w:r>
      <w:r>
        <w:rPr>
          <w:color w:val="000000"/>
          <w:szCs w:val="24"/>
        </w:rPr>
        <w:t>2.2</w:t>
      </w:r>
      <w:r>
        <w:rPr>
          <w:color w:val="000000"/>
          <w:szCs w:val="24"/>
        </w:rPr>
        <w:t>節天線限制之規定。並應檢附每組天線規格，以發射機最大輸出功率及最大增益之天線測試，不同型式之天線，應分別測試。</w:t>
      </w:r>
    </w:p>
    <w:p w:rsidR="007818FC" w:rsidRDefault="007818FC" w:rsidP="00D60294">
      <w:pPr>
        <w:numPr>
          <w:ilvl w:val="2"/>
          <w:numId w:val="120"/>
        </w:numPr>
        <w:tabs>
          <w:tab w:val="clear" w:pos="765"/>
          <w:tab w:val="num" w:pos="1843"/>
        </w:tabs>
        <w:spacing w:line="240" w:lineRule="atLeast"/>
        <w:ind w:leftChars="400" w:left="1920" w:hangingChars="400" w:hanging="960"/>
        <w:jc w:val="both"/>
        <w:textAlignment w:val="auto"/>
        <w:rPr>
          <w:color w:val="000000"/>
          <w:szCs w:val="24"/>
        </w:rPr>
      </w:pPr>
      <w:r>
        <w:rPr>
          <w:color w:val="000000"/>
          <w:szCs w:val="24"/>
        </w:rPr>
        <w:t>發射機模組測試時，不能裝置於任何平台內進行測試，應以治具延伸方式測之。</w:t>
      </w:r>
    </w:p>
    <w:p w:rsidR="007818FC" w:rsidRDefault="007818FC" w:rsidP="00D60294">
      <w:pPr>
        <w:numPr>
          <w:ilvl w:val="0"/>
          <w:numId w:val="124"/>
        </w:numPr>
        <w:tabs>
          <w:tab w:val="clear" w:pos="480"/>
          <w:tab w:val="left" w:pos="2127"/>
        </w:tabs>
        <w:spacing w:line="240" w:lineRule="atLeast"/>
        <w:ind w:leftChars="700" w:left="2160" w:hangingChars="200"/>
        <w:jc w:val="both"/>
        <w:rPr>
          <w:color w:val="000000"/>
          <w:szCs w:val="24"/>
        </w:rPr>
      </w:pPr>
      <w:r>
        <w:rPr>
          <w:color w:val="000000"/>
          <w:szCs w:val="24"/>
        </w:rPr>
        <w:t>連接到該模組之直流或交流電源線及資料輸入或輸出線中不得外加鐵粉芯環</w:t>
      </w:r>
      <w:r>
        <w:rPr>
          <w:rFonts w:hint="eastAsia"/>
          <w:color w:val="000000"/>
          <w:szCs w:val="24"/>
        </w:rPr>
        <w:t>(</w:t>
      </w:r>
      <w:r>
        <w:rPr>
          <w:color w:val="000000"/>
          <w:szCs w:val="24"/>
        </w:rPr>
        <w:t>Ferrite</w:t>
      </w:r>
      <w:r>
        <w:rPr>
          <w:rFonts w:hint="eastAsia"/>
          <w:color w:val="000000"/>
          <w:szCs w:val="24"/>
        </w:rPr>
        <w:t>)</w:t>
      </w:r>
      <w:r>
        <w:rPr>
          <w:color w:val="000000"/>
          <w:szCs w:val="24"/>
        </w:rPr>
        <w:t>，但與該模組一同販售且具有使用說明者不在此限。</w:t>
      </w:r>
    </w:p>
    <w:p w:rsidR="007818FC" w:rsidRDefault="007818FC" w:rsidP="00D60294">
      <w:pPr>
        <w:numPr>
          <w:ilvl w:val="0"/>
          <w:numId w:val="124"/>
        </w:numPr>
        <w:tabs>
          <w:tab w:val="clear" w:pos="480"/>
          <w:tab w:val="left" w:pos="2127"/>
        </w:tabs>
        <w:spacing w:line="240" w:lineRule="atLeast"/>
        <w:ind w:leftChars="700" w:left="2160" w:hangingChars="200"/>
        <w:jc w:val="both"/>
        <w:rPr>
          <w:color w:val="000000"/>
          <w:szCs w:val="24"/>
        </w:rPr>
      </w:pPr>
      <w:r>
        <w:rPr>
          <w:color w:val="000000"/>
          <w:szCs w:val="24"/>
        </w:rPr>
        <w:t>測試時應以實際使用之連接線長度測試，如連接線長度不確定，則至少應為十公分</w:t>
      </w:r>
      <w:r>
        <w:rPr>
          <w:color w:val="000000"/>
          <w:szCs w:val="24"/>
        </w:rPr>
        <w:t>(cm)</w:t>
      </w:r>
      <w:r>
        <w:rPr>
          <w:color w:val="000000"/>
          <w:szCs w:val="24"/>
        </w:rPr>
        <w:t>。</w:t>
      </w:r>
    </w:p>
    <w:p w:rsidR="007818FC" w:rsidRDefault="007818FC" w:rsidP="00D60294">
      <w:pPr>
        <w:numPr>
          <w:ilvl w:val="0"/>
          <w:numId w:val="124"/>
        </w:numPr>
        <w:tabs>
          <w:tab w:val="clear" w:pos="480"/>
          <w:tab w:val="left" w:pos="2127"/>
        </w:tabs>
        <w:spacing w:line="240" w:lineRule="atLeast"/>
        <w:ind w:leftChars="700" w:left="2160" w:hangingChars="200"/>
        <w:jc w:val="both"/>
        <w:rPr>
          <w:color w:val="000000"/>
          <w:szCs w:val="24"/>
        </w:rPr>
      </w:pPr>
      <w:r>
        <w:rPr>
          <w:color w:val="000000"/>
          <w:szCs w:val="24"/>
        </w:rPr>
        <w:t>測試時連接至模組之配件、測試治具、周邊設備或支援平台不得任意改裝。</w:t>
      </w:r>
    </w:p>
    <w:p w:rsidR="00166C21" w:rsidRDefault="007818FC" w:rsidP="00251A28">
      <w:pPr>
        <w:numPr>
          <w:ilvl w:val="0"/>
          <w:numId w:val="31"/>
        </w:numPr>
        <w:tabs>
          <w:tab w:val="clear" w:pos="567"/>
          <w:tab w:val="num" w:pos="960"/>
        </w:tabs>
        <w:snapToGrid w:val="0"/>
        <w:spacing w:beforeLines="50" w:line="240" w:lineRule="atLeast"/>
        <w:ind w:leftChars="200" w:left="960" w:hangingChars="200" w:hanging="480"/>
        <w:jc w:val="both"/>
        <w:rPr>
          <w:color w:val="000000"/>
          <w:szCs w:val="24"/>
        </w:rPr>
      </w:pPr>
      <w:r>
        <w:rPr>
          <w:color w:val="000000"/>
          <w:szCs w:val="24"/>
        </w:rPr>
        <w:t>低功率射頻電機應在其作業頻率範圍內依照下表所規定之頻率數量測，若另有規定亦應說明受測物可操作的每個頻段：</w:t>
      </w: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520"/>
        <w:gridCol w:w="1320"/>
        <w:gridCol w:w="4560"/>
      </w:tblGrid>
      <w:tr w:rsidR="007818FC">
        <w:trPr>
          <w:trHeight w:val="227"/>
        </w:trPr>
        <w:tc>
          <w:tcPr>
            <w:tcW w:w="2520" w:type="dxa"/>
            <w:vAlign w:val="center"/>
          </w:tcPr>
          <w:p w:rsidR="007818FC" w:rsidRDefault="007818FC">
            <w:pPr>
              <w:tabs>
                <w:tab w:val="left" w:pos="1246"/>
              </w:tabs>
              <w:snapToGrid w:val="0"/>
              <w:spacing w:line="0" w:lineRule="atLeast"/>
              <w:jc w:val="center"/>
              <w:rPr>
                <w:color w:val="000000"/>
                <w:szCs w:val="24"/>
              </w:rPr>
            </w:pPr>
            <w:r>
              <w:rPr>
                <w:color w:val="000000"/>
                <w:szCs w:val="24"/>
              </w:rPr>
              <w:t>作業頻率範圍</w:t>
            </w:r>
          </w:p>
        </w:tc>
        <w:tc>
          <w:tcPr>
            <w:tcW w:w="1320" w:type="dxa"/>
            <w:vAlign w:val="center"/>
          </w:tcPr>
          <w:p w:rsidR="007818FC" w:rsidRDefault="007818FC">
            <w:pPr>
              <w:tabs>
                <w:tab w:val="left" w:pos="1246"/>
              </w:tabs>
              <w:snapToGrid w:val="0"/>
              <w:spacing w:line="0" w:lineRule="atLeast"/>
              <w:jc w:val="center"/>
              <w:rPr>
                <w:color w:val="000000"/>
                <w:szCs w:val="24"/>
              </w:rPr>
            </w:pPr>
            <w:r>
              <w:rPr>
                <w:color w:val="000000"/>
                <w:szCs w:val="24"/>
              </w:rPr>
              <w:t>待測頻率數</w:t>
            </w:r>
          </w:p>
        </w:tc>
        <w:tc>
          <w:tcPr>
            <w:tcW w:w="4560" w:type="dxa"/>
            <w:vAlign w:val="center"/>
          </w:tcPr>
          <w:p w:rsidR="007818FC" w:rsidRDefault="007818FC">
            <w:pPr>
              <w:tabs>
                <w:tab w:val="left" w:pos="1246"/>
              </w:tabs>
              <w:snapToGrid w:val="0"/>
              <w:spacing w:line="0" w:lineRule="atLeast"/>
              <w:jc w:val="center"/>
              <w:rPr>
                <w:color w:val="000000"/>
                <w:szCs w:val="24"/>
              </w:rPr>
            </w:pPr>
            <w:r>
              <w:rPr>
                <w:color w:val="000000"/>
                <w:szCs w:val="24"/>
              </w:rPr>
              <w:t>待測頻率在作業範圍內之位置</w:t>
            </w:r>
          </w:p>
        </w:tc>
      </w:tr>
      <w:tr w:rsidR="007818FC">
        <w:trPr>
          <w:trHeight w:val="227"/>
        </w:trPr>
        <w:tc>
          <w:tcPr>
            <w:tcW w:w="2520" w:type="dxa"/>
            <w:vAlign w:val="center"/>
          </w:tcPr>
          <w:p w:rsidR="007818FC" w:rsidRDefault="007818FC">
            <w:pPr>
              <w:tabs>
                <w:tab w:val="left" w:pos="1246"/>
              </w:tabs>
              <w:snapToGrid w:val="0"/>
              <w:spacing w:line="0" w:lineRule="atLeast"/>
              <w:jc w:val="center"/>
              <w:rPr>
                <w:color w:val="000000"/>
                <w:szCs w:val="24"/>
              </w:rPr>
            </w:pPr>
            <w:r>
              <w:rPr>
                <w:color w:val="000000"/>
                <w:szCs w:val="24"/>
              </w:rPr>
              <w:t>小於等於</w:t>
            </w:r>
            <w:r>
              <w:rPr>
                <w:color w:val="000000"/>
                <w:szCs w:val="24"/>
              </w:rPr>
              <w:t>1</w:t>
            </w:r>
            <w:r>
              <w:rPr>
                <w:color w:val="000000"/>
                <w:szCs w:val="24"/>
              </w:rPr>
              <w:t>兆赫</w:t>
            </w:r>
            <w:r>
              <w:rPr>
                <w:rFonts w:hint="eastAsia"/>
                <w:color w:val="000000"/>
                <w:szCs w:val="24"/>
              </w:rPr>
              <w:br/>
            </w:r>
            <w:r>
              <w:rPr>
                <w:color w:val="000000"/>
                <w:szCs w:val="24"/>
              </w:rPr>
              <w:t>(MHz)</w:t>
            </w:r>
          </w:p>
        </w:tc>
        <w:tc>
          <w:tcPr>
            <w:tcW w:w="1320" w:type="dxa"/>
            <w:vAlign w:val="center"/>
          </w:tcPr>
          <w:p w:rsidR="007818FC" w:rsidRDefault="007818FC">
            <w:pPr>
              <w:tabs>
                <w:tab w:val="left" w:pos="1246"/>
              </w:tabs>
              <w:snapToGrid w:val="0"/>
              <w:spacing w:line="0" w:lineRule="atLeast"/>
              <w:jc w:val="center"/>
              <w:rPr>
                <w:color w:val="000000"/>
                <w:szCs w:val="24"/>
              </w:rPr>
            </w:pPr>
            <w:r>
              <w:rPr>
                <w:color w:val="000000"/>
                <w:szCs w:val="24"/>
              </w:rPr>
              <w:t>1</w:t>
            </w:r>
          </w:p>
        </w:tc>
        <w:tc>
          <w:tcPr>
            <w:tcW w:w="4560" w:type="dxa"/>
            <w:vAlign w:val="center"/>
          </w:tcPr>
          <w:p w:rsidR="007818FC" w:rsidRDefault="007818FC">
            <w:pPr>
              <w:tabs>
                <w:tab w:val="left" w:pos="1246"/>
              </w:tabs>
              <w:snapToGrid w:val="0"/>
              <w:spacing w:line="0" w:lineRule="atLeast"/>
              <w:jc w:val="center"/>
              <w:rPr>
                <w:color w:val="000000"/>
                <w:szCs w:val="24"/>
              </w:rPr>
            </w:pPr>
            <w:r>
              <w:rPr>
                <w:color w:val="000000"/>
                <w:szCs w:val="24"/>
              </w:rPr>
              <w:t>中間</w:t>
            </w:r>
          </w:p>
        </w:tc>
      </w:tr>
      <w:tr w:rsidR="007818FC">
        <w:trPr>
          <w:trHeight w:val="227"/>
        </w:trPr>
        <w:tc>
          <w:tcPr>
            <w:tcW w:w="2520" w:type="dxa"/>
            <w:vAlign w:val="center"/>
          </w:tcPr>
          <w:p w:rsidR="007818FC" w:rsidRDefault="007818FC">
            <w:pPr>
              <w:snapToGrid w:val="0"/>
              <w:spacing w:line="0" w:lineRule="atLeast"/>
              <w:jc w:val="center"/>
              <w:rPr>
                <w:color w:val="000000"/>
                <w:szCs w:val="24"/>
              </w:rPr>
            </w:pPr>
            <w:r>
              <w:rPr>
                <w:color w:val="000000"/>
                <w:szCs w:val="24"/>
              </w:rPr>
              <w:t>1–10</w:t>
            </w:r>
            <w:r>
              <w:rPr>
                <w:color w:val="000000"/>
                <w:szCs w:val="24"/>
              </w:rPr>
              <w:t>兆赫</w:t>
            </w:r>
            <w:r>
              <w:rPr>
                <w:rFonts w:hint="eastAsia"/>
                <w:color w:val="000000"/>
                <w:szCs w:val="24"/>
              </w:rPr>
              <w:br/>
            </w:r>
            <w:r>
              <w:rPr>
                <w:color w:val="000000"/>
                <w:szCs w:val="24"/>
              </w:rPr>
              <w:t>(MHz)</w:t>
            </w:r>
          </w:p>
        </w:tc>
        <w:tc>
          <w:tcPr>
            <w:tcW w:w="1320" w:type="dxa"/>
            <w:vAlign w:val="center"/>
          </w:tcPr>
          <w:p w:rsidR="007818FC" w:rsidRDefault="007818FC">
            <w:pPr>
              <w:tabs>
                <w:tab w:val="left" w:pos="1246"/>
              </w:tabs>
              <w:snapToGrid w:val="0"/>
              <w:spacing w:line="0" w:lineRule="atLeast"/>
              <w:jc w:val="center"/>
              <w:rPr>
                <w:color w:val="000000"/>
                <w:szCs w:val="24"/>
              </w:rPr>
            </w:pPr>
            <w:r>
              <w:rPr>
                <w:color w:val="000000"/>
                <w:szCs w:val="24"/>
              </w:rPr>
              <w:t>2</w:t>
            </w:r>
          </w:p>
        </w:tc>
        <w:tc>
          <w:tcPr>
            <w:tcW w:w="4560" w:type="dxa"/>
            <w:vAlign w:val="center"/>
          </w:tcPr>
          <w:p w:rsidR="007818FC" w:rsidRDefault="007818FC">
            <w:pPr>
              <w:tabs>
                <w:tab w:val="left" w:pos="1246"/>
              </w:tabs>
              <w:snapToGrid w:val="0"/>
              <w:spacing w:line="0" w:lineRule="atLeast"/>
              <w:jc w:val="center"/>
              <w:rPr>
                <w:color w:val="000000"/>
                <w:szCs w:val="24"/>
              </w:rPr>
            </w:pPr>
            <w:r>
              <w:rPr>
                <w:color w:val="000000"/>
                <w:szCs w:val="24"/>
              </w:rPr>
              <w:t>一端於頂端，另一近於底端</w:t>
            </w:r>
          </w:p>
        </w:tc>
      </w:tr>
      <w:tr w:rsidR="007818FC">
        <w:trPr>
          <w:trHeight w:val="227"/>
        </w:trPr>
        <w:tc>
          <w:tcPr>
            <w:tcW w:w="2520" w:type="dxa"/>
            <w:vAlign w:val="center"/>
          </w:tcPr>
          <w:p w:rsidR="007818FC" w:rsidRDefault="007818FC">
            <w:pPr>
              <w:tabs>
                <w:tab w:val="left" w:pos="1246"/>
              </w:tabs>
              <w:snapToGrid w:val="0"/>
              <w:spacing w:line="0" w:lineRule="atLeast"/>
              <w:jc w:val="center"/>
              <w:rPr>
                <w:color w:val="000000"/>
                <w:szCs w:val="24"/>
              </w:rPr>
            </w:pPr>
            <w:r>
              <w:rPr>
                <w:color w:val="000000"/>
                <w:szCs w:val="24"/>
              </w:rPr>
              <w:t>大於</w:t>
            </w:r>
            <w:r>
              <w:rPr>
                <w:color w:val="000000"/>
                <w:szCs w:val="24"/>
              </w:rPr>
              <w:t>10</w:t>
            </w:r>
            <w:r>
              <w:rPr>
                <w:color w:val="000000"/>
                <w:szCs w:val="24"/>
              </w:rPr>
              <w:t>兆赫</w:t>
            </w:r>
            <w:r>
              <w:rPr>
                <w:rFonts w:hint="eastAsia"/>
                <w:color w:val="000000"/>
                <w:szCs w:val="24"/>
              </w:rPr>
              <w:br/>
            </w:r>
            <w:r>
              <w:rPr>
                <w:color w:val="000000"/>
                <w:szCs w:val="24"/>
              </w:rPr>
              <w:t>(MHz)</w:t>
            </w:r>
          </w:p>
        </w:tc>
        <w:tc>
          <w:tcPr>
            <w:tcW w:w="1320" w:type="dxa"/>
            <w:vAlign w:val="center"/>
          </w:tcPr>
          <w:p w:rsidR="007818FC" w:rsidRDefault="007818FC">
            <w:pPr>
              <w:tabs>
                <w:tab w:val="left" w:pos="1246"/>
              </w:tabs>
              <w:snapToGrid w:val="0"/>
              <w:spacing w:line="0" w:lineRule="atLeast"/>
              <w:jc w:val="center"/>
              <w:rPr>
                <w:color w:val="000000"/>
                <w:szCs w:val="24"/>
              </w:rPr>
            </w:pPr>
            <w:r>
              <w:rPr>
                <w:color w:val="000000"/>
                <w:szCs w:val="24"/>
              </w:rPr>
              <w:t>3</w:t>
            </w:r>
          </w:p>
        </w:tc>
        <w:tc>
          <w:tcPr>
            <w:tcW w:w="4560" w:type="dxa"/>
            <w:vAlign w:val="center"/>
          </w:tcPr>
          <w:p w:rsidR="007818FC" w:rsidRDefault="007818FC">
            <w:pPr>
              <w:tabs>
                <w:tab w:val="left" w:pos="1246"/>
              </w:tabs>
              <w:snapToGrid w:val="0"/>
              <w:spacing w:line="0" w:lineRule="atLeast"/>
              <w:jc w:val="center"/>
              <w:rPr>
                <w:color w:val="000000"/>
                <w:szCs w:val="24"/>
              </w:rPr>
            </w:pPr>
            <w:r>
              <w:rPr>
                <w:color w:val="000000"/>
                <w:szCs w:val="24"/>
              </w:rPr>
              <w:t>一端於頂端，一近於底端，另一位於中間</w:t>
            </w:r>
          </w:p>
        </w:tc>
      </w:tr>
    </w:tbl>
    <w:p w:rsidR="00166C21" w:rsidRDefault="007818FC" w:rsidP="00251A28">
      <w:pPr>
        <w:numPr>
          <w:ilvl w:val="0"/>
          <w:numId w:val="31"/>
        </w:numPr>
        <w:tabs>
          <w:tab w:val="clear" w:pos="567"/>
          <w:tab w:val="num" w:pos="960"/>
        </w:tabs>
        <w:snapToGrid w:val="0"/>
        <w:spacing w:beforeLines="150" w:line="240" w:lineRule="atLeast"/>
        <w:ind w:leftChars="200" w:left="960" w:hangingChars="200" w:hanging="480"/>
        <w:jc w:val="both"/>
        <w:rPr>
          <w:color w:val="000000"/>
          <w:szCs w:val="24"/>
        </w:rPr>
      </w:pPr>
      <w:r>
        <w:rPr>
          <w:color w:val="000000"/>
          <w:szCs w:val="24"/>
        </w:rPr>
        <w:t>除其他條文另有規定外，衰減至比容許值低至少</w:t>
      </w:r>
      <w:r>
        <w:rPr>
          <w:color w:val="000000"/>
          <w:szCs w:val="24"/>
        </w:rPr>
        <w:t>20dB</w:t>
      </w:r>
      <w:r>
        <w:rPr>
          <w:color w:val="000000"/>
          <w:szCs w:val="24"/>
        </w:rPr>
        <w:t>之混附發射毋需記錄。</w:t>
      </w:r>
    </w:p>
    <w:p w:rsidR="00166C21" w:rsidRDefault="007818FC" w:rsidP="00251A28">
      <w:pPr>
        <w:numPr>
          <w:ilvl w:val="0"/>
          <w:numId w:val="31"/>
        </w:numPr>
        <w:tabs>
          <w:tab w:val="clear" w:pos="567"/>
          <w:tab w:val="num" w:pos="960"/>
        </w:tabs>
        <w:snapToGrid w:val="0"/>
        <w:spacing w:beforeLines="50" w:line="240" w:lineRule="atLeast"/>
        <w:ind w:leftChars="200" w:left="960" w:hangingChars="200" w:hanging="480"/>
        <w:jc w:val="both"/>
        <w:rPr>
          <w:color w:val="000000"/>
          <w:szCs w:val="24"/>
        </w:rPr>
      </w:pPr>
      <w:r>
        <w:rPr>
          <w:color w:val="000000"/>
          <w:szCs w:val="24"/>
        </w:rPr>
        <w:t>量測頻率範圍：</w:t>
      </w:r>
    </w:p>
    <w:p w:rsidR="007818FC" w:rsidRDefault="007818FC" w:rsidP="007818FC">
      <w:pPr>
        <w:numPr>
          <w:ilvl w:val="2"/>
          <w:numId w:val="125"/>
        </w:numPr>
        <w:tabs>
          <w:tab w:val="clear" w:pos="1725"/>
          <w:tab w:val="num" w:pos="1920"/>
        </w:tabs>
        <w:snapToGrid w:val="0"/>
        <w:spacing w:line="240" w:lineRule="atLeast"/>
        <w:ind w:leftChars="400" w:left="1920" w:hangingChars="400" w:hanging="960"/>
        <w:jc w:val="both"/>
        <w:rPr>
          <w:color w:val="000000"/>
          <w:szCs w:val="24"/>
        </w:rPr>
      </w:pPr>
      <w:r>
        <w:rPr>
          <w:color w:val="000000"/>
          <w:szCs w:val="24"/>
        </w:rPr>
        <w:t>量測頻譜應從受測物所產生之最低無線電頻率</w:t>
      </w:r>
      <w:r>
        <w:rPr>
          <w:color w:val="000000"/>
          <w:szCs w:val="24"/>
        </w:rPr>
        <w:t>(</w:t>
      </w:r>
      <w:r>
        <w:rPr>
          <w:color w:val="000000"/>
          <w:szCs w:val="24"/>
        </w:rPr>
        <w:t>不必低於</w:t>
      </w:r>
      <w:r>
        <w:rPr>
          <w:color w:val="000000"/>
          <w:szCs w:val="24"/>
        </w:rPr>
        <w:t>9kHz)</w:t>
      </w:r>
      <w:r>
        <w:rPr>
          <w:color w:val="000000"/>
          <w:szCs w:val="24"/>
        </w:rPr>
        <w:t>，至最高操作頻率低於</w:t>
      </w:r>
      <w:r>
        <w:rPr>
          <w:color w:val="000000"/>
          <w:szCs w:val="24"/>
        </w:rPr>
        <w:t>10GHz</w:t>
      </w:r>
      <w:r>
        <w:rPr>
          <w:color w:val="000000"/>
          <w:szCs w:val="24"/>
        </w:rPr>
        <w:t>者：至最高為主波之十倍諧波或</w:t>
      </w:r>
      <w:r>
        <w:rPr>
          <w:color w:val="000000"/>
          <w:szCs w:val="24"/>
        </w:rPr>
        <w:t>40</w:t>
      </w:r>
      <w:r>
        <w:rPr>
          <w:color w:val="000000"/>
          <w:szCs w:val="24"/>
        </w:rPr>
        <w:t>秭赫</w:t>
      </w:r>
      <w:r>
        <w:rPr>
          <w:color w:val="000000"/>
          <w:szCs w:val="24"/>
        </w:rPr>
        <w:t>(GHz)</w:t>
      </w:r>
      <w:r>
        <w:rPr>
          <w:color w:val="000000"/>
          <w:szCs w:val="24"/>
        </w:rPr>
        <w:t>止，兩者取頻率較低者。若最高操作頻率不低於</w:t>
      </w:r>
      <w:r>
        <w:rPr>
          <w:color w:val="000000"/>
          <w:szCs w:val="24"/>
        </w:rPr>
        <w:t>10GHz</w:t>
      </w:r>
      <w:r>
        <w:rPr>
          <w:color w:val="000000"/>
          <w:szCs w:val="24"/>
        </w:rPr>
        <w:t>但低於</w:t>
      </w:r>
      <w:r>
        <w:rPr>
          <w:color w:val="000000"/>
          <w:szCs w:val="24"/>
        </w:rPr>
        <w:t>30GHz</w:t>
      </w:r>
      <w:r>
        <w:rPr>
          <w:color w:val="000000"/>
          <w:szCs w:val="24"/>
        </w:rPr>
        <w:t>：至最高為主波之五倍諧波或</w:t>
      </w:r>
      <w:r>
        <w:rPr>
          <w:color w:val="000000"/>
          <w:szCs w:val="24"/>
        </w:rPr>
        <w:t>100</w:t>
      </w:r>
      <w:r>
        <w:rPr>
          <w:color w:val="000000"/>
          <w:szCs w:val="24"/>
        </w:rPr>
        <w:t>秭赫</w:t>
      </w:r>
      <w:r>
        <w:rPr>
          <w:color w:val="000000"/>
          <w:szCs w:val="24"/>
        </w:rPr>
        <w:t>(GHz)</w:t>
      </w:r>
      <w:r>
        <w:rPr>
          <w:color w:val="000000"/>
          <w:szCs w:val="24"/>
        </w:rPr>
        <w:t>止，兩者取頻率較低者。若最高操作頻率不低於</w:t>
      </w:r>
      <w:r>
        <w:rPr>
          <w:color w:val="000000"/>
          <w:szCs w:val="24"/>
        </w:rPr>
        <w:t>30GHz</w:t>
      </w:r>
      <w:r>
        <w:rPr>
          <w:color w:val="000000"/>
          <w:szCs w:val="24"/>
        </w:rPr>
        <w:t>：至最高為主波之五倍諧波或</w:t>
      </w:r>
      <w:r>
        <w:rPr>
          <w:color w:val="000000"/>
          <w:szCs w:val="24"/>
        </w:rPr>
        <w:t>200</w:t>
      </w:r>
      <w:r>
        <w:rPr>
          <w:color w:val="000000"/>
          <w:szCs w:val="24"/>
        </w:rPr>
        <w:t>秭赫</w:t>
      </w:r>
      <w:r>
        <w:rPr>
          <w:color w:val="000000"/>
          <w:szCs w:val="24"/>
        </w:rPr>
        <w:t>(GHz)</w:t>
      </w:r>
      <w:r>
        <w:rPr>
          <w:color w:val="000000"/>
          <w:szCs w:val="24"/>
        </w:rPr>
        <w:t>止，兩者取頻率較低者。</w:t>
      </w:r>
    </w:p>
    <w:p w:rsidR="007818FC" w:rsidRDefault="007818FC" w:rsidP="007818FC">
      <w:pPr>
        <w:numPr>
          <w:ilvl w:val="2"/>
          <w:numId w:val="125"/>
        </w:numPr>
        <w:tabs>
          <w:tab w:val="clear" w:pos="1725"/>
          <w:tab w:val="num" w:pos="1920"/>
        </w:tabs>
        <w:snapToGrid w:val="0"/>
        <w:spacing w:line="240" w:lineRule="atLeast"/>
        <w:ind w:leftChars="400" w:left="1920" w:hangingChars="400" w:hanging="960"/>
        <w:jc w:val="both"/>
        <w:rPr>
          <w:color w:val="000000"/>
          <w:szCs w:val="24"/>
        </w:rPr>
      </w:pPr>
      <w:r>
        <w:rPr>
          <w:color w:val="000000"/>
          <w:szCs w:val="24"/>
        </w:rPr>
        <w:t>除對主波之諧波及次諧波應特別注意外，也應特別注意那些以振盪頻率倍乘而遠離該主波之頻率。各倍頻級之頻率亦須核對。</w:t>
      </w:r>
    </w:p>
    <w:p w:rsidR="00166C21" w:rsidRDefault="007818FC" w:rsidP="00251A28">
      <w:pPr>
        <w:numPr>
          <w:ilvl w:val="0"/>
          <w:numId w:val="31"/>
        </w:numPr>
        <w:tabs>
          <w:tab w:val="clear" w:pos="567"/>
          <w:tab w:val="num" w:pos="960"/>
        </w:tabs>
        <w:snapToGrid w:val="0"/>
        <w:spacing w:beforeLines="50" w:line="240" w:lineRule="atLeast"/>
        <w:ind w:leftChars="200" w:left="960" w:hangingChars="200" w:hanging="480"/>
        <w:jc w:val="both"/>
        <w:rPr>
          <w:color w:val="000000"/>
          <w:szCs w:val="24"/>
        </w:rPr>
      </w:pPr>
      <w:r>
        <w:rPr>
          <w:color w:val="000000"/>
          <w:szCs w:val="24"/>
        </w:rPr>
        <w:t>量測儀器規格：除其他條文另有規定外，傳導其輻射限值係以符合下列規定之儀器所測者</w:t>
      </w:r>
      <w:r>
        <w:rPr>
          <w:color w:val="000000"/>
          <w:szCs w:val="24"/>
        </w:rPr>
        <w:lastRenderedPageBreak/>
        <w:t>為基準。</w:t>
      </w:r>
    </w:p>
    <w:p w:rsidR="007818FC" w:rsidRDefault="007818FC" w:rsidP="007818FC">
      <w:pPr>
        <w:numPr>
          <w:ilvl w:val="2"/>
          <w:numId w:val="127"/>
        </w:numPr>
        <w:tabs>
          <w:tab w:val="clear" w:pos="1725"/>
          <w:tab w:val="left" w:pos="1920"/>
        </w:tabs>
        <w:spacing w:line="240" w:lineRule="atLeast"/>
        <w:ind w:leftChars="400" w:left="1920" w:hangingChars="400" w:hanging="960"/>
        <w:jc w:val="both"/>
        <w:rPr>
          <w:color w:val="000000"/>
          <w:szCs w:val="24"/>
        </w:rPr>
      </w:pPr>
      <w:r>
        <w:rPr>
          <w:color w:val="000000"/>
          <w:szCs w:val="24"/>
        </w:rPr>
        <w:t>任一低於等於</w:t>
      </w:r>
      <w:r>
        <w:rPr>
          <w:color w:val="000000"/>
          <w:szCs w:val="24"/>
        </w:rPr>
        <w:t>1000</w:t>
      </w:r>
      <w:r>
        <w:rPr>
          <w:color w:val="000000"/>
          <w:szCs w:val="24"/>
        </w:rPr>
        <w:t>兆赫</w:t>
      </w:r>
      <w:r>
        <w:rPr>
          <w:color w:val="000000"/>
          <w:szCs w:val="24"/>
        </w:rPr>
        <w:t>(MHz)</w:t>
      </w:r>
      <w:r>
        <w:rPr>
          <w:color w:val="000000"/>
          <w:szCs w:val="24"/>
        </w:rPr>
        <w:t>頻率，若無特別指定，所示之限值係基於所用之量測儀器具有</w:t>
      </w:r>
      <w:r>
        <w:rPr>
          <w:color w:val="000000"/>
          <w:szCs w:val="24"/>
        </w:rPr>
        <w:t>CISPR</w:t>
      </w:r>
      <w:r>
        <w:rPr>
          <w:color w:val="000000"/>
          <w:szCs w:val="24"/>
        </w:rPr>
        <w:t>準峰值檢波器功能及相關的</w:t>
      </w:r>
      <w:r>
        <w:rPr>
          <w:color w:val="000000"/>
          <w:szCs w:val="24"/>
        </w:rPr>
        <w:t xml:space="preserve"> </w:t>
      </w:r>
      <w:r>
        <w:rPr>
          <w:color w:val="000000"/>
          <w:szCs w:val="24"/>
        </w:rPr>
        <w:t>量測頻寬。其規格公佈在</w:t>
      </w:r>
      <w:r>
        <w:rPr>
          <w:color w:val="000000"/>
          <w:szCs w:val="24"/>
        </w:rPr>
        <w:t>IEC</w:t>
      </w:r>
      <w:r>
        <w:rPr>
          <w:color w:val="000000"/>
          <w:szCs w:val="24"/>
        </w:rPr>
        <w:t>發行之</w:t>
      </w:r>
      <w:r>
        <w:rPr>
          <w:color w:val="000000"/>
          <w:szCs w:val="24"/>
        </w:rPr>
        <w:t>CISPR Publication 16</w:t>
      </w:r>
      <w:r>
        <w:rPr>
          <w:color w:val="000000"/>
          <w:szCs w:val="24"/>
        </w:rPr>
        <w:t>內。測試時只要所用之儀器頻帶寬度和</w:t>
      </w:r>
      <w:r>
        <w:rPr>
          <w:color w:val="000000"/>
          <w:szCs w:val="24"/>
        </w:rPr>
        <w:t>CISPR</w:t>
      </w:r>
      <w:r>
        <w:rPr>
          <w:color w:val="000000"/>
          <w:szCs w:val="24"/>
        </w:rPr>
        <w:t>準峰值量測儀器相同，測試實驗室可自由選用具有峰值檢波器功能，且其係數經適當校正使對脈衝不敏感之量測設備做為</w:t>
      </w:r>
      <w:r>
        <w:rPr>
          <w:color w:val="000000"/>
          <w:szCs w:val="24"/>
        </w:rPr>
        <w:t>CISPR</w:t>
      </w:r>
      <w:r>
        <w:rPr>
          <w:color w:val="000000"/>
          <w:szCs w:val="24"/>
        </w:rPr>
        <w:t>準峰值量測儀器。</w:t>
      </w:r>
    </w:p>
    <w:p w:rsidR="007818FC" w:rsidRDefault="007818FC">
      <w:pPr>
        <w:snapToGrid w:val="0"/>
        <w:spacing w:line="240" w:lineRule="atLeast"/>
        <w:ind w:leftChars="800" w:left="1920"/>
        <w:jc w:val="both"/>
        <w:rPr>
          <w:color w:val="000000"/>
          <w:szCs w:val="24"/>
        </w:rPr>
      </w:pPr>
      <w:r>
        <w:rPr>
          <w:color w:val="000000"/>
          <w:szCs w:val="24"/>
        </w:rPr>
        <w:t>註：脈波重複頻率小於等於</w:t>
      </w:r>
      <w:r>
        <w:rPr>
          <w:color w:val="000000"/>
          <w:szCs w:val="24"/>
        </w:rPr>
        <w:t>20</w:t>
      </w:r>
      <w:r>
        <w:rPr>
          <w:color w:val="000000"/>
          <w:szCs w:val="24"/>
        </w:rPr>
        <w:t>赫</w:t>
      </w:r>
      <w:r>
        <w:rPr>
          <w:color w:val="000000"/>
          <w:szCs w:val="24"/>
        </w:rPr>
        <w:t>(Hz)</w:t>
      </w:r>
      <w:r>
        <w:rPr>
          <w:color w:val="000000"/>
          <w:szCs w:val="24"/>
        </w:rPr>
        <w:t>之脈衝調變器，其</w:t>
      </w:r>
      <w:r>
        <w:rPr>
          <w:color w:val="000000"/>
          <w:szCs w:val="24"/>
        </w:rPr>
        <w:t>CISPR</w:t>
      </w:r>
      <w:r>
        <w:rPr>
          <w:color w:val="000000"/>
          <w:szCs w:val="24"/>
        </w:rPr>
        <w:t>準峰值之量測，須使用具有峰值檢波器功能，其係數經適當校正使對脈衝不敏感、量測頻寬與</w:t>
      </w:r>
      <w:r>
        <w:rPr>
          <w:color w:val="000000"/>
          <w:szCs w:val="24"/>
        </w:rPr>
        <w:t>CISPR</w:t>
      </w:r>
      <w:r>
        <w:rPr>
          <w:color w:val="000000"/>
          <w:szCs w:val="24"/>
        </w:rPr>
        <w:t>準峰值量測儀器相同之儀器。</w:t>
      </w:r>
    </w:p>
    <w:p w:rsidR="007818FC" w:rsidRDefault="007818FC" w:rsidP="007818FC">
      <w:pPr>
        <w:numPr>
          <w:ilvl w:val="2"/>
          <w:numId w:val="127"/>
        </w:numPr>
        <w:tabs>
          <w:tab w:val="clear" w:pos="1725"/>
          <w:tab w:val="left" w:pos="1920"/>
        </w:tabs>
        <w:spacing w:line="240" w:lineRule="atLeast"/>
        <w:ind w:leftChars="400" w:left="1920" w:hangingChars="400" w:hanging="960"/>
        <w:jc w:val="both"/>
        <w:rPr>
          <w:color w:val="000000"/>
          <w:szCs w:val="24"/>
        </w:rPr>
      </w:pPr>
      <w:r>
        <w:rPr>
          <w:color w:val="000000"/>
          <w:szCs w:val="24"/>
        </w:rPr>
        <w:t>任一高於</w:t>
      </w:r>
      <w:r>
        <w:rPr>
          <w:color w:val="000000"/>
          <w:szCs w:val="24"/>
        </w:rPr>
        <w:t>1000</w:t>
      </w:r>
      <w:r>
        <w:rPr>
          <w:color w:val="000000"/>
          <w:szCs w:val="24"/>
        </w:rPr>
        <w:t>兆赫</w:t>
      </w:r>
      <w:r>
        <w:rPr>
          <w:color w:val="000000"/>
          <w:szCs w:val="24"/>
        </w:rPr>
        <w:t>(MHz)</w:t>
      </w:r>
      <w:r>
        <w:rPr>
          <w:color w:val="000000"/>
          <w:szCs w:val="24"/>
        </w:rPr>
        <w:t>之頻率，所示之限值係基於所用之量側儀器具有平均值檢波器功能。當規定之發射限度為平均值時</w:t>
      </w:r>
      <w:r>
        <w:rPr>
          <w:color w:val="000000"/>
          <w:szCs w:val="24"/>
        </w:rPr>
        <w:t>(</w:t>
      </w:r>
      <w:r>
        <w:rPr>
          <w:color w:val="000000"/>
          <w:szCs w:val="24"/>
        </w:rPr>
        <w:t>包括</w:t>
      </w:r>
      <w:r>
        <w:rPr>
          <w:color w:val="000000"/>
          <w:szCs w:val="24"/>
        </w:rPr>
        <w:t>1000MHz</w:t>
      </w:r>
      <w:r>
        <w:rPr>
          <w:color w:val="000000"/>
          <w:szCs w:val="24"/>
        </w:rPr>
        <w:t>以下</w:t>
      </w:r>
      <w:r>
        <w:rPr>
          <w:color w:val="000000"/>
          <w:szCs w:val="24"/>
        </w:rPr>
        <w:t>)</w:t>
      </w:r>
      <w:r>
        <w:rPr>
          <w:color w:val="000000"/>
          <w:szCs w:val="24"/>
        </w:rPr>
        <w:t>，同時亦必須符合以峰值檢波器功能測量之限制值，其測峰值發射限值相當於受測頻率之最大容許平均值再加</w:t>
      </w:r>
      <w:r>
        <w:rPr>
          <w:color w:val="000000"/>
          <w:szCs w:val="24"/>
        </w:rPr>
        <w:t>20dB</w:t>
      </w:r>
      <w:r>
        <w:rPr>
          <w:color w:val="000000"/>
          <w:szCs w:val="24"/>
        </w:rPr>
        <w:t>，若另有規定其不同峰值限制值者除外。若無其他特別指定，測量高於</w:t>
      </w:r>
      <w:r>
        <w:rPr>
          <w:color w:val="000000"/>
          <w:szCs w:val="24"/>
        </w:rPr>
        <w:t>1000</w:t>
      </w:r>
      <w:r>
        <w:rPr>
          <w:color w:val="000000"/>
          <w:szCs w:val="24"/>
        </w:rPr>
        <w:t>兆赫</w:t>
      </w:r>
      <w:r>
        <w:rPr>
          <w:color w:val="000000"/>
          <w:szCs w:val="24"/>
        </w:rPr>
        <w:t>(MHz)</w:t>
      </w:r>
      <w:r>
        <w:rPr>
          <w:color w:val="000000"/>
          <w:szCs w:val="24"/>
        </w:rPr>
        <w:t>之頻率測試儀器必須使用</w:t>
      </w:r>
      <w:r>
        <w:rPr>
          <w:color w:val="000000"/>
          <w:szCs w:val="24"/>
        </w:rPr>
        <w:t>1</w:t>
      </w:r>
      <w:r>
        <w:rPr>
          <w:color w:val="000000"/>
          <w:szCs w:val="24"/>
        </w:rPr>
        <w:t>兆赫</w:t>
      </w:r>
      <w:r>
        <w:rPr>
          <w:color w:val="000000"/>
          <w:szCs w:val="24"/>
        </w:rPr>
        <w:t>(MHz)</w:t>
      </w:r>
      <w:r>
        <w:rPr>
          <w:color w:val="000000"/>
          <w:szCs w:val="24"/>
        </w:rPr>
        <w:t>之解析頻寬執行。交流電力線傳導發射皆應使用</w:t>
      </w:r>
      <w:r>
        <w:rPr>
          <w:color w:val="000000"/>
          <w:szCs w:val="24"/>
        </w:rPr>
        <w:t>CISPR</w:t>
      </w:r>
      <w:r>
        <w:rPr>
          <w:color w:val="000000"/>
          <w:szCs w:val="24"/>
        </w:rPr>
        <w:t>準峰值檢波器測定，甚至於規定之發射限度為平均值者亦不例外。</w:t>
      </w:r>
    </w:p>
    <w:p w:rsidR="007818FC" w:rsidRDefault="007818FC" w:rsidP="007818FC">
      <w:pPr>
        <w:numPr>
          <w:ilvl w:val="2"/>
          <w:numId w:val="127"/>
        </w:numPr>
        <w:tabs>
          <w:tab w:val="clear" w:pos="1725"/>
          <w:tab w:val="left" w:pos="1920"/>
        </w:tabs>
        <w:spacing w:line="240" w:lineRule="atLeast"/>
        <w:ind w:leftChars="400" w:left="1920" w:hangingChars="400" w:hanging="960"/>
        <w:jc w:val="both"/>
        <w:rPr>
          <w:color w:val="000000"/>
          <w:szCs w:val="24"/>
        </w:rPr>
      </w:pPr>
      <w:r>
        <w:rPr>
          <w:color w:val="000000"/>
          <w:szCs w:val="24"/>
        </w:rPr>
        <w:t>當規定之發射限度為平均值且採用脈衝式作業時，只要脈衝串不超過</w:t>
      </w:r>
      <w:r>
        <w:rPr>
          <w:color w:val="000000"/>
          <w:szCs w:val="24"/>
        </w:rPr>
        <w:t>0.1</w:t>
      </w:r>
      <w:r>
        <w:rPr>
          <w:color w:val="000000"/>
          <w:szCs w:val="24"/>
        </w:rPr>
        <w:t>秒，應以一含空閒期之完整脈衝串取其平均值表示所測得之電場強度。若發射時間超過</w:t>
      </w:r>
      <w:r>
        <w:rPr>
          <w:color w:val="000000"/>
          <w:szCs w:val="24"/>
        </w:rPr>
        <w:t>0.1</w:t>
      </w:r>
      <w:r>
        <w:rPr>
          <w:color w:val="000000"/>
          <w:szCs w:val="24"/>
        </w:rPr>
        <w:t>秒，或脈衝串超過</w:t>
      </w:r>
      <w:r>
        <w:rPr>
          <w:color w:val="000000"/>
          <w:szCs w:val="24"/>
        </w:rPr>
        <w:t>0.1</w:t>
      </w:r>
      <w:r>
        <w:rPr>
          <w:color w:val="000000"/>
          <w:szCs w:val="24"/>
        </w:rPr>
        <w:t>秒，則電場強度最大平均絕對電壓期間之</w:t>
      </w:r>
      <w:r>
        <w:rPr>
          <w:color w:val="000000"/>
          <w:szCs w:val="24"/>
        </w:rPr>
        <w:t>0.1</w:t>
      </w:r>
      <w:r>
        <w:rPr>
          <w:color w:val="000000"/>
          <w:szCs w:val="24"/>
        </w:rPr>
        <w:t>秒為所測得之電場強度。用以計算平均電場強度之方法於檢測報告中說明，俾供查證。</w:t>
      </w:r>
    </w:p>
    <w:p w:rsidR="00166C21" w:rsidRDefault="007818FC" w:rsidP="00251A28">
      <w:pPr>
        <w:numPr>
          <w:ilvl w:val="0"/>
          <w:numId w:val="31"/>
        </w:numPr>
        <w:tabs>
          <w:tab w:val="clear" w:pos="567"/>
          <w:tab w:val="num" w:pos="960"/>
        </w:tabs>
        <w:snapToGrid w:val="0"/>
        <w:spacing w:beforeLines="50" w:line="240" w:lineRule="atLeast"/>
        <w:ind w:leftChars="200" w:left="960" w:hangingChars="200" w:hanging="480"/>
        <w:jc w:val="both"/>
        <w:rPr>
          <w:color w:val="000000"/>
          <w:szCs w:val="24"/>
        </w:rPr>
      </w:pPr>
      <w:r>
        <w:rPr>
          <w:color w:val="000000"/>
          <w:szCs w:val="24"/>
        </w:rPr>
        <w:t>調變之使用：除各章節中另有指定或必須有調變以產生發射信號（如單旁波帶抑制載波之發射機）外，測試時無須使用調變。當依規定需加入調變時，可應用以下之規定：</w:t>
      </w:r>
    </w:p>
    <w:p w:rsidR="007818FC" w:rsidRDefault="007818FC" w:rsidP="007818FC">
      <w:pPr>
        <w:numPr>
          <w:ilvl w:val="2"/>
          <w:numId w:val="126"/>
        </w:numPr>
        <w:tabs>
          <w:tab w:val="clear" w:pos="1725"/>
          <w:tab w:val="num" w:pos="1920"/>
        </w:tabs>
        <w:spacing w:line="240" w:lineRule="atLeast"/>
        <w:ind w:leftChars="400" w:left="1920" w:hangingChars="400" w:hanging="960"/>
        <w:jc w:val="both"/>
        <w:rPr>
          <w:color w:val="000000"/>
          <w:szCs w:val="24"/>
        </w:rPr>
      </w:pPr>
      <w:r>
        <w:rPr>
          <w:color w:val="000000"/>
          <w:szCs w:val="24"/>
        </w:rPr>
        <w:t>只有語音調變（</w:t>
      </w:r>
      <w:r>
        <w:rPr>
          <w:color w:val="000000"/>
          <w:szCs w:val="24"/>
        </w:rPr>
        <w:t>200Hz</w:t>
      </w:r>
      <w:r>
        <w:rPr>
          <w:color w:val="000000"/>
          <w:szCs w:val="24"/>
        </w:rPr>
        <w:t>到</w:t>
      </w:r>
      <w:r>
        <w:rPr>
          <w:color w:val="000000"/>
          <w:szCs w:val="24"/>
        </w:rPr>
        <w:t>3000Hz</w:t>
      </w:r>
      <w:r>
        <w:rPr>
          <w:color w:val="000000"/>
          <w:szCs w:val="24"/>
        </w:rPr>
        <w:t>）之裝置，調變信號為</w:t>
      </w:r>
      <w:r>
        <w:rPr>
          <w:color w:val="000000"/>
          <w:szCs w:val="24"/>
        </w:rPr>
        <w:t>1000Hz</w:t>
      </w:r>
      <w:r>
        <w:rPr>
          <w:color w:val="000000"/>
          <w:szCs w:val="24"/>
        </w:rPr>
        <w:t>之正弦波，強度為</w:t>
      </w:r>
      <w:r>
        <w:rPr>
          <w:color w:val="000000"/>
          <w:szCs w:val="24"/>
        </w:rPr>
        <w:t>100dB SPL</w:t>
      </w:r>
      <w:r>
        <w:rPr>
          <w:color w:val="000000"/>
          <w:szCs w:val="24"/>
        </w:rPr>
        <w:t>（</w:t>
      </w:r>
      <w:r>
        <w:rPr>
          <w:color w:val="000000"/>
          <w:szCs w:val="24"/>
        </w:rPr>
        <w:t>0dB SPL</w:t>
      </w:r>
      <w:r>
        <w:rPr>
          <w:color w:val="000000"/>
          <w:szCs w:val="24"/>
        </w:rPr>
        <w:t>為</w:t>
      </w:r>
      <w:r>
        <w:rPr>
          <w:color w:val="000000"/>
          <w:szCs w:val="24"/>
        </w:rPr>
        <w:t>20μPa</w:t>
      </w:r>
      <w:r>
        <w:rPr>
          <w:color w:val="000000"/>
          <w:szCs w:val="24"/>
        </w:rPr>
        <w:t>），加於受測物之麥克風</w:t>
      </w:r>
      <w:r>
        <w:rPr>
          <w:color w:val="000000"/>
          <w:szCs w:val="24"/>
        </w:rPr>
        <w:t>10</w:t>
      </w:r>
      <w:r>
        <w:rPr>
          <w:color w:val="000000"/>
          <w:szCs w:val="24"/>
        </w:rPr>
        <w:t>公分處。</w:t>
      </w:r>
    </w:p>
    <w:p w:rsidR="007818FC" w:rsidRDefault="007818FC" w:rsidP="007818FC">
      <w:pPr>
        <w:numPr>
          <w:ilvl w:val="2"/>
          <w:numId w:val="126"/>
        </w:numPr>
        <w:tabs>
          <w:tab w:val="clear" w:pos="1725"/>
          <w:tab w:val="num" w:pos="1920"/>
        </w:tabs>
        <w:spacing w:line="240" w:lineRule="atLeast"/>
        <w:ind w:leftChars="400" w:left="1920" w:hangingChars="400" w:hanging="960"/>
        <w:jc w:val="both"/>
        <w:rPr>
          <w:color w:val="000000"/>
          <w:szCs w:val="24"/>
        </w:rPr>
      </w:pPr>
      <w:r>
        <w:rPr>
          <w:color w:val="000000"/>
          <w:szCs w:val="24"/>
        </w:rPr>
        <w:t>若調變信號源為受測物內部所產生者，使用其內部調變。</w:t>
      </w:r>
    </w:p>
    <w:p w:rsidR="007818FC" w:rsidRDefault="007818FC" w:rsidP="007818FC">
      <w:pPr>
        <w:numPr>
          <w:ilvl w:val="2"/>
          <w:numId w:val="126"/>
        </w:numPr>
        <w:tabs>
          <w:tab w:val="clear" w:pos="1725"/>
          <w:tab w:val="num" w:pos="1920"/>
        </w:tabs>
        <w:spacing w:line="240" w:lineRule="atLeast"/>
        <w:ind w:leftChars="400" w:left="1920" w:hangingChars="400" w:hanging="960"/>
        <w:jc w:val="both"/>
        <w:rPr>
          <w:color w:val="000000"/>
          <w:szCs w:val="24"/>
        </w:rPr>
      </w:pPr>
      <w:r>
        <w:rPr>
          <w:color w:val="000000"/>
          <w:szCs w:val="24"/>
        </w:rPr>
        <w:t>若受測物具備外部調變之輸入端子，調變信號應使用標稱之最大位準與適當頻率，信號型態為正弦波。</w:t>
      </w:r>
    </w:p>
    <w:p w:rsidR="00166C21" w:rsidRDefault="007818FC" w:rsidP="00251A28">
      <w:pPr>
        <w:numPr>
          <w:ilvl w:val="0"/>
          <w:numId w:val="31"/>
        </w:numPr>
        <w:tabs>
          <w:tab w:val="clear" w:pos="567"/>
          <w:tab w:val="num" w:pos="960"/>
        </w:tabs>
        <w:snapToGrid w:val="0"/>
        <w:spacing w:beforeLines="150" w:line="240" w:lineRule="atLeast"/>
        <w:ind w:leftChars="200" w:left="960" w:hangingChars="200" w:hanging="480"/>
        <w:jc w:val="both"/>
        <w:rPr>
          <w:color w:val="000000"/>
          <w:szCs w:val="24"/>
        </w:rPr>
      </w:pPr>
      <w:r>
        <w:rPr>
          <w:color w:val="000000"/>
          <w:szCs w:val="24"/>
        </w:rPr>
        <w:t>除另有規定外，測試環境溫度應於攝氏</w:t>
      </w:r>
      <w:r>
        <w:rPr>
          <w:color w:val="000000"/>
          <w:szCs w:val="24"/>
        </w:rPr>
        <w:t>10</w:t>
      </w:r>
      <w:r>
        <w:rPr>
          <w:rFonts w:hint="eastAsia"/>
          <w:color w:val="000000"/>
          <w:szCs w:val="24"/>
        </w:rPr>
        <w:t>℃</w:t>
      </w:r>
      <w:r>
        <w:rPr>
          <w:color w:val="000000"/>
          <w:szCs w:val="24"/>
        </w:rPr>
        <w:t>到</w:t>
      </w:r>
      <w:r>
        <w:rPr>
          <w:color w:val="000000"/>
          <w:szCs w:val="24"/>
        </w:rPr>
        <w:t>40</w:t>
      </w:r>
      <w:r>
        <w:rPr>
          <w:rFonts w:hint="eastAsia"/>
          <w:color w:val="000000"/>
          <w:szCs w:val="24"/>
        </w:rPr>
        <w:t>℃</w:t>
      </w:r>
      <w:r>
        <w:rPr>
          <w:color w:val="000000"/>
          <w:szCs w:val="24"/>
        </w:rPr>
        <w:t>之範圍內，相對環境濕度應於</w:t>
      </w:r>
      <w:r>
        <w:rPr>
          <w:color w:val="000000"/>
          <w:szCs w:val="24"/>
        </w:rPr>
        <w:t>10%</w:t>
      </w:r>
      <w:r>
        <w:rPr>
          <w:color w:val="000000"/>
          <w:szCs w:val="24"/>
        </w:rPr>
        <w:t>到</w:t>
      </w:r>
      <w:r>
        <w:rPr>
          <w:color w:val="000000"/>
          <w:szCs w:val="24"/>
        </w:rPr>
        <w:t>90%</w:t>
      </w:r>
      <w:r>
        <w:rPr>
          <w:color w:val="000000"/>
          <w:szCs w:val="24"/>
        </w:rPr>
        <w:t>之範圍內。</w:t>
      </w:r>
    </w:p>
    <w:p w:rsidR="00166C21" w:rsidRDefault="007818FC" w:rsidP="00251A28">
      <w:pPr>
        <w:numPr>
          <w:ilvl w:val="0"/>
          <w:numId w:val="31"/>
        </w:numPr>
        <w:tabs>
          <w:tab w:val="clear" w:pos="567"/>
          <w:tab w:val="num" w:pos="960"/>
        </w:tabs>
        <w:snapToGrid w:val="0"/>
        <w:spacing w:beforeLines="50" w:line="240" w:lineRule="atLeast"/>
        <w:ind w:leftChars="200" w:left="960" w:hangingChars="200" w:hanging="480"/>
        <w:jc w:val="both"/>
        <w:rPr>
          <w:color w:val="000000"/>
          <w:szCs w:val="24"/>
        </w:rPr>
      </w:pPr>
      <w:r>
        <w:rPr>
          <w:color w:val="000000"/>
          <w:szCs w:val="24"/>
        </w:rPr>
        <w:t>電池操作端點電壓（</w:t>
      </w:r>
      <w:r>
        <w:rPr>
          <w:color w:val="000000"/>
          <w:szCs w:val="24"/>
        </w:rPr>
        <w:t>Battery Operating End Point Voltage</w:t>
      </w:r>
      <w:r>
        <w:rPr>
          <w:color w:val="000000"/>
          <w:szCs w:val="24"/>
        </w:rPr>
        <w:t>）：只適用於具電池操作之發射器，頻率穩定對供應電壓測試時，應以製造者所宣告之電池操作端點電壓進行。</w:t>
      </w:r>
    </w:p>
    <w:p w:rsidR="00166C21" w:rsidRDefault="007818FC" w:rsidP="00251A28">
      <w:pPr>
        <w:numPr>
          <w:ilvl w:val="0"/>
          <w:numId w:val="31"/>
        </w:numPr>
        <w:tabs>
          <w:tab w:val="clear" w:pos="567"/>
          <w:tab w:val="num" w:pos="960"/>
        </w:tabs>
        <w:snapToGrid w:val="0"/>
        <w:spacing w:beforeLines="50" w:line="240" w:lineRule="atLeast"/>
        <w:ind w:leftChars="200" w:left="960" w:hangingChars="200" w:hanging="480"/>
        <w:jc w:val="both"/>
        <w:rPr>
          <w:color w:val="000000"/>
          <w:szCs w:val="24"/>
        </w:rPr>
      </w:pPr>
      <w:r>
        <w:rPr>
          <w:color w:val="000000"/>
          <w:szCs w:val="24"/>
        </w:rPr>
        <w:t>頻率響應：除各章節中另有指定頻率響應測試，測試資料或數據須涵蓋音頻範圍</w:t>
      </w:r>
      <w:r>
        <w:rPr>
          <w:color w:val="000000"/>
          <w:szCs w:val="24"/>
        </w:rPr>
        <w:t>100Hz</w:t>
      </w:r>
      <w:r>
        <w:rPr>
          <w:color w:val="000000"/>
          <w:szCs w:val="24"/>
        </w:rPr>
        <w:t>到</w:t>
      </w:r>
      <w:r>
        <w:rPr>
          <w:color w:val="000000"/>
          <w:szCs w:val="24"/>
        </w:rPr>
        <w:t>5000Hz</w:t>
      </w:r>
      <w:r>
        <w:rPr>
          <w:color w:val="000000"/>
          <w:szCs w:val="24"/>
        </w:rPr>
        <w:t>。</w:t>
      </w:r>
    </w:p>
    <w:p w:rsidR="00166C21" w:rsidRDefault="00166C21" w:rsidP="00251A28">
      <w:pPr>
        <w:snapToGrid w:val="0"/>
        <w:spacing w:beforeLines="50" w:line="240" w:lineRule="atLeast"/>
        <w:jc w:val="both"/>
        <w:rPr>
          <w:color w:val="000000"/>
          <w:szCs w:val="24"/>
        </w:rPr>
      </w:pPr>
    </w:p>
    <w:p w:rsidR="00166C21" w:rsidRDefault="00166C21" w:rsidP="00251A28">
      <w:pPr>
        <w:snapToGrid w:val="0"/>
        <w:spacing w:beforeLines="50" w:line="240" w:lineRule="atLeast"/>
        <w:jc w:val="both"/>
        <w:rPr>
          <w:color w:val="000000"/>
          <w:szCs w:val="24"/>
        </w:rPr>
      </w:pPr>
    </w:p>
    <w:p w:rsidR="00166C21" w:rsidRDefault="00166C21" w:rsidP="00251A28">
      <w:pPr>
        <w:snapToGrid w:val="0"/>
        <w:spacing w:beforeLines="50" w:line="240" w:lineRule="atLeast"/>
        <w:jc w:val="both"/>
        <w:rPr>
          <w:color w:val="000000"/>
          <w:szCs w:val="24"/>
        </w:rPr>
      </w:pPr>
    </w:p>
    <w:p w:rsidR="00166C21" w:rsidRDefault="007818FC" w:rsidP="00251A28">
      <w:pPr>
        <w:numPr>
          <w:ilvl w:val="0"/>
          <w:numId w:val="31"/>
        </w:numPr>
        <w:tabs>
          <w:tab w:val="clear" w:pos="567"/>
          <w:tab w:val="num" w:pos="960"/>
        </w:tabs>
        <w:snapToGrid w:val="0"/>
        <w:spacing w:beforeLines="50" w:line="240" w:lineRule="atLeast"/>
        <w:ind w:leftChars="200" w:left="960" w:hangingChars="200" w:hanging="480"/>
        <w:jc w:val="both"/>
        <w:rPr>
          <w:color w:val="000000"/>
          <w:szCs w:val="24"/>
        </w:rPr>
      </w:pPr>
      <w:r>
        <w:rPr>
          <w:color w:val="000000"/>
          <w:szCs w:val="24"/>
        </w:rPr>
        <w:lastRenderedPageBreak/>
        <w:t>電波暴露量之評估：各章節中如規定需進行電波暴露量之評估者，應符合以下之要求。</w:t>
      </w:r>
    </w:p>
    <w:p w:rsidR="007818FC" w:rsidRDefault="007818FC" w:rsidP="007818FC">
      <w:pPr>
        <w:numPr>
          <w:ilvl w:val="2"/>
          <w:numId w:val="128"/>
        </w:numPr>
        <w:tabs>
          <w:tab w:val="clear" w:pos="1725"/>
          <w:tab w:val="num" w:pos="1920"/>
        </w:tabs>
        <w:snapToGrid w:val="0"/>
        <w:spacing w:line="240" w:lineRule="atLeast"/>
        <w:ind w:leftChars="400" w:left="1920" w:hangingChars="400" w:hanging="960"/>
        <w:jc w:val="both"/>
        <w:rPr>
          <w:color w:val="000000"/>
          <w:szCs w:val="24"/>
        </w:rPr>
      </w:pPr>
      <w:r>
        <w:rPr>
          <w:color w:val="000000"/>
          <w:szCs w:val="24"/>
        </w:rPr>
        <w:t>若受測物於正常操作模式下，其發射機距離人體</w:t>
      </w:r>
      <w:r>
        <w:rPr>
          <w:color w:val="000000"/>
          <w:szCs w:val="24"/>
        </w:rPr>
        <w:t>20</w:t>
      </w:r>
      <w:r>
        <w:rPr>
          <w:color w:val="000000"/>
          <w:szCs w:val="24"/>
        </w:rPr>
        <w:t>公分以內者，須測試指定之比吸收率</w:t>
      </w:r>
      <w:r>
        <w:rPr>
          <w:color w:val="000000"/>
          <w:szCs w:val="24"/>
        </w:rPr>
        <w:t>(Specific Absorption Rate</w:t>
      </w:r>
      <w:r>
        <w:rPr>
          <w:color w:val="000000"/>
          <w:szCs w:val="24"/>
        </w:rPr>
        <w:t>，</w:t>
      </w:r>
      <w:r>
        <w:rPr>
          <w:color w:val="000000"/>
          <w:szCs w:val="24"/>
        </w:rPr>
        <w:t>SAR)</w:t>
      </w:r>
      <w:r>
        <w:rPr>
          <w:color w:val="000000"/>
          <w:szCs w:val="24"/>
        </w:rPr>
        <w:t>以證明其符電波暴露量之要求。限制值如下：</w:t>
      </w:r>
    </w:p>
    <w:tbl>
      <w:tblPr>
        <w:tblW w:w="8384"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94"/>
        <w:gridCol w:w="2795"/>
        <w:gridCol w:w="2795"/>
      </w:tblGrid>
      <w:tr w:rsidR="007818FC">
        <w:trPr>
          <w:trHeight w:val="227"/>
        </w:trPr>
        <w:tc>
          <w:tcPr>
            <w:tcW w:w="2794" w:type="dxa"/>
            <w:vAlign w:val="center"/>
          </w:tcPr>
          <w:p w:rsidR="007818FC" w:rsidRDefault="007818FC">
            <w:pPr>
              <w:snapToGrid w:val="0"/>
              <w:spacing w:line="0" w:lineRule="atLeast"/>
              <w:jc w:val="center"/>
              <w:rPr>
                <w:color w:val="000000"/>
                <w:szCs w:val="24"/>
              </w:rPr>
            </w:pPr>
            <w:r>
              <w:rPr>
                <w:color w:val="000000"/>
                <w:szCs w:val="24"/>
              </w:rPr>
              <w:t>人體位置</w:t>
            </w:r>
          </w:p>
        </w:tc>
        <w:tc>
          <w:tcPr>
            <w:tcW w:w="2795" w:type="dxa"/>
            <w:vAlign w:val="center"/>
          </w:tcPr>
          <w:p w:rsidR="007818FC" w:rsidRDefault="007818FC">
            <w:pPr>
              <w:snapToGrid w:val="0"/>
              <w:spacing w:line="0" w:lineRule="atLeast"/>
              <w:jc w:val="center"/>
              <w:rPr>
                <w:color w:val="000000"/>
                <w:szCs w:val="24"/>
              </w:rPr>
            </w:pPr>
            <w:r>
              <w:rPr>
                <w:color w:val="000000"/>
                <w:szCs w:val="24"/>
              </w:rPr>
              <w:t>職業性</w:t>
            </w:r>
            <w:r>
              <w:rPr>
                <w:color w:val="000000"/>
                <w:szCs w:val="24"/>
              </w:rPr>
              <w:t>/</w:t>
            </w:r>
            <w:r>
              <w:rPr>
                <w:color w:val="000000"/>
                <w:szCs w:val="24"/>
              </w:rPr>
              <w:t>可控制之暴露</w:t>
            </w:r>
          </w:p>
          <w:p w:rsidR="007818FC" w:rsidRDefault="007818FC">
            <w:pPr>
              <w:snapToGrid w:val="0"/>
              <w:spacing w:line="0" w:lineRule="atLeast"/>
              <w:jc w:val="center"/>
              <w:rPr>
                <w:color w:val="000000"/>
                <w:szCs w:val="24"/>
              </w:rPr>
            </w:pPr>
            <w:r>
              <w:rPr>
                <w:color w:val="000000"/>
                <w:szCs w:val="24"/>
              </w:rPr>
              <w:t>(W/kg)</w:t>
            </w:r>
          </w:p>
        </w:tc>
        <w:tc>
          <w:tcPr>
            <w:tcW w:w="2795" w:type="dxa"/>
            <w:vAlign w:val="center"/>
          </w:tcPr>
          <w:p w:rsidR="007818FC" w:rsidRDefault="007818FC">
            <w:pPr>
              <w:snapToGrid w:val="0"/>
              <w:spacing w:line="0" w:lineRule="atLeast"/>
              <w:jc w:val="center"/>
              <w:rPr>
                <w:color w:val="000000"/>
                <w:szCs w:val="24"/>
              </w:rPr>
            </w:pPr>
            <w:r>
              <w:rPr>
                <w:color w:val="000000"/>
                <w:szCs w:val="24"/>
              </w:rPr>
              <w:t>一般人</w:t>
            </w:r>
            <w:r>
              <w:rPr>
                <w:color w:val="000000"/>
                <w:szCs w:val="24"/>
              </w:rPr>
              <w:t>/</w:t>
            </w:r>
            <w:r>
              <w:rPr>
                <w:color w:val="000000"/>
                <w:szCs w:val="24"/>
              </w:rPr>
              <w:t>不可控制之暴露</w:t>
            </w:r>
          </w:p>
          <w:p w:rsidR="007818FC" w:rsidRDefault="007818FC">
            <w:pPr>
              <w:snapToGrid w:val="0"/>
              <w:spacing w:line="0" w:lineRule="atLeast"/>
              <w:jc w:val="center"/>
              <w:rPr>
                <w:color w:val="000000"/>
                <w:szCs w:val="24"/>
              </w:rPr>
            </w:pPr>
            <w:r>
              <w:rPr>
                <w:color w:val="000000"/>
                <w:szCs w:val="24"/>
              </w:rPr>
              <w:t>(W/kg)</w:t>
            </w:r>
          </w:p>
        </w:tc>
      </w:tr>
      <w:tr w:rsidR="007818FC">
        <w:trPr>
          <w:trHeight w:val="227"/>
        </w:trPr>
        <w:tc>
          <w:tcPr>
            <w:tcW w:w="2794" w:type="dxa"/>
            <w:vAlign w:val="center"/>
          </w:tcPr>
          <w:p w:rsidR="007818FC" w:rsidRDefault="007818FC">
            <w:pPr>
              <w:snapToGrid w:val="0"/>
              <w:spacing w:line="0" w:lineRule="atLeast"/>
              <w:jc w:val="center"/>
              <w:rPr>
                <w:color w:val="000000"/>
                <w:szCs w:val="24"/>
              </w:rPr>
            </w:pPr>
            <w:r>
              <w:rPr>
                <w:color w:val="000000"/>
                <w:szCs w:val="24"/>
              </w:rPr>
              <w:t>人體全身</w:t>
            </w:r>
          </w:p>
        </w:tc>
        <w:tc>
          <w:tcPr>
            <w:tcW w:w="2795" w:type="dxa"/>
            <w:vAlign w:val="center"/>
          </w:tcPr>
          <w:p w:rsidR="007818FC" w:rsidRDefault="007818FC">
            <w:pPr>
              <w:snapToGrid w:val="0"/>
              <w:spacing w:line="0" w:lineRule="atLeast"/>
              <w:jc w:val="center"/>
              <w:rPr>
                <w:color w:val="000000"/>
                <w:szCs w:val="24"/>
              </w:rPr>
            </w:pPr>
            <w:r>
              <w:rPr>
                <w:color w:val="000000"/>
                <w:szCs w:val="24"/>
              </w:rPr>
              <w:t>0.4</w:t>
            </w:r>
          </w:p>
        </w:tc>
        <w:tc>
          <w:tcPr>
            <w:tcW w:w="2795" w:type="dxa"/>
            <w:vAlign w:val="center"/>
          </w:tcPr>
          <w:p w:rsidR="007818FC" w:rsidRDefault="007818FC">
            <w:pPr>
              <w:snapToGrid w:val="0"/>
              <w:spacing w:line="0" w:lineRule="atLeast"/>
              <w:jc w:val="center"/>
              <w:rPr>
                <w:color w:val="000000"/>
                <w:szCs w:val="24"/>
              </w:rPr>
            </w:pPr>
            <w:r>
              <w:rPr>
                <w:color w:val="000000"/>
                <w:szCs w:val="24"/>
              </w:rPr>
              <w:t>0.08</w:t>
            </w:r>
          </w:p>
        </w:tc>
      </w:tr>
      <w:tr w:rsidR="007818FC">
        <w:trPr>
          <w:trHeight w:val="227"/>
        </w:trPr>
        <w:tc>
          <w:tcPr>
            <w:tcW w:w="2794" w:type="dxa"/>
            <w:vAlign w:val="center"/>
          </w:tcPr>
          <w:p w:rsidR="007818FC" w:rsidRDefault="007818FC">
            <w:pPr>
              <w:snapToGrid w:val="0"/>
              <w:spacing w:line="0" w:lineRule="atLeast"/>
              <w:jc w:val="center"/>
              <w:rPr>
                <w:color w:val="000000"/>
                <w:szCs w:val="24"/>
              </w:rPr>
            </w:pPr>
            <w:r>
              <w:rPr>
                <w:color w:val="000000"/>
                <w:szCs w:val="24"/>
              </w:rPr>
              <w:t>人體部分</w:t>
            </w:r>
          </w:p>
        </w:tc>
        <w:tc>
          <w:tcPr>
            <w:tcW w:w="2795" w:type="dxa"/>
            <w:vAlign w:val="center"/>
          </w:tcPr>
          <w:p w:rsidR="007818FC" w:rsidRDefault="007818FC">
            <w:pPr>
              <w:snapToGrid w:val="0"/>
              <w:spacing w:line="0" w:lineRule="atLeast"/>
              <w:jc w:val="center"/>
              <w:rPr>
                <w:color w:val="000000"/>
                <w:szCs w:val="24"/>
              </w:rPr>
            </w:pPr>
            <w:r>
              <w:rPr>
                <w:color w:val="000000"/>
                <w:szCs w:val="24"/>
              </w:rPr>
              <w:t>8.0</w:t>
            </w:r>
          </w:p>
        </w:tc>
        <w:tc>
          <w:tcPr>
            <w:tcW w:w="2795" w:type="dxa"/>
            <w:vAlign w:val="center"/>
          </w:tcPr>
          <w:p w:rsidR="007818FC" w:rsidRDefault="007818FC">
            <w:pPr>
              <w:snapToGrid w:val="0"/>
              <w:spacing w:line="0" w:lineRule="atLeast"/>
              <w:jc w:val="center"/>
              <w:rPr>
                <w:color w:val="000000"/>
                <w:szCs w:val="24"/>
              </w:rPr>
            </w:pPr>
            <w:r>
              <w:rPr>
                <w:color w:val="000000"/>
                <w:szCs w:val="24"/>
              </w:rPr>
              <w:t>1.6</w:t>
            </w:r>
          </w:p>
        </w:tc>
      </w:tr>
      <w:tr w:rsidR="007818FC">
        <w:trPr>
          <w:trHeight w:val="227"/>
        </w:trPr>
        <w:tc>
          <w:tcPr>
            <w:tcW w:w="2794" w:type="dxa"/>
            <w:vAlign w:val="center"/>
          </w:tcPr>
          <w:p w:rsidR="007818FC" w:rsidRDefault="007818FC">
            <w:pPr>
              <w:snapToGrid w:val="0"/>
              <w:spacing w:line="0" w:lineRule="atLeast"/>
              <w:jc w:val="center"/>
              <w:rPr>
                <w:color w:val="000000"/>
                <w:szCs w:val="24"/>
              </w:rPr>
            </w:pPr>
            <w:r>
              <w:rPr>
                <w:color w:val="000000"/>
                <w:szCs w:val="24"/>
              </w:rPr>
              <w:t>手、手腕、腳、膝蓋</w:t>
            </w:r>
          </w:p>
        </w:tc>
        <w:tc>
          <w:tcPr>
            <w:tcW w:w="2795" w:type="dxa"/>
            <w:vAlign w:val="center"/>
          </w:tcPr>
          <w:p w:rsidR="007818FC" w:rsidRDefault="007818FC">
            <w:pPr>
              <w:snapToGrid w:val="0"/>
              <w:spacing w:line="0" w:lineRule="atLeast"/>
              <w:jc w:val="center"/>
              <w:rPr>
                <w:color w:val="000000"/>
                <w:szCs w:val="24"/>
              </w:rPr>
            </w:pPr>
            <w:r>
              <w:rPr>
                <w:color w:val="000000"/>
                <w:szCs w:val="24"/>
              </w:rPr>
              <w:t>20.0</w:t>
            </w:r>
          </w:p>
        </w:tc>
        <w:tc>
          <w:tcPr>
            <w:tcW w:w="2795" w:type="dxa"/>
            <w:vAlign w:val="center"/>
          </w:tcPr>
          <w:p w:rsidR="007818FC" w:rsidRDefault="007818FC">
            <w:pPr>
              <w:snapToGrid w:val="0"/>
              <w:spacing w:line="0" w:lineRule="atLeast"/>
              <w:jc w:val="center"/>
              <w:rPr>
                <w:color w:val="000000"/>
                <w:szCs w:val="24"/>
              </w:rPr>
            </w:pPr>
            <w:r>
              <w:rPr>
                <w:color w:val="000000"/>
                <w:szCs w:val="24"/>
              </w:rPr>
              <w:t>4.0</w:t>
            </w:r>
          </w:p>
        </w:tc>
      </w:tr>
    </w:tbl>
    <w:p w:rsidR="007818FC" w:rsidRDefault="007818FC">
      <w:pPr>
        <w:snapToGrid w:val="0"/>
        <w:spacing w:line="240" w:lineRule="atLeast"/>
        <w:ind w:leftChars="700" w:left="2400" w:hangingChars="300" w:hanging="720"/>
        <w:jc w:val="both"/>
        <w:rPr>
          <w:color w:val="000000"/>
          <w:szCs w:val="24"/>
        </w:rPr>
      </w:pPr>
      <w:r>
        <w:rPr>
          <w:color w:val="000000"/>
          <w:szCs w:val="24"/>
        </w:rPr>
        <w:t>註</w:t>
      </w:r>
      <w:r>
        <w:rPr>
          <w:color w:val="000000"/>
          <w:szCs w:val="24"/>
        </w:rPr>
        <w:t>1</w:t>
      </w:r>
      <w:r>
        <w:rPr>
          <w:color w:val="000000"/>
          <w:szCs w:val="24"/>
        </w:rPr>
        <w:t>：人體全身意指人體全身的平均量，人體部分意指</w:t>
      </w:r>
      <w:r>
        <w:rPr>
          <w:color w:val="000000"/>
          <w:szCs w:val="24"/>
        </w:rPr>
        <w:t>1</w:t>
      </w:r>
      <w:r>
        <w:rPr>
          <w:color w:val="000000"/>
          <w:szCs w:val="24"/>
        </w:rPr>
        <w:t>立方體為</w:t>
      </w:r>
      <w:r>
        <w:rPr>
          <w:color w:val="000000"/>
          <w:szCs w:val="24"/>
        </w:rPr>
        <w:t>1</w:t>
      </w:r>
      <w:r>
        <w:rPr>
          <w:color w:val="000000"/>
          <w:szCs w:val="24"/>
        </w:rPr>
        <w:t>公克之人體組織的平均量。手、手腕、腳、膝蓋之</w:t>
      </w:r>
      <w:r>
        <w:rPr>
          <w:color w:val="000000"/>
          <w:szCs w:val="24"/>
        </w:rPr>
        <w:t>SAR</w:t>
      </w:r>
      <w:r>
        <w:rPr>
          <w:color w:val="000000"/>
          <w:szCs w:val="24"/>
        </w:rPr>
        <w:t>限制值是以</w:t>
      </w:r>
      <w:r>
        <w:rPr>
          <w:color w:val="000000"/>
          <w:szCs w:val="24"/>
        </w:rPr>
        <w:t>1</w:t>
      </w:r>
      <w:r>
        <w:rPr>
          <w:color w:val="000000"/>
          <w:szCs w:val="24"/>
        </w:rPr>
        <w:t>立方體為</w:t>
      </w:r>
      <w:r>
        <w:rPr>
          <w:color w:val="000000"/>
          <w:szCs w:val="24"/>
        </w:rPr>
        <w:t>10</w:t>
      </w:r>
      <w:r>
        <w:rPr>
          <w:color w:val="000000"/>
          <w:szCs w:val="24"/>
        </w:rPr>
        <w:t>公克之人體組織的平均量。</w:t>
      </w:r>
    </w:p>
    <w:p w:rsidR="007818FC" w:rsidRDefault="007818FC">
      <w:pPr>
        <w:snapToGrid w:val="0"/>
        <w:spacing w:line="240" w:lineRule="atLeast"/>
        <w:ind w:leftChars="700" w:left="2400" w:hangingChars="300" w:hanging="720"/>
        <w:jc w:val="both"/>
        <w:rPr>
          <w:color w:val="000000"/>
          <w:szCs w:val="24"/>
        </w:rPr>
      </w:pPr>
      <w:r>
        <w:rPr>
          <w:color w:val="000000"/>
          <w:szCs w:val="24"/>
        </w:rPr>
        <w:t>註</w:t>
      </w:r>
      <w:r>
        <w:rPr>
          <w:color w:val="000000"/>
          <w:szCs w:val="24"/>
        </w:rPr>
        <w:t>2</w:t>
      </w:r>
      <w:r>
        <w:rPr>
          <w:color w:val="000000"/>
          <w:szCs w:val="24"/>
        </w:rPr>
        <w:t>：</w:t>
      </w:r>
      <w:r>
        <w:rPr>
          <w:color w:val="000000"/>
          <w:szCs w:val="24"/>
        </w:rPr>
        <w:t>SAR</w:t>
      </w:r>
      <w:r>
        <w:rPr>
          <w:color w:val="000000"/>
          <w:szCs w:val="24"/>
        </w:rPr>
        <w:t>限制值不適用於</w:t>
      </w:r>
      <w:r>
        <w:rPr>
          <w:color w:val="000000"/>
          <w:szCs w:val="24"/>
        </w:rPr>
        <w:t>6.0GHz</w:t>
      </w:r>
      <w:r>
        <w:rPr>
          <w:color w:val="000000"/>
          <w:szCs w:val="24"/>
        </w:rPr>
        <w:t>以上之操作頻率，而</w:t>
      </w:r>
      <w:r>
        <w:rPr>
          <w:color w:val="000000"/>
          <w:szCs w:val="24"/>
        </w:rPr>
        <w:t>MPE</w:t>
      </w:r>
      <w:r>
        <w:rPr>
          <w:color w:val="000000"/>
          <w:szCs w:val="24"/>
        </w:rPr>
        <w:t>之功率密度限制值可應用，但距離發射裝置為</w:t>
      </w:r>
      <w:r>
        <w:rPr>
          <w:color w:val="000000"/>
          <w:szCs w:val="24"/>
        </w:rPr>
        <w:t>5</w:t>
      </w:r>
      <w:r>
        <w:rPr>
          <w:color w:val="000000"/>
          <w:szCs w:val="24"/>
        </w:rPr>
        <w:t>公分或更遠。</w:t>
      </w:r>
    </w:p>
    <w:p w:rsidR="007818FC" w:rsidRDefault="007818FC" w:rsidP="007818FC">
      <w:pPr>
        <w:numPr>
          <w:ilvl w:val="2"/>
          <w:numId w:val="128"/>
        </w:numPr>
        <w:tabs>
          <w:tab w:val="clear" w:pos="1725"/>
          <w:tab w:val="num" w:pos="1920"/>
        </w:tabs>
        <w:snapToGrid w:val="0"/>
        <w:spacing w:line="240" w:lineRule="atLeast"/>
        <w:ind w:leftChars="400" w:left="1920" w:hangingChars="400" w:hanging="960"/>
        <w:jc w:val="both"/>
        <w:rPr>
          <w:color w:val="000000"/>
          <w:szCs w:val="24"/>
        </w:rPr>
      </w:pPr>
      <w:r>
        <w:rPr>
          <w:color w:val="000000"/>
          <w:szCs w:val="24"/>
        </w:rPr>
        <w:t>若受測物於正常操作模式下，其發射機距離人體</w:t>
      </w:r>
      <w:r>
        <w:rPr>
          <w:color w:val="000000"/>
          <w:szCs w:val="24"/>
        </w:rPr>
        <w:t>20</w:t>
      </w:r>
      <w:r>
        <w:rPr>
          <w:color w:val="000000"/>
          <w:szCs w:val="24"/>
        </w:rPr>
        <w:t>公分以上者，可測試最大暴露允許值</w:t>
      </w:r>
      <w:r>
        <w:rPr>
          <w:color w:val="000000"/>
          <w:szCs w:val="24"/>
        </w:rPr>
        <w:t>(Maximum Permissible Exposure</w:t>
      </w:r>
      <w:r>
        <w:rPr>
          <w:color w:val="000000"/>
          <w:szCs w:val="24"/>
        </w:rPr>
        <w:t>，</w:t>
      </w:r>
      <w:r>
        <w:rPr>
          <w:color w:val="000000"/>
          <w:szCs w:val="24"/>
        </w:rPr>
        <w:t>MPE)</w:t>
      </w:r>
      <w:r>
        <w:rPr>
          <w:color w:val="000000"/>
          <w:szCs w:val="24"/>
        </w:rPr>
        <w:t>以證明其符電波暴露量之要求。限制值如下：</w:t>
      </w:r>
    </w:p>
    <w:p w:rsidR="007818FC" w:rsidRDefault="007818FC" w:rsidP="007818FC">
      <w:pPr>
        <w:numPr>
          <w:ilvl w:val="0"/>
          <w:numId w:val="32"/>
        </w:numPr>
        <w:tabs>
          <w:tab w:val="clear" w:pos="1200"/>
          <w:tab w:val="num" w:pos="1440"/>
        </w:tabs>
        <w:snapToGrid w:val="0"/>
        <w:spacing w:line="240" w:lineRule="atLeast"/>
        <w:ind w:leftChars="400" w:left="1440" w:hangingChars="200" w:hanging="480"/>
        <w:jc w:val="both"/>
        <w:rPr>
          <w:color w:val="000000"/>
          <w:szCs w:val="24"/>
        </w:rPr>
      </w:pPr>
      <w:r>
        <w:rPr>
          <w:color w:val="000000"/>
          <w:szCs w:val="24"/>
        </w:rPr>
        <w:t>職業性</w:t>
      </w:r>
      <w:r>
        <w:rPr>
          <w:color w:val="000000"/>
          <w:szCs w:val="24"/>
        </w:rPr>
        <w:t>/</w:t>
      </w:r>
      <w:r>
        <w:rPr>
          <w:color w:val="000000"/>
          <w:szCs w:val="24"/>
        </w:rPr>
        <w:t>可控制之暴露</w:t>
      </w:r>
    </w:p>
    <w:tbl>
      <w:tblPr>
        <w:tblW w:w="0" w:type="auto"/>
        <w:tblInd w:w="1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907"/>
        <w:gridCol w:w="1620"/>
        <w:gridCol w:w="1620"/>
        <w:gridCol w:w="1620"/>
        <w:gridCol w:w="1620"/>
      </w:tblGrid>
      <w:tr w:rsidR="007818FC">
        <w:tc>
          <w:tcPr>
            <w:tcW w:w="1907" w:type="dxa"/>
            <w:vAlign w:val="center"/>
          </w:tcPr>
          <w:p w:rsidR="007818FC" w:rsidRDefault="007818FC">
            <w:pPr>
              <w:pStyle w:val="22"/>
              <w:snapToGrid w:val="0"/>
              <w:spacing w:after="0" w:line="0" w:lineRule="atLeast"/>
              <w:jc w:val="center"/>
              <w:rPr>
                <w:color w:val="000000"/>
                <w:szCs w:val="24"/>
              </w:rPr>
            </w:pPr>
            <w:r>
              <w:rPr>
                <w:color w:val="000000"/>
                <w:szCs w:val="24"/>
              </w:rPr>
              <w:t>頻率範圍</w:t>
            </w:r>
          </w:p>
          <w:p w:rsidR="007818FC" w:rsidRDefault="007818FC">
            <w:pPr>
              <w:pStyle w:val="22"/>
              <w:snapToGrid w:val="0"/>
              <w:spacing w:after="0" w:line="0" w:lineRule="atLeast"/>
              <w:jc w:val="center"/>
              <w:rPr>
                <w:color w:val="000000"/>
                <w:szCs w:val="24"/>
              </w:rPr>
            </w:pPr>
            <w:r>
              <w:rPr>
                <w:color w:val="000000"/>
                <w:szCs w:val="24"/>
              </w:rPr>
              <w:t>(MHz)</w:t>
            </w:r>
          </w:p>
        </w:tc>
        <w:tc>
          <w:tcPr>
            <w:tcW w:w="1620" w:type="dxa"/>
            <w:vAlign w:val="center"/>
          </w:tcPr>
          <w:p w:rsidR="007818FC" w:rsidRDefault="007818FC">
            <w:pPr>
              <w:pStyle w:val="22"/>
              <w:snapToGrid w:val="0"/>
              <w:spacing w:after="0" w:line="0" w:lineRule="atLeast"/>
              <w:jc w:val="center"/>
              <w:rPr>
                <w:color w:val="000000"/>
                <w:szCs w:val="24"/>
              </w:rPr>
            </w:pPr>
            <w:r>
              <w:rPr>
                <w:color w:val="000000"/>
                <w:szCs w:val="24"/>
              </w:rPr>
              <w:t>電場強度</w:t>
            </w:r>
          </w:p>
          <w:p w:rsidR="007818FC" w:rsidRDefault="007818FC">
            <w:pPr>
              <w:pStyle w:val="22"/>
              <w:snapToGrid w:val="0"/>
              <w:spacing w:after="0" w:line="0" w:lineRule="atLeast"/>
              <w:jc w:val="center"/>
              <w:rPr>
                <w:color w:val="000000"/>
                <w:szCs w:val="24"/>
              </w:rPr>
            </w:pPr>
            <w:r>
              <w:rPr>
                <w:color w:val="000000"/>
                <w:szCs w:val="24"/>
              </w:rPr>
              <w:t>(V/m)</w:t>
            </w:r>
          </w:p>
        </w:tc>
        <w:tc>
          <w:tcPr>
            <w:tcW w:w="1620" w:type="dxa"/>
            <w:vAlign w:val="center"/>
          </w:tcPr>
          <w:p w:rsidR="007818FC" w:rsidRDefault="007818FC">
            <w:pPr>
              <w:pStyle w:val="22"/>
              <w:snapToGrid w:val="0"/>
              <w:spacing w:after="0" w:line="0" w:lineRule="atLeast"/>
              <w:jc w:val="center"/>
              <w:rPr>
                <w:color w:val="000000"/>
                <w:szCs w:val="24"/>
              </w:rPr>
            </w:pPr>
            <w:r>
              <w:rPr>
                <w:color w:val="000000"/>
                <w:szCs w:val="24"/>
              </w:rPr>
              <w:t>磁場強度</w:t>
            </w:r>
          </w:p>
          <w:p w:rsidR="007818FC" w:rsidRDefault="007818FC">
            <w:pPr>
              <w:pStyle w:val="22"/>
              <w:snapToGrid w:val="0"/>
              <w:spacing w:after="0" w:line="0" w:lineRule="atLeast"/>
              <w:jc w:val="center"/>
              <w:rPr>
                <w:color w:val="000000"/>
                <w:szCs w:val="24"/>
              </w:rPr>
            </w:pPr>
            <w:r>
              <w:rPr>
                <w:color w:val="000000"/>
                <w:szCs w:val="24"/>
              </w:rPr>
              <w:t>(A/m)</w:t>
            </w:r>
          </w:p>
        </w:tc>
        <w:tc>
          <w:tcPr>
            <w:tcW w:w="1620" w:type="dxa"/>
            <w:vAlign w:val="center"/>
          </w:tcPr>
          <w:p w:rsidR="007818FC" w:rsidRDefault="007818FC">
            <w:pPr>
              <w:pStyle w:val="22"/>
              <w:snapToGrid w:val="0"/>
              <w:spacing w:after="0" w:line="0" w:lineRule="atLeast"/>
              <w:jc w:val="center"/>
              <w:rPr>
                <w:color w:val="000000"/>
                <w:szCs w:val="24"/>
              </w:rPr>
            </w:pPr>
            <w:r>
              <w:rPr>
                <w:color w:val="000000"/>
                <w:szCs w:val="24"/>
              </w:rPr>
              <w:t>功率密度</w:t>
            </w:r>
          </w:p>
          <w:p w:rsidR="007818FC" w:rsidRDefault="007818FC">
            <w:pPr>
              <w:pStyle w:val="22"/>
              <w:snapToGrid w:val="0"/>
              <w:spacing w:after="0" w:line="0" w:lineRule="atLeast"/>
              <w:jc w:val="center"/>
              <w:rPr>
                <w:color w:val="000000"/>
                <w:szCs w:val="24"/>
              </w:rPr>
            </w:pPr>
            <w:r>
              <w:rPr>
                <w:color w:val="000000"/>
                <w:szCs w:val="24"/>
              </w:rPr>
              <w:t>(mW/cm</w:t>
            </w:r>
            <w:r>
              <w:rPr>
                <w:color w:val="000000"/>
                <w:szCs w:val="24"/>
                <w:vertAlign w:val="superscript"/>
              </w:rPr>
              <w:t>2</w:t>
            </w:r>
            <w:r>
              <w:rPr>
                <w:color w:val="000000"/>
                <w:szCs w:val="24"/>
              </w:rPr>
              <w:t>)</w:t>
            </w:r>
          </w:p>
        </w:tc>
        <w:tc>
          <w:tcPr>
            <w:tcW w:w="1620" w:type="dxa"/>
            <w:vAlign w:val="center"/>
          </w:tcPr>
          <w:p w:rsidR="007818FC" w:rsidRDefault="007818FC">
            <w:pPr>
              <w:pStyle w:val="22"/>
              <w:snapToGrid w:val="0"/>
              <w:spacing w:after="0" w:line="0" w:lineRule="atLeast"/>
              <w:jc w:val="center"/>
              <w:rPr>
                <w:color w:val="000000"/>
                <w:szCs w:val="24"/>
              </w:rPr>
            </w:pPr>
            <w:r>
              <w:rPr>
                <w:color w:val="000000"/>
                <w:szCs w:val="24"/>
              </w:rPr>
              <w:t>平均時間</w:t>
            </w:r>
          </w:p>
          <w:p w:rsidR="007818FC" w:rsidRDefault="007818FC">
            <w:pPr>
              <w:pStyle w:val="22"/>
              <w:snapToGrid w:val="0"/>
              <w:spacing w:after="0" w:line="0" w:lineRule="atLeast"/>
              <w:jc w:val="center"/>
              <w:rPr>
                <w:color w:val="000000"/>
                <w:szCs w:val="24"/>
              </w:rPr>
            </w:pPr>
            <w:r>
              <w:rPr>
                <w:color w:val="000000"/>
                <w:szCs w:val="24"/>
              </w:rPr>
              <w:t>(minutes)</w:t>
            </w:r>
          </w:p>
        </w:tc>
      </w:tr>
      <w:tr w:rsidR="007818FC">
        <w:tc>
          <w:tcPr>
            <w:tcW w:w="1907"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0.3-3.0</w:t>
            </w:r>
          </w:p>
        </w:tc>
        <w:tc>
          <w:tcPr>
            <w:tcW w:w="162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614</w:t>
            </w:r>
          </w:p>
        </w:tc>
        <w:tc>
          <w:tcPr>
            <w:tcW w:w="162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1.63</w:t>
            </w:r>
          </w:p>
        </w:tc>
        <w:tc>
          <w:tcPr>
            <w:tcW w:w="162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*100</w:t>
            </w:r>
          </w:p>
        </w:tc>
        <w:tc>
          <w:tcPr>
            <w:tcW w:w="162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6</w:t>
            </w:r>
          </w:p>
        </w:tc>
      </w:tr>
      <w:tr w:rsidR="007818FC">
        <w:tc>
          <w:tcPr>
            <w:tcW w:w="1907"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3-30</w:t>
            </w:r>
          </w:p>
        </w:tc>
        <w:tc>
          <w:tcPr>
            <w:tcW w:w="162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1842/f</w:t>
            </w:r>
          </w:p>
        </w:tc>
        <w:tc>
          <w:tcPr>
            <w:tcW w:w="162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4.89/f</w:t>
            </w:r>
          </w:p>
        </w:tc>
        <w:tc>
          <w:tcPr>
            <w:tcW w:w="162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*900/f</w:t>
            </w:r>
            <w:r>
              <w:rPr>
                <w:color w:val="000000"/>
                <w:szCs w:val="24"/>
                <w:vertAlign w:val="superscript"/>
              </w:rPr>
              <w:t>2</w:t>
            </w:r>
          </w:p>
        </w:tc>
        <w:tc>
          <w:tcPr>
            <w:tcW w:w="162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6</w:t>
            </w:r>
          </w:p>
        </w:tc>
      </w:tr>
      <w:tr w:rsidR="007818FC">
        <w:tc>
          <w:tcPr>
            <w:tcW w:w="1907"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30-300</w:t>
            </w:r>
          </w:p>
        </w:tc>
        <w:tc>
          <w:tcPr>
            <w:tcW w:w="162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61.4</w:t>
            </w:r>
          </w:p>
        </w:tc>
        <w:tc>
          <w:tcPr>
            <w:tcW w:w="162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0.163</w:t>
            </w:r>
          </w:p>
        </w:tc>
        <w:tc>
          <w:tcPr>
            <w:tcW w:w="162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1.0</w:t>
            </w:r>
          </w:p>
        </w:tc>
        <w:tc>
          <w:tcPr>
            <w:tcW w:w="162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6</w:t>
            </w:r>
          </w:p>
        </w:tc>
      </w:tr>
      <w:tr w:rsidR="007818FC">
        <w:tc>
          <w:tcPr>
            <w:tcW w:w="1907"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300-1,500</w:t>
            </w:r>
          </w:p>
        </w:tc>
        <w:tc>
          <w:tcPr>
            <w:tcW w:w="162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w:t>
            </w:r>
          </w:p>
        </w:tc>
        <w:tc>
          <w:tcPr>
            <w:tcW w:w="162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w:t>
            </w:r>
          </w:p>
        </w:tc>
        <w:tc>
          <w:tcPr>
            <w:tcW w:w="162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f/300</w:t>
            </w:r>
          </w:p>
        </w:tc>
        <w:tc>
          <w:tcPr>
            <w:tcW w:w="162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6</w:t>
            </w:r>
          </w:p>
        </w:tc>
      </w:tr>
      <w:tr w:rsidR="007818FC">
        <w:tc>
          <w:tcPr>
            <w:tcW w:w="1907"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1,500-100,000</w:t>
            </w:r>
          </w:p>
        </w:tc>
        <w:tc>
          <w:tcPr>
            <w:tcW w:w="162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w:t>
            </w:r>
          </w:p>
        </w:tc>
        <w:tc>
          <w:tcPr>
            <w:tcW w:w="162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w:t>
            </w:r>
          </w:p>
        </w:tc>
        <w:tc>
          <w:tcPr>
            <w:tcW w:w="162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5.0</w:t>
            </w:r>
          </w:p>
        </w:tc>
        <w:tc>
          <w:tcPr>
            <w:tcW w:w="162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6</w:t>
            </w:r>
          </w:p>
        </w:tc>
      </w:tr>
    </w:tbl>
    <w:p w:rsidR="007818FC" w:rsidRDefault="007818FC">
      <w:pPr>
        <w:snapToGrid w:val="0"/>
        <w:spacing w:line="240" w:lineRule="atLeast"/>
        <w:ind w:leftChars="700" w:left="2400" w:hangingChars="300" w:hanging="720"/>
        <w:jc w:val="both"/>
        <w:rPr>
          <w:color w:val="000000"/>
          <w:szCs w:val="24"/>
        </w:rPr>
      </w:pPr>
      <w:r>
        <w:rPr>
          <w:color w:val="000000"/>
          <w:szCs w:val="24"/>
        </w:rPr>
        <w:t>註</w:t>
      </w:r>
      <w:r>
        <w:rPr>
          <w:color w:val="000000"/>
          <w:szCs w:val="24"/>
        </w:rPr>
        <w:t>1</w:t>
      </w:r>
      <w:r>
        <w:rPr>
          <w:color w:val="000000"/>
          <w:szCs w:val="24"/>
        </w:rPr>
        <w:t>：標記</w:t>
      </w:r>
      <w:r>
        <w:rPr>
          <w:color w:val="000000"/>
          <w:szCs w:val="24"/>
        </w:rPr>
        <w:t>*</w:t>
      </w:r>
      <w:r>
        <w:rPr>
          <w:color w:val="000000"/>
          <w:szCs w:val="24"/>
        </w:rPr>
        <w:t>表平面波等效功率密度。</w:t>
      </w:r>
    </w:p>
    <w:p w:rsidR="007818FC" w:rsidRDefault="007818FC">
      <w:pPr>
        <w:snapToGrid w:val="0"/>
        <w:spacing w:line="240" w:lineRule="atLeast"/>
        <w:ind w:leftChars="700" w:left="2400" w:hangingChars="300" w:hanging="720"/>
        <w:jc w:val="both"/>
        <w:rPr>
          <w:color w:val="000000"/>
          <w:szCs w:val="24"/>
        </w:rPr>
      </w:pPr>
      <w:r>
        <w:rPr>
          <w:color w:val="000000"/>
          <w:szCs w:val="24"/>
        </w:rPr>
        <w:t>註</w:t>
      </w:r>
      <w:r>
        <w:rPr>
          <w:color w:val="000000"/>
          <w:szCs w:val="24"/>
        </w:rPr>
        <w:t>2</w:t>
      </w:r>
      <w:r>
        <w:rPr>
          <w:color w:val="000000"/>
          <w:szCs w:val="24"/>
        </w:rPr>
        <w:t>：</w:t>
      </w:r>
      <w:r>
        <w:rPr>
          <w:color w:val="000000"/>
          <w:szCs w:val="24"/>
        </w:rPr>
        <w:t>f</w:t>
      </w:r>
      <w:r>
        <w:rPr>
          <w:color w:val="000000"/>
          <w:szCs w:val="24"/>
        </w:rPr>
        <w:t>表測試頻率，單位：百萬赫</w:t>
      </w:r>
      <w:r>
        <w:rPr>
          <w:color w:val="000000"/>
          <w:szCs w:val="24"/>
        </w:rPr>
        <w:t>(MHz)</w:t>
      </w:r>
      <w:r>
        <w:rPr>
          <w:color w:val="000000"/>
          <w:szCs w:val="24"/>
        </w:rPr>
        <w:t>。</w:t>
      </w:r>
    </w:p>
    <w:p w:rsidR="00166C21" w:rsidRDefault="007818FC" w:rsidP="00251A28">
      <w:pPr>
        <w:numPr>
          <w:ilvl w:val="0"/>
          <w:numId w:val="32"/>
        </w:numPr>
        <w:tabs>
          <w:tab w:val="clear" w:pos="1200"/>
          <w:tab w:val="num" w:pos="1440"/>
        </w:tabs>
        <w:snapToGrid w:val="0"/>
        <w:spacing w:beforeLines="150" w:line="240" w:lineRule="atLeast"/>
        <w:ind w:leftChars="400" w:left="1440" w:hangingChars="200" w:hanging="480"/>
        <w:jc w:val="both"/>
        <w:rPr>
          <w:color w:val="000000"/>
          <w:szCs w:val="24"/>
        </w:rPr>
      </w:pPr>
      <w:r>
        <w:rPr>
          <w:color w:val="000000"/>
          <w:szCs w:val="24"/>
        </w:rPr>
        <w:t>一般人</w:t>
      </w:r>
      <w:r>
        <w:rPr>
          <w:color w:val="000000"/>
          <w:szCs w:val="24"/>
        </w:rPr>
        <w:t>/</w:t>
      </w:r>
      <w:r>
        <w:rPr>
          <w:color w:val="000000"/>
          <w:szCs w:val="24"/>
        </w:rPr>
        <w:t>不可控制之暴露</w:t>
      </w:r>
    </w:p>
    <w:tbl>
      <w:tblPr>
        <w:tblW w:w="0" w:type="auto"/>
        <w:tblInd w:w="17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2160"/>
        <w:gridCol w:w="1529"/>
        <w:gridCol w:w="1649"/>
        <w:gridCol w:w="1532"/>
        <w:gridCol w:w="1649"/>
      </w:tblGrid>
      <w:tr w:rsidR="007818FC">
        <w:trPr>
          <w:trHeight w:val="227"/>
        </w:trPr>
        <w:tc>
          <w:tcPr>
            <w:tcW w:w="2160" w:type="dxa"/>
            <w:vAlign w:val="center"/>
          </w:tcPr>
          <w:p w:rsidR="007818FC" w:rsidRDefault="007818FC">
            <w:pPr>
              <w:pStyle w:val="22"/>
              <w:snapToGrid w:val="0"/>
              <w:spacing w:after="0" w:line="0" w:lineRule="atLeast"/>
              <w:jc w:val="center"/>
              <w:rPr>
                <w:color w:val="000000"/>
                <w:szCs w:val="24"/>
              </w:rPr>
            </w:pPr>
            <w:r>
              <w:rPr>
                <w:color w:val="000000"/>
                <w:szCs w:val="24"/>
              </w:rPr>
              <w:t>頻率範圍</w:t>
            </w:r>
          </w:p>
          <w:p w:rsidR="007818FC" w:rsidRDefault="007818FC">
            <w:pPr>
              <w:pStyle w:val="22"/>
              <w:snapToGrid w:val="0"/>
              <w:spacing w:after="0" w:line="0" w:lineRule="atLeast"/>
              <w:jc w:val="center"/>
              <w:rPr>
                <w:color w:val="000000"/>
                <w:szCs w:val="24"/>
              </w:rPr>
            </w:pPr>
            <w:r>
              <w:rPr>
                <w:color w:val="000000"/>
                <w:szCs w:val="24"/>
              </w:rPr>
              <w:t>(MHz)</w:t>
            </w:r>
          </w:p>
        </w:tc>
        <w:tc>
          <w:tcPr>
            <w:tcW w:w="1529" w:type="dxa"/>
            <w:vAlign w:val="center"/>
          </w:tcPr>
          <w:p w:rsidR="007818FC" w:rsidRDefault="007818FC">
            <w:pPr>
              <w:pStyle w:val="22"/>
              <w:snapToGrid w:val="0"/>
              <w:spacing w:after="0" w:line="0" w:lineRule="atLeast"/>
              <w:jc w:val="center"/>
              <w:rPr>
                <w:color w:val="000000"/>
                <w:szCs w:val="24"/>
              </w:rPr>
            </w:pPr>
            <w:r>
              <w:rPr>
                <w:color w:val="000000"/>
                <w:szCs w:val="24"/>
              </w:rPr>
              <w:t>電場強度</w:t>
            </w:r>
          </w:p>
          <w:p w:rsidR="007818FC" w:rsidRDefault="007818FC">
            <w:pPr>
              <w:pStyle w:val="22"/>
              <w:snapToGrid w:val="0"/>
              <w:spacing w:after="0" w:line="0" w:lineRule="atLeast"/>
              <w:jc w:val="center"/>
              <w:rPr>
                <w:color w:val="000000"/>
                <w:szCs w:val="24"/>
              </w:rPr>
            </w:pPr>
            <w:r>
              <w:rPr>
                <w:color w:val="000000"/>
                <w:szCs w:val="24"/>
              </w:rPr>
              <w:t>(V/m)</w:t>
            </w:r>
          </w:p>
        </w:tc>
        <w:tc>
          <w:tcPr>
            <w:tcW w:w="1649" w:type="dxa"/>
            <w:vAlign w:val="center"/>
          </w:tcPr>
          <w:p w:rsidR="007818FC" w:rsidRDefault="007818FC">
            <w:pPr>
              <w:pStyle w:val="22"/>
              <w:snapToGrid w:val="0"/>
              <w:spacing w:after="0" w:line="0" w:lineRule="atLeast"/>
              <w:jc w:val="center"/>
              <w:rPr>
                <w:color w:val="000000"/>
                <w:szCs w:val="24"/>
              </w:rPr>
            </w:pPr>
            <w:r>
              <w:rPr>
                <w:color w:val="000000"/>
                <w:szCs w:val="24"/>
              </w:rPr>
              <w:t>磁場強度</w:t>
            </w:r>
          </w:p>
          <w:p w:rsidR="007818FC" w:rsidRDefault="007818FC">
            <w:pPr>
              <w:pStyle w:val="22"/>
              <w:snapToGrid w:val="0"/>
              <w:spacing w:after="0" w:line="0" w:lineRule="atLeast"/>
              <w:jc w:val="center"/>
              <w:rPr>
                <w:color w:val="000000"/>
                <w:szCs w:val="24"/>
              </w:rPr>
            </w:pPr>
            <w:r>
              <w:rPr>
                <w:color w:val="000000"/>
                <w:szCs w:val="24"/>
              </w:rPr>
              <w:t>(A/m)</w:t>
            </w:r>
          </w:p>
        </w:tc>
        <w:tc>
          <w:tcPr>
            <w:tcW w:w="1532" w:type="dxa"/>
            <w:vAlign w:val="center"/>
          </w:tcPr>
          <w:p w:rsidR="007818FC" w:rsidRDefault="007818FC">
            <w:pPr>
              <w:pStyle w:val="22"/>
              <w:snapToGrid w:val="0"/>
              <w:spacing w:after="0" w:line="0" w:lineRule="atLeast"/>
              <w:jc w:val="center"/>
              <w:rPr>
                <w:color w:val="000000"/>
                <w:szCs w:val="24"/>
              </w:rPr>
            </w:pPr>
            <w:r>
              <w:rPr>
                <w:color w:val="000000"/>
                <w:szCs w:val="24"/>
              </w:rPr>
              <w:t>功率密度</w:t>
            </w:r>
          </w:p>
          <w:p w:rsidR="007818FC" w:rsidRDefault="007818FC">
            <w:pPr>
              <w:pStyle w:val="22"/>
              <w:snapToGrid w:val="0"/>
              <w:spacing w:after="0" w:line="0" w:lineRule="atLeast"/>
              <w:jc w:val="center"/>
              <w:rPr>
                <w:color w:val="000000"/>
                <w:szCs w:val="24"/>
              </w:rPr>
            </w:pPr>
            <w:r>
              <w:rPr>
                <w:color w:val="000000"/>
                <w:szCs w:val="24"/>
              </w:rPr>
              <w:t>(mW/cm</w:t>
            </w:r>
            <w:r>
              <w:rPr>
                <w:color w:val="000000"/>
                <w:szCs w:val="24"/>
                <w:vertAlign w:val="superscript"/>
              </w:rPr>
              <w:t>2</w:t>
            </w:r>
            <w:r>
              <w:rPr>
                <w:color w:val="000000"/>
                <w:szCs w:val="24"/>
              </w:rPr>
              <w:t>)</w:t>
            </w:r>
          </w:p>
        </w:tc>
        <w:tc>
          <w:tcPr>
            <w:tcW w:w="1649" w:type="dxa"/>
            <w:vAlign w:val="center"/>
          </w:tcPr>
          <w:p w:rsidR="007818FC" w:rsidRDefault="007818FC">
            <w:pPr>
              <w:pStyle w:val="22"/>
              <w:snapToGrid w:val="0"/>
              <w:spacing w:after="0" w:line="0" w:lineRule="atLeast"/>
              <w:jc w:val="center"/>
              <w:rPr>
                <w:color w:val="000000"/>
                <w:szCs w:val="24"/>
              </w:rPr>
            </w:pPr>
            <w:r>
              <w:rPr>
                <w:color w:val="000000"/>
                <w:szCs w:val="24"/>
              </w:rPr>
              <w:t>平均時間</w:t>
            </w:r>
          </w:p>
          <w:p w:rsidR="007818FC" w:rsidRDefault="007818FC">
            <w:pPr>
              <w:pStyle w:val="22"/>
              <w:snapToGrid w:val="0"/>
              <w:spacing w:after="0" w:line="0" w:lineRule="atLeast"/>
              <w:jc w:val="center"/>
              <w:rPr>
                <w:color w:val="000000"/>
                <w:szCs w:val="24"/>
              </w:rPr>
            </w:pPr>
            <w:r>
              <w:rPr>
                <w:color w:val="000000"/>
                <w:szCs w:val="24"/>
              </w:rPr>
              <w:t>(minutes)</w:t>
            </w:r>
          </w:p>
        </w:tc>
      </w:tr>
      <w:tr w:rsidR="007818FC">
        <w:trPr>
          <w:trHeight w:val="227"/>
        </w:trPr>
        <w:tc>
          <w:tcPr>
            <w:tcW w:w="216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0.3-3.0</w:t>
            </w:r>
          </w:p>
        </w:tc>
        <w:tc>
          <w:tcPr>
            <w:tcW w:w="1529" w:type="dxa"/>
            <w:vAlign w:val="center"/>
          </w:tcPr>
          <w:p w:rsidR="007818FC" w:rsidRDefault="007818FC">
            <w:pPr>
              <w:pStyle w:val="20"/>
              <w:ind w:leftChars="0" w:left="0"/>
              <w:jc w:val="center"/>
              <w:rPr>
                <w:sz w:val="24"/>
              </w:rPr>
            </w:pPr>
            <w:r>
              <w:rPr>
                <w:sz w:val="24"/>
              </w:rPr>
              <w:t>614</w:t>
            </w:r>
          </w:p>
        </w:tc>
        <w:tc>
          <w:tcPr>
            <w:tcW w:w="1649" w:type="dxa"/>
            <w:vAlign w:val="center"/>
          </w:tcPr>
          <w:p w:rsidR="007818FC" w:rsidRDefault="007818FC">
            <w:pPr>
              <w:pStyle w:val="20"/>
              <w:ind w:leftChars="0" w:left="0"/>
              <w:jc w:val="center"/>
              <w:rPr>
                <w:sz w:val="24"/>
              </w:rPr>
            </w:pPr>
            <w:r>
              <w:rPr>
                <w:sz w:val="24"/>
              </w:rPr>
              <w:t>1.63</w:t>
            </w:r>
          </w:p>
        </w:tc>
        <w:tc>
          <w:tcPr>
            <w:tcW w:w="1532" w:type="dxa"/>
            <w:vAlign w:val="center"/>
          </w:tcPr>
          <w:p w:rsidR="007818FC" w:rsidRDefault="007818FC">
            <w:pPr>
              <w:pStyle w:val="20"/>
              <w:ind w:leftChars="0" w:left="0"/>
              <w:jc w:val="center"/>
              <w:rPr>
                <w:sz w:val="24"/>
              </w:rPr>
            </w:pPr>
            <w:r>
              <w:rPr>
                <w:sz w:val="24"/>
              </w:rPr>
              <w:t>*100</w:t>
            </w:r>
          </w:p>
        </w:tc>
        <w:tc>
          <w:tcPr>
            <w:tcW w:w="1649" w:type="dxa"/>
            <w:vAlign w:val="center"/>
          </w:tcPr>
          <w:p w:rsidR="007818FC" w:rsidRDefault="007818FC">
            <w:pPr>
              <w:pStyle w:val="20"/>
              <w:ind w:leftChars="0" w:left="0"/>
              <w:jc w:val="center"/>
              <w:rPr>
                <w:sz w:val="24"/>
              </w:rPr>
            </w:pPr>
            <w:r>
              <w:rPr>
                <w:sz w:val="24"/>
              </w:rPr>
              <w:t>30</w:t>
            </w:r>
          </w:p>
        </w:tc>
      </w:tr>
      <w:tr w:rsidR="007818FC">
        <w:trPr>
          <w:trHeight w:val="227"/>
        </w:trPr>
        <w:tc>
          <w:tcPr>
            <w:tcW w:w="216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3-30</w:t>
            </w:r>
          </w:p>
        </w:tc>
        <w:tc>
          <w:tcPr>
            <w:tcW w:w="1529" w:type="dxa"/>
            <w:vAlign w:val="center"/>
          </w:tcPr>
          <w:p w:rsidR="007818FC" w:rsidRDefault="007818FC">
            <w:pPr>
              <w:pStyle w:val="20"/>
              <w:ind w:leftChars="0" w:left="0"/>
              <w:jc w:val="center"/>
              <w:rPr>
                <w:sz w:val="24"/>
              </w:rPr>
            </w:pPr>
            <w:r>
              <w:rPr>
                <w:sz w:val="24"/>
              </w:rPr>
              <w:t>1842/f</w:t>
            </w:r>
          </w:p>
        </w:tc>
        <w:tc>
          <w:tcPr>
            <w:tcW w:w="1649" w:type="dxa"/>
            <w:vAlign w:val="center"/>
          </w:tcPr>
          <w:p w:rsidR="007818FC" w:rsidRDefault="007818FC">
            <w:pPr>
              <w:pStyle w:val="20"/>
              <w:ind w:leftChars="0" w:left="0"/>
              <w:jc w:val="center"/>
              <w:rPr>
                <w:sz w:val="24"/>
              </w:rPr>
            </w:pPr>
            <w:r>
              <w:rPr>
                <w:sz w:val="24"/>
              </w:rPr>
              <w:t>4.89/f</w:t>
            </w:r>
          </w:p>
        </w:tc>
        <w:tc>
          <w:tcPr>
            <w:tcW w:w="1532" w:type="dxa"/>
            <w:vAlign w:val="center"/>
          </w:tcPr>
          <w:p w:rsidR="007818FC" w:rsidRDefault="007818FC">
            <w:pPr>
              <w:pStyle w:val="20"/>
              <w:ind w:leftChars="0" w:left="0"/>
              <w:jc w:val="center"/>
              <w:rPr>
                <w:sz w:val="24"/>
              </w:rPr>
            </w:pPr>
            <w:r>
              <w:rPr>
                <w:sz w:val="24"/>
              </w:rPr>
              <w:t>*180/f</w:t>
            </w:r>
            <w:r>
              <w:rPr>
                <w:snapToGrid w:val="0"/>
                <w:position w:val="6"/>
                <w:sz w:val="24"/>
              </w:rPr>
              <w:t>2</w:t>
            </w:r>
          </w:p>
        </w:tc>
        <w:tc>
          <w:tcPr>
            <w:tcW w:w="1649" w:type="dxa"/>
            <w:vAlign w:val="center"/>
          </w:tcPr>
          <w:p w:rsidR="007818FC" w:rsidRDefault="007818FC">
            <w:pPr>
              <w:pStyle w:val="20"/>
              <w:ind w:leftChars="0" w:left="0"/>
              <w:jc w:val="center"/>
              <w:rPr>
                <w:sz w:val="24"/>
              </w:rPr>
            </w:pPr>
            <w:r>
              <w:rPr>
                <w:sz w:val="24"/>
              </w:rPr>
              <w:t>30</w:t>
            </w:r>
          </w:p>
        </w:tc>
      </w:tr>
      <w:tr w:rsidR="007818FC">
        <w:trPr>
          <w:trHeight w:val="227"/>
        </w:trPr>
        <w:tc>
          <w:tcPr>
            <w:tcW w:w="216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30-300</w:t>
            </w:r>
          </w:p>
        </w:tc>
        <w:tc>
          <w:tcPr>
            <w:tcW w:w="1529" w:type="dxa"/>
            <w:vAlign w:val="center"/>
          </w:tcPr>
          <w:p w:rsidR="007818FC" w:rsidRDefault="007818FC">
            <w:pPr>
              <w:pStyle w:val="20"/>
              <w:ind w:leftChars="0" w:left="0"/>
              <w:jc w:val="center"/>
              <w:rPr>
                <w:sz w:val="24"/>
              </w:rPr>
            </w:pPr>
            <w:r>
              <w:rPr>
                <w:sz w:val="24"/>
              </w:rPr>
              <w:t>27.5</w:t>
            </w:r>
          </w:p>
        </w:tc>
        <w:tc>
          <w:tcPr>
            <w:tcW w:w="1649" w:type="dxa"/>
            <w:vAlign w:val="center"/>
          </w:tcPr>
          <w:p w:rsidR="007818FC" w:rsidRDefault="007818FC">
            <w:pPr>
              <w:pStyle w:val="20"/>
              <w:ind w:leftChars="0" w:left="0"/>
              <w:jc w:val="center"/>
              <w:rPr>
                <w:sz w:val="24"/>
              </w:rPr>
            </w:pPr>
            <w:r>
              <w:rPr>
                <w:sz w:val="24"/>
              </w:rPr>
              <w:t>0.073</w:t>
            </w:r>
          </w:p>
        </w:tc>
        <w:tc>
          <w:tcPr>
            <w:tcW w:w="1532" w:type="dxa"/>
            <w:vAlign w:val="center"/>
          </w:tcPr>
          <w:p w:rsidR="007818FC" w:rsidRDefault="007818FC">
            <w:pPr>
              <w:pStyle w:val="20"/>
              <w:ind w:leftChars="0" w:left="0"/>
              <w:jc w:val="center"/>
              <w:rPr>
                <w:sz w:val="24"/>
              </w:rPr>
            </w:pPr>
            <w:r>
              <w:rPr>
                <w:sz w:val="24"/>
              </w:rPr>
              <w:t>1.0</w:t>
            </w:r>
          </w:p>
        </w:tc>
        <w:tc>
          <w:tcPr>
            <w:tcW w:w="1649" w:type="dxa"/>
            <w:vAlign w:val="center"/>
          </w:tcPr>
          <w:p w:rsidR="007818FC" w:rsidRDefault="007818FC">
            <w:pPr>
              <w:pStyle w:val="20"/>
              <w:ind w:leftChars="0" w:left="0"/>
              <w:jc w:val="center"/>
              <w:rPr>
                <w:sz w:val="24"/>
              </w:rPr>
            </w:pPr>
            <w:r>
              <w:rPr>
                <w:sz w:val="24"/>
              </w:rPr>
              <w:t>30</w:t>
            </w:r>
          </w:p>
        </w:tc>
      </w:tr>
      <w:tr w:rsidR="007818FC">
        <w:trPr>
          <w:trHeight w:val="227"/>
        </w:trPr>
        <w:tc>
          <w:tcPr>
            <w:tcW w:w="216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300-1,500</w:t>
            </w:r>
          </w:p>
        </w:tc>
        <w:tc>
          <w:tcPr>
            <w:tcW w:w="1529" w:type="dxa"/>
            <w:vAlign w:val="center"/>
          </w:tcPr>
          <w:p w:rsidR="007818FC" w:rsidRDefault="007818FC">
            <w:pPr>
              <w:pStyle w:val="20"/>
              <w:ind w:leftChars="0" w:left="0"/>
              <w:jc w:val="center"/>
              <w:rPr>
                <w:sz w:val="24"/>
              </w:rPr>
            </w:pPr>
            <w:r>
              <w:rPr>
                <w:sz w:val="24"/>
              </w:rPr>
              <w:t>-----</w:t>
            </w:r>
          </w:p>
        </w:tc>
        <w:tc>
          <w:tcPr>
            <w:tcW w:w="1649" w:type="dxa"/>
            <w:vAlign w:val="center"/>
          </w:tcPr>
          <w:p w:rsidR="007818FC" w:rsidRDefault="007818FC">
            <w:pPr>
              <w:pStyle w:val="20"/>
              <w:ind w:leftChars="0" w:left="0"/>
              <w:jc w:val="center"/>
              <w:rPr>
                <w:sz w:val="24"/>
              </w:rPr>
            </w:pPr>
            <w:r>
              <w:rPr>
                <w:sz w:val="24"/>
              </w:rPr>
              <w:t>-----</w:t>
            </w:r>
          </w:p>
        </w:tc>
        <w:tc>
          <w:tcPr>
            <w:tcW w:w="1532" w:type="dxa"/>
            <w:vAlign w:val="center"/>
          </w:tcPr>
          <w:p w:rsidR="007818FC" w:rsidRDefault="007818FC">
            <w:pPr>
              <w:pStyle w:val="20"/>
              <w:ind w:leftChars="0" w:left="0"/>
              <w:jc w:val="center"/>
              <w:rPr>
                <w:sz w:val="24"/>
              </w:rPr>
            </w:pPr>
            <w:r>
              <w:rPr>
                <w:sz w:val="24"/>
              </w:rPr>
              <w:t>f/1500</w:t>
            </w:r>
          </w:p>
        </w:tc>
        <w:tc>
          <w:tcPr>
            <w:tcW w:w="1649" w:type="dxa"/>
            <w:vAlign w:val="center"/>
          </w:tcPr>
          <w:p w:rsidR="007818FC" w:rsidRDefault="007818FC">
            <w:pPr>
              <w:pStyle w:val="20"/>
              <w:ind w:leftChars="0" w:left="0"/>
              <w:jc w:val="center"/>
              <w:rPr>
                <w:sz w:val="24"/>
              </w:rPr>
            </w:pPr>
            <w:r>
              <w:rPr>
                <w:sz w:val="24"/>
              </w:rPr>
              <w:t>30</w:t>
            </w:r>
          </w:p>
        </w:tc>
      </w:tr>
      <w:tr w:rsidR="007818FC">
        <w:trPr>
          <w:trHeight w:val="227"/>
        </w:trPr>
        <w:tc>
          <w:tcPr>
            <w:tcW w:w="2160" w:type="dxa"/>
            <w:vAlign w:val="center"/>
          </w:tcPr>
          <w:p w:rsidR="007818FC" w:rsidRDefault="007818FC">
            <w:pPr>
              <w:autoSpaceDE w:val="0"/>
              <w:autoSpaceDN w:val="0"/>
              <w:snapToGrid w:val="0"/>
              <w:spacing w:line="0" w:lineRule="atLeast"/>
              <w:jc w:val="center"/>
              <w:textAlignment w:val="bottom"/>
              <w:rPr>
                <w:color w:val="000000"/>
                <w:szCs w:val="24"/>
              </w:rPr>
            </w:pPr>
            <w:r>
              <w:rPr>
                <w:color w:val="000000"/>
                <w:szCs w:val="24"/>
              </w:rPr>
              <w:t>1,500-100,000</w:t>
            </w:r>
          </w:p>
        </w:tc>
        <w:tc>
          <w:tcPr>
            <w:tcW w:w="1529" w:type="dxa"/>
            <w:vAlign w:val="center"/>
          </w:tcPr>
          <w:p w:rsidR="007818FC" w:rsidRDefault="007818FC">
            <w:pPr>
              <w:pStyle w:val="20"/>
              <w:ind w:leftChars="0" w:left="0"/>
              <w:jc w:val="center"/>
              <w:rPr>
                <w:sz w:val="24"/>
              </w:rPr>
            </w:pPr>
            <w:r>
              <w:rPr>
                <w:sz w:val="24"/>
              </w:rPr>
              <w:t>-----</w:t>
            </w:r>
          </w:p>
        </w:tc>
        <w:tc>
          <w:tcPr>
            <w:tcW w:w="1649" w:type="dxa"/>
            <w:vAlign w:val="center"/>
          </w:tcPr>
          <w:p w:rsidR="007818FC" w:rsidRDefault="007818FC">
            <w:pPr>
              <w:pStyle w:val="20"/>
              <w:ind w:leftChars="0" w:left="0"/>
              <w:jc w:val="center"/>
              <w:rPr>
                <w:sz w:val="24"/>
              </w:rPr>
            </w:pPr>
            <w:r>
              <w:rPr>
                <w:sz w:val="24"/>
              </w:rPr>
              <w:t>-----</w:t>
            </w:r>
          </w:p>
        </w:tc>
        <w:tc>
          <w:tcPr>
            <w:tcW w:w="1532" w:type="dxa"/>
            <w:vAlign w:val="center"/>
          </w:tcPr>
          <w:p w:rsidR="007818FC" w:rsidRDefault="007818FC">
            <w:pPr>
              <w:pStyle w:val="20"/>
              <w:ind w:leftChars="0" w:left="0"/>
              <w:jc w:val="center"/>
              <w:rPr>
                <w:sz w:val="24"/>
              </w:rPr>
            </w:pPr>
            <w:r>
              <w:rPr>
                <w:sz w:val="24"/>
              </w:rPr>
              <w:t>1.0</w:t>
            </w:r>
          </w:p>
        </w:tc>
        <w:tc>
          <w:tcPr>
            <w:tcW w:w="1649" w:type="dxa"/>
            <w:vAlign w:val="center"/>
          </w:tcPr>
          <w:p w:rsidR="007818FC" w:rsidRDefault="007818FC">
            <w:pPr>
              <w:pStyle w:val="20"/>
              <w:ind w:leftChars="0" w:left="0"/>
              <w:jc w:val="center"/>
              <w:rPr>
                <w:sz w:val="24"/>
              </w:rPr>
            </w:pPr>
            <w:r>
              <w:rPr>
                <w:sz w:val="24"/>
              </w:rPr>
              <w:t>30</w:t>
            </w:r>
          </w:p>
        </w:tc>
      </w:tr>
    </w:tbl>
    <w:p w:rsidR="007818FC" w:rsidRDefault="007818FC">
      <w:pPr>
        <w:snapToGrid w:val="0"/>
        <w:spacing w:line="240" w:lineRule="atLeast"/>
        <w:ind w:leftChars="700" w:left="2400" w:hangingChars="300" w:hanging="720"/>
        <w:jc w:val="both"/>
        <w:rPr>
          <w:color w:val="000000"/>
          <w:szCs w:val="24"/>
        </w:rPr>
      </w:pPr>
      <w:r>
        <w:rPr>
          <w:color w:val="000000"/>
          <w:szCs w:val="24"/>
        </w:rPr>
        <w:t>註</w:t>
      </w:r>
      <w:r>
        <w:rPr>
          <w:color w:val="000000"/>
          <w:szCs w:val="24"/>
        </w:rPr>
        <w:t>1</w:t>
      </w:r>
      <w:r>
        <w:rPr>
          <w:color w:val="000000"/>
          <w:szCs w:val="24"/>
        </w:rPr>
        <w:t>：標記</w:t>
      </w:r>
      <w:r>
        <w:rPr>
          <w:color w:val="000000"/>
          <w:szCs w:val="24"/>
        </w:rPr>
        <w:t>*</w:t>
      </w:r>
      <w:r>
        <w:rPr>
          <w:color w:val="000000"/>
          <w:szCs w:val="24"/>
        </w:rPr>
        <w:t>表平面波等效功率密度。</w:t>
      </w:r>
    </w:p>
    <w:p w:rsidR="007818FC" w:rsidRDefault="007818FC">
      <w:pPr>
        <w:snapToGrid w:val="0"/>
        <w:spacing w:line="240" w:lineRule="atLeast"/>
        <w:ind w:leftChars="700" w:left="2400" w:hangingChars="300" w:hanging="720"/>
        <w:jc w:val="both"/>
      </w:pPr>
      <w:r>
        <w:rPr>
          <w:color w:val="000000"/>
          <w:szCs w:val="24"/>
        </w:rPr>
        <w:t>註</w:t>
      </w:r>
      <w:r>
        <w:rPr>
          <w:color w:val="000000"/>
          <w:szCs w:val="24"/>
        </w:rPr>
        <w:t>2</w:t>
      </w:r>
      <w:r>
        <w:rPr>
          <w:color w:val="000000"/>
          <w:szCs w:val="24"/>
        </w:rPr>
        <w:t>：</w:t>
      </w:r>
      <w:r>
        <w:rPr>
          <w:color w:val="000000"/>
          <w:szCs w:val="24"/>
        </w:rPr>
        <w:t>f</w:t>
      </w:r>
      <w:r>
        <w:rPr>
          <w:color w:val="000000"/>
          <w:szCs w:val="24"/>
        </w:rPr>
        <w:t>表測試頻率，單位：百萬赫</w:t>
      </w:r>
      <w:r>
        <w:rPr>
          <w:color w:val="000000"/>
          <w:szCs w:val="24"/>
        </w:rPr>
        <w:t>(MHz)</w:t>
      </w:r>
      <w:r>
        <w:rPr>
          <w:color w:val="000000"/>
          <w:szCs w:val="24"/>
        </w:rPr>
        <w:t>。</w:t>
      </w:r>
    </w:p>
    <w:p w:rsidR="007818FC" w:rsidRDefault="007818FC">
      <w:pPr>
        <w:jc w:val="both"/>
      </w:pPr>
    </w:p>
    <w:p w:rsidR="007818FC" w:rsidRDefault="007818FC">
      <w:pPr>
        <w:jc w:val="both"/>
        <w:sectPr w:rsidR="007818FC">
          <w:pgSz w:w="11906" w:h="16838" w:code="9"/>
          <w:pgMar w:top="567" w:right="851" w:bottom="567" w:left="567" w:header="851" w:footer="992" w:gutter="284"/>
          <w:cols w:space="425"/>
          <w:docGrid w:type="lines" w:linePitch="360"/>
        </w:sectPr>
      </w:pPr>
    </w:p>
    <w:p w:rsidR="007818FC" w:rsidRDefault="007818FC" w:rsidP="0025449E">
      <w:pPr>
        <w:pStyle w:val="1"/>
        <w:numPr>
          <w:ilvl w:val="0"/>
          <w:numId w:val="0"/>
        </w:numPr>
        <w:spacing w:before="180" w:after="180"/>
      </w:pPr>
      <w:bookmarkStart w:id="93" w:name="_Toc7431266"/>
      <w:bookmarkStart w:id="94" w:name="_Toc55637284"/>
      <w:bookmarkStart w:id="95" w:name="_Toc175448634"/>
      <w:bookmarkStart w:id="96" w:name="_Toc279966966"/>
      <w:r>
        <w:rPr>
          <w:rFonts w:hint="eastAsia"/>
        </w:rPr>
        <w:lastRenderedPageBreak/>
        <w:t>附件：低功率射頻電機檢測之參考程序</w:t>
      </w:r>
      <w:bookmarkEnd w:id="93"/>
      <w:bookmarkEnd w:id="94"/>
      <w:bookmarkEnd w:id="95"/>
      <w:bookmarkEnd w:id="96"/>
    </w:p>
    <w:p w:rsidR="00166C21" w:rsidRDefault="007818FC" w:rsidP="00251A28">
      <w:pPr>
        <w:pStyle w:val="2"/>
        <w:snapToGrid w:val="0"/>
        <w:spacing w:beforeLines="50" w:afterLines="50" w:line="240" w:lineRule="atLeast"/>
        <w:ind w:leftChars="200" w:left="960" w:hangingChars="200" w:hanging="480"/>
        <w:jc w:val="both"/>
        <w:rPr>
          <w:rFonts w:ascii="Times New Roman" w:eastAsia="標楷體" w:hAnsi="Times New Roman"/>
          <w:b w:val="0"/>
          <w:bCs w:val="0"/>
          <w:sz w:val="24"/>
        </w:rPr>
      </w:pPr>
      <w:bookmarkStart w:id="97" w:name="_Toc55637285"/>
      <w:bookmarkStart w:id="98" w:name="_Toc175448635"/>
      <w:bookmarkStart w:id="99" w:name="_Toc279966967"/>
      <w:r>
        <w:rPr>
          <w:rFonts w:ascii="Times New Roman" w:eastAsia="標楷體" w:hAnsi="Times New Roman" w:hint="eastAsia"/>
          <w:b w:val="0"/>
          <w:bCs w:val="0"/>
          <w:sz w:val="24"/>
        </w:rPr>
        <w:t>附件一：發射機檢測之參考程序</w:t>
      </w:r>
      <w:bookmarkEnd w:id="97"/>
      <w:bookmarkEnd w:id="98"/>
      <w:bookmarkEnd w:id="99"/>
    </w:p>
    <w:p w:rsidR="00166C21" w:rsidRDefault="007818FC" w:rsidP="00251A28">
      <w:pPr>
        <w:numPr>
          <w:ilvl w:val="3"/>
          <w:numId w:val="124"/>
        </w:numPr>
        <w:tabs>
          <w:tab w:val="clear" w:pos="1440"/>
          <w:tab w:val="left" w:pos="960"/>
        </w:tabs>
        <w:snapToGrid w:val="0"/>
        <w:spacing w:beforeLines="50" w:line="240" w:lineRule="atLeast"/>
        <w:ind w:leftChars="200" w:left="960" w:hangingChars="200"/>
        <w:jc w:val="both"/>
        <w:rPr>
          <w:color w:val="000000"/>
          <w:szCs w:val="24"/>
        </w:rPr>
      </w:pPr>
      <w:r>
        <w:rPr>
          <w:rFonts w:hint="eastAsia"/>
          <w:color w:val="000000"/>
          <w:szCs w:val="24"/>
        </w:rPr>
        <w:t>說明：</w:t>
      </w:r>
    </w:p>
    <w:p w:rsidR="007818FC" w:rsidRDefault="007818FC" w:rsidP="00D60294">
      <w:pPr>
        <w:snapToGrid w:val="0"/>
        <w:ind w:left="993"/>
        <w:jc w:val="both"/>
        <w:rPr>
          <w:color w:val="000000"/>
          <w:szCs w:val="24"/>
        </w:rPr>
      </w:pPr>
      <w:r>
        <w:rPr>
          <w:rFonts w:hint="eastAsia"/>
          <w:color w:val="000000"/>
          <w:szCs w:val="24"/>
        </w:rPr>
        <w:t>以下測試程序係供測試實驗室檢測之參考，適用操作頻率高於</w:t>
      </w:r>
      <w:r>
        <w:rPr>
          <w:rFonts w:hint="eastAsia"/>
          <w:color w:val="000000"/>
          <w:szCs w:val="24"/>
        </w:rPr>
        <w:t>30</w:t>
      </w:r>
      <w:r>
        <w:rPr>
          <w:color w:val="000000"/>
          <w:szCs w:val="24"/>
        </w:rPr>
        <w:t>MHz</w:t>
      </w:r>
      <w:r>
        <w:rPr>
          <w:rFonts w:hint="eastAsia"/>
          <w:color w:val="000000"/>
          <w:szCs w:val="24"/>
        </w:rPr>
        <w:t>以上發射器之測試；測試程序可在具備某些規定條件之開放場地進行。</w:t>
      </w:r>
    </w:p>
    <w:p w:rsidR="00166C21" w:rsidRDefault="007818FC" w:rsidP="00251A28">
      <w:pPr>
        <w:numPr>
          <w:ilvl w:val="3"/>
          <w:numId w:val="124"/>
        </w:numPr>
        <w:tabs>
          <w:tab w:val="clear" w:pos="1440"/>
          <w:tab w:val="left" w:pos="960"/>
        </w:tabs>
        <w:snapToGrid w:val="0"/>
        <w:spacing w:beforeLines="50" w:line="240" w:lineRule="atLeast"/>
        <w:ind w:leftChars="200" w:left="960" w:hangingChars="200"/>
        <w:jc w:val="both"/>
        <w:rPr>
          <w:color w:val="000000"/>
          <w:szCs w:val="24"/>
        </w:rPr>
      </w:pPr>
      <w:r>
        <w:rPr>
          <w:rFonts w:hint="eastAsia"/>
          <w:color w:val="000000"/>
          <w:szCs w:val="24"/>
        </w:rPr>
        <w:t>測試項目：</w:t>
      </w:r>
    </w:p>
    <w:p w:rsidR="00166C21" w:rsidRDefault="007818FC" w:rsidP="00251A28">
      <w:pPr>
        <w:numPr>
          <w:ilvl w:val="2"/>
          <w:numId w:val="123"/>
        </w:numPr>
        <w:tabs>
          <w:tab w:val="clear" w:pos="885"/>
          <w:tab w:val="left" w:pos="1200"/>
        </w:tabs>
        <w:snapToGrid w:val="0"/>
        <w:spacing w:beforeLines="50" w:afterLines="50" w:line="240" w:lineRule="atLeast"/>
        <w:ind w:leftChars="294" w:left="1196" w:hangingChars="204" w:hanging="490"/>
        <w:jc w:val="both"/>
        <w:rPr>
          <w:color w:val="000000"/>
          <w:szCs w:val="24"/>
        </w:rPr>
      </w:pPr>
      <w:r>
        <w:rPr>
          <w:rFonts w:hint="eastAsia"/>
          <w:color w:val="000000"/>
          <w:szCs w:val="24"/>
        </w:rPr>
        <w:t>流電力線傳導配置：僅適用於可使用市電之受測物。</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交流電力線傳導干擾測試場地須符合</w:t>
      </w:r>
      <w:r>
        <w:t>CNS13306-1</w:t>
      </w:r>
      <w:r>
        <w:rPr>
          <w:rFonts w:hint="eastAsia"/>
        </w:rPr>
        <w:t>之規定；量測儀器包含</w:t>
      </w:r>
      <w:r>
        <w:t>LISN</w:t>
      </w:r>
      <w:r>
        <w:rPr>
          <w:rFonts w:hint="eastAsia"/>
        </w:rPr>
        <w:t>，須符合</w:t>
      </w:r>
      <w:r>
        <w:t>CNS13306-1</w:t>
      </w:r>
      <w:r>
        <w:rPr>
          <w:rFonts w:hint="eastAsia"/>
        </w:rPr>
        <w:t>之規定。</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受測物之放置須符合</w:t>
      </w:r>
      <w:r>
        <w:t>CNS13438</w:t>
      </w:r>
      <w:r>
        <w:rPr>
          <w:rFonts w:hint="eastAsia"/>
        </w:rPr>
        <w:t>之規定。若受測物使用可拆卸之天線，可使用合適之模擬負載連接至受測物之天線輸出端子或連接該天線進行此項測試。若該天線為可調整式，應調整至最大長度。</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使用第</w:t>
      </w:r>
      <w:r>
        <w:rPr>
          <w:rFonts w:hint="eastAsia"/>
        </w:rPr>
        <w:t>5.</w:t>
      </w:r>
      <w:r>
        <w:t>6</w:t>
      </w:r>
      <w:r>
        <w:rPr>
          <w:rFonts w:hint="eastAsia"/>
        </w:rPr>
        <w:t>節所規定型態與長度之界面電纜線連接至受測物之介面埠。界面電纜線須依第</w:t>
      </w:r>
      <w:r>
        <w:t>5.6</w:t>
      </w:r>
      <w:r>
        <w:rPr>
          <w:rFonts w:hint="eastAsia"/>
        </w:rPr>
        <w:t>.1</w:t>
      </w:r>
      <w:r>
        <w:rPr>
          <w:rFonts w:hint="eastAsia"/>
        </w:rPr>
        <w:t>節之規定個別束綁。束綁之固定須以膠帶或其他不影響測試之非傳導性材質。</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連接受測物之電源線至</w:t>
      </w:r>
      <w:r>
        <w:t>LISN</w:t>
      </w:r>
      <w:r>
        <w:rPr>
          <w:rFonts w:hint="eastAsia"/>
        </w:rPr>
        <w:t>，週邊或支援裝置之電源線連接至另一</w:t>
      </w:r>
      <w:r>
        <w:t>LISN</w:t>
      </w:r>
      <w:r>
        <w:rPr>
          <w:rFonts w:hint="eastAsia"/>
        </w:rPr>
        <w:t>。所有</w:t>
      </w:r>
      <w:r>
        <w:t>LISN</w:t>
      </w:r>
      <w:r>
        <w:rPr>
          <w:rFonts w:hint="eastAsia"/>
        </w:rPr>
        <w:t>之電力由同一個交流電源供應。若受測物之電源線長度足以束綁，該束綁之固定須以膠帶或其他不影響測試之非傳導性材質。非受測物之電源線無須束綁，由桌子的後緣垂下沿傳導測試場地的地面接至</w:t>
      </w:r>
      <w:r>
        <w:t>LISN</w:t>
      </w:r>
      <w:r>
        <w:t>。</w:t>
      </w:r>
      <w:r>
        <w:rPr>
          <w:rFonts w:hint="eastAsia"/>
        </w:rPr>
        <w:t>落地型之附件設備的電源線可以任何便利的型態置於接地平面上或第</w:t>
      </w:r>
      <w:r>
        <w:t>5.</w:t>
      </w:r>
      <w:r>
        <w:rPr>
          <w:rFonts w:hint="eastAsia"/>
        </w:rPr>
        <w:t>6.2</w:t>
      </w:r>
      <w:r>
        <w:rPr>
          <w:rFonts w:hint="eastAsia"/>
        </w:rPr>
        <w:t>節指定之絕緣物上。週邊設備之電源線不可垂過</w:t>
      </w:r>
      <w:r>
        <w:t>LISN</w:t>
      </w:r>
      <w:r>
        <w:rPr>
          <w:rFonts w:hint="eastAsia"/>
        </w:rPr>
        <w:t>的上端。</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應輸入適當的調變信號至受測物，若受測物只發射脈衝調變而具有編碼開關，則測試時應設定於產生最大工作週期的位置。</w:t>
      </w:r>
    </w:p>
    <w:p w:rsidR="00166C21" w:rsidRDefault="007818FC" w:rsidP="00251A28">
      <w:pPr>
        <w:numPr>
          <w:ilvl w:val="2"/>
          <w:numId w:val="123"/>
        </w:numPr>
        <w:tabs>
          <w:tab w:val="clear" w:pos="885"/>
          <w:tab w:val="left" w:pos="1200"/>
        </w:tabs>
        <w:snapToGrid w:val="0"/>
        <w:spacing w:beforeLines="50" w:afterLines="50" w:line="240" w:lineRule="atLeast"/>
        <w:ind w:leftChars="294" w:left="1196" w:hangingChars="204" w:hanging="490"/>
        <w:jc w:val="both"/>
        <w:rPr>
          <w:color w:val="000000"/>
          <w:szCs w:val="24"/>
        </w:rPr>
      </w:pPr>
      <w:r>
        <w:rPr>
          <w:rFonts w:hint="eastAsia"/>
          <w:color w:val="000000"/>
          <w:szCs w:val="24"/>
        </w:rPr>
        <w:t>交流電力線傳導發射測試</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用儀器內部校正器或外部信號產生器之已知位準確認之儀器校正。</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建議使用頻譜分析儀或其他可提供頻譜顯示之儀器以進行交流電力線傳導初步測試。使用長度合宜之同軸電纜將測量儀器連接至供應電流至受測物之</w:t>
      </w:r>
      <w:r>
        <w:t>LISN</w:t>
      </w:r>
      <w:r>
        <w:rPr>
          <w:rFonts w:hint="eastAsia"/>
        </w:rPr>
        <w:t>的</w:t>
      </w:r>
      <w:r>
        <w:t>RF</w:t>
      </w:r>
      <w:r>
        <w:rPr>
          <w:rFonts w:hint="eastAsia"/>
        </w:rPr>
        <w:t>埠。其他未連接之</w:t>
      </w:r>
      <w:r>
        <w:t>RF</w:t>
      </w:r>
      <w:r>
        <w:rPr>
          <w:rFonts w:hint="eastAsia"/>
        </w:rPr>
        <w:t>埠以</w:t>
      </w:r>
      <w:r>
        <w:rPr>
          <w:rFonts w:hint="eastAsia"/>
        </w:rPr>
        <w:t>50</w:t>
      </w:r>
      <w:r>
        <w:rPr>
          <w:rFonts w:hint="eastAsia"/>
        </w:rPr>
        <w:t>Ω電阻終結。設定測量儀器之</w:t>
      </w:r>
      <w:r>
        <w:rPr>
          <w:rFonts w:hint="eastAsia"/>
        </w:rPr>
        <w:t>6</w:t>
      </w:r>
      <w:r>
        <w:t>dB</w:t>
      </w:r>
      <w:r>
        <w:rPr>
          <w:rFonts w:hint="eastAsia"/>
        </w:rPr>
        <w:t>頻寬不小於</w:t>
      </w:r>
      <w:r>
        <w:rPr>
          <w:rFonts w:hint="eastAsia"/>
        </w:rPr>
        <w:t>10</w:t>
      </w:r>
      <w:r>
        <w:t>kHz</w:t>
      </w:r>
      <w:r>
        <w:rPr>
          <w:rFonts w:hint="eastAsia"/>
        </w:rPr>
        <w:t>而檢波器功能為峰值模式。設定測量儀器之控制得以觀察限制值所指定之頻率範圍。</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啟動受測物以及測量儀器。受測物應設定於發射其標稱範圍內之任何合適的頻率。</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依第</w:t>
      </w:r>
      <w:r>
        <w:rPr>
          <w:rFonts w:hint="eastAsia"/>
        </w:rPr>
        <w:t>5.</w:t>
      </w:r>
      <w:r>
        <w:t>4</w:t>
      </w:r>
      <w:r>
        <w:rPr>
          <w:rFonts w:hint="eastAsia"/>
        </w:rPr>
        <w:t>節之指定，使受測物運作所有的操作模式，連接至受測物的附件設備應個別運作。</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以第</w:t>
      </w:r>
      <w:r>
        <w:rPr>
          <w:rFonts w:hint="eastAsia"/>
        </w:rPr>
        <w:t>5.</w:t>
      </w:r>
      <w:r>
        <w:t>8</w:t>
      </w:r>
      <w:r>
        <w:rPr>
          <w:rFonts w:hint="eastAsia"/>
        </w:rPr>
        <w:t>節之程序決定受測物系統會產生相對於限制值之最高振幅發射的配置組態。可關閉與開啟受測物以決定來至受測物之發射。</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重複步驟</w:t>
      </w:r>
      <w:r>
        <w:rPr>
          <w:rFonts w:hint="eastAsia"/>
        </w:rPr>
        <w:t>5</w:t>
      </w:r>
      <w:r>
        <w:t>，</w:t>
      </w:r>
      <w:r>
        <w:rPr>
          <w:rFonts w:hint="eastAsia"/>
        </w:rPr>
        <w:t>將測試儀器連接至供應受測物交流電源之</w:t>
      </w:r>
      <w:r>
        <w:t>LISN</w:t>
      </w:r>
      <w:r>
        <w:rPr>
          <w:rFonts w:hint="eastAsia"/>
        </w:rPr>
        <w:t>其他部分的</w:t>
      </w:r>
      <w:r>
        <w:t>RF</w:t>
      </w:r>
      <w:r>
        <w:rPr>
          <w:rFonts w:hint="eastAsia"/>
        </w:rPr>
        <w:t>埠。</w:t>
      </w:r>
    </w:p>
    <w:p w:rsidR="007818FC" w:rsidRDefault="007818FC" w:rsidP="00B24C26">
      <w:pPr>
        <w:pStyle w:val="21"/>
        <w:snapToGrid w:val="0"/>
        <w:spacing w:line="240" w:lineRule="atLeast"/>
        <w:ind w:leftChars="531" w:left="1274"/>
        <w:jc w:val="both"/>
        <w:rPr>
          <w:color w:val="000000"/>
          <w:szCs w:val="24"/>
        </w:rPr>
      </w:pPr>
      <w:r>
        <w:rPr>
          <w:rFonts w:hint="eastAsia"/>
          <w:color w:val="000000"/>
          <w:szCs w:val="24"/>
        </w:rPr>
        <w:t>註：只對連接至受測物</w:t>
      </w:r>
      <w:r>
        <w:rPr>
          <w:color w:val="000000"/>
          <w:szCs w:val="24"/>
        </w:rPr>
        <w:t>LISN</w:t>
      </w:r>
      <w:r>
        <w:rPr>
          <w:rFonts w:hint="eastAsia"/>
          <w:color w:val="000000"/>
          <w:szCs w:val="24"/>
        </w:rPr>
        <w:t>之</w:t>
      </w:r>
      <w:r>
        <w:rPr>
          <w:color w:val="000000"/>
          <w:szCs w:val="24"/>
        </w:rPr>
        <w:t>RF</w:t>
      </w:r>
      <w:r>
        <w:rPr>
          <w:rFonts w:hint="eastAsia"/>
          <w:color w:val="000000"/>
          <w:szCs w:val="24"/>
        </w:rPr>
        <w:t>埠的發射做測量。</w:t>
      </w:r>
    </w:p>
    <w:p w:rsidR="007818FC" w:rsidRDefault="007818FC">
      <w:pPr>
        <w:pStyle w:val="21"/>
        <w:snapToGrid w:val="0"/>
        <w:spacing w:line="240" w:lineRule="atLeast"/>
        <w:ind w:leftChars="0" w:left="0"/>
        <w:jc w:val="both"/>
        <w:rPr>
          <w:color w:val="000000"/>
          <w:szCs w:val="24"/>
        </w:rPr>
      </w:pPr>
    </w:p>
    <w:p w:rsidR="007818FC" w:rsidRDefault="007818FC">
      <w:pPr>
        <w:pStyle w:val="21"/>
        <w:snapToGrid w:val="0"/>
        <w:spacing w:line="240" w:lineRule="atLeast"/>
        <w:ind w:leftChars="0" w:left="0"/>
        <w:jc w:val="both"/>
        <w:rPr>
          <w:color w:val="000000"/>
          <w:szCs w:val="24"/>
        </w:rPr>
        <w:sectPr w:rsidR="007818FC">
          <w:pgSz w:w="11906" w:h="16838" w:code="9"/>
          <w:pgMar w:top="567" w:right="851" w:bottom="567" w:left="567" w:header="851" w:footer="992" w:gutter="284"/>
          <w:cols w:space="425"/>
          <w:docGrid w:type="lines" w:linePitch="360"/>
        </w:sectPr>
      </w:pP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lastRenderedPageBreak/>
        <w:t>選擇可產生相對於限制值之最高振幅發射的受測物配置與操作模式進行交流電力線傳導發射的最終測試。若受測物是由初步測試場地移至最終測試場地，應依據第</w:t>
      </w:r>
      <w:r>
        <w:rPr>
          <w:rFonts w:hint="eastAsia"/>
        </w:rPr>
        <w:t>5.</w:t>
      </w:r>
      <w:r>
        <w:t>8</w:t>
      </w:r>
      <w:r>
        <w:rPr>
          <w:rFonts w:hint="eastAsia"/>
        </w:rPr>
        <w:t>節再次確認最高之發射。依所適用章節之規定，設定測量儀器之頻寬與檢波功能，測量受測物之最終交流電力線傳導發射。</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重複步驟</w:t>
      </w:r>
      <w:r>
        <w:t>7</w:t>
      </w:r>
      <w:r>
        <w:t>，</w:t>
      </w:r>
      <w:r>
        <w:rPr>
          <w:rFonts w:hint="eastAsia"/>
        </w:rPr>
        <w:t>但將測試儀器連接至供應受測物交流電源之</w:t>
      </w:r>
      <w:r>
        <w:t>LISN</w:t>
      </w:r>
      <w:r>
        <w:rPr>
          <w:rFonts w:hint="eastAsia"/>
        </w:rPr>
        <w:t>其他部分的</w:t>
      </w:r>
      <w:r>
        <w:t>RF</w:t>
      </w:r>
      <w:r>
        <w:rPr>
          <w:rFonts w:hint="eastAsia"/>
        </w:rPr>
        <w:t>埠。</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記錄受測物於交流電力線傳導發射最終測試時之狀態、配置與操作模式，以及介面纜線或接線之位置。此步驟可以繪圖或照片完成。</w:t>
      </w:r>
    </w:p>
    <w:p w:rsidR="00166C21" w:rsidRDefault="007818FC" w:rsidP="00251A28">
      <w:pPr>
        <w:numPr>
          <w:ilvl w:val="2"/>
          <w:numId w:val="123"/>
        </w:numPr>
        <w:tabs>
          <w:tab w:val="clear" w:pos="885"/>
          <w:tab w:val="left" w:pos="1200"/>
        </w:tabs>
        <w:snapToGrid w:val="0"/>
        <w:spacing w:beforeLines="50" w:afterLines="50" w:line="240" w:lineRule="atLeast"/>
        <w:ind w:leftChars="294" w:left="1196" w:hangingChars="204" w:hanging="490"/>
        <w:jc w:val="both"/>
        <w:rPr>
          <w:color w:val="000000"/>
          <w:szCs w:val="24"/>
        </w:rPr>
      </w:pPr>
      <w:r>
        <w:rPr>
          <w:rFonts w:hint="eastAsia"/>
          <w:color w:val="000000"/>
          <w:szCs w:val="24"/>
        </w:rPr>
        <w:t>輻射測試配置</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量測儀器必須符合</w:t>
      </w:r>
      <w:r>
        <w:t>CNS13306-1</w:t>
      </w:r>
      <w:r>
        <w:rPr>
          <w:rFonts w:hint="eastAsia"/>
        </w:rPr>
        <w:t>之規定。</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受測物須放置在第</w:t>
      </w:r>
      <w:r>
        <w:t>5.</w:t>
      </w:r>
      <w:r>
        <w:rPr>
          <w:rFonts w:hint="eastAsia"/>
        </w:rPr>
        <w:t>6</w:t>
      </w:r>
      <w:r>
        <w:rPr>
          <w:rFonts w:hint="eastAsia"/>
        </w:rPr>
        <w:t>節所指定之旋轉桌，且如交流電力線傳導測試之配置。</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受測物若使用交流電源，將其與任何配件設備之電源線連接至位於旋轉桌的交流電源。受測物若使用電池，測試時應裝置新電池或充電完全的電池。受測物與配件設備之電源線無須束綁，桌面上受測設備的所有電源線由桌子的後緣垂下沿旋轉桌表面接至交流插座</w:t>
      </w:r>
      <w:r>
        <w:t>。</w:t>
      </w:r>
      <w:r>
        <w:rPr>
          <w:rFonts w:hint="eastAsia"/>
        </w:rPr>
        <w:t>落地型設備的交流電源線可以方便的型態走線。</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若受測物只具備永久連接之可調整天線，測試時應將其調整至最大長度。若受測物具備連接外部天線的端子，則將正常使用於該受測物的天線連接到端子，並將天線置於典型的位置或方位。</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依據第</w:t>
      </w:r>
      <w:r>
        <w:rPr>
          <w:rFonts w:hint="eastAsia"/>
        </w:rPr>
        <w:t>5.16</w:t>
      </w:r>
      <w:r>
        <w:rPr>
          <w:rFonts w:hint="eastAsia"/>
        </w:rPr>
        <w:t>節輸入規定的調變信號至受測物，若受測物只發射脈衝調變而具有編碼開關，則測試時應設定於產生最大工作週期的位置。</w:t>
      </w:r>
    </w:p>
    <w:p w:rsidR="00166C21" w:rsidRDefault="007818FC" w:rsidP="00251A28">
      <w:pPr>
        <w:numPr>
          <w:ilvl w:val="2"/>
          <w:numId w:val="123"/>
        </w:numPr>
        <w:tabs>
          <w:tab w:val="clear" w:pos="885"/>
          <w:tab w:val="left" w:pos="1200"/>
        </w:tabs>
        <w:snapToGrid w:val="0"/>
        <w:spacing w:beforeLines="50" w:afterLines="50" w:line="240" w:lineRule="atLeast"/>
        <w:ind w:leftChars="294" w:left="1196" w:hangingChars="204" w:hanging="490"/>
        <w:jc w:val="both"/>
        <w:rPr>
          <w:color w:val="000000"/>
          <w:szCs w:val="24"/>
        </w:rPr>
      </w:pPr>
      <w:r>
        <w:rPr>
          <w:rFonts w:hint="eastAsia"/>
          <w:color w:val="000000"/>
          <w:szCs w:val="24"/>
        </w:rPr>
        <w:t>輻射發射測試</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使用儀器內部校正器或外部信號產生器之已知位準確認之儀器校正。</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建議使用頻譜分析儀或其他可提供頻譜顯示之儀器以進行輻射初步測試。頻率範圍可依據測量天線的標稱頻率範圍以分段或全段掃描（請參考以下之步驟</w:t>
      </w:r>
      <w:r>
        <w:rPr>
          <w:rFonts w:hint="eastAsia"/>
        </w:rPr>
        <w:t>5</w:t>
      </w:r>
      <w:r>
        <w:rPr>
          <w:rFonts w:hint="eastAsia"/>
        </w:rPr>
        <w:t>）。設定測量儀器之</w:t>
      </w:r>
      <w:r>
        <w:rPr>
          <w:rFonts w:hint="eastAsia"/>
        </w:rPr>
        <w:t>6</w:t>
      </w:r>
      <w:r>
        <w:t>dB</w:t>
      </w:r>
      <w:r>
        <w:rPr>
          <w:rFonts w:hint="eastAsia"/>
        </w:rPr>
        <w:t>頻寬為</w:t>
      </w:r>
      <w:r>
        <w:rPr>
          <w:rFonts w:hint="eastAsia"/>
        </w:rPr>
        <w:t>100</w:t>
      </w:r>
      <w:r>
        <w:t>kHz</w:t>
      </w:r>
      <w:r>
        <w:rPr>
          <w:rFonts w:hint="eastAsia"/>
        </w:rPr>
        <w:t>而檢波器功能為峰值模式。設定測量儀器上之顯示以能觀察欲量測之頻率範圍的發射。調整掃描速度以使儀器之顯示為已校正。測試時不使用視訊濾波。</w:t>
      </w:r>
    </w:p>
    <w:p w:rsidR="007818FC" w:rsidRDefault="007818FC" w:rsidP="00B24C26">
      <w:pPr>
        <w:pStyle w:val="21"/>
        <w:snapToGrid w:val="0"/>
        <w:spacing w:line="240" w:lineRule="atLeast"/>
        <w:ind w:leftChars="530" w:left="1982" w:hangingChars="296" w:hanging="710"/>
        <w:jc w:val="both"/>
        <w:rPr>
          <w:color w:val="000000"/>
          <w:szCs w:val="24"/>
        </w:rPr>
      </w:pPr>
      <w:r>
        <w:rPr>
          <w:rFonts w:hint="eastAsia"/>
          <w:color w:val="000000"/>
          <w:szCs w:val="24"/>
        </w:rPr>
        <w:t>註：</w:t>
      </w:r>
      <w:r>
        <w:rPr>
          <w:rFonts w:hint="eastAsia"/>
          <w:color w:val="000000"/>
          <w:szCs w:val="24"/>
        </w:rPr>
        <w:t xml:space="preserve">I. </w:t>
      </w:r>
      <w:r>
        <w:rPr>
          <w:rFonts w:hint="eastAsia"/>
          <w:color w:val="000000"/>
          <w:szCs w:val="24"/>
        </w:rPr>
        <w:t>背景雜訊之廣播電台或電視訊號太強或太近使得受測物之發射被隱藏，則掃描寬度控制可設為每格</w:t>
      </w:r>
      <w:r>
        <w:rPr>
          <w:rFonts w:hint="eastAsia"/>
          <w:color w:val="000000"/>
          <w:szCs w:val="24"/>
        </w:rPr>
        <w:t>10</w:t>
      </w:r>
      <w:r>
        <w:rPr>
          <w:color w:val="000000"/>
          <w:szCs w:val="24"/>
        </w:rPr>
        <w:t>MHz</w:t>
      </w:r>
      <w:r>
        <w:rPr>
          <w:rFonts w:hint="eastAsia"/>
          <w:color w:val="000000"/>
          <w:szCs w:val="24"/>
        </w:rPr>
        <w:t>或更小以辨認受測物的發射。而利用小於</w:t>
      </w:r>
      <w:r>
        <w:rPr>
          <w:rFonts w:hint="eastAsia"/>
          <w:color w:val="000000"/>
          <w:szCs w:val="24"/>
        </w:rPr>
        <w:t>100</w:t>
      </w:r>
      <w:r>
        <w:rPr>
          <w:color w:val="000000"/>
          <w:szCs w:val="24"/>
        </w:rPr>
        <w:t>kHz</w:t>
      </w:r>
      <w:r>
        <w:rPr>
          <w:rFonts w:hint="eastAsia"/>
          <w:color w:val="000000"/>
          <w:szCs w:val="24"/>
        </w:rPr>
        <w:t>的頻寬可能有所幫助。</w:t>
      </w:r>
    </w:p>
    <w:p w:rsidR="007818FC" w:rsidRDefault="007818FC" w:rsidP="00B24C26">
      <w:pPr>
        <w:pStyle w:val="21"/>
        <w:snapToGrid w:val="0"/>
        <w:spacing w:line="240" w:lineRule="atLeast"/>
        <w:ind w:leftChars="708" w:left="1980" w:hangingChars="117" w:hanging="281"/>
        <w:jc w:val="both"/>
        <w:rPr>
          <w:color w:val="000000"/>
          <w:szCs w:val="24"/>
        </w:rPr>
      </w:pPr>
      <w:r>
        <w:rPr>
          <w:rFonts w:hint="eastAsia"/>
          <w:color w:val="000000"/>
          <w:szCs w:val="24"/>
        </w:rPr>
        <w:t>Ⅱ</w:t>
      </w:r>
      <w:r>
        <w:rPr>
          <w:color w:val="000000"/>
          <w:szCs w:val="24"/>
        </w:rPr>
        <w:t>.</w:t>
      </w:r>
      <w:r>
        <w:rPr>
          <w:rFonts w:hint="eastAsia"/>
          <w:color w:val="000000"/>
          <w:szCs w:val="24"/>
        </w:rPr>
        <w:t>為了測得其最大峰值位準，測量儀器的頻寬必須比發射信號的脈衝頻率更寬。</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啟動受測物以及測量儀器。若受測物操作於一頻率範圍，依據第</w:t>
      </w:r>
      <w:r>
        <w:rPr>
          <w:rFonts w:hint="eastAsia"/>
        </w:rPr>
        <w:t>5.12</w:t>
      </w:r>
      <w:r>
        <w:rPr>
          <w:rFonts w:hint="eastAsia"/>
        </w:rPr>
        <w:t>節之規定，設定其頻率。</w:t>
      </w:r>
    </w:p>
    <w:p w:rsidR="007818FC" w:rsidRDefault="007818FC">
      <w:pPr>
        <w:pStyle w:val="21"/>
        <w:spacing w:after="0" w:line="240" w:lineRule="atLeast"/>
        <w:ind w:leftChars="600" w:left="1920" w:hangingChars="200" w:hanging="480"/>
        <w:jc w:val="both"/>
        <w:rPr>
          <w:color w:val="000000"/>
          <w:szCs w:val="24"/>
        </w:rPr>
      </w:pPr>
      <w:r>
        <w:rPr>
          <w:rFonts w:hint="eastAsia"/>
          <w:color w:val="000000"/>
          <w:szCs w:val="24"/>
        </w:rPr>
        <w:t>註：如果受測物具備交流與直流（電池）兩種供電方式，此兩種供電方式皆應執行初步測試，已決定何種供電會產生相對於限制值之最高發射。</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依照第</w:t>
      </w:r>
      <w:r>
        <w:rPr>
          <w:rFonts w:hint="eastAsia"/>
        </w:rPr>
        <w:t>5.</w:t>
      </w:r>
      <w:r>
        <w:t>4</w:t>
      </w:r>
      <w:r>
        <w:rPr>
          <w:rFonts w:hint="eastAsia"/>
        </w:rPr>
        <w:t>節之規定，使受測物運作所有的操作模式，連接至受測物的附件設備應個別運作。</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使用第</w:t>
      </w:r>
      <w:r>
        <w:rPr>
          <w:rFonts w:hint="eastAsia"/>
        </w:rPr>
        <w:t>5.</w:t>
      </w:r>
      <w:r>
        <w:t>8</w:t>
      </w:r>
      <w:r>
        <w:rPr>
          <w:rFonts w:hint="eastAsia"/>
        </w:rPr>
        <w:t>節之程序使受測物之發射為最大，且註明受測物產生相對於限制值之最高發射的狀態、配置、操作模式以及介面纜線的位置。此外，手握式或身戴式之</w:t>
      </w:r>
      <w:r>
        <w:t>輻射發射</w:t>
      </w:r>
      <w:r>
        <w:rPr>
          <w:rFonts w:hint="eastAsia"/>
        </w:rPr>
        <w:t>初測，應包含旋轉受測物之三正交軸以確定會產生相對於限制值之最高發射的狀態。</w:t>
      </w:r>
    </w:p>
    <w:p w:rsidR="007818FC" w:rsidRDefault="007818FC" w:rsidP="00B24C26">
      <w:pPr>
        <w:pStyle w:val="21"/>
        <w:spacing w:after="0" w:line="240" w:lineRule="atLeast"/>
        <w:ind w:leftChars="532" w:left="1920" w:hangingChars="268" w:hanging="643"/>
        <w:jc w:val="both"/>
        <w:rPr>
          <w:color w:val="000000"/>
          <w:szCs w:val="24"/>
        </w:rPr>
      </w:pPr>
      <w:r>
        <w:rPr>
          <w:rFonts w:hint="eastAsia"/>
          <w:color w:val="000000"/>
          <w:szCs w:val="24"/>
        </w:rPr>
        <w:t>註：輻射發射之初步掃描建議使用寬頻帶天線，為涵蓋測試之頻率範圍將需要更換其</w:t>
      </w:r>
      <w:r>
        <w:rPr>
          <w:rFonts w:hint="eastAsia"/>
          <w:color w:val="000000"/>
          <w:szCs w:val="24"/>
        </w:rPr>
        <w:lastRenderedPageBreak/>
        <w:t>他測量天線。</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調整頻譜分析儀至下一段所欲掃描之頻譜且重複步驟</w:t>
      </w:r>
      <w:r>
        <w:t>(</w:t>
      </w:r>
      <w:r>
        <w:rPr>
          <w:rFonts w:hint="eastAsia"/>
        </w:rPr>
        <w:t>3</w:t>
      </w:r>
      <w:r>
        <w:t>)</w:t>
      </w:r>
      <w:r>
        <w:rPr>
          <w:rFonts w:hint="eastAsia"/>
        </w:rPr>
        <w:t>到</w:t>
      </w:r>
      <w:r>
        <w:t>(</w:t>
      </w:r>
      <w:r>
        <w:rPr>
          <w:rFonts w:hint="eastAsia"/>
        </w:rPr>
        <w:t>5</w:t>
      </w:r>
      <w:r>
        <w:t>)</w:t>
      </w:r>
      <w:r>
        <w:rPr>
          <w:rFonts w:hint="eastAsia"/>
        </w:rPr>
        <w:t>，直到完成所有頻率範圍檢驗。依規範中規定之輻射測試，受測物可調整至一個以上之頻率時，每一增加之頻率應重複步驟</w:t>
      </w:r>
      <w:r>
        <w:t>(</w:t>
      </w:r>
      <w:r>
        <w:rPr>
          <w:rFonts w:hint="eastAsia"/>
        </w:rPr>
        <w:t>3</w:t>
      </w:r>
      <w:r>
        <w:t>)</w:t>
      </w:r>
      <w:r>
        <w:rPr>
          <w:rFonts w:hint="eastAsia"/>
        </w:rPr>
        <w:t>到</w:t>
      </w:r>
      <w:r>
        <w:t>(</w:t>
      </w:r>
      <w:r>
        <w:rPr>
          <w:rFonts w:hint="eastAsia"/>
        </w:rPr>
        <w:t>5</w:t>
      </w:r>
      <w:r>
        <w:t>)</w:t>
      </w:r>
      <w:r>
        <w:rPr>
          <w:rFonts w:hint="eastAsia"/>
        </w:rPr>
        <w:t>。</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由步驟</w:t>
      </w:r>
      <w:r>
        <w:t>(</w:t>
      </w:r>
      <w:r>
        <w:rPr>
          <w:rFonts w:hint="eastAsia"/>
        </w:rPr>
        <w:t>5</w:t>
      </w:r>
      <w:r>
        <w:t>)</w:t>
      </w:r>
      <w:r>
        <w:rPr>
          <w:rFonts w:hint="eastAsia"/>
        </w:rPr>
        <w:t>選擇受測物產生相對於限制值為最高發射的狀態、配置、操作模式以及介面纜線位置以進行最終輻射測量。依所適用章節之規定，設定測量儀器之頻寬與檢波功能。</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如受測物非由初測場地移至終測場地，仍建議在進行終測前，能再依第</w:t>
      </w:r>
      <w:r>
        <w:rPr>
          <w:rFonts w:hint="eastAsia"/>
        </w:rPr>
        <w:t>5.</w:t>
      </w:r>
      <w:r>
        <w:t>8</w:t>
      </w:r>
      <w:r>
        <w:rPr>
          <w:rFonts w:hint="eastAsia"/>
        </w:rPr>
        <w:t>節之程序使發射值為最高，因為纜線或電線位置的輕微變動可能造成信號振幅的大變動，應須微量變動的移動纜線以確保發射值為最大。</w:t>
      </w:r>
    </w:p>
    <w:p w:rsidR="007818FC" w:rsidRDefault="007818FC">
      <w:pPr>
        <w:pStyle w:val="21"/>
        <w:spacing w:after="0" w:line="240" w:lineRule="atLeast"/>
        <w:ind w:leftChars="600" w:left="1920" w:hangingChars="200" w:hanging="480"/>
        <w:jc w:val="both"/>
        <w:rPr>
          <w:color w:val="000000"/>
          <w:szCs w:val="24"/>
        </w:rPr>
      </w:pPr>
      <w:r>
        <w:rPr>
          <w:rFonts w:hint="eastAsia"/>
          <w:color w:val="000000"/>
          <w:szCs w:val="24"/>
        </w:rPr>
        <w:t>註：在輻射發射終測場地應使用相同的測量天線及距離以得最大化之最高發射值。</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依據適用章節規定之距離放置測量天線與受測物。</w:t>
      </w:r>
    </w:p>
    <w:p w:rsidR="007818FC" w:rsidRDefault="007818FC" w:rsidP="00B24C26">
      <w:pPr>
        <w:numPr>
          <w:ilvl w:val="3"/>
          <w:numId w:val="123"/>
        </w:numPr>
        <w:tabs>
          <w:tab w:val="clear" w:pos="1320"/>
          <w:tab w:val="num" w:pos="1276"/>
        </w:tabs>
        <w:snapToGrid w:val="0"/>
        <w:spacing w:line="240" w:lineRule="atLeast"/>
        <w:ind w:leftChars="399" w:left="1272" w:hangingChars="131" w:hanging="314"/>
        <w:jc w:val="both"/>
      </w:pPr>
      <w:r>
        <w:rPr>
          <w:rFonts w:hint="eastAsia"/>
        </w:rPr>
        <w:t>依據之程序與指定之頻率數以進行受測物之輻射發射最終測量。當平均值檢波功能指定用於脈衝調變發射器，平均值位準可藉由量測發射之峰值位準與其工作週期更正求得。詳述如下：</w:t>
      </w:r>
    </w:p>
    <w:p w:rsidR="007818FC" w:rsidRDefault="007818FC">
      <w:pPr>
        <w:pStyle w:val="21"/>
        <w:spacing w:after="0" w:line="240" w:lineRule="atLeast"/>
        <w:ind w:leftChars="600" w:left="1920" w:hangingChars="200" w:hanging="480"/>
        <w:jc w:val="both"/>
        <w:rPr>
          <w:color w:val="000000"/>
          <w:szCs w:val="24"/>
        </w:rPr>
      </w:pPr>
      <w:r>
        <w:rPr>
          <w:rFonts w:hint="eastAsia"/>
          <w:color w:val="000000"/>
          <w:szCs w:val="24"/>
        </w:rPr>
        <w:t>註：為涵蓋測試之頻率範圍，需更換其他測量天線。</w:t>
      </w:r>
    </w:p>
    <w:p w:rsidR="007818FC" w:rsidRDefault="007818FC" w:rsidP="007818FC">
      <w:pPr>
        <w:pStyle w:val="21"/>
        <w:numPr>
          <w:ilvl w:val="1"/>
          <w:numId w:val="129"/>
        </w:numPr>
        <w:tabs>
          <w:tab w:val="clear" w:pos="720"/>
          <w:tab w:val="left" w:pos="1680"/>
        </w:tabs>
        <w:spacing w:after="0" w:line="240" w:lineRule="atLeast"/>
        <w:ind w:leftChars="400" w:left="1680" w:hangingChars="300"/>
        <w:jc w:val="both"/>
        <w:rPr>
          <w:color w:val="000000"/>
          <w:szCs w:val="24"/>
        </w:rPr>
      </w:pPr>
      <w:r>
        <w:rPr>
          <w:rFonts w:hint="eastAsia"/>
          <w:color w:val="000000"/>
          <w:szCs w:val="24"/>
        </w:rPr>
        <w:t>啟動發射器且使其持續發射脈衝序列。</w:t>
      </w:r>
    </w:p>
    <w:p w:rsidR="007818FC" w:rsidRDefault="007818FC" w:rsidP="007818FC">
      <w:pPr>
        <w:pStyle w:val="21"/>
        <w:numPr>
          <w:ilvl w:val="1"/>
          <w:numId w:val="129"/>
        </w:numPr>
        <w:tabs>
          <w:tab w:val="clear" w:pos="720"/>
          <w:tab w:val="left" w:pos="1680"/>
        </w:tabs>
        <w:spacing w:after="0" w:line="240" w:lineRule="atLeast"/>
        <w:ind w:leftChars="400" w:left="1680" w:hangingChars="300"/>
        <w:jc w:val="both"/>
        <w:rPr>
          <w:color w:val="000000"/>
          <w:szCs w:val="24"/>
        </w:rPr>
      </w:pPr>
      <w:r>
        <w:rPr>
          <w:rFonts w:hint="eastAsia"/>
          <w:color w:val="000000"/>
          <w:szCs w:val="24"/>
        </w:rPr>
        <w:t>調整頻譜分析儀至發射器之載波頻率並設定頻譜分析儀足夠之解析頻寬，需包括所有有效之頻譜分量，視訊頻寬至少應與解析頻寬相同。</w:t>
      </w:r>
    </w:p>
    <w:p w:rsidR="007818FC" w:rsidRDefault="007818FC" w:rsidP="007818FC">
      <w:pPr>
        <w:pStyle w:val="21"/>
        <w:numPr>
          <w:ilvl w:val="1"/>
          <w:numId w:val="129"/>
        </w:numPr>
        <w:tabs>
          <w:tab w:val="clear" w:pos="720"/>
          <w:tab w:val="left" w:pos="1680"/>
        </w:tabs>
        <w:spacing w:after="0" w:line="240" w:lineRule="atLeast"/>
        <w:ind w:leftChars="400" w:left="1680" w:hangingChars="300"/>
        <w:jc w:val="both"/>
        <w:rPr>
          <w:color w:val="000000"/>
          <w:szCs w:val="24"/>
        </w:rPr>
      </w:pPr>
      <w:r>
        <w:rPr>
          <w:rFonts w:hint="eastAsia"/>
          <w:color w:val="000000"/>
          <w:szCs w:val="24"/>
        </w:rPr>
        <w:t>設定頻譜分析儀之垂直刻度（振幅）為線性模式，分析儀之頻率範圍設定為</w:t>
      </w:r>
      <w:r>
        <w:rPr>
          <w:rFonts w:hint="eastAsia"/>
          <w:color w:val="000000"/>
          <w:szCs w:val="24"/>
        </w:rPr>
        <w:t>0</w:t>
      </w:r>
      <w:r>
        <w:rPr>
          <w:color w:val="000000"/>
          <w:szCs w:val="24"/>
        </w:rPr>
        <w:t>Hz</w:t>
      </w:r>
      <w:r>
        <w:rPr>
          <w:rFonts w:hint="eastAsia"/>
          <w:color w:val="000000"/>
          <w:szCs w:val="24"/>
        </w:rPr>
        <w:t>。若有需要，將接收天線移近受測物以獲得便利之信號位準。</w:t>
      </w:r>
    </w:p>
    <w:p w:rsidR="007818FC" w:rsidRDefault="007818FC" w:rsidP="007818FC">
      <w:pPr>
        <w:pStyle w:val="21"/>
        <w:numPr>
          <w:ilvl w:val="1"/>
          <w:numId w:val="129"/>
        </w:numPr>
        <w:tabs>
          <w:tab w:val="clear" w:pos="720"/>
          <w:tab w:val="left" w:pos="1680"/>
        </w:tabs>
        <w:spacing w:after="0" w:line="240" w:lineRule="atLeast"/>
        <w:ind w:leftChars="400" w:left="1680" w:hangingChars="300"/>
        <w:jc w:val="both"/>
        <w:rPr>
          <w:color w:val="000000"/>
          <w:szCs w:val="24"/>
        </w:rPr>
      </w:pPr>
      <w:r>
        <w:rPr>
          <w:rFonts w:hint="eastAsia"/>
          <w:color w:val="000000"/>
          <w:szCs w:val="24"/>
        </w:rPr>
        <w:t>將頻譜分析儀之視訊輸出連接至儲存式示波器，以解調與偵測脈衝序列。</w:t>
      </w:r>
    </w:p>
    <w:p w:rsidR="007818FC" w:rsidRDefault="007818FC" w:rsidP="007818FC">
      <w:pPr>
        <w:pStyle w:val="21"/>
        <w:numPr>
          <w:ilvl w:val="1"/>
          <w:numId w:val="129"/>
        </w:numPr>
        <w:tabs>
          <w:tab w:val="clear" w:pos="720"/>
          <w:tab w:val="left" w:pos="1680"/>
        </w:tabs>
        <w:spacing w:after="0" w:line="240" w:lineRule="atLeast"/>
        <w:ind w:leftChars="400" w:left="1680" w:hangingChars="300"/>
        <w:jc w:val="both"/>
        <w:rPr>
          <w:color w:val="000000"/>
          <w:szCs w:val="24"/>
        </w:rPr>
      </w:pPr>
      <w:r>
        <w:rPr>
          <w:rFonts w:hint="eastAsia"/>
          <w:color w:val="000000"/>
          <w:szCs w:val="24"/>
        </w:rPr>
        <w:t>調整示波器設定，以觀察脈衝序列與決定脈衝之數目與寬度、以及序列之週期。</w:t>
      </w:r>
    </w:p>
    <w:p w:rsidR="007818FC" w:rsidRDefault="007818FC" w:rsidP="007818FC">
      <w:pPr>
        <w:pStyle w:val="21"/>
        <w:numPr>
          <w:ilvl w:val="1"/>
          <w:numId w:val="129"/>
        </w:numPr>
        <w:tabs>
          <w:tab w:val="clear" w:pos="720"/>
          <w:tab w:val="left" w:pos="1680"/>
        </w:tabs>
        <w:spacing w:after="0" w:line="240" w:lineRule="atLeast"/>
        <w:ind w:leftChars="400" w:left="1680" w:hangingChars="300"/>
        <w:jc w:val="both"/>
        <w:rPr>
          <w:color w:val="000000"/>
          <w:szCs w:val="24"/>
        </w:rPr>
      </w:pPr>
      <w:r>
        <w:rPr>
          <w:rFonts w:hint="eastAsia"/>
          <w:color w:val="000000"/>
          <w:szCs w:val="24"/>
        </w:rPr>
        <w:t>以決定</w:t>
      </w:r>
      <w:bookmarkStart w:id="100" w:name="OLE_LINK1"/>
      <w:r>
        <w:rPr>
          <w:rFonts w:hint="eastAsia"/>
          <w:color w:val="000000"/>
          <w:szCs w:val="24"/>
        </w:rPr>
        <w:t>脈衝</w:t>
      </w:r>
      <w:bookmarkEnd w:id="100"/>
      <w:r>
        <w:rPr>
          <w:rFonts w:hint="eastAsia"/>
          <w:color w:val="000000"/>
          <w:szCs w:val="24"/>
        </w:rPr>
        <w:t>上兩半電壓點間之時差測量脈衝寬度。</w:t>
      </w:r>
    </w:p>
    <w:p w:rsidR="007818FC" w:rsidRDefault="007818FC" w:rsidP="007818FC">
      <w:pPr>
        <w:pStyle w:val="21"/>
        <w:numPr>
          <w:ilvl w:val="1"/>
          <w:numId w:val="129"/>
        </w:numPr>
        <w:tabs>
          <w:tab w:val="clear" w:pos="720"/>
          <w:tab w:val="left" w:pos="1680"/>
        </w:tabs>
        <w:spacing w:after="0" w:line="240" w:lineRule="atLeast"/>
        <w:ind w:leftChars="400" w:left="1680" w:hangingChars="300"/>
        <w:jc w:val="both"/>
        <w:rPr>
          <w:color w:val="000000"/>
          <w:szCs w:val="24"/>
        </w:rPr>
      </w:pPr>
      <w:r>
        <w:rPr>
          <w:rFonts w:hint="eastAsia"/>
          <w:color w:val="000000"/>
          <w:szCs w:val="24"/>
        </w:rPr>
        <w:t>當脈衝序列</w:t>
      </w:r>
      <w:r>
        <w:rPr>
          <w:rFonts w:hint="eastAsia"/>
          <w:color w:val="000000"/>
          <w:szCs w:val="24"/>
        </w:rPr>
        <w:t>(</w:t>
      </w:r>
      <w:r>
        <w:rPr>
          <w:rFonts w:hint="eastAsia"/>
          <w:color w:val="000000"/>
          <w:szCs w:val="24"/>
        </w:rPr>
        <w:t>包括無發射期間</w:t>
      </w:r>
      <w:r>
        <w:rPr>
          <w:rFonts w:hint="eastAsia"/>
          <w:color w:val="000000"/>
          <w:szCs w:val="24"/>
        </w:rPr>
        <w:t>)</w:t>
      </w:r>
      <w:r>
        <w:rPr>
          <w:rFonts w:hint="eastAsia"/>
          <w:color w:val="000000"/>
          <w:szCs w:val="24"/>
        </w:rPr>
        <w:t>不大於</w:t>
      </w:r>
      <w:r>
        <w:rPr>
          <w:rFonts w:hint="eastAsia"/>
          <w:color w:val="000000"/>
          <w:szCs w:val="24"/>
        </w:rPr>
        <w:t>100</w:t>
      </w:r>
      <w:r>
        <w:rPr>
          <w:color w:val="000000"/>
          <w:szCs w:val="24"/>
        </w:rPr>
        <w:t>ms</w:t>
      </w:r>
      <w:r>
        <w:rPr>
          <w:rFonts w:hint="eastAsia"/>
          <w:color w:val="000000"/>
          <w:szCs w:val="24"/>
        </w:rPr>
        <w:t>時，以平均一完整脈衝序列之脈衝寬度總合計算工作週期；或者，當脈衝序列超過</w:t>
      </w:r>
      <w:r>
        <w:rPr>
          <w:rFonts w:hint="eastAsia"/>
          <w:color w:val="000000"/>
          <w:szCs w:val="24"/>
        </w:rPr>
        <w:t>100</w:t>
      </w:r>
      <w:r>
        <w:rPr>
          <w:color w:val="000000"/>
          <w:szCs w:val="24"/>
        </w:rPr>
        <w:t>ms</w:t>
      </w:r>
      <w:r>
        <w:rPr>
          <w:rFonts w:hint="eastAsia"/>
          <w:color w:val="000000"/>
          <w:szCs w:val="24"/>
        </w:rPr>
        <w:t>時，以平均可得最大平均值之</w:t>
      </w:r>
      <w:r>
        <w:rPr>
          <w:rFonts w:hint="eastAsia"/>
          <w:color w:val="000000"/>
          <w:szCs w:val="24"/>
        </w:rPr>
        <w:t>100</w:t>
      </w:r>
      <w:r>
        <w:rPr>
          <w:color w:val="000000"/>
          <w:szCs w:val="24"/>
        </w:rPr>
        <w:t>ms</w:t>
      </w:r>
      <w:r>
        <w:rPr>
          <w:rFonts w:hint="eastAsia"/>
          <w:color w:val="000000"/>
          <w:szCs w:val="24"/>
        </w:rPr>
        <w:t>的脈衝寬度總合計算工作週期。工作週期即為一週期或</w:t>
      </w:r>
      <w:r>
        <w:rPr>
          <w:rFonts w:hint="eastAsia"/>
          <w:color w:val="000000"/>
          <w:szCs w:val="24"/>
        </w:rPr>
        <w:t>100</w:t>
      </w:r>
      <w:r>
        <w:rPr>
          <w:color w:val="000000"/>
          <w:szCs w:val="24"/>
        </w:rPr>
        <w:t>ms</w:t>
      </w:r>
      <w:r>
        <w:rPr>
          <w:rFonts w:hint="eastAsia"/>
          <w:color w:val="000000"/>
          <w:szCs w:val="24"/>
        </w:rPr>
        <w:t>中的脈衝寬度總合除以該週期長度或</w:t>
      </w:r>
      <w:r>
        <w:rPr>
          <w:rFonts w:hint="eastAsia"/>
          <w:color w:val="000000"/>
          <w:szCs w:val="24"/>
        </w:rPr>
        <w:t>100</w:t>
      </w:r>
      <w:r>
        <w:rPr>
          <w:color w:val="000000"/>
          <w:szCs w:val="24"/>
        </w:rPr>
        <w:t>ms</w:t>
      </w:r>
      <w:r>
        <w:rPr>
          <w:rFonts w:hint="eastAsia"/>
          <w:color w:val="000000"/>
          <w:szCs w:val="24"/>
        </w:rPr>
        <w:t>之值。</w:t>
      </w:r>
    </w:p>
    <w:p w:rsidR="007818FC" w:rsidRDefault="007818FC" w:rsidP="007818FC">
      <w:pPr>
        <w:pStyle w:val="21"/>
        <w:numPr>
          <w:ilvl w:val="1"/>
          <w:numId w:val="129"/>
        </w:numPr>
        <w:tabs>
          <w:tab w:val="clear" w:pos="720"/>
          <w:tab w:val="left" w:pos="1680"/>
        </w:tabs>
        <w:spacing w:after="0" w:line="240" w:lineRule="atLeast"/>
        <w:ind w:leftChars="400" w:left="1680" w:hangingChars="300"/>
        <w:jc w:val="both"/>
        <w:rPr>
          <w:color w:val="000000"/>
          <w:szCs w:val="24"/>
        </w:rPr>
      </w:pPr>
      <w:r>
        <w:rPr>
          <w:rFonts w:hint="eastAsia"/>
          <w:color w:val="000000"/>
          <w:szCs w:val="24"/>
        </w:rPr>
        <w:t>以所測得的工作週期乘以使用脈衝調變之發射器的發射峰值檢波場強（以</w:t>
      </w:r>
      <w:r>
        <w:rPr>
          <w:color w:val="000000"/>
          <w:szCs w:val="24"/>
        </w:rPr>
        <w:t>uV/m</w:t>
      </w:r>
      <w:r>
        <w:rPr>
          <w:rFonts w:hint="eastAsia"/>
          <w:color w:val="000000"/>
          <w:szCs w:val="24"/>
        </w:rPr>
        <w:t>表示），可決定該發射相較於平均限制值的平均值檢波場強。</w:t>
      </w:r>
    </w:p>
    <w:p w:rsidR="007818FC" w:rsidRDefault="007818FC" w:rsidP="007818FC">
      <w:pPr>
        <w:pStyle w:val="21"/>
        <w:numPr>
          <w:ilvl w:val="1"/>
          <w:numId w:val="129"/>
        </w:numPr>
        <w:tabs>
          <w:tab w:val="clear" w:pos="720"/>
          <w:tab w:val="left" w:pos="1680"/>
        </w:tabs>
        <w:spacing w:after="0" w:line="240" w:lineRule="atLeast"/>
        <w:ind w:leftChars="400" w:left="1680" w:hangingChars="300"/>
        <w:jc w:val="both"/>
        <w:rPr>
          <w:color w:val="000000"/>
          <w:szCs w:val="24"/>
        </w:rPr>
      </w:pPr>
      <w:r>
        <w:rPr>
          <w:rFonts w:hint="eastAsia"/>
          <w:color w:val="000000"/>
          <w:szCs w:val="24"/>
        </w:rPr>
        <w:t>若適用章節沒有要求</w:t>
      </w:r>
      <w:r>
        <w:rPr>
          <w:rFonts w:hint="eastAsia"/>
          <w:color w:val="000000"/>
          <w:szCs w:val="24"/>
        </w:rPr>
        <w:t>1</w:t>
      </w:r>
      <w:r>
        <w:rPr>
          <w:color w:val="000000"/>
          <w:szCs w:val="24"/>
        </w:rPr>
        <w:t>GHz</w:t>
      </w:r>
      <w:r>
        <w:rPr>
          <w:rFonts w:hint="eastAsia"/>
          <w:color w:val="000000"/>
          <w:szCs w:val="24"/>
        </w:rPr>
        <w:t>以上之輻射測量，請進行步驟</w:t>
      </w:r>
      <w:r>
        <w:rPr>
          <w:color w:val="000000"/>
          <w:szCs w:val="24"/>
        </w:rPr>
        <w:t>(</w:t>
      </w:r>
      <w:r>
        <w:rPr>
          <w:rFonts w:hint="eastAsia"/>
          <w:color w:val="000000"/>
          <w:szCs w:val="24"/>
        </w:rPr>
        <w:t>13</w:t>
      </w:r>
      <w:r>
        <w:rPr>
          <w:color w:val="000000"/>
          <w:szCs w:val="24"/>
        </w:rPr>
        <w:t>)</w:t>
      </w:r>
      <w:r>
        <w:rPr>
          <w:rFonts w:hint="eastAsia"/>
          <w:color w:val="000000"/>
          <w:szCs w:val="24"/>
        </w:rPr>
        <w:t>，若有要求</w:t>
      </w:r>
      <w:r>
        <w:rPr>
          <w:rFonts w:hint="eastAsia"/>
          <w:color w:val="000000"/>
          <w:szCs w:val="24"/>
        </w:rPr>
        <w:t>1</w:t>
      </w:r>
      <w:r>
        <w:rPr>
          <w:color w:val="000000"/>
          <w:szCs w:val="24"/>
        </w:rPr>
        <w:t>GHz</w:t>
      </w:r>
      <w:r>
        <w:rPr>
          <w:rFonts w:hint="eastAsia"/>
          <w:color w:val="000000"/>
          <w:szCs w:val="24"/>
        </w:rPr>
        <w:t>以上之輻射測量，應使用具備峰值與平均值檢波兩種功能的儀器，並設定儀器頻寬為</w:t>
      </w:r>
      <w:r>
        <w:rPr>
          <w:rFonts w:hint="eastAsia"/>
          <w:color w:val="000000"/>
          <w:szCs w:val="24"/>
        </w:rPr>
        <w:t>1</w:t>
      </w:r>
      <w:r>
        <w:rPr>
          <w:color w:val="000000"/>
          <w:szCs w:val="24"/>
        </w:rPr>
        <w:t>MHz</w:t>
      </w:r>
      <w:r>
        <w:rPr>
          <w:rFonts w:hint="eastAsia"/>
          <w:color w:val="000000"/>
          <w:szCs w:val="24"/>
        </w:rPr>
        <w:t>而檢波功能設為峰值模式。</w:t>
      </w:r>
    </w:p>
    <w:p w:rsidR="007818FC" w:rsidRDefault="007818FC" w:rsidP="00EE194C">
      <w:pPr>
        <w:numPr>
          <w:ilvl w:val="3"/>
          <w:numId w:val="123"/>
        </w:numPr>
        <w:tabs>
          <w:tab w:val="clear" w:pos="1320"/>
          <w:tab w:val="num" w:pos="1276"/>
        </w:tabs>
        <w:snapToGrid w:val="0"/>
        <w:spacing w:line="240" w:lineRule="atLeast"/>
        <w:ind w:leftChars="399" w:left="1272" w:hangingChars="131" w:hanging="314"/>
        <w:jc w:val="both"/>
      </w:pPr>
      <w:r>
        <w:rPr>
          <w:rFonts w:hint="eastAsia"/>
        </w:rPr>
        <w:t>若</w:t>
      </w:r>
      <w:r>
        <w:t>1GHz</w:t>
      </w:r>
      <w:r>
        <w:rPr>
          <w:rFonts w:hint="eastAsia"/>
        </w:rPr>
        <w:t>以上所有發射位準以峰值檢波功能測量符合適用章節規定之平均限制值，請進行步驟</w:t>
      </w:r>
      <w:r>
        <w:t>(</w:t>
      </w:r>
      <w:r>
        <w:rPr>
          <w:rFonts w:hint="eastAsia"/>
        </w:rPr>
        <w:t>13</w:t>
      </w:r>
      <w:r>
        <w:t>)</w:t>
      </w:r>
      <w:r>
        <w:rPr>
          <w:rFonts w:hint="eastAsia"/>
        </w:rPr>
        <w:t>。若有任何符合峰值限制值但超出平均限制值之發射位準，請進行步驟</w:t>
      </w:r>
      <w:r>
        <w:t>(</w:t>
      </w:r>
      <w:r>
        <w:rPr>
          <w:rFonts w:hint="eastAsia"/>
        </w:rPr>
        <w:t>12</w:t>
      </w:r>
      <w:r>
        <w:t>)</w:t>
      </w:r>
      <w:r>
        <w:rPr>
          <w:rFonts w:hint="eastAsia"/>
        </w:rPr>
        <w:t>。</w:t>
      </w:r>
    </w:p>
    <w:p w:rsidR="007818FC" w:rsidRDefault="007818FC" w:rsidP="00EE194C">
      <w:pPr>
        <w:numPr>
          <w:ilvl w:val="3"/>
          <w:numId w:val="123"/>
        </w:numPr>
        <w:tabs>
          <w:tab w:val="clear" w:pos="1320"/>
          <w:tab w:val="num" w:pos="1276"/>
        </w:tabs>
        <w:snapToGrid w:val="0"/>
        <w:spacing w:line="240" w:lineRule="atLeast"/>
        <w:ind w:leftChars="399" w:left="1272" w:hangingChars="131" w:hanging="314"/>
        <w:jc w:val="both"/>
      </w:pPr>
      <w:r>
        <w:rPr>
          <w:rFonts w:hint="eastAsia"/>
        </w:rPr>
        <w:t>設定測量儀器之檢波功能為平均值模式，重新測量步驟</w:t>
      </w:r>
      <w:r>
        <w:t>(</w:t>
      </w:r>
      <w:r>
        <w:rPr>
          <w:rFonts w:hint="eastAsia"/>
        </w:rPr>
        <w:t>11</w:t>
      </w:r>
      <w:r>
        <w:t>)</w:t>
      </w:r>
      <w:r>
        <w:rPr>
          <w:rFonts w:hint="eastAsia"/>
        </w:rPr>
        <w:t>中何符合峰值限制值但超出平均限制值之發射。</w:t>
      </w:r>
    </w:p>
    <w:p w:rsidR="007818FC" w:rsidRDefault="007818FC" w:rsidP="00EE194C">
      <w:pPr>
        <w:numPr>
          <w:ilvl w:val="3"/>
          <w:numId w:val="123"/>
        </w:numPr>
        <w:tabs>
          <w:tab w:val="clear" w:pos="1320"/>
          <w:tab w:val="num" w:pos="1276"/>
        </w:tabs>
        <w:snapToGrid w:val="0"/>
        <w:spacing w:line="240" w:lineRule="atLeast"/>
        <w:ind w:leftChars="399" w:left="1272" w:hangingChars="131" w:hanging="314"/>
        <w:jc w:val="both"/>
      </w:pPr>
      <w:r>
        <w:rPr>
          <w:rFonts w:hint="eastAsia"/>
        </w:rPr>
        <w:t>記錄受測物於輻射發射最終測試時之狀態、配置與操作模式，以及介面纜線或接線之位置。此步驟可以繪圖或照片完成。</w:t>
      </w:r>
    </w:p>
    <w:p w:rsidR="007818FC" w:rsidRDefault="007818FC" w:rsidP="00EE194C">
      <w:pPr>
        <w:numPr>
          <w:ilvl w:val="3"/>
          <w:numId w:val="123"/>
        </w:numPr>
        <w:tabs>
          <w:tab w:val="clear" w:pos="1320"/>
          <w:tab w:val="num" w:pos="1276"/>
        </w:tabs>
        <w:snapToGrid w:val="0"/>
        <w:spacing w:line="240" w:lineRule="atLeast"/>
        <w:ind w:leftChars="399" w:left="1272" w:hangingChars="131" w:hanging="314"/>
        <w:jc w:val="both"/>
      </w:pPr>
      <w:r>
        <w:rPr>
          <w:rFonts w:hint="eastAsia"/>
        </w:rPr>
        <w:t>在受測物之輻射測量會多於一種操作頻率時，檢測報告必須列出每一操作頻率所測量</w:t>
      </w:r>
      <w:r>
        <w:rPr>
          <w:rFonts w:hint="eastAsia"/>
        </w:rPr>
        <w:lastRenderedPageBreak/>
        <w:t>的主波場強、至少三個相對於限制值為最高諧波或混附波之場強、以及至少三個落於禁用頻帶中相對於限制值為最高發射之場強。</w:t>
      </w:r>
    </w:p>
    <w:p w:rsidR="007818FC" w:rsidRDefault="007818FC" w:rsidP="00EE194C">
      <w:pPr>
        <w:pStyle w:val="21"/>
        <w:spacing w:after="0" w:line="240" w:lineRule="atLeast"/>
        <w:ind w:leftChars="532" w:left="1920" w:hangingChars="268" w:hanging="643"/>
        <w:jc w:val="both"/>
        <w:rPr>
          <w:color w:val="000000"/>
          <w:szCs w:val="24"/>
        </w:rPr>
      </w:pPr>
      <w:r>
        <w:rPr>
          <w:rFonts w:hint="eastAsia"/>
          <w:color w:val="000000"/>
          <w:szCs w:val="24"/>
        </w:rPr>
        <w:t>註：依檢測報告之要求，混附發射應包括常伴隨或產生於調變信號之帶外發射。</w:t>
      </w:r>
    </w:p>
    <w:p w:rsidR="00166C21" w:rsidRDefault="007818FC" w:rsidP="00251A28">
      <w:pPr>
        <w:numPr>
          <w:ilvl w:val="2"/>
          <w:numId w:val="123"/>
        </w:numPr>
        <w:tabs>
          <w:tab w:val="clear" w:pos="885"/>
          <w:tab w:val="left" w:pos="1200"/>
        </w:tabs>
        <w:snapToGrid w:val="0"/>
        <w:spacing w:beforeLines="50" w:afterLines="50" w:line="240" w:lineRule="atLeast"/>
        <w:ind w:leftChars="294" w:left="1196" w:hangingChars="204" w:hanging="490"/>
        <w:jc w:val="both"/>
        <w:rPr>
          <w:color w:val="000000"/>
          <w:szCs w:val="24"/>
        </w:rPr>
      </w:pPr>
      <w:r>
        <w:rPr>
          <w:rFonts w:hint="eastAsia"/>
          <w:color w:val="000000"/>
          <w:szCs w:val="24"/>
        </w:rPr>
        <w:t>測量操作頻率</w:t>
      </w:r>
    </w:p>
    <w:p w:rsidR="007818FC" w:rsidRDefault="007818FC" w:rsidP="00EE194C">
      <w:pPr>
        <w:numPr>
          <w:ilvl w:val="3"/>
          <w:numId w:val="123"/>
        </w:numPr>
        <w:tabs>
          <w:tab w:val="clear" w:pos="1320"/>
          <w:tab w:val="num" w:pos="1276"/>
        </w:tabs>
        <w:snapToGrid w:val="0"/>
        <w:spacing w:line="240" w:lineRule="atLeast"/>
        <w:ind w:leftChars="399" w:left="1272" w:hangingChars="131" w:hanging="314"/>
        <w:jc w:val="both"/>
      </w:pPr>
      <w:r>
        <w:rPr>
          <w:rFonts w:hint="eastAsia"/>
        </w:rPr>
        <w:t>操作頻率測量在環境室溫為</w:t>
      </w:r>
      <w:r>
        <w:rPr>
          <w:rFonts w:hint="eastAsia"/>
        </w:rPr>
        <w:t>+15</w:t>
      </w:r>
      <w:r>
        <w:rPr>
          <w:rFonts w:hint="eastAsia"/>
        </w:rPr>
        <w:t>到</w:t>
      </w:r>
      <w:r>
        <w:rPr>
          <w:rFonts w:hint="eastAsia"/>
        </w:rPr>
        <w:t>+25</w:t>
      </w:r>
      <w:r>
        <w:rPr>
          <w:rFonts w:hint="eastAsia"/>
        </w:rPr>
        <w:t>℃範圍內進行，或者使用環境溫櫃設定為</w:t>
      </w:r>
      <w:r>
        <w:rPr>
          <w:rFonts w:hint="eastAsia"/>
        </w:rPr>
        <w:t>+20</w:t>
      </w:r>
      <w:r>
        <w:rPr>
          <w:rFonts w:hint="eastAsia"/>
        </w:rPr>
        <w:t>℃。視情況將天線連接至受測物之天線輸出接頭，以避免使用假性負載影響受測物之輸出頻率。若受測物具備或使用長度可調整式之天線，應使其完全伸出。</w:t>
      </w:r>
    </w:p>
    <w:p w:rsidR="007818FC" w:rsidRDefault="007818FC" w:rsidP="00EE194C">
      <w:pPr>
        <w:numPr>
          <w:ilvl w:val="3"/>
          <w:numId w:val="123"/>
        </w:numPr>
        <w:tabs>
          <w:tab w:val="clear" w:pos="1320"/>
          <w:tab w:val="num" w:pos="1276"/>
        </w:tabs>
        <w:snapToGrid w:val="0"/>
        <w:spacing w:line="240" w:lineRule="atLeast"/>
        <w:ind w:leftChars="399" w:left="1272" w:hangingChars="131" w:hanging="314"/>
        <w:jc w:val="both"/>
      </w:pPr>
      <w:r>
        <w:rPr>
          <w:rFonts w:hint="eastAsia"/>
        </w:rPr>
        <w:t>供應受測物標稱之交流電源或使用全新或充電完全之電池。啟動受測物並耦合其輸出至計頻器或其他具足夠精度之頻率量測裝置，依受測物所須符合的頻率差度衡量。</w:t>
      </w:r>
    </w:p>
    <w:p w:rsidR="007818FC" w:rsidRDefault="007818FC">
      <w:pPr>
        <w:pStyle w:val="21"/>
        <w:spacing w:after="0" w:line="240" w:lineRule="atLeast"/>
        <w:ind w:leftChars="600" w:left="1920" w:hangingChars="200" w:hanging="480"/>
        <w:jc w:val="both"/>
        <w:rPr>
          <w:color w:val="000000"/>
          <w:szCs w:val="24"/>
        </w:rPr>
      </w:pPr>
      <w:r>
        <w:rPr>
          <w:rFonts w:hint="eastAsia"/>
          <w:color w:val="000000"/>
          <w:szCs w:val="24"/>
        </w:rPr>
        <w:t>註：位此量測目的，可將測量天線近置於受測物（例如離</w:t>
      </w:r>
      <w:r>
        <w:rPr>
          <w:rFonts w:hint="eastAsia"/>
          <w:color w:val="000000"/>
          <w:szCs w:val="24"/>
        </w:rPr>
        <w:t>15</w:t>
      </w:r>
      <w:r>
        <w:rPr>
          <w:color w:val="000000"/>
          <w:szCs w:val="24"/>
        </w:rPr>
        <w:t>cm</w:t>
      </w:r>
      <w:r>
        <w:rPr>
          <w:rFonts w:hint="eastAsia"/>
          <w:color w:val="000000"/>
          <w:szCs w:val="24"/>
        </w:rPr>
        <w:t>）而以適當長度之同軸纜線連接至測量儀器。</w:t>
      </w:r>
    </w:p>
    <w:p w:rsidR="007818FC" w:rsidRDefault="007818FC">
      <w:pPr>
        <w:pStyle w:val="21"/>
        <w:snapToGrid w:val="0"/>
        <w:spacing w:after="0" w:line="240" w:lineRule="atLeast"/>
        <w:ind w:leftChars="600" w:left="1440"/>
        <w:jc w:val="both"/>
        <w:rPr>
          <w:color w:val="000000"/>
          <w:szCs w:val="24"/>
        </w:rPr>
      </w:pPr>
      <w:r>
        <w:rPr>
          <w:rFonts w:hint="eastAsia"/>
          <w:color w:val="000000"/>
          <w:szCs w:val="24"/>
        </w:rPr>
        <w:t>諧調受測物至任何依第</w:t>
      </w:r>
      <w:r>
        <w:rPr>
          <w:color w:val="000000"/>
          <w:szCs w:val="24"/>
        </w:rPr>
        <w:t>5.1</w:t>
      </w:r>
      <w:r>
        <w:rPr>
          <w:rFonts w:hint="eastAsia"/>
          <w:color w:val="000000"/>
          <w:szCs w:val="24"/>
        </w:rPr>
        <w:t>2</w:t>
      </w:r>
      <w:r>
        <w:rPr>
          <w:rFonts w:hint="eastAsia"/>
          <w:color w:val="000000"/>
          <w:szCs w:val="24"/>
        </w:rPr>
        <w:t>節指定之頻率，調整測量天線之位置及測量儀器上之控制以獲得合適之信號位準，以避免測量儀器過載而又有足夠強度測量受測物操作或主波頻率之位準。啟動受測物並於開始時、以及啟動後第</w:t>
      </w:r>
      <w:r>
        <w:rPr>
          <w:rFonts w:hint="eastAsia"/>
          <w:color w:val="000000"/>
          <w:szCs w:val="24"/>
        </w:rPr>
        <w:t>2</w:t>
      </w:r>
      <w:r>
        <w:rPr>
          <w:rFonts w:hint="eastAsia"/>
          <w:color w:val="000000"/>
          <w:szCs w:val="24"/>
        </w:rPr>
        <w:t>分鐘、第</w:t>
      </w:r>
      <w:r>
        <w:rPr>
          <w:rFonts w:hint="eastAsia"/>
          <w:color w:val="000000"/>
          <w:szCs w:val="24"/>
        </w:rPr>
        <w:t>5</w:t>
      </w:r>
      <w:r>
        <w:rPr>
          <w:rFonts w:hint="eastAsia"/>
          <w:color w:val="000000"/>
          <w:szCs w:val="24"/>
        </w:rPr>
        <w:t>分鐘與第</w:t>
      </w:r>
      <w:r>
        <w:rPr>
          <w:rFonts w:hint="eastAsia"/>
          <w:color w:val="000000"/>
          <w:szCs w:val="24"/>
        </w:rPr>
        <w:t>10</w:t>
      </w:r>
      <w:r>
        <w:rPr>
          <w:rFonts w:hint="eastAsia"/>
          <w:color w:val="000000"/>
          <w:szCs w:val="24"/>
        </w:rPr>
        <w:t>分鐘測量受測物之操作頻率，共作四次測量。</w:t>
      </w:r>
    </w:p>
    <w:p w:rsidR="007818FC" w:rsidRDefault="007818FC" w:rsidP="00EE194C">
      <w:pPr>
        <w:numPr>
          <w:ilvl w:val="3"/>
          <w:numId w:val="123"/>
        </w:numPr>
        <w:tabs>
          <w:tab w:val="clear" w:pos="1320"/>
          <w:tab w:val="num" w:pos="1276"/>
        </w:tabs>
        <w:snapToGrid w:val="0"/>
        <w:spacing w:line="240" w:lineRule="atLeast"/>
        <w:ind w:leftChars="399" w:left="1272" w:hangingChars="131" w:hanging="314"/>
        <w:jc w:val="both"/>
      </w:pPr>
      <w:r>
        <w:rPr>
          <w:rFonts w:hint="eastAsia"/>
        </w:rPr>
        <w:t>關閉受測物，若有需要置於環境溫櫃中，在繼續進行之前使溫櫃穩定在</w:t>
      </w:r>
      <w:r>
        <w:rPr>
          <w:rFonts w:hint="eastAsia"/>
        </w:rPr>
        <w:t>+20</w:t>
      </w:r>
      <w:r>
        <w:rPr>
          <w:rFonts w:hint="eastAsia"/>
        </w:rPr>
        <w:t>℃，約須</w:t>
      </w:r>
      <w:r>
        <w:rPr>
          <w:rFonts w:hint="eastAsia"/>
        </w:rPr>
        <w:t>30</w:t>
      </w:r>
      <w:r>
        <w:rPr>
          <w:rFonts w:hint="eastAsia"/>
        </w:rPr>
        <w:t>分鐘。</w:t>
      </w:r>
    </w:p>
    <w:p w:rsidR="007818FC" w:rsidRDefault="007818FC" w:rsidP="00EE194C">
      <w:pPr>
        <w:numPr>
          <w:ilvl w:val="3"/>
          <w:numId w:val="123"/>
        </w:numPr>
        <w:tabs>
          <w:tab w:val="clear" w:pos="1320"/>
          <w:tab w:val="num" w:pos="1276"/>
        </w:tabs>
        <w:snapToGrid w:val="0"/>
        <w:spacing w:line="240" w:lineRule="atLeast"/>
        <w:ind w:leftChars="399" w:left="1272" w:hangingChars="131" w:hanging="314"/>
        <w:jc w:val="both"/>
      </w:pPr>
      <w:r>
        <w:rPr>
          <w:rFonts w:hint="eastAsia"/>
        </w:rPr>
        <w:t>若非只有單一操作頻率須測量，請關閉受測物且使其有足夠時間以回穩在環境溫度，然後依照</w:t>
      </w:r>
      <w:r>
        <w:rPr>
          <w:rFonts w:hint="eastAsia"/>
        </w:rPr>
        <w:t>5.12</w:t>
      </w:r>
      <w:r>
        <w:rPr>
          <w:rFonts w:hint="eastAsia"/>
        </w:rPr>
        <w:t>節之規定頻率，將受測物連續設定於其他新增的操作頻率以重複步驟</w:t>
      </w:r>
      <w:r>
        <w:t>(</w:t>
      </w:r>
      <w:r>
        <w:rPr>
          <w:rFonts w:hint="eastAsia"/>
        </w:rPr>
        <w:t>3</w:t>
      </w:r>
      <w:r>
        <w:t>)</w:t>
      </w:r>
      <w:r>
        <w:rPr>
          <w:rFonts w:hint="eastAsia"/>
        </w:rPr>
        <w:t>。</w:t>
      </w:r>
    </w:p>
    <w:p w:rsidR="00166C21" w:rsidRDefault="007818FC" w:rsidP="00251A28">
      <w:pPr>
        <w:numPr>
          <w:ilvl w:val="2"/>
          <w:numId w:val="123"/>
        </w:numPr>
        <w:tabs>
          <w:tab w:val="clear" w:pos="885"/>
          <w:tab w:val="left" w:pos="1200"/>
        </w:tabs>
        <w:snapToGrid w:val="0"/>
        <w:spacing w:beforeLines="50" w:afterLines="50" w:line="240" w:lineRule="atLeast"/>
        <w:ind w:leftChars="294" w:left="1196" w:hangingChars="204" w:hanging="490"/>
        <w:jc w:val="both"/>
        <w:rPr>
          <w:color w:val="000000"/>
          <w:szCs w:val="24"/>
        </w:rPr>
      </w:pPr>
      <w:r>
        <w:rPr>
          <w:rFonts w:hint="eastAsia"/>
          <w:color w:val="000000"/>
          <w:szCs w:val="24"/>
        </w:rPr>
        <w:t>測量對溫度之頻率穩定性</w:t>
      </w:r>
    </w:p>
    <w:p w:rsidR="007818FC" w:rsidRDefault="007818FC" w:rsidP="00EE194C">
      <w:pPr>
        <w:numPr>
          <w:ilvl w:val="3"/>
          <w:numId w:val="123"/>
        </w:numPr>
        <w:tabs>
          <w:tab w:val="clear" w:pos="1320"/>
          <w:tab w:val="num" w:pos="1276"/>
        </w:tabs>
        <w:snapToGrid w:val="0"/>
        <w:spacing w:line="240" w:lineRule="atLeast"/>
        <w:ind w:leftChars="399" w:left="1272" w:hangingChars="131" w:hanging="314"/>
        <w:jc w:val="both"/>
      </w:pPr>
      <w:r>
        <w:rPr>
          <w:rFonts w:hint="eastAsia"/>
        </w:rPr>
        <w:t>將未供電之受測物置於環境溫櫃中，供應受測物標稱之交流電源或使用全新或充電完全之電池。若可行，則將天線連接至受測物之天線輸出接頭。使用假性負載會影響受測物之輸出頻率。若受測物具備或使用長度可調整式之天線，應使其完全伸出。</w:t>
      </w:r>
    </w:p>
    <w:p w:rsidR="007818FC" w:rsidRDefault="007818FC" w:rsidP="00EE194C">
      <w:pPr>
        <w:numPr>
          <w:ilvl w:val="3"/>
          <w:numId w:val="123"/>
        </w:numPr>
        <w:tabs>
          <w:tab w:val="clear" w:pos="1320"/>
          <w:tab w:val="num" w:pos="1276"/>
        </w:tabs>
        <w:snapToGrid w:val="0"/>
        <w:spacing w:line="240" w:lineRule="atLeast"/>
        <w:ind w:leftChars="399" w:left="1272" w:hangingChars="131" w:hanging="314"/>
        <w:jc w:val="both"/>
      </w:pPr>
      <w:r>
        <w:rPr>
          <w:rFonts w:hint="eastAsia"/>
        </w:rPr>
        <w:t>供應受測物標稱之交流電源或裝入全新或完全充電之電池於受測物。啟動受測物並耦合其輸出至計頻器或其他具足夠精度之頻率量測裝置，依受測物所必須符合的頻率差度衡量。</w:t>
      </w:r>
    </w:p>
    <w:p w:rsidR="007818FC" w:rsidRDefault="007818FC" w:rsidP="00EE194C">
      <w:pPr>
        <w:pStyle w:val="21"/>
        <w:spacing w:after="0" w:line="240" w:lineRule="atLeast"/>
        <w:ind w:leftChars="532" w:left="1920" w:hangingChars="268" w:hanging="643"/>
        <w:jc w:val="both"/>
        <w:rPr>
          <w:color w:val="000000"/>
          <w:szCs w:val="24"/>
        </w:rPr>
      </w:pPr>
      <w:r>
        <w:rPr>
          <w:rFonts w:hint="eastAsia"/>
          <w:color w:val="000000"/>
          <w:szCs w:val="24"/>
        </w:rPr>
        <w:t>註：位此量測目的，可將測量天線近置於受測物（例如離</w:t>
      </w:r>
      <w:r>
        <w:rPr>
          <w:rFonts w:hint="eastAsia"/>
          <w:color w:val="000000"/>
          <w:szCs w:val="24"/>
        </w:rPr>
        <w:t>15</w:t>
      </w:r>
      <w:r>
        <w:rPr>
          <w:color w:val="000000"/>
          <w:szCs w:val="24"/>
        </w:rPr>
        <w:t>cm</w:t>
      </w:r>
      <w:r>
        <w:rPr>
          <w:rFonts w:hint="eastAsia"/>
          <w:color w:val="000000"/>
          <w:szCs w:val="24"/>
        </w:rPr>
        <w:t>）而以適當長度之同軸纜線連接至測量儀器。</w:t>
      </w:r>
    </w:p>
    <w:p w:rsidR="007818FC" w:rsidRDefault="007818FC" w:rsidP="00EE194C">
      <w:pPr>
        <w:pStyle w:val="21"/>
        <w:snapToGrid w:val="0"/>
        <w:spacing w:after="0" w:line="240" w:lineRule="atLeast"/>
        <w:ind w:leftChars="531" w:left="1274"/>
        <w:jc w:val="both"/>
        <w:rPr>
          <w:color w:val="000000"/>
          <w:szCs w:val="24"/>
        </w:rPr>
      </w:pPr>
      <w:r>
        <w:rPr>
          <w:rFonts w:hint="eastAsia"/>
          <w:color w:val="000000"/>
          <w:szCs w:val="24"/>
        </w:rPr>
        <w:t>諧調受測物至任何依第</w:t>
      </w:r>
      <w:r>
        <w:rPr>
          <w:rFonts w:hint="eastAsia"/>
          <w:color w:val="000000"/>
          <w:szCs w:val="24"/>
        </w:rPr>
        <w:t>5.12</w:t>
      </w:r>
      <w:r>
        <w:rPr>
          <w:rFonts w:hint="eastAsia"/>
          <w:color w:val="000000"/>
          <w:szCs w:val="24"/>
        </w:rPr>
        <w:t>節指定之頻率，調整測量天線之位置及測量儀器上之控制，以獲得合適之信號位準，以避免測量儀器過載而又有足夠強度測量受測物操作或主波頻率之位準。</w:t>
      </w:r>
    </w:p>
    <w:p w:rsidR="007818FC" w:rsidRDefault="007818FC" w:rsidP="00EE194C">
      <w:pPr>
        <w:numPr>
          <w:ilvl w:val="3"/>
          <w:numId w:val="123"/>
        </w:numPr>
        <w:tabs>
          <w:tab w:val="clear" w:pos="1320"/>
          <w:tab w:val="num" w:pos="1276"/>
        </w:tabs>
        <w:snapToGrid w:val="0"/>
        <w:spacing w:line="240" w:lineRule="atLeast"/>
        <w:ind w:leftChars="399" w:left="1272" w:hangingChars="131" w:hanging="314"/>
        <w:jc w:val="both"/>
      </w:pPr>
      <w:r>
        <w:rPr>
          <w:rFonts w:hint="eastAsia"/>
        </w:rPr>
        <w:t>關閉受測物且置之於環境溫櫃中，設定至適用規範指定之最高溫度。對正常為持續操作之裝置，當置於溫櫃中時可使受測物運作。對具備震盪器加熱器之裝置，當置於溫櫃中時只可使加熱器線路運作。</w:t>
      </w:r>
    </w:p>
    <w:p w:rsidR="007818FC" w:rsidRDefault="007818FC" w:rsidP="00EE194C">
      <w:pPr>
        <w:numPr>
          <w:ilvl w:val="3"/>
          <w:numId w:val="123"/>
        </w:numPr>
        <w:tabs>
          <w:tab w:val="clear" w:pos="1320"/>
          <w:tab w:val="num" w:pos="1276"/>
        </w:tabs>
        <w:snapToGrid w:val="0"/>
        <w:spacing w:line="240" w:lineRule="atLeast"/>
        <w:ind w:leftChars="399" w:left="1272" w:hangingChars="131" w:hanging="314"/>
        <w:jc w:val="both"/>
      </w:pPr>
      <w:r>
        <w:rPr>
          <w:rFonts w:hint="eastAsia"/>
        </w:rPr>
        <w:t>使溫櫃之溫度有足夠時間達到穩定，當溫櫃內維持在一定溫度時，啟動受測物，並於開始時、以及啟動後第</w:t>
      </w:r>
      <w:r>
        <w:rPr>
          <w:rFonts w:hint="eastAsia"/>
        </w:rPr>
        <w:t>2</w:t>
      </w:r>
      <w:r>
        <w:rPr>
          <w:rFonts w:hint="eastAsia"/>
        </w:rPr>
        <w:t>分鐘、第</w:t>
      </w:r>
      <w:r>
        <w:rPr>
          <w:rFonts w:hint="eastAsia"/>
        </w:rPr>
        <w:t>5</w:t>
      </w:r>
      <w:r>
        <w:rPr>
          <w:rFonts w:hint="eastAsia"/>
        </w:rPr>
        <w:t>分鐘與第</w:t>
      </w:r>
      <w:r>
        <w:rPr>
          <w:rFonts w:hint="eastAsia"/>
        </w:rPr>
        <w:t>10</w:t>
      </w:r>
      <w:r>
        <w:rPr>
          <w:rFonts w:hint="eastAsia"/>
        </w:rPr>
        <w:t>分鐘測量受測物之操作頻率，共作四次測量。</w:t>
      </w:r>
    </w:p>
    <w:p w:rsidR="007818FC" w:rsidRDefault="007818FC" w:rsidP="00EE194C">
      <w:pPr>
        <w:numPr>
          <w:ilvl w:val="3"/>
          <w:numId w:val="123"/>
        </w:numPr>
        <w:tabs>
          <w:tab w:val="clear" w:pos="1320"/>
          <w:tab w:val="num" w:pos="1276"/>
        </w:tabs>
        <w:snapToGrid w:val="0"/>
        <w:spacing w:line="240" w:lineRule="atLeast"/>
        <w:ind w:leftChars="399" w:left="1272" w:hangingChars="131" w:hanging="314"/>
        <w:jc w:val="both"/>
      </w:pPr>
      <w:r>
        <w:rPr>
          <w:rFonts w:hint="eastAsia"/>
        </w:rPr>
        <w:t>若只有單一操作頻率須測量，請進行步驟</w:t>
      </w:r>
      <w:r>
        <w:t>(6)</w:t>
      </w:r>
      <w:r>
        <w:rPr>
          <w:rFonts w:hint="eastAsia"/>
        </w:rPr>
        <w:t>，否則關閉受測物且使其有足夠時間以回穩在環境溫度，然後依照第</w:t>
      </w:r>
      <w:r>
        <w:rPr>
          <w:rFonts w:hint="eastAsia"/>
        </w:rPr>
        <w:t>5.12</w:t>
      </w:r>
      <w:r>
        <w:rPr>
          <w:rFonts w:hint="eastAsia"/>
        </w:rPr>
        <w:t>節之指定，將受測物連續設定於其他新增的操作頻率以重複步驟</w:t>
      </w:r>
      <w:r>
        <w:t>(4)</w:t>
      </w:r>
      <w:r>
        <w:rPr>
          <w:rFonts w:hint="eastAsia"/>
        </w:rPr>
        <w:t>。</w:t>
      </w:r>
    </w:p>
    <w:p w:rsidR="007818FC" w:rsidRDefault="007818FC" w:rsidP="00EE194C">
      <w:pPr>
        <w:numPr>
          <w:ilvl w:val="3"/>
          <w:numId w:val="123"/>
        </w:numPr>
        <w:tabs>
          <w:tab w:val="clear" w:pos="1320"/>
          <w:tab w:val="num" w:pos="1276"/>
        </w:tabs>
        <w:snapToGrid w:val="0"/>
        <w:spacing w:line="240" w:lineRule="atLeast"/>
        <w:ind w:leftChars="399" w:left="1272" w:hangingChars="131" w:hanging="314"/>
        <w:jc w:val="both"/>
      </w:pPr>
      <w:r>
        <w:rPr>
          <w:rFonts w:hint="eastAsia"/>
        </w:rPr>
        <w:lastRenderedPageBreak/>
        <w:t>重複步驟</w:t>
      </w:r>
      <w:r>
        <w:t>(4)</w:t>
      </w:r>
      <w:r>
        <w:rPr>
          <w:rFonts w:hint="eastAsia"/>
        </w:rPr>
        <w:t>與</w:t>
      </w:r>
      <w:r>
        <w:t>(</w:t>
      </w:r>
      <w:r>
        <w:rPr>
          <w:rFonts w:hint="eastAsia"/>
        </w:rPr>
        <w:t>5</w:t>
      </w:r>
      <w:r>
        <w:t>)</w:t>
      </w:r>
      <w:r>
        <w:rPr>
          <w:rFonts w:hint="eastAsia"/>
        </w:rPr>
        <w:t>但溫櫃設定至適用章節規定之最低溫度。在進行此測量之前須確定使溫櫃到達穩定。</w:t>
      </w:r>
    </w:p>
    <w:p w:rsidR="00166C21" w:rsidRDefault="007818FC" w:rsidP="00251A28">
      <w:pPr>
        <w:numPr>
          <w:ilvl w:val="2"/>
          <w:numId w:val="123"/>
        </w:numPr>
        <w:tabs>
          <w:tab w:val="clear" w:pos="885"/>
          <w:tab w:val="left" w:pos="1200"/>
        </w:tabs>
        <w:snapToGrid w:val="0"/>
        <w:spacing w:beforeLines="50" w:afterLines="50" w:line="240" w:lineRule="atLeast"/>
        <w:ind w:leftChars="294" w:left="1196" w:hangingChars="204" w:hanging="490"/>
        <w:jc w:val="both"/>
        <w:rPr>
          <w:color w:val="000000"/>
          <w:szCs w:val="24"/>
        </w:rPr>
      </w:pPr>
      <w:r>
        <w:rPr>
          <w:rFonts w:hint="eastAsia"/>
          <w:color w:val="000000"/>
          <w:szCs w:val="24"/>
        </w:rPr>
        <w:t>測量對輸入電壓之頻率穩定性</w:t>
      </w:r>
    </w:p>
    <w:p w:rsidR="007818FC" w:rsidRDefault="007818FC" w:rsidP="00EE194C">
      <w:pPr>
        <w:numPr>
          <w:ilvl w:val="3"/>
          <w:numId w:val="123"/>
        </w:numPr>
        <w:tabs>
          <w:tab w:val="clear" w:pos="1320"/>
          <w:tab w:val="num" w:pos="1276"/>
        </w:tabs>
        <w:snapToGrid w:val="0"/>
        <w:spacing w:line="240" w:lineRule="atLeast"/>
        <w:ind w:leftChars="399" w:left="1272" w:hangingChars="131" w:hanging="314"/>
        <w:jc w:val="both"/>
      </w:pPr>
      <w:r>
        <w:rPr>
          <w:rFonts w:hint="eastAsia"/>
        </w:rPr>
        <w:t>本測量可在環境室溫為</w:t>
      </w:r>
      <w:r>
        <w:rPr>
          <w:rFonts w:hint="eastAsia"/>
        </w:rPr>
        <w:t>+15</w:t>
      </w:r>
      <w:r>
        <w:rPr>
          <w:rFonts w:hint="eastAsia"/>
        </w:rPr>
        <w:t>到</w:t>
      </w:r>
      <w:r>
        <w:rPr>
          <w:rFonts w:hint="eastAsia"/>
        </w:rPr>
        <w:t>+25</w:t>
      </w:r>
      <w:r>
        <w:rPr>
          <w:rFonts w:hint="eastAsia"/>
        </w:rPr>
        <w:t>℃範圍內進行，或者使用環境溫櫃設定為</w:t>
      </w:r>
      <w:r>
        <w:rPr>
          <w:rFonts w:hint="eastAsia"/>
        </w:rPr>
        <w:t>+20</w:t>
      </w:r>
      <w:r>
        <w:rPr>
          <w:rFonts w:hint="eastAsia"/>
        </w:rPr>
        <w:t>℃。若可能的話，則將天線連接至受測物之天線輸出接頭，以避免假性負載影響受測物之輸出頻率。若受測物具備或使用長度可調整式之天線，應使其完全伸出。</w:t>
      </w:r>
    </w:p>
    <w:p w:rsidR="007818FC" w:rsidRDefault="007818FC" w:rsidP="00EE194C">
      <w:pPr>
        <w:numPr>
          <w:ilvl w:val="3"/>
          <w:numId w:val="123"/>
        </w:numPr>
        <w:tabs>
          <w:tab w:val="clear" w:pos="1320"/>
          <w:tab w:val="num" w:pos="1276"/>
        </w:tabs>
        <w:snapToGrid w:val="0"/>
        <w:spacing w:line="240" w:lineRule="atLeast"/>
        <w:ind w:leftChars="399" w:left="1272" w:hangingChars="131" w:hanging="314"/>
        <w:jc w:val="both"/>
      </w:pPr>
      <w:r>
        <w:rPr>
          <w:rFonts w:hint="eastAsia"/>
        </w:rPr>
        <w:t>供應受測物標稱之交流電源或使用全新或充電完全之電池。啟動受測物並耦合其輸出至計頻器或其他具足夠精度之頻率量測裝置，依受測物所必須符合的頻率差度衡量。</w:t>
      </w:r>
    </w:p>
    <w:p w:rsidR="007818FC" w:rsidRDefault="007818FC">
      <w:pPr>
        <w:pStyle w:val="21"/>
        <w:spacing w:after="0" w:line="240" w:lineRule="atLeast"/>
        <w:ind w:leftChars="600" w:left="1920" w:hangingChars="200" w:hanging="480"/>
        <w:jc w:val="both"/>
        <w:rPr>
          <w:color w:val="000000"/>
          <w:szCs w:val="24"/>
        </w:rPr>
      </w:pPr>
      <w:r>
        <w:rPr>
          <w:rFonts w:hint="eastAsia"/>
          <w:color w:val="000000"/>
          <w:szCs w:val="24"/>
        </w:rPr>
        <w:t>註：為達量測目的，可將測量天線近置於受測物（例如離</w:t>
      </w:r>
      <w:r>
        <w:rPr>
          <w:rFonts w:hint="eastAsia"/>
          <w:color w:val="000000"/>
          <w:szCs w:val="24"/>
        </w:rPr>
        <w:t>15</w:t>
      </w:r>
      <w:r>
        <w:rPr>
          <w:color w:val="000000"/>
          <w:szCs w:val="24"/>
        </w:rPr>
        <w:t>cm</w:t>
      </w:r>
      <w:r>
        <w:rPr>
          <w:rFonts w:hint="eastAsia"/>
          <w:color w:val="000000"/>
          <w:szCs w:val="24"/>
        </w:rPr>
        <w:t>）而以適當長度之同軸纜線連接至測量儀器。</w:t>
      </w:r>
    </w:p>
    <w:p w:rsidR="007818FC" w:rsidRDefault="007818FC" w:rsidP="00EE194C">
      <w:pPr>
        <w:numPr>
          <w:ilvl w:val="3"/>
          <w:numId w:val="123"/>
        </w:numPr>
        <w:tabs>
          <w:tab w:val="clear" w:pos="1320"/>
          <w:tab w:val="num" w:pos="1276"/>
        </w:tabs>
        <w:snapToGrid w:val="0"/>
        <w:spacing w:line="240" w:lineRule="atLeast"/>
        <w:ind w:leftChars="399" w:left="1272" w:hangingChars="131" w:hanging="314"/>
        <w:jc w:val="both"/>
      </w:pPr>
      <w:r>
        <w:rPr>
          <w:rFonts w:hint="eastAsia"/>
        </w:rPr>
        <w:t>諧調受測物至任何依第</w:t>
      </w:r>
      <w:r>
        <w:rPr>
          <w:rFonts w:hint="eastAsia"/>
        </w:rPr>
        <w:t>5.12</w:t>
      </w:r>
      <w:r>
        <w:rPr>
          <w:rFonts w:hint="eastAsia"/>
        </w:rPr>
        <w:t>節規定之頻率，調整測量天線之位置及測量儀器上之控制以獲得合適之信號位準，以避免測量儀器過載而又有足夠強度測量受測物操作或主波頻率之位準。關閉受測物，而若有需要置之於環境溫櫃中，在繼續進行之前使溫櫃穩定在</w:t>
      </w:r>
      <w:r>
        <w:rPr>
          <w:rFonts w:hint="eastAsia"/>
        </w:rPr>
        <w:t>+20</w:t>
      </w:r>
      <w:r>
        <w:rPr>
          <w:rFonts w:hint="eastAsia"/>
        </w:rPr>
        <w:t>℃，約須</w:t>
      </w:r>
      <w:r>
        <w:rPr>
          <w:rFonts w:hint="eastAsia"/>
        </w:rPr>
        <w:t>30</w:t>
      </w:r>
      <w:r>
        <w:rPr>
          <w:rFonts w:hint="eastAsia"/>
        </w:rPr>
        <w:t>分鐘。啟動受測物並於開始時、以及啟動後第</w:t>
      </w:r>
      <w:r>
        <w:rPr>
          <w:rFonts w:hint="eastAsia"/>
        </w:rPr>
        <w:t>2</w:t>
      </w:r>
      <w:r>
        <w:rPr>
          <w:rFonts w:hint="eastAsia"/>
        </w:rPr>
        <w:t>分鐘、第</w:t>
      </w:r>
      <w:r>
        <w:rPr>
          <w:rFonts w:hint="eastAsia"/>
        </w:rPr>
        <w:t>5</w:t>
      </w:r>
      <w:r>
        <w:rPr>
          <w:rFonts w:hint="eastAsia"/>
        </w:rPr>
        <w:t>分鐘與第</w:t>
      </w:r>
      <w:r>
        <w:rPr>
          <w:rFonts w:hint="eastAsia"/>
        </w:rPr>
        <w:t>10</w:t>
      </w:r>
      <w:r>
        <w:rPr>
          <w:rFonts w:hint="eastAsia"/>
        </w:rPr>
        <w:t>分鐘測量受測物之操作頻率，共作四次測量。</w:t>
      </w:r>
    </w:p>
    <w:p w:rsidR="007818FC" w:rsidRDefault="007818FC" w:rsidP="00EE194C">
      <w:pPr>
        <w:numPr>
          <w:ilvl w:val="3"/>
          <w:numId w:val="123"/>
        </w:numPr>
        <w:tabs>
          <w:tab w:val="clear" w:pos="1320"/>
          <w:tab w:val="num" w:pos="1276"/>
        </w:tabs>
        <w:snapToGrid w:val="0"/>
        <w:spacing w:line="240" w:lineRule="atLeast"/>
        <w:ind w:leftChars="399" w:left="1272" w:hangingChars="131" w:hanging="314"/>
        <w:jc w:val="both"/>
      </w:pPr>
      <w:r>
        <w:rPr>
          <w:rFonts w:hint="eastAsia"/>
        </w:rPr>
        <w:t>若只有單一操作頻率須測量，請進行步驟</w:t>
      </w:r>
      <w:r>
        <w:t>(</w:t>
      </w:r>
      <w:r>
        <w:rPr>
          <w:rFonts w:hint="eastAsia"/>
        </w:rPr>
        <w:t>5</w:t>
      </w:r>
      <w:r>
        <w:t>)</w:t>
      </w:r>
      <w:r>
        <w:rPr>
          <w:rFonts w:hint="eastAsia"/>
        </w:rPr>
        <w:t>，否則關閉受測物且使其有足夠時間以回穩在環境溫度，然後依照第</w:t>
      </w:r>
      <w:r>
        <w:rPr>
          <w:rFonts w:hint="eastAsia"/>
        </w:rPr>
        <w:t>5.12</w:t>
      </w:r>
      <w:r>
        <w:rPr>
          <w:rFonts w:hint="eastAsia"/>
        </w:rPr>
        <w:t>節之指定，將受測物連續設定於其他新增的操作頻率以重複步驟</w:t>
      </w:r>
      <w:r>
        <w:t>(</w:t>
      </w:r>
      <w:r>
        <w:rPr>
          <w:rFonts w:hint="eastAsia"/>
        </w:rPr>
        <w:t>3</w:t>
      </w:r>
      <w:r>
        <w:t>)</w:t>
      </w:r>
      <w:r>
        <w:rPr>
          <w:rFonts w:hint="eastAsia"/>
        </w:rPr>
        <w:t>。</w:t>
      </w:r>
    </w:p>
    <w:p w:rsidR="007818FC" w:rsidRDefault="007818FC" w:rsidP="00EE194C">
      <w:pPr>
        <w:numPr>
          <w:ilvl w:val="3"/>
          <w:numId w:val="123"/>
        </w:numPr>
        <w:tabs>
          <w:tab w:val="clear" w:pos="1320"/>
          <w:tab w:val="num" w:pos="1276"/>
        </w:tabs>
        <w:snapToGrid w:val="0"/>
        <w:spacing w:line="240" w:lineRule="atLeast"/>
        <w:ind w:leftChars="399" w:left="1272" w:hangingChars="131" w:hanging="314"/>
        <w:jc w:val="both"/>
      </w:pPr>
      <w:r>
        <w:rPr>
          <w:rFonts w:hint="eastAsia"/>
        </w:rPr>
        <w:t>若受測物由交流電力線供電，供應其</w:t>
      </w:r>
      <w:r>
        <w:rPr>
          <w:rFonts w:hint="eastAsia"/>
        </w:rPr>
        <w:t>85</w:t>
      </w:r>
      <w:r>
        <w:t>%</w:t>
      </w:r>
      <w:r>
        <w:rPr>
          <w:rFonts w:hint="eastAsia"/>
        </w:rPr>
        <w:t>的標稱交流電壓並重複步驟</w:t>
      </w:r>
      <w:r>
        <w:t>(</w:t>
      </w:r>
      <w:r>
        <w:rPr>
          <w:rFonts w:hint="eastAsia"/>
        </w:rPr>
        <w:t>3</w:t>
      </w:r>
      <w:r>
        <w:t>)</w:t>
      </w:r>
      <w:r>
        <w:rPr>
          <w:rFonts w:hint="eastAsia"/>
        </w:rPr>
        <w:t>與</w:t>
      </w:r>
      <w:r>
        <w:t>(</w:t>
      </w:r>
      <w:r>
        <w:rPr>
          <w:rFonts w:hint="eastAsia"/>
        </w:rPr>
        <w:t>4</w:t>
      </w:r>
      <w:r>
        <w:t>)</w:t>
      </w:r>
      <w:r>
        <w:rPr>
          <w:rFonts w:hint="eastAsia"/>
        </w:rPr>
        <w:t>。若受測物由電池供電，供應其標稱最低工作電壓。</w:t>
      </w:r>
    </w:p>
    <w:p w:rsidR="007818FC" w:rsidRDefault="007818FC" w:rsidP="00EE194C">
      <w:pPr>
        <w:numPr>
          <w:ilvl w:val="3"/>
          <w:numId w:val="123"/>
        </w:numPr>
        <w:tabs>
          <w:tab w:val="clear" w:pos="1320"/>
          <w:tab w:val="num" w:pos="1276"/>
        </w:tabs>
        <w:snapToGrid w:val="0"/>
        <w:spacing w:line="240" w:lineRule="atLeast"/>
        <w:ind w:leftChars="399" w:left="1272" w:hangingChars="131" w:hanging="314"/>
        <w:jc w:val="both"/>
      </w:pPr>
      <w:r>
        <w:rPr>
          <w:rFonts w:hint="eastAsia"/>
        </w:rPr>
        <w:t>若受測物由交流電力線供電，供應其</w:t>
      </w:r>
      <w:r>
        <w:t>11</w:t>
      </w:r>
      <w:r>
        <w:rPr>
          <w:rFonts w:hint="eastAsia"/>
        </w:rPr>
        <w:t>5</w:t>
      </w:r>
      <w:r>
        <w:t>%</w:t>
      </w:r>
      <w:r>
        <w:rPr>
          <w:rFonts w:hint="eastAsia"/>
        </w:rPr>
        <w:t>的標稱交流電壓並重複步驟</w:t>
      </w:r>
      <w:r>
        <w:t>(</w:t>
      </w:r>
      <w:r>
        <w:rPr>
          <w:rFonts w:hint="eastAsia"/>
        </w:rPr>
        <w:t>3</w:t>
      </w:r>
      <w:r>
        <w:t>)</w:t>
      </w:r>
      <w:r>
        <w:rPr>
          <w:rFonts w:hint="eastAsia"/>
        </w:rPr>
        <w:t>與</w:t>
      </w:r>
      <w:r>
        <w:t>(</w:t>
      </w:r>
      <w:r>
        <w:rPr>
          <w:rFonts w:hint="eastAsia"/>
        </w:rPr>
        <w:t>4</w:t>
      </w:r>
      <w:r>
        <w:t>)</w:t>
      </w:r>
      <w:r>
        <w:rPr>
          <w:rFonts w:hint="eastAsia"/>
        </w:rPr>
        <w:t>。</w:t>
      </w:r>
    </w:p>
    <w:p w:rsidR="007818FC" w:rsidRDefault="007818FC">
      <w:pPr>
        <w:snapToGrid w:val="0"/>
        <w:spacing w:line="240" w:lineRule="atLeast"/>
        <w:jc w:val="both"/>
        <w:rPr>
          <w:color w:val="000000"/>
          <w:szCs w:val="24"/>
        </w:rPr>
      </w:pPr>
    </w:p>
    <w:p w:rsidR="007818FC" w:rsidRDefault="007818FC">
      <w:pPr>
        <w:snapToGrid w:val="0"/>
        <w:spacing w:line="240" w:lineRule="atLeast"/>
        <w:jc w:val="both"/>
        <w:rPr>
          <w:color w:val="000000"/>
          <w:szCs w:val="24"/>
        </w:rPr>
        <w:sectPr w:rsidR="007818FC">
          <w:pgSz w:w="11906" w:h="16838" w:code="9"/>
          <w:pgMar w:top="567" w:right="851" w:bottom="567" w:left="567" w:header="851" w:footer="992" w:gutter="284"/>
          <w:cols w:space="425"/>
          <w:docGrid w:type="lines" w:linePitch="360"/>
        </w:sectPr>
      </w:pPr>
    </w:p>
    <w:p w:rsidR="00166C21" w:rsidRDefault="007818FC" w:rsidP="00251A28">
      <w:pPr>
        <w:numPr>
          <w:ilvl w:val="2"/>
          <w:numId w:val="123"/>
        </w:numPr>
        <w:tabs>
          <w:tab w:val="clear" w:pos="885"/>
          <w:tab w:val="left" w:pos="1200"/>
        </w:tabs>
        <w:snapToGrid w:val="0"/>
        <w:spacing w:beforeLines="50" w:afterLines="50" w:line="240" w:lineRule="atLeast"/>
        <w:ind w:leftChars="294" w:left="1196" w:hangingChars="204" w:hanging="490"/>
        <w:jc w:val="both"/>
        <w:rPr>
          <w:color w:val="000000"/>
          <w:szCs w:val="24"/>
        </w:rPr>
      </w:pPr>
      <w:r>
        <w:rPr>
          <w:rFonts w:hint="eastAsia"/>
          <w:color w:val="000000"/>
          <w:szCs w:val="24"/>
        </w:rPr>
        <w:lastRenderedPageBreak/>
        <w:t>測量佔用頻寬</w:t>
      </w:r>
    </w:p>
    <w:p w:rsidR="007818FC" w:rsidRDefault="007818FC" w:rsidP="00832511">
      <w:pPr>
        <w:numPr>
          <w:ilvl w:val="3"/>
          <w:numId w:val="123"/>
        </w:numPr>
        <w:tabs>
          <w:tab w:val="clear" w:pos="1320"/>
          <w:tab w:val="num" w:pos="1276"/>
        </w:tabs>
        <w:snapToGrid w:val="0"/>
        <w:spacing w:line="240" w:lineRule="atLeast"/>
        <w:ind w:leftChars="399" w:left="1272" w:hangingChars="131" w:hanging="314"/>
        <w:jc w:val="both"/>
      </w:pPr>
      <w:r>
        <w:rPr>
          <w:rFonts w:hint="eastAsia"/>
        </w:rPr>
        <w:t>使用儀器內部校正器或外部信號產生器之已知位準確認之儀器校正。</w:t>
      </w:r>
    </w:p>
    <w:p w:rsidR="007818FC" w:rsidRDefault="007818FC" w:rsidP="00832511">
      <w:pPr>
        <w:numPr>
          <w:ilvl w:val="3"/>
          <w:numId w:val="123"/>
        </w:numPr>
        <w:tabs>
          <w:tab w:val="clear" w:pos="1320"/>
          <w:tab w:val="num" w:pos="1276"/>
        </w:tabs>
        <w:snapToGrid w:val="0"/>
        <w:spacing w:line="240" w:lineRule="atLeast"/>
        <w:ind w:leftChars="399" w:left="1272" w:hangingChars="131" w:hanging="314"/>
        <w:jc w:val="both"/>
      </w:pPr>
      <w:r>
        <w:rPr>
          <w:rFonts w:hint="eastAsia"/>
        </w:rPr>
        <w:t>建議使用頻譜分析儀或其他可提供頻譜顯示之儀器以進行本測試。測試佔用頻寬時不使用視訊濾波。</w:t>
      </w:r>
    </w:p>
    <w:p w:rsidR="007818FC" w:rsidRDefault="007818FC" w:rsidP="00832511">
      <w:pPr>
        <w:pStyle w:val="21"/>
        <w:spacing w:after="0" w:line="240" w:lineRule="atLeast"/>
        <w:ind w:leftChars="532" w:left="1841" w:hangingChars="235" w:hanging="564"/>
        <w:jc w:val="both"/>
        <w:rPr>
          <w:color w:val="000000"/>
          <w:szCs w:val="24"/>
        </w:rPr>
      </w:pPr>
      <w:r>
        <w:rPr>
          <w:rFonts w:hint="eastAsia"/>
          <w:color w:val="000000"/>
          <w:szCs w:val="24"/>
        </w:rPr>
        <w:t>註：為精確測量發射器相對於限制值之頻寬，測量儀器的頻寬應小於最大許可頻寬。但在某些狀況下，太小的頻寬會造成不適當的測量。因此，測量頻寬應設於比</w:t>
      </w:r>
      <w:r>
        <w:rPr>
          <w:rFonts w:hint="eastAsia"/>
          <w:color w:val="000000"/>
          <w:szCs w:val="24"/>
        </w:rPr>
        <w:t>5</w:t>
      </w:r>
      <w:r>
        <w:rPr>
          <w:color w:val="000000"/>
          <w:szCs w:val="24"/>
        </w:rPr>
        <w:t>%</w:t>
      </w:r>
      <w:r>
        <w:rPr>
          <w:rFonts w:hint="eastAsia"/>
          <w:color w:val="000000"/>
          <w:szCs w:val="24"/>
        </w:rPr>
        <w:t>許可頻寬大的值。若無指定之發射頻寬規格，可使用以下參考指引：</w:t>
      </w:r>
    </w:p>
    <w:tbl>
      <w:tblPr>
        <w:tblW w:w="0" w:type="auto"/>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87"/>
        <w:gridCol w:w="2381"/>
      </w:tblGrid>
      <w:tr w:rsidR="007818FC">
        <w:trPr>
          <w:trHeight w:val="227"/>
        </w:trPr>
        <w:tc>
          <w:tcPr>
            <w:tcW w:w="2187" w:type="dxa"/>
            <w:vAlign w:val="center"/>
          </w:tcPr>
          <w:p w:rsidR="007818FC" w:rsidRDefault="007818FC">
            <w:pPr>
              <w:pStyle w:val="21"/>
              <w:snapToGrid w:val="0"/>
              <w:spacing w:after="0" w:line="0" w:lineRule="atLeast"/>
              <w:ind w:leftChars="0" w:left="0"/>
              <w:jc w:val="center"/>
              <w:rPr>
                <w:color w:val="000000"/>
                <w:szCs w:val="24"/>
              </w:rPr>
            </w:pPr>
            <w:r>
              <w:rPr>
                <w:rFonts w:hint="eastAsia"/>
                <w:color w:val="000000"/>
                <w:szCs w:val="24"/>
              </w:rPr>
              <w:t>量測主波</w:t>
            </w:r>
            <w:r>
              <w:rPr>
                <w:color w:val="000000"/>
                <w:szCs w:val="24"/>
              </w:rPr>
              <w:br/>
              <w:t>(MHz)</w:t>
            </w:r>
          </w:p>
        </w:tc>
        <w:tc>
          <w:tcPr>
            <w:tcW w:w="2381" w:type="dxa"/>
            <w:vAlign w:val="center"/>
          </w:tcPr>
          <w:p w:rsidR="007818FC" w:rsidRDefault="007818FC">
            <w:pPr>
              <w:pStyle w:val="21"/>
              <w:snapToGrid w:val="0"/>
              <w:spacing w:after="0" w:line="0" w:lineRule="atLeast"/>
              <w:ind w:leftChars="0" w:left="0"/>
              <w:jc w:val="center"/>
              <w:rPr>
                <w:color w:val="000000"/>
                <w:szCs w:val="24"/>
              </w:rPr>
            </w:pPr>
            <w:r>
              <w:rPr>
                <w:rFonts w:hint="eastAsia"/>
                <w:color w:val="000000"/>
                <w:szCs w:val="24"/>
              </w:rPr>
              <w:t>儀器最小頻寬</w:t>
            </w:r>
            <w:r>
              <w:rPr>
                <w:color w:val="000000"/>
                <w:szCs w:val="24"/>
              </w:rPr>
              <w:br/>
              <w:t>(kHz)</w:t>
            </w:r>
          </w:p>
        </w:tc>
      </w:tr>
      <w:tr w:rsidR="007818FC">
        <w:trPr>
          <w:trHeight w:val="227"/>
        </w:trPr>
        <w:tc>
          <w:tcPr>
            <w:tcW w:w="2187" w:type="dxa"/>
            <w:vAlign w:val="center"/>
          </w:tcPr>
          <w:p w:rsidR="007818FC" w:rsidRDefault="007818FC">
            <w:pPr>
              <w:pStyle w:val="21"/>
              <w:snapToGrid w:val="0"/>
              <w:spacing w:after="0" w:line="0" w:lineRule="atLeast"/>
              <w:ind w:leftChars="0" w:left="0"/>
              <w:jc w:val="center"/>
              <w:rPr>
                <w:color w:val="000000"/>
                <w:szCs w:val="24"/>
              </w:rPr>
            </w:pPr>
            <w:r>
              <w:rPr>
                <w:color w:val="000000"/>
                <w:szCs w:val="24"/>
              </w:rPr>
              <w:t>0.009 to 30</w:t>
            </w:r>
          </w:p>
        </w:tc>
        <w:tc>
          <w:tcPr>
            <w:tcW w:w="2381" w:type="dxa"/>
            <w:vAlign w:val="center"/>
          </w:tcPr>
          <w:p w:rsidR="007818FC" w:rsidRDefault="007818FC">
            <w:pPr>
              <w:pStyle w:val="21"/>
              <w:snapToGrid w:val="0"/>
              <w:spacing w:after="0" w:line="0" w:lineRule="atLeast"/>
              <w:ind w:leftChars="0" w:left="0"/>
              <w:jc w:val="center"/>
              <w:rPr>
                <w:color w:val="000000"/>
                <w:szCs w:val="24"/>
              </w:rPr>
            </w:pPr>
            <w:r>
              <w:rPr>
                <w:color w:val="000000"/>
                <w:szCs w:val="24"/>
              </w:rPr>
              <w:t>1</w:t>
            </w:r>
          </w:p>
        </w:tc>
      </w:tr>
      <w:tr w:rsidR="007818FC">
        <w:trPr>
          <w:trHeight w:val="227"/>
        </w:trPr>
        <w:tc>
          <w:tcPr>
            <w:tcW w:w="2187" w:type="dxa"/>
            <w:vAlign w:val="center"/>
          </w:tcPr>
          <w:p w:rsidR="007818FC" w:rsidRDefault="007818FC">
            <w:pPr>
              <w:pStyle w:val="21"/>
              <w:snapToGrid w:val="0"/>
              <w:spacing w:after="0" w:line="0" w:lineRule="atLeast"/>
              <w:ind w:leftChars="0" w:left="0"/>
              <w:jc w:val="center"/>
              <w:rPr>
                <w:color w:val="000000"/>
                <w:szCs w:val="24"/>
              </w:rPr>
            </w:pPr>
            <w:r>
              <w:rPr>
                <w:color w:val="000000"/>
                <w:szCs w:val="24"/>
              </w:rPr>
              <w:t>30 to 1000</w:t>
            </w:r>
          </w:p>
        </w:tc>
        <w:tc>
          <w:tcPr>
            <w:tcW w:w="2381" w:type="dxa"/>
            <w:vAlign w:val="center"/>
          </w:tcPr>
          <w:p w:rsidR="007818FC" w:rsidRDefault="007818FC">
            <w:pPr>
              <w:pStyle w:val="21"/>
              <w:snapToGrid w:val="0"/>
              <w:spacing w:after="0" w:line="0" w:lineRule="atLeast"/>
              <w:ind w:leftChars="0" w:left="0"/>
              <w:jc w:val="center"/>
              <w:rPr>
                <w:color w:val="000000"/>
                <w:szCs w:val="24"/>
              </w:rPr>
            </w:pPr>
            <w:r>
              <w:rPr>
                <w:color w:val="000000"/>
                <w:szCs w:val="24"/>
              </w:rPr>
              <w:t>10</w:t>
            </w:r>
          </w:p>
        </w:tc>
      </w:tr>
      <w:tr w:rsidR="007818FC">
        <w:trPr>
          <w:trHeight w:val="227"/>
        </w:trPr>
        <w:tc>
          <w:tcPr>
            <w:tcW w:w="2187" w:type="dxa"/>
            <w:vAlign w:val="center"/>
          </w:tcPr>
          <w:p w:rsidR="007818FC" w:rsidRDefault="007818FC">
            <w:pPr>
              <w:pStyle w:val="21"/>
              <w:snapToGrid w:val="0"/>
              <w:spacing w:after="0" w:line="0" w:lineRule="atLeast"/>
              <w:ind w:leftChars="0" w:left="0"/>
              <w:jc w:val="center"/>
              <w:rPr>
                <w:color w:val="000000"/>
                <w:szCs w:val="24"/>
              </w:rPr>
            </w:pPr>
            <w:r>
              <w:rPr>
                <w:color w:val="000000"/>
                <w:szCs w:val="24"/>
              </w:rPr>
              <w:t>1000 to 4000</w:t>
            </w:r>
          </w:p>
        </w:tc>
        <w:tc>
          <w:tcPr>
            <w:tcW w:w="2381" w:type="dxa"/>
            <w:vAlign w:val="center"/>
          </w:tcPr>
          <w:p w:rsidR="007818FC" w:rsidRDefault="007818FC">
            <w:pPr>
              <w:pStyle w:val="21"/>
              <w:snapToGrid w:val="0"/>
              <w:spacing w:after="0" w:line="0" w:lineRule="atLeast"/>
              <w:ind w:leftChars="0" w:left="0"/>
              <w:jc w:val="center"/>
              <w:rPr>
                <w:color w:val="000000"/>
                <w:szCs w:val="24"/>
              </w:rPr>
            </w:pPr>
            <w:r>
              <w:rPr>
                <w:color w:val="000000"/>
                <w:szCs w:val="24"/>
              </w:rPr>
              <w:t>100</w:t>
            </w:r>
          </w:p>
        </w:tc>
      </w:tr>
    </w:tbl>
    <w:p w:rsidR="007818FC" w:rsidRDefault="007818FC" w:rsidP="00832511">
      <w:pPr>
        <w:numPr>
          <w:ilvl w:val="3"/>
          <w:numId w:val="123"/>
        </w:numPr>
        <w:tabs>
          <w:tab w:val="clear" w:pos="1320"/>
          <w:tab w:val="num" w:pos="1276"/>
        </w:tabs>
        <w:snapToGrid w:val="0"/>
        <w:spacing w:line="240" w:lineRule="atLeast"/>
        <w:ind w:leftChars="399" w:left="1272" w:hangingChars="131" w:hanging="314"/>
        <w:jc w:val="both"/>
      </w:pPr>
      <w:r>
        <w:rPr>
          <w:rFonts w:hint="eastAsia"/>
        </w:rPr>
        <w:t>供應受測物標稱之交流電壓或使用全新或充電完全之電池，開啟受測物並將其設定於操作範圍內之任何合適的頻率。設定測量儀上之參考位準，使其等於指定之頻寬或</w:t>
      </w:r>
      <w:r>
        <w:rPr>
          <w:rFonts w:hint="eastAsia"/>
        </w:rPr>
        <w:t>-26</w:t>
      </w:r>
      <w:r>
        <w:t>dB</w:t>
      </w:r>
      <w:r>
        <w:rPr>
          <w:rFonts w:hint="eastAsia"/>
        </w:rPr>
        <w:t>。以調變頻率為考量，調整儀器之解析頻寬、掃描速率、以及掃頻範圍，使顯示為已校正。</w:t>
      </w:r>
    </w:p>
    <w:p w:rsidR="007818FC" w:rsidRDefault="007818FC" w:rsidP="00832511">
      <w:pPr>
        <w:numPr>
          <w:ilvl w:val="3"/>
          <w:numId w:val="123"/>
        </w:numPr>
        <w:tabs>
          <w:tab w:val="clear" w:pos="1320"/>
          <w:tab w:val="num" w:pos="1276"/>
        </w:tabs>
        <w:snapToGrid w:val="0"/>
        <w:spacing w:line="240" w:lineRule="atLeast"/>
        <w:ind w:leftChars="399" w:left="1272" w:hangingChars="131" w:hanging="314"/>
        <w:jc w:val="both"/>
      </w:pPr>
      <w:r>
        <w:rPr>
          <w:rFonts w:hint="eastAsia"/>
        </w:rPr>
        <w:t>依照第</w:t>
      </w:r>
      <w:r>
        <w:rPr>
          <w:rFonts w:hint="eastAsia"/>
        </w:rPr>
        <w:t>5.16</w:t>
      </w:r>
      <w:r>
        <w:rPr>
          <w:rFonts w:hint="eastAsia"/>
        </w:rPr>
        <w:t>節之指定輸入調變信號，並依低於步驟</w:t>
      </w:r>
      <w:r>
        <w:t>(</w:t>
      </w:r>
      <w:r>
        <w:rPr>
          <w:rFonts w:hint="eastAsia"/>
        </w:rPr>
        <w:t>3</w:t>
      </w:r>
      <w:r>
        <w:t>)</w:t>
      </w:r>
      <w:r>
        <w:rPr>
          <w:rFonts w:hint="eastAsia"/>
        </w:rPr>
        <w:t>所設定之參考位準的指定</w:t>
      </w:r>
      <w:r>
        <w:t>dB</w:t>
      </w:r>
      <w:r>
        <w:rPr>
          <w:rFonts w:hint="eastAsia"/>
        </w:rPr>
        <w:t>數測量受測物之已調變信號的頻率，此即為佔用頻寬。測量結果可以量測儀器上顯示幕之繪圖或照片完成。</w:t>
      </w:r>
    </w:p>
    <w:p w:rsidR="00166C21" w:rsidRDefault="007818FC" w:rsidP="00251A28">
      <w:pPr>
        <w:numPr>
          <w:ilvl w:val="2"/>
          <w:numId w:val="123"/>
        </w:numPr>
        <w:tabs>
          <w:tab w:val="clear" w:pos="885"/>
          <w:tab w:val="left" w:pos="1200"/>
        </w:tabs>
        <w:snapToGrid w:val="0"/>
        <w:spacing w:beforeLines="50" w:afterLines="50" w:line="240" w:lineRule="atLeast"/>
        <w:ind w:leftChars="294" w:left="1196" w:hangingChars="204" w:hanging="490"/>
        <w:jc w:val="both"/>
        <w:rPr>
          <w:color w:val="000000"/>
          <w:szCs w:val="24"/>
        </w:rPr>
      </w:pPr>
      <w:r>
        <w:rPr>
          <w:rFonts w:hint="eastAsia"/>
          <w:color w:val="000000"/>
          <w:szCs w:val="24"/>
        </w:rPr>
        <w:t>測量輸入功率</w:t>
      </w:r>
    </w:p>
    <w:p w:rsidR="007818FC" w:rsidRDefault="007818FC" w:rsidP="00832511">
      <w:pPr>
        <w:numPr>
          <w:ilvl w:val="3"/>
          <w:numId w:val="123"/>
        </w:numPr>
        <w:tabs>
          <w:tab w:val="clear" w:pos="1320"/>
          <w:tab w:val="num" w:pos="1276"/>
        </w:tabs>
        <w:snapToGrid w:val="0"/>
        <w:spacing w:line="240" w:lineRule="atLeast"/>
        <w:ind w:leftChars="399" w:left="1272" w:hangingChars="131" w:hanging="314"/>
        <w:jc w:val="both"/>
      </w:pPr>
      <w:r>
        <w:rPr>
          <w:rFonts w:hint="eastAsia"/>
        </w:rPr>
        <w:t>在可行的情況下，將天線連接至受測物之天線輸出接頭，以避免假性負載影響受測物之輸出頻率。若受測物具備或使用長度可調整式之天線，應使其完全伸出。</w:t>
      </w:r>
    </w:p>
    <w:p w:rsidR="007818FC" w:rsidRDefault="007818FC" w:rsidP="00832511">
      <w:pPr>
        <w:numPr>
          <w:ilvl w:val="3"/>
          <w:numId w:val="123"/>
        </w:numPr>
        <w:tabs>
          <w:tab w:val="clear" w:pos="1320"/>
          <w:tab w:val="num" w:pos="1276"/>
        </w:tabs>
        <w:snapToGrid w:val="0"/>
        <w:spacing w:line="240" w:lineRule="atLeast"/>
        <w:ind w:leftChars="399" w:left="1272" w:hangingChars="131" w:hanging="314"/>
        <w:jc w:val="both"/>
      </w:pPr>
      <w:r>
        <w:rPr>
          <w:rFonts w:hint="eastAsia"/>
        </w:rPr>
        <w:t>供應受測物標稱之交流電壓或安裝全新或完全充電之電池於受測物內。在本測試中，應使用典型之調變於受測物。</w:t>
      </w:r>
    </w:p>
    <w:p w:rsidR="007818FC" w:rsidRDefault="007818FC" w:rsidP="00832511">
      <w:pPr>
        <w:numPr>
          <w:ilvl w:val="3"/>
          <w:numId w:val="123"/>
        </w:numPr>
        <w:tabs>
          <w:tab w:val="clear" w:pos="1320"/>
          <w:tab w:val="num" w:pos="1276"/>
        </w:tabs>
        <w:snapToGrid w:val="0"/>
        <w:spacing w:line="240" w:lineRule="atLeast"/>
        <w:ind w:leftChars="399" w:left="1272" w:hangingChars="131" w:hanging="314"/>
        <w:jc w:val="both"/>
      </w:pPr>
      <w:r>
        <w:rPr>
          <w:rFonts w:hint="eastAsia"/>
        </w:rPr>
        <w:t>開啟受測物並諧調受測物至任何依第</w:t>
      </w:r>
      <w:r>
        <w:rPr>
          <w:rFonts w:hint="eastAsia"/>
        </w:rPr>
        <w:t>5.12</w:t>
      </w:r>
      <w:r>
        <w:rPr>
          <w:rFonts w:hint="eastAsia"/>
        </w:rPr>
        <w:t>節規定之合適頻率。對測量最後</w:t>
      </w:r>
      <w:r>
        <w:t>RF</w:t>
      </w:r>
      <w:r>
        <w:rPr>
          <w:rFonts w:hint="eastAsia"/>
        </w:rPr>
        <w:t>級的輸入功率，當變動輸入調變源時，以適當範圍之直流電壓表與電流表分別測量供應至受測物最後</w:t>
      </w:r>
      <w:r>
        <w:t>RF</w:t>
      </w:r>
      <w:r>
        <w:rPr>
          <w:rFonts w:hint="eastAsia"/>
        </w:rPr>
        <w:t>級的輸入電壓與電流，最後</w:t>
      </w:r>
      <w:r>
        <w:t>RF</w:t>
      </w:r>
      <w:r>
        <w:rPr>
          <w:rFonts w:hint="eastAsia"/>
        </w:rPr>
        <w:t>級的輸入功率即為兩值乘積。發射器輸入功率的測量，以電壓表與電流表在交流電源線或電池輸入端，適當測量供應至該發射器之交流或直流電壓與電流，此輸入功率亦為兩值乘積。</w:t>
      </w:r>
    </w:p>
    <w:p w:rsidR="00166C21" w:rsidRDefault="007818FC" w:rsidP="00251A28">
      <w:pPr>
        <w:numPr>
          <w:ilvl w:val="2"/>
          <w:numId w:val="123"/>
        </w:numPr>
        <w:tabs>
          <w:tab w:val="clear" w:pos="885"/>
          <w:tab w:val="left" w:pos="1200"/>
        </w:tabs>
        <w:snapToGrid w:val="0"/>
        <w:spacing w:beforeLines="50" w:afterLines="50" w:line="240" w:lineRule="atLeast"/>
        <w:ind w:leftChars="294" w:left="1196" w:hangingChars="204" w:hanging="490"/>
        <w:jc w:val="both"/>
        <w:rPr>
          <w:color w:val="000000"/>
          <w:szCs w:val="24"/>
        </w:rPr>
      </w:pPr>
      <w:r>
        <w:rPr>
          <w:rFonts w:hint="eastAsia"/>
          <w:color w:val="000000"/>
          <w:szCs w:val="24"/>
        </w:rPr>
        <w:t>有效輻射功率測試</w:t>
      </w:r>
    </w:p>
    <w:p w:rsidR="007818FC" w:rsidRDefault="007818FC" w:rsidP="00832511">
      <w:pPr>
        <w:numPr>
          <w:ilvl w:val="3"/>
          <w:numId w:val="123"/>
        </w:numPr>
        <w:tabs>
          <w:tab w:val="clear" w:pos="1320"/>
          <w:tab w:val="num" w:pos="1276"/>
        </w:tabs>
        <w:snapToGrid w:val="0"/>
        <w:spacing w:line="240" w:lineRule="atLeast"/>
        <w:ind w:leftChars="399" w:left="1272" w:hangingChars="131" w:hanging="314"/>
        <w:jc w:val="both"/>
      </w:pPr>
      <w:r>
        <w:rPr>
          <w:rFonts w:hint="eastAsia"/>
        </w:rPr>
        <w:t>測試配置如場強輻射測試。</w:t>
      </w:r>
    </w:p>
    <w:p w:rsidR="007818FC" w:rsidRDefault="007818FC" w:rsidP="00832511">
      <w:pPr>
        <w:numPr>
          <w:ilvl w:val="3"/>
          <w:numId w:val="123"/>
        </w:numPr>
        <w:tabs>
          <w:tab w:val="clear" w:pos="1320"/>
          <w:tab w:val="num" w:pos="1276"/>
        </w:tabs>
        <w:snapToGrid w:val="0"/>
        <w:spacing w:line="240" w:lineRule="atLeast"/>
        <w:ind w:leftChars="399" w:left="1272" w:hangingChars="131" w:hanging="314"/>
        <w:jc w:val="both"/>
      </w:pPr>
      <w:r>
        <w:rPr>
          <w:rFonts w:hint="eastAsia"/>
        </w:rPr>
        <w:t>依第</w:t>
      </w:r>
      <w:r>
        <w:rPr>
          <w:rFonts w:hint="eastAsia"/>
        </w:rPr>
        <w:t>5.15.2</w:t>
      </w:r>
      <w:r>
        <w:rPr>
          <w:rFonts w:hint="eastAsia"/>
        </w:rPr>
        <w:t>節設定儀器之解析頻寬，而視訊頻寬不小於解析頻寬，對每一測量頻率調整儀器足夠之頻率掃描範圍以檢測所欲測量之發射。</w:t>
      </w:r>
    </w:p>
    <w:p w:rsidR="007818FC" w:rsidRDefault="007818FC" w:rsidP="00832511">
      <w:pPr>
        <w:numPr>
          <w:ilvl w:val="3"/>
          <w:numId w:val="123"/>
        </w:numPr>
        <w:tabs>
          <w:tab w:val="clear" w:pos="1320"/>
          <w:tab w:val="num" w:pos="1276"/>
        </w:tabs>
        <w:snapToGrid w:val="0"/>
        <w:spacing w:line="240" w:lineRule="atLeast"/>
        <w:ind w:leftChars="399" w:left="1272" w:hangingChars="131" w:hanging="314"/>
        <w:jc w:val="both"/>
      </w:pPr>
      <w:r>
        <w:rPr>
          <w:rFonts w:hint="eastAsia"/>
        </w:rPr>
        <w:t>在</w:t>
      </w:r>
      <w:r>
        <w:rPr>
          <w:rFonts w:hint="eastAsia"/>
        </w:rPr>
        <w:t>1</w:t>
      </w:r>
      <w:r>
        <w:rPr>
          <w:rFonts w:hint="eastAsia"/>
        </w:rPr>
        <w:t>到</w:t>
      </w:r>
      <w:r>
        <w:rPr>
          <w:rFonts w:hint="eastAsia"/>
        </w:rPr>
        <w:t>4</w:t>
      </w:r>
      <w:r>
        <w:rPr>
          <w:rFonts w:hint="eastAsia"/>
        </w:rPr>
        <w:t>米高度內上升下降水平極化之接收天線，將接收天線置於儀器顯示最高讀值時的高度，然後以</w:t>
      </w:r>
      <w:r>
        <w:rPr>
          <w:rFonts w:hint="eastAsia"/>
        </w:rPr>
        <w:t>360</w:t>
      </w:r>
      <w:r>
        <w:rPr>
          <w:rFonts w:hint="eastAsia"/>
        </w:rPr>
        <w:t>度轉動測試桌上的受測物，紀錄顯示在儀器上的最高值，以為參考位準。</w:t>
      </w:r>
    </w:p>
    <w:p w:rsidR="007818FC" w:rsidRDefault="007818FC">
      <w:pPr>
        <w:spacing w:line="240" w:lineRule="atLeast"/>
        <w:jc w:val="both"/>
      </w:pPr>
    </w:p>
    <w:p w:rsidR="007818FC" w:rsidRDefault="007818FC">
      <w:pPr>
        <w:spacing w:line="240" w:lineRule="atLeast"/>
        <w:jc w:val="both"/>
        <w:sectPr w:rsidR="007818FC">
          <w:pgSz w:w="11906" w:h="16838" w:code="9"/>
          <w:pgMar w:top="567" w:right="851" w:bottom="567" w:left="567" w:header="851" w:footer="992" w:gutter="284"/>
          <w:cols w:space="425"/>
          <w:docGrid w:type="lines" w:linePitch="360"/>
        </w:sectPr>
      </w:pPr>
    </w:p>
    <w:p w:rsidR="00166C21" w:rsidRDefault="007818FC" w:rsidP="00251A28">
      <w:pPr>
        <w:numPr>
          <w:ilvl w:val="3"/>
          <w:numId w:val="123"/>
        </w:numPr>
        <w:tabs>
          <w:tab w:val="clear" w:pos="1320"/>
          <w:tab w:val="num" w:pos="1440"/>
        </w:tabs>
        <w:snapToGrid w:val="0"/>
        <w:spacing w:beforeLines="150" w:line="240" w:lineRule="atLeast"/>
        <w:ind w:leftChars="400" w:left="1440" w:hangingChars="200" w:hanging="480"/>
        <w:jc w:val="both"/>
      </w:pPr>
      <w:r>
        <w:rPr>
          <w:rFonts w:hint="eastAsia"/>
        </w:rPr>
        <w:lastRenderedPageBreak/>
        <w:t>重複步驟</w:t>
      </w:r>
      <w:r>
        <w:rPr>
          <w:rFonts w:hint="eastAsia"/>
        </w:rPr>
        <w:t>3</w:t>
      </w:r>
      <w:r>
        <w:rPr>
          <w:rFonts w:hint="eastAsia"/>
        </w:rPr>
        <w:t>，完成所有要測量的頻率。</w:t>
      </w:r>
    </w:p>
    <w:p w:rsidR="007818FC" w:rsidRDefault="007818FC" w:rsidP="007818FC">
      <w:pPr>
        <w:numPr>
          <w:ilvl w:val="3"/>
          <w:numId w:val="123"/>
        </w:numPr>
        <w:tabs>
          <w:tab w:val="clear" w:pos="1320"/>
          <w:tab w:val="num" w:pos="1440"/>
        </w:tabs>
        <w:spacing w:line="240" w:lineRule="atLeast"/>
        <w:ind w:leftChars="400" w:left="1440" w:hangingChars="200" w:hanging="480"/>
        <w:jc w:val="both"/>
      </w:pPr>
      <w:r>
        <w:rPr>
          <w:rFonts w:hint="eastAsia"/>
        </w:rPr>
        <w:t>以垂直級化之接收天線重複步驟</w:t>
      </w:r>
      <w:r>
        <w:rPr>
          <w:rFonts w:hint="eastAsia"/>
        </w:rPr>
        <w:t>4</w:t>
      </w:r>
      <w:r>
        <w:rPr>
          <w:rFonts w:hint="eastAsia"/>
        </w:rPr>
        <w:t>。</w:t>
      </w:r>
    </w:p>
    <w:p w:rsidR="007818FC" w:rsidRDefault="007818FC" w:rsidP="007818FC">
      <w:pPr>
        <w:numPr>
          <w:ilvl w:val="3"/>
          <w:numId w:val="123"/>
        </w:numPr>
        <w:tabs>
          <w:tab w:val="clear" w:pos="1320"/>
          <w:tab w:val="num" w:pos="1440"/>
        </w:tabs>
        <w:snapToGrid w:val="0"/>
        <w:spacing w:line="240" w:lineRule="atLeast"/>
        <w:ind w:leftChars="400" w:left="1440" w:hangingChars="200" w:hanging="480"/>
        <w:jc w:val="both"/>
      </w:pPr>
      <w:r>
        <w:rPr>
          <w:rFonts w:hint="eastAsia"/>
        </w:rPr>
        <w:t>以發射天線</w:t>
      </w:r>
      <w:r>
        <w:rPr>
          <w:rFonts w:hint="eastAsia"/>
        </w:rPr>
        <w:t>(</w:t>
      </w:r>
      <w:r>
        <w:rPr>
          <w:rFonts w:hint="eastAsia"/>
        </w:rPr>
        <w:t>不大於</w:t>
      </w:r>
      <w:r>
        <w:t>1GHz</w:t>
      </w:r>
      <w:r>
        <w:rPr>
          <w:rFonts w:hint="eastAsia"/>
        </w:rPr>
        <w:t>為線諧調之偶極天線，</w:t>
      </w:r>
      <w:r>
        <w:t>1GHz</w:t>
      </w:r>
      <w:r>
        <w:rPr>
          <w:rFonts w:hint="eastAsia"/>
        </w:rPr>
        <w:t>以上為號角型天線</w:t>
      </w:r>
      <w:r>
        <w:rPr>
          <w:rFonts w:hint="eastAsia"/>
        </w:rPr>
        <w:t>)</w:t>
      </w:r>
      <w:r>
        <w:rPr>
          <w:rFonts w:hint="eastAsia"/>
        </w:rPr>
        <w:t>取代受測物，並與接收天線之同為水平極化。將偶極天線連接至標準之信號產生器，信號產生器設定至前述步驟所得之頻率以及適當之輸出位準。上升、下降接收天線使測試儀器量得最高值，並置於該高度。調整信號產生器之輸出位準以使測試儀器顯示與步驟</w:t>
      </w:r>
      <w:r>
        <w:rPr>
          <w:rFonts w:hint="eastAsia"/>
        </w:rPr>
        <w:t>3</w:t>
      </w:r>
      <w:r>
        <w:rPr>
          <w:rFonts w:hint="eastAsia"/>
        </w:rPr>
        <w:t>所得之值相同。紀錄此值以計算結果值。</w:t>
      </w:r>
    </w:p>
    <w:p w:rsidR="007818FC" w:rsidRDefault="007818FC" w:rsidP="007818FC">
      <w:pPr>
        <w:numPr>
          <w:ilvl w:val="3"/>
          <w:numId w:val="123"/>
        </w:numPr>
        <w:tabs>
          <w:tab w:val="clear" w:pos="1320"/>
          <w:tab w:val="num" w:pos="1440"/>
        </w:tabs>
        <w:snapToGrid w:val="0"/>
        <w:spacing w:line="240" w:lineRule="atLeast"/>
        <w:ind w:leftChars="400" w:left="1440" w:hangingChars="200" w:hanging="480"/>
        <w:jc w:val="both"/>
      </w:pPr>
      <w:r>
        <w:rPr>
          <w:rFonts w:hint="eastAsia"/>
        </w:rPr>
        <w:t>重複步驟</w:t>
      </w:r>
      <w:r>
        <w:rPr>
          <w:rFonts w:hint="eastAsia"/>
        </w:rPr>
        <w:t>6</w:t>
      </w:r>
      <w:r>
        <w:rPr>
          <w:rFonts w:hint="eastAsia"/>
        </w:rPr>
        <w:t>，完成所有須測量的頻率。</w:t>
      </w:r>
    </w:p>
    <w:p w:rsidR="007818FC" w:rsidRDefault="007818FC" w:rsidP="007818FC">
      <w:pPr>
        <w:numPr>
          <w:ilvl w:val="3"/>
          <w:numId w:val="123"/>
        </w:numPr>
        <w:tabs>
          <w:tab w:val="clear" w:pos="1320"/>
          <w:tab w:val="num" w:pos="1440"/>
        </w:tabs>
        <w:snapToGrid w:val="0"/>
        <w:spacing w:line="240" w:lineRule="atLeast"/>
        <w:ind w:leftChars="400" w:left="1440" w:hangingChars="200" w:hanging="480"/>
        <w:jc w:val="both"/>
      </w:pPr>
      <w:r>
        <w:rPr>
          <w:rFonts w:hint="eastAsia"/>
        </w:rPr>
        <w:t>使發射天線與接收天線同為垂直級化，重複步驟</w:t>
      </w:r>
      <w:r>
        <w:rPr>
          <w:rFonts w:hint="eastAsia"/>
        </w:rPr>
        <w:t>7</w:t>
      </w:r>
      <w:r>
        <w:rPr>
          <w:rFonts w:hint="eastAsia"/>
        </w:rPr>
        <w:t>。</w:t>
      </w:r>
    </w:p>
    <w:p w:rsidR="007818FC" w:rsidRDefault="007818FC" w:rsidP="007818FC">
      <w:pPr>
        <w:numPr>
          <w:ilvl w:val="3"/>
          <w:numId w:val="123"/>
        </w:numPr>
        <w:tabs>
          <w:tab w:val="clear" w:pos="1320"/>
          <w:tab w:val="num" w:pos="1440"/>
        </w:tabs>
        <w:snapToGrid w:val="0"/>
        <w:spacing w:line="240" w:lineRule="atLeast"/>
        <w:ind w:leftChars="400" w:left="1440" w:hangingChars="200" w:hanging="480"/>
        <w:jc w:val="both"/>
      </w:pPr>
      <w:r>
        <w:rPr>
          <w:rFonts w:hint="eastAsia"/>
        </w:rPr>
        <w:t>若受測物相對於偶極天線</w:t>
      </w:r>
      <w:r>
        <w:rPr>
          <w:rFonts w:hint="eastAsia"/>
        </w:rPr>
        <w:t>(</w:t>
      </w:r>
      <w:r>
        <w:rPr>
          <w:rFonts w:hint="eastAsia"/>
        </w:rPr>
        <w:t>或全向性天線</w:t>
      </w:r>
      <w:r>
        <w:rPr>
          <w:rFonts w:hint="eastAsia"/>
        </w:rPr>
        <w:t>)</w:t>
      </w:r>
      <w:r>
        <w:rPr>
          <w:rFonts w:hint="eastAsia"/>
        </w:rPr>
        <w:t>之天線增益為已知，則</w:t>
      </w:r>
      <w:r>
        <w:t>ERP(</w:t>
      </w:r>
      <w:r>
        <w:rPr>
          <w:rFonts w:hint="eastAsia"/>
        </w:rPr>
        <w:t>或</w:t>
      </w:r>
      <w:r>
        <w:t>EIRP</w:t>
      </w:r>
      <w:r>
        <w:rPr>
          <w:rFonts w:hint="eastAsia"/>
        </w:rPr>
        <w:t>)</w:t>
      </w:r>
      <w:r>
        <w:rPr>
          <w:rFonts w:hint="eastAsia"/>
        </w:rPr>
        <w:t>可由天線端子之傳導輸出功率與天線增益之積求得。</w:t>
      </w:r>
    </w:p>
    <w:p w:rsidR="007818FC" w:rsidRDefault="007818FC">
      <w:pPr>
        <w:jc w:val="both"/>
      </w:pPr>
    </w:p>
    <w:p w:rsidR="007818FC" w:rsidRDefault="007818FC">
      <w:pPr>
        <w:jc w:val="both"/>
        <w:sectPr w:rsidR="007818FC">
          <w:pgSz w:w="11906" w:h="16838" w:code="9"/>
          <w:pgMar w:top="567" w:right="851" w:bottom="567" w:left="567" w:header="851" w:footer="992" w:gutter="284"/>
          <w:cols w:space="425"/>
          <w:docGrid w:type="lines" w:linePitch="360"/>
        </w:sectPr>
      </w:pPr>
    </w:p>
    <w:p w:rsidR="00166C21" w:rsidRDefault="007818FC" w:rsidP="00251A28">
      <w:pPr>
        <w:pStyle w:val="2"/>
        <w:snapToGrid w:val="0"/>
        <w:spacing w:beforeLines="150" w:afterLines="50" w:line="240" w:lineRule="atLeast"/>
        <w:ind w:leftChars="200" w:left="960" w:hangingChars="200" w:hanging="480"/>
        <w:jc w:val="both"/>
        <w:rPr>
          <w:rFonts w:ascii="Times New Roman" w:eastAsia="標楷體" w:hAnsi="Times New Roman"/>
          <w:b w:val="0"/>
          <w:bCs w:val="0"/>
          <w:sz w:val="24"/>
        </w:rPr>
      </w:pPr>
      <w:bookmarkStart w:id="101" w:name="_Toc55637286"/>
      <w:bookmarkStart w:id="102" w:name="_Toc175448636"/>
      <w:bookmarkStart w:id="103" w:name="_Toc279966968"/>
      <w:r>
        <w:rPr>
          <w:rFonts w:ascii="Times New Roman" w:eastAsia="標楷體" w:hAnsi="Times New Roman" w:hint="eastAsia"/>
          <w:b w:val="0"/>
          <w:bCs w:val="0"/>
          <w:sz w:val="24"/>
        </w:rPr>
        <w:lastRenderedPageBreak/>
        <w:t>附件二：直接序列展頻系統檢測之參考程序</w:t>
      </w:r>
      <w:bookmarkEnd w:id="101"/>
      <w:bookmarkEnd w:id="102"/>
      <w:bookmarkEnd w:id="103"/>
    </w:p>
    <w:p w:rsidR="00166C21" w:rsidRDefault="007818FC" w:rsidP="00251A28">
      <w:pPr>
        <w:numPr>
          <w:ilvl w:val="1"/>
          <w:numId w:val="122"/>
        </w:numPr>
        <w:tabs>
          <w:tab w:val="clear" w:pos="480"/>
          <w:tab w:val="num" w:pos="851"/>
          <w:tab w:val="left" w:pos="1276"/>
        </w:tabs>
        <w:snapToGrid w:val="0"/>
        <w:spacing w:beforeLines="50" w:line="240" w:lineRule="atLeast"/>
        <w:ind w:leftChars="235" w:left="564" w:firstLineChars="59" w:firstLine="142"/>
        <w:jc w:val="both"/>
        <w:rPr>
          <w:color w:val="000000"/>
          <w:szCs w:val="24"/>
        </w:rPr>
      </w:pPr>
      <w:r>
        <w:rPr>
          <w:rFonts w:hint="eastAsia"/>
          <w:color w:val="000000"/>
          <w:szCs w:val="24"/>
        </w:rPr>
        <w:t>頻寬：</w:t>
      </w:r>
    </w:p>
    <w:p w:rsidR="007818FC" w:rsidRDefault="007818FC" w:rsidP="00832511">
      <w:pPr>
        <w:snapToGrid w:val="0"/>
        <w:ind w:leftChars="531" w:left="1274"/>
        <w:jc w:val="both"/>
        <w:rPr>
          <w:color w:val="000000"/>
          <w:szCs w:val="24"/>
        </w:rPr>
      </w:pPr>
      <w:r>
        <w:rPr>
          <w:rFonts w:hint="eastAsia"/>
          <w:color w:val="000000"/>
          <w:szCs w:val="24"/>
        </w:rPr>
        <w:t>測量時，頻譜分析儀之解析頻寬為</w:t>
      </w:r>
      <w:r>
        <w:rPr>
          <w:rFonts w:hint="eastAsia"/>
          <w:color w:val="000000"/>
          <w:szCs w:val="24"/>
        </w:rPr>
        <w:t>100kHz</w:t>
      </w:r>
      <w:r>
        <w:rPr>
          <w:rFonts w:hint="eastAsia"/>
          <w:color w:val="000000"/>
          <w:szCs w:val="24"/>
        </w:rPr>
        <w:t>，視訊頻寬不小於解析頻寬。為求得精確測量，頻率掃描範圍（</w:t>
      </w:r>
      <w:r>
        <w:rPr>
          <w:color w:val="000000"/>
          <w:szCs w:val="24"/>
        </w:rPr>
        <w:t>Span</w:t>
      </w:r>
      <w:r>
        <w:rPr>
          <w:rFonts w:hint="eastAsia"/>
          <w:color w:val="000000"/>
          <w:szCs w:val="24"/>
        </w:rPr>
        <w:t>）遠大於解析頻寬。</w:t>
      </w:r>
    </w:p>
    <w:p w:rsidR="00166C21" w:rsidRDefault="007818FC" w:rsidP="00251A28">
      <w:pPr>
        <w:numPr>
          <w:ilvl w:val="1"/>
          <w:numId w:val="122"/>
        </w:numPr>
        <w:tabs>
          <w:tab w:val="clear" w:pos="480"/>
          <w:tab w:val="num" w:pos="851"/>
          <w:tab w:val="left" w:pos="1276"/>
        </w:tabs>
        <w:snapToGrid w:val="0"/>
        <w:spacing w:beforeLines="50" w:line="240" w:lineRule="atLeast"/>
        <w:ind w:leftChars="235" w:left="564" w:firstLineChars="59" w:firstLine="142"/>
        <w:jc w:val="both"/>
        <w:rPr>
          <w:color w:val="000000"/>
          <w:szCs w:val="24"/>
        </w:rPr>
      </w:pPr>
      <w:r>
        <w:rPr>
          <w:rFonts w:hint="eastAsia"/>
          <w:color w:val="000000"/>
          <w:szCs w:val="24"/>
        </w:rPr>
        <w:t>峰值輸出功率：</w:t>
      </w:r>
    </w:p>
    <w:p w:rsidR="007818FC" w:rsidRDefault="007818FC" w:rsidP="00832511">
      <w:pPr>
        <w:snapToGrid w:val="0"/>
        <w:ind w:leftChars="531" w:left="1274"/>
        <w:jc w:val="both"/>
        <w:rPr>
          <w:color w:val="000000"/>
          <w:szCs w:val="24"/>
        </w:rPr>
      </w:pPr>
      <w:r>
        <w:rPr>
          <w:rFonts w:hint="eastAsia"/>
          <w:color w:val="000000"/>
          <w:szCs w:val="24"/>
        </w:rPr>
        <w:t>此為</w:t>
      </w:r>
      <w:r>
        <w:rPr>
          <w:color w:val="000000"/>
          <w:szCs w:val="24"/>
        </w:rPr>
        <w:t>RF</w:t>
      </w:r>
      <w:r>
        <w:rPr>
          <w:rFonts w:hint="eastAsia"/>
          <w:color w:val="000000"/>
          <w:szCs w:val="24"/>
        </w:rPr>
        <w:t>傳導測試，將發射機之天線埠經由適當之衰減直接連至測試儀器。設定儀器之解析頻寬大於</w:t>
      </w:r>
      <w:r>
        <w:rPr>
          <w:rFonts w:hint="eastAsia"/>
          <w:color w:val="000000"/>
          <w:szCs w:val="24"/>
        </w:rPr>
        <w:t>6</w:t>
      </w:r>
      <w:r>
        <w:rPr>
          <w:color w:val="000000"/>
          <w:szCs w:val="24"/>
        </w:rPr>
        <w:t>dB</w:t>
      </w:r>
      <w:r>
        <w:rPr>
          <w:rFonts w:hint="eastAsia"/>
          <w:color w:val="000000"/>
          <w:szCs w:val="24"/>
        </w:rPr>
        <w:t>發射頻寬或使用峰值功率表。</w:t>
      </w:r>
    </w:p>
    <w:p w:rsidR="00166C21" w:rsidRDefault="007818FC" w:rsidP="00251A28">
      <w:pPr>
        <w:numPr>
          <w:ilvl w:val="1"/>
          <w:numId w:val="122"/>
        </w:numPr>
        <w:tabs>
          <w:tab w:val="clear" w:pos="480"/>
          <w:tab w:val="num" w:pos="851"/>
          <w:tab w:val="left" w:pos="1276"/>
        </w:tabs>
        <w:snapToGrid w:val="0"/>
        <w:spacing w:beforeLines="50" w:line="240" w:lineRule="atLeast"/>
        <w:ind w:leftChars="235" w:left="564" w:firstLineChars="59" w:firstLine="142"/>
        <w:jc w:val="both"/>
        <w:rPr>
          <w:color w:val="000000"/>
          <w:szCs w:val="24"/>
        </w:rPr>
      </w:pPr>
      <w:r>
        <w:rPr>
          <w:rFonts w:hint="eastAsia"/>
          <w:color w:val="000000"/>
          <w:szCs w:val="24"/>
        </w:rPr>
        <w:t>混附發射：</w:t>
      </w:r>
    </w:p>
    <w:p w:rsidR="007818FC" w:rsidRDefault="007818FC" w:rsidP="00832511">
      <w:pPr>
        <w:numPr>
          <w:ilvl w:val="2"/>
          <w:numId w:val="122"/>
        </w:numPr>
        <w:tabs>
          <w:tab w:val="clear" w:pos="840"/>
          <w:tab w:val="num" w:pos="960"/>
          <w:tab w:val="left" w:pos="1134"/>
        </w:tabs>
        <w:spacing w:line="240" w:lineRule="atLeast"/>
        <w:ind w:leftChars="354" w:left="958" w:hangingChars="45" w:hanging="108"/>
        <w:jc w:val="both"/>
        <w:rPr>
          <w:color w:val="000000"/>
          <w:szCs w:val="24"/>
        </w:rPr>
      </w:pPr>
      <w:r>
        <w:rPr>
          <w:color w:val="000000"/>
          <w:szCs w:val="24"/>
        </w:rPr>
        <w:t>RF</w:t>
      </w:r>
      <w:r>
        <w:rPr>
          <w:rFonts w:hint="eastAsia"/>
          <w:color w:val="000000"/>
          <w:szCs w:val="24"/>
        </w:rPr>
        <w:t>天線傳導測試：</w:t>
      </w:r>
    </w:p>
    <w:p w:rsidR="007818FC" w:rsidRDefault="007818FC" w:rsidP="00832511">
      <w:pPr>
        <w:numPr>
          <w:ilvl w:val="1"/>
          <w:numId w:val="130"/>
        </w:numPr>
        <w:tabs>
          <w:tab w:val="left" w:pos="1560"/>
        </w:tabs>
        <w:spacing w:line="240" w:lineRule="atLeast"/>
        <w:ind w:leftChars="413" w:left="1197" w:hangingChars="86" w:hanging="206"/>
        <w:jc w:val="both"/>
        <w:rPr>
          <w:color w:val="000000"/>
          <w:szCs w:val="24"/>
        </w:rPr>
      </w:pPr>
      <w:r>
        <w:rPr>
          <w:rFonts w:hint="eastAsia"/>
          <w:color w:val="000000"/>
          <w:szCs w:val="24"/>
        </w:rPr>
        <w:t>設定解析頻寬為</w:t>
      </w:r>
      <w:r>
        <w:rPr>
          <w:rFonts w:hint="eastAsia"/>
          <w:color w:val="000000"/>
          <w:szCs w:val="24"/>
        </w:rPr>
        <w:t>1</w:t>
      </w:r>
      <w:r>
        <w:rPr>
          <w:color w:val="000000"/>
          <w:szCs w:val="24"/>
        </w:rPr>
        <w:t>00k</w:t>
      </w:r>
      <w:r>
        <w:rPr>
          <w:rFonts w:hint="eastAsia"/>
          <w:color w:val="000000"/>
          <w:szCs w:val="24"/>
        </w:rPr>
        <w:t>Hz</w:t>
      </w:r>
      <w:r>
        <w:rPr>
          <w:rFonts w:hint="eastAsia"/>
          <w:color w:val="000000"/>
          <w:szCs w:val="24"/>
        </w:rPr>
        <w:t>，視訊頻寬大於解析頻寬，掃描至</w:t>
      </w:r>
      <w:r>
        <w:rPr>
          <w:rFonts w:hint="eastAsia"/>
          <w:color w:val="000000"/>
          <w:szCs w:val="24"/>
        </w:rPr>
        <w:t>10</w:t>
      </w:r>
      <w:r>
        <w:rPr>
          <w:rFonts w:hint="eastAsia"/>
          <w:color w:val="000000"/>
          <w:szCs w:val="24"/>
        </w:rPr>
        <w:t>次諧波。</w:t>
      </w:r>
    </w:p>
    <w:p w:rsidR="007818FC" w:rsidRDefault="007818FC" w:rsidP="00832511">
      <w:pPr>
        <w:numPr>
          <w:ilvl w:val="1"/>
          <w:numId w:val="130"/>
        </w:numPr>
        <w:tabs>
          <w:tab w:val="clear" w:pos="1202"/>
          <w:tab w:val="num" w:pos="1560"/>
        </w:tabs>
        <w:spacing w:line="240" w:lineRule="atLeast"/>
        <w:ind w:leftChars="413" w:left="1560" w:hangingChars="237" w:hanging="569"/>
        <w:jc w:val="both"/>
        <w:rPr>
          <w:color w:val="000000"/>
          <w:szCs w:val="24"/>
        </w:rPr>
      </w:pPr>
      <w:r>
        <w:rPr>
          <w:rFonts w:hint="eastAsia"/>
          <w:color w:val="000000"/>
          <w:szCs w:val="24"/>
        </w:rPr>
        <w:t>以解析頻寬為</w:t>
      </w:r>
      <w:r>
        <w:rPr>
          <w:rFonts w:hint="eastAsia"/>
          <w:color w:val="000000"/>
          <w:szCs w:val="24"/>
        </w:rPr>
        <w:t>100</w:t>
      </w:r>
      <w:r>
        <w:rPr>
          <w:color w:val="000000"/>
          <w:szCs w:val="24"/>
        </w:rPr>
        <w:t>k</w:t>
      </w:r>
      <w:r>
        <w:rPr>
          <w:rFonts w:hint="eastAsia"/>
          <w:color w:val="000000"/>
          <w:szCs w:val="24"/>
        </w:rPr>
        <w:t>Hz</w:t>
      </w:r>
      <w:r>
        <w:rPr>
          <w:rFonts w:hint="eastAsia"/>
          <w:color w:val="000000"/>
          <w:szCs w:val="24"/>
        </w:rPr>
        <w:t>測量時，所有諧波</w:t>
      </w:r>
      <w:r>
        <w:rPr>
          <w:rFonts w:hint="eastAsia"/>
          <w:color w:val="000000"/>
          <w:szCs w:val="24"/>
        </w:rPr>
        <w:t>/</w:t>
      </w:r>
      <w:r>
        <w:rPr>
          <w:rFonts w:hint="eastAsia"/>
          <w:color w:val="000000"/>
          <w:szCs w:val="24"/>
        </w:rPr>
        <w:t>混附波必須比許可頻段中之最高發射至少低</w:t>
      </w:r>
      <w:r>
        <w:rPr>
          <w:rFonts w:hint="eastAsia"/>
          <w:color w:val="000000"/>
          <w:szCs w:val="24"/>
        </w:rPr>
        <w:t>20</w:t>
      </w:r>
      <w:r>
        <w:rPr>
          <w:color w:val="000000"/>
          <w:szCs w:val="24"/>
        </w:rPr>
        <w:t>dB</w:t>
      </w:r>
      <w:r>
        <w:rPr>
          <w:rFonts w:hint="eastAsia"/>
          <w:color w:val="000000"/>
          <w:szCs w:val="24"/>
        </w:rPr>
        <w:t>。</w:t>
      </w:r>
    </w:p>
    <w:p w:rsidR="007818FC" w:rsidRDefault="007818FC" w:rsidP="00832511">
      <w:pPr>
        <w:numPr>
          <w:ilvl w:val="2"/>
          <w:numId w:val="122"/>
        </w:numPr>
        <w:tabs>
          <w:tab w:val="clear" w:pos="840"/>
          <w:tab w:val="num" w:pos="960"/>
          <w:tab w:val="left" w:pos="1134"/>
        </w:tabs>
        <w:spacing w:line="240" w:lineRule="atLeast"/>
        <w:ind w:leftChars="354" w:left="958" w:hangingChars="45" w:hanging="108"/>
        <w:jc w:val="both"/>
        <w:rPr>
          <w:color w:val="000000"/>
          <w:szCs w:val="24"/>
        </w:rPr>
      </w:pPr>
      <w:r>
        <w:rPr>
          <w:rFonts w:hint="eastAsia"/>
          <w:color w:val="000000"/>
          <w:szCs w:val="24"/>
        </w:rPr>
        <w:t>輻射發射測試：</w:t>
      </w:r>
    </w:p>
    <w:p w:rsidR="007818FC" w:rsidRDefault="007818FC" w:rsidP="00832511">
      <w:pPr>
        <w:numPr>
          <w:ilvl w:val="1"/>
          <w:numId w:val="131"/>
        </w:numPr>
        <w:tabs>
          <w:tab w:val="clear" w:pos="1202"/>
          <w:tab w:val="num" w:pos="1418"/>
          <w:tab w:val="left" w:pos="1560"/>
        </w:tabs>
        <w:spacing w:line="240" w:lineRule="atLeast"/>
        <w:ind w:leftChars="413" w:left="1560" w:hangingChars="237" w:hanging="569"/>
        <w:jc w:val="both"/>
        <w:rPr>
          <w:color w:val="000000"/>
          <w:szCs w:val="24"/>
        </w:rPr>
      </w:pPr>
      <w:r>
        <w:rPr>
          <w:rFonts w:hint="eastAsia"/>
          <w:color w:val="000000"/>
          <w:szCs w:val="24"/>
        </w:rPr>
        <w:t>適用於落在第</w:t>
      </w:r>
      <w:r>
        <w:rPr>
          <w:rFonts w:hint="eastAsia"/>
          <w:color w:val="000000"/>
          <w:szCs w:val="24"/>
        </w:rPr>
        <w:t>2.7</w:t>
      </w:r>
      <w:r>
        <w:rPr>
          <w:rFonts w:hint="eastAsia"/>
          <w:color w:val="000000"/>
          <w:szCs w:val="24"/>
        </w:rPr>
        <w:t>節所列之禁用頻段的諧波</w:t>
      </w:r>
      <w:r>
        <w:rPr>
          <w:rFonts w:hint="eastAsia"/>
          <w:color w:val="000000"/>
          <w:szCs w:val="24"/>
        </w:rPr>
        <w:t>/</w:t>
      </w:r>
      <w:r>
        <w:rPr>
          <w:rFonts w:hint="eastAsia"/>
          <w:color w:val="000000"/>
          <w:szCs w:val="24"/>
        </w:rPr>
        <w:t>混附，許可之最大平均場強依第</w:t>
      </w:r>
      <w:r>
        <w:rPr>
          <w:rFonts w:hint="eastAsia"/>
          <w:color w:val="000000"/>
          <w:szCs w:val="24"/>
        </w:rPr>
        <w:t>2.8</w:t>
      </w:r>
      <w:r>
        <w:rPr>
          <w:rFonts w:hint="eastAsia"/>
          <w:color w:val="000000"/>
          <w:szCs w:val="24"/>
        </w:rPr>
        <w:t>節之規定。</w:t>
      </w:r>
    </w:p>
    <w:p w:rsidR="007818FC" w:rsidRDefault="007818FC" w:rsidP="00832511">
      <w:pPr>
        <w:numPr>
          <w:ilvl w:val="1"/>
          <w:numId w:val="131"/>
        </w:numPr>
        <w:tabs>
          <w:tab w:val="clear" w:pos="1202"/>
          <w:tab w:val="num" w:pos="1418"/>
          <w:tab w:val="left" w:pos="1560"/>
        </w:tabs>
        <w:spacing w:line="240" w:lineRule="atLeast"/>
        <w:ind w:leftChars="413" w:left="1560" w:hangingChars="237" w:hanging="569"/>
        <w:jc w:val="both"/>
        <w:rPr>
          <w:color w:val="000000"/>
          <w:szCs w:val="24"/>
        </w:rPr>
      </w:pPr>
      <w:r>
        <w:rPr>
          <w:rFonts w:hint="eastAsia"/>
          <w:color w:val="000000"/>
          <w:szCs w:val="24"/>
        </w:rPr>
        <w:t>此測試需要前置放大器（以及可能之高通濾波器）。</w:t>
      </w:r>
      <w:r>
        <w:rPr>
          <w:rFonts w:hint="eastAsia"/>
          <w:color w:val="000000"/>
          <w:szCs w:val="24"/>
        </w:rPr>
        <w:t>1</w:t>
      </w:r>
      <w:r>
        <w:rPr>
          <w:color w:val="000000"/>
          <w:szCs w:val="24"/>
        </w:rPr>
        <w:t>GHz</w:t>
      </w:r>
      <w:r>
        <w:rPr>
          <w:rFonts w:hint="eastAsia"/>
          <w:color w:val="000000"/>
          <w:szCs w:val="24"/>
        </w:rPr>
        <w:t>以上之測量，設定解析頻寬為</w:t>
      </w:r>
      <w:r>
        <w:rPr>
          <w:rFonts w:hint="eastAsia"/>
          <w:color w:val="000000"/>
          <w:szCs w:val="24"/>
        </w:rPr>
        <w:t>1</w:t>
      </w:r>
      <w:r>
        <w:rPr>
          <w:color w:val="000000"/>
          <w:szCs w:val="24"/>
        </w:rPr>
        <w:t>MHz</w:t>
      </w:r>
      <w:r>
        <w:rPr>
          <w:rFonts w:hint="eastAsia"/>
          <w:color w:val="000000"/>
          <w:szCs w:val="24"/>
        </w:rPr>
        <w:t>，視訊頻寬為</w:t>
      </w:r>
      <w:r>
        <w:rPr>
          <w:rFonts w:hint="eastAsia"/>
          <w:color w:val="000000"/>
          <w:szCs w:val="24"/>
        </w:rPr>
        <w:t>10Hz</w:t>
      </w:r>
      <w:r>
        <w:rPr>
          <w:rFonts w:hint="eastAsia"/>
          <w:color w:val="000000"/>
          <w:szCs w:val="24"/>
        </w:rPr>
        <w:t>，而掃描時間為自動。</w:t>
      </w:r>
    </w:p>
    <w:p w:rsidR="007818FC" w:rsidRDefault="007818FC" w:rsidP="00832511">
      <w:pPr>
        <w:numPr>
          <w:ilvl w:val="1"/>
          <w:numId w:val="131"/>
        </w:numPr>
        <w:tabs>
          <w:tab w:val="clear" w:pos="1202"/>
          <w:tab w:val="num" w:pos="1418"/>
          <w:tab w:val="left" w:pos="1560"/>
        </w:tabs>
        <w:spacing w:line="240" w:lineRule="atLeast"/>
        <w:ind w:leftChars="413" w:left="1560" w:hangingChars="237" w:hanging="569"/>
        <w:jc w:val="both"/>
        <w:rPr>
          <w:color w:val="000000"/>
          <w:szCs w:val="24"/>
        </w:rPr>
      </w:pPr>
      <w:r>
        <w:rPr>
          <w:rFonts w:hint="eastAsia"/>
          <w:color w:val="000000"/>
          <w:szCs w:val="24"/>
        </w:rPr>
        <w:t>若發射為脈衝調變，該裝置改為持續操作，使用上述之設定，將讀值以減去峰值</w:t>
      </w:r>
      <w:r>
        <w:rPr>
          <w:rFonts w:hint="eastAsia"/>
          <w:color w:val="000000"/>
          <w:szCs w:val="24"/>
        </w:rPr>
        <w:t>-</w:t>
      </w:r>
      <w:r>
        <w:rPr>
          <w:rFonts w:hint="eastAsia"/>
          <w:color w:val="000000"/>
          <w:szCs w:val="24"/>
        </w:rPr>
        <w:t>平均值校正因子校正。</w:t>
      </w:r>
    </w:p>
    <w:p w:rsidR="00166C21" w:rsidRDefault="007818FC" w:rsidP="00251A28">
      <w:pPr>
        <w:numPr>
          <w:ilvl w:val="1"/>
          <w:numId w:val="122"/>
        </w:numPr>
        <w:tabs>
          <w:tab w:val="clear" w:pos="480"/>
          <w:tab w:val="num" w:pos="851"/>
          <w:tab w:val="left" w:pos="1134"/>
          <w:tab w:val="left" w:pos="1276"/>
          <w:tab w:val="left" w:pos="1418"/>
        </w:tabs>
        <w:snapToGrid w:val="0"/>
        <w:spacing w:beforeLines="50" w:line="240" w:lineRule="atLeast"/>
        <w:ind w:leftChars="235" w:left="564" w:firstLineChars="59" w:firstLine="142"/>
        <w:jc w:val="both"/>
        <w:rPr>
          <w:color w:val="000000"/>
          <w:szCs w:val="24"/>
        </w:rPr>
      </w:pPr>
      <w:r>
        <w:rPr>
          <w:rFonts w:hint="eastAsia"/>
          <w:color w:val="000000"/>
          <w:szCs w:val="24"/>
        </w:rPr>
        <w:t>功率頻譜密度：</w:t>
      </w:r>
    </w:p>
    <w:p w:rsidR="007818FC" w:rsidRDefault="007818FC" w:rsidP="001A3B60">
      <w:pPr>
        <w:numPr>
          <w:ilvl w:val="2"/>
          <w:numId w:val="122"/>
        </w:numPr>
        <w:tabs>
          <w:tab w:val="clear" w:pos="840"/>
          <w:tab w:val="num" w:pos="960"/>
          <w:tab w:val="left" w:pos="1134"/>
          <w:tab w:val="num" w:pos="1276"/>
        </w:tabs>
        <w:spacing w:line="240" w:lineRule="atLeast"/>
        <w:ind w:leftChars="354" w:left="958" w:hangingChars="45" w:hanging="108"/>
        <w:jc w:val="both"/>
        <w:rPr>
          <w:color w:val="000000"/>
          <w:szCs w:val="24"/>
        </w:rPr>
      </w:pPr>
      <w:r>
        <w:rPr>
          <w:rFonts w:hint="eastAsia"/>
          <w:color w:val="000000"/>
          <w:szCs w:val="24"/>
        </w:rPr>
        <w:t>將發射機之天線埠經由適當之衰減直接連至測試儀器。找出發射峰值並擴展於通帶內，設定解析頻寬為</w:t>
      </w:r>
      <w:r>
        <w:rPr>
          <w:rFonts w:hint="eastAsia"/>
          <w:color w:val="000000"/>
          <w:szCs w:val="24"/>
        </w:rPr>
        <w:t>3kHz</w:t>
      </w:r>
      <w:r>
        <w:rPr>
          <w:rFonts w:hint="eastAsia"/>
          <w:color w:val="000000"/>
          <w:szCs w:val="24"/>
        </w:rPr>
        <w:t>，視訊頻寬大於解析頻寬，掃描時間為頻率掃描範圍除以</w:t>
      </w:r>
      <w:r>
        <w:rPr>
          <w:rFonts w:hint="eastAsia"/>
          <w:color w:val="000000"/>
          <w:szCs w:val="24"/>
        </w:rPr>
        <w:t>3kHz</w:t>
      </w:r>
      <w:r>
        <w:rPr>
          <w:rFonts w:hint="eastAsia"/>
          <w:color w:val="000000"/>
          <w:szCs w:val="24"/>
        </w:rPr>
        <w:t>。所測得之峰值位準必須不大於</w:t>
      </w:r>
      <w:r>
        <w:rPr>
          <w:rFonts w:hint="eastAsia"/>
          <w:color w:val="000000"/>
          <w:szCs w:val="24"/>
        </w:rPr>
        <w:t>+8</w:t>
      </w:r>
      <w:r>
        <w:rPr>
          <w:color w:val="000000"/>
          <w:szCs w:val="24"/>
        </w:rPr>
        <w:t>dBm</w:t>
      </w:r>
      <w:r>
        <w:rPr>
          <w:rFonts w:hint="eastAsia"/>
          <w:color w:val="000000"/>
          <w:szCs w:val="24"/>
        </w:rPr>
        <w:t>。</w:t>
      </w:r>
    </w:p>
    <w:p w:rsidR="007818FC" w:rsidRDefault="007818FC" w:rsidP="001A3B60">
      <w:pPr>
        <w:numPr>
          <w:ilvl w:val="2"/>
          <w:numId w:val="122"/>
        </w:numPr>
        <w:tabs>
          <w:tab w:val="clear" w:pos="840"/>
          <w:tab w:val="num" w:pos="960"/>
          <w:tab w:val="left" w:pos="1134"/>
          <w:tab w:val="num" w:pos="1276"/>
        </w:tabs>
        <w:spacing w:line="240" w:lineRule="atLeast"/>
        <w:ind w:leftChars="354" w:left="958" w:hangingChars="45" w:hanging="108"/>
        <w:jc w:val="both"/>
        <w:rPr>
          <w:color w:val="000000"/>
          <w:szCs w:val="24"/>
        </w:rPr>
      </w:pPr>
      <w:r>
        <w:rPr>
          <w:rFonts w:hint="eastAsia"/>
          <w:color w:val="000000"/>
          <w:szCs w:val="24"/>
        </w:rPr>
        <w:t>若受測裝置之頻譜線間隔小於</w:t>
      </w:r>
      <w:r>
        <w:rPr>
          <w:rFonts w:hint="eastAsia"/>
          <w:color w:val="000000"/>
          <w:szCs w:val="24"/>
        </w:rPr>
        <w:t>3</w:t>
      </w:r>
      <w:r>
        <w:rPr>
          <w:color w:val="000000"/>
          <w:szCs w:val="24"/>
        </w:rPr>
        <w:t>k</w:t>
      </w:r>
      <w:r>
        <w:rPr>
          <w:rFonts w:hint="eastAsia"/>
          <w:color w:val="000000"/>
          <w:szCs w:val="24"/>
        </w:rPr>
        <w:t>Hz</w:t>
      </w:r>
      <w:r>
        <w:rPr>
          <w:rFonts w:hint="eastAsia"/>
          <w:color w:val="000000"/>
          <w:szCs w:val="24"/>
        </w:rPr>
        <w:t>，測量時應將解析頻寬降低以使頻譜線間隔大於</w:t>
      </w:r>
      <w:r>
        <w:rPr>
          <w:rFonts w:hint="eastAsia"/>
          <w:color w:val="000000"/>
          <w:szCs w:val="24"/>
        </w:rPr>
        <w:t>3</w:t>
      </w:r>
      <w:r>
        <w:rPr>
          <w:color w:val="000000"/>
          <w:szCs w:val="24"/>
        </w:rPr>
        <w:t>k</w:t>
      </w:r>
      <w:r>
        <w:rPr>
          <w:rFonts w:hint="eastAsia"/>
          <w:color w:val="000000"/>
          <w:szCs w:val="24"/>
        </w:rPr>
        <w:t>Hz</w:t>
      </w:r>
      <w:r>
        <w:rPr>
          <w:rFonts w:hint="eastAsia"/>
          <w:color w:val="000000"/>
          <w:szCs w:val="24"/>
        </w:rPr>
        <w:t>，所測得之數據再藉加總</w:t>
      </w:r>
      <w:r>
        <w:rPr>
          <w:rFonts w:hint="eastAsia"/>
          <w:color w:val="000000"/>
          <w:szCs w:val="24"/>
        </w:rPr>
        <w:t>3</w:t>
      </w:r>
      <w:r>
        <w:rPr>
          <w:color w:val="000000"/>
          <w:szCs w:val="24"/>
        </w:rPr>
        <w:t>k</w:t>
      </w:r>
      <w:r>
        <w:rPr>
          <w:rFonts w:hint="eastAsia"/>
          <w:color w:val="000000"/>
          <w:szCs w:val="24"/>
        </w:rPr>
        <w:t>Hz</w:t>
      </w:r>
      <w:r>
        <w:rPr>
          <w:rFonts w:hint="eastAsia"/>
          <w:color w:val="000000"/>
          <w:szCs w:val="24"/>
        </w:rPr>
        <w:t>頻帶內所有個別頻譜線之功率而標準化至</w:t>
      </w:r>
      <w:r>
        <w:rPr>
          <w:rFonts w:hint="eastAsia"/>
          <w:color w:val="000000"/>
          <w:szCs w:val="24"/>
        </w:rPr>
        <w:t>3</w:t>
      </w:r>
      <w:r>
        <w:rPr>
          <w:color w:val="000000"/>
          <w:szCs w:val="24"/>
        </w:rPr>
        <w:t>k</w:t>
      </w:r>
      <w:r>
        <w:rPr>
          <w:rFonts w:hint="eastAsia"/>
          <w:color w:val="000000"/>
          <w:szCs w:val="24"/>
        </w:rPr>
        <w:t>Hz</w:t>
      </w:r>
      <w:r>
        <w:rPr>
          <w:rFonts w:hint="eastAsia"/>
          <w:color w:val="000000"/>
          <w:szCs w:val="24"/>
        </w:rPr>
        <w:t>以決定是否符合規定。</w:t>
      </w:r>
    </w:p>
    <w:p w:rsidR="001A3B60" w:rsidRDefault="001A3B60" w:rsidP="001A3B60">
      <w:pPr>
        <w:tabs>
          <w:tab w:val="left" w:pos="1134"/>
          <w:tab w:val="num" w:pos="1276"/>
        </w:tabs>
        <w:spacing w:line="240" w:lineRule="atLeast"/>
        <w:ind w:left="958"/>
        <w:jc w:val="both"/>
        <w:rPr>
          <w:color w:val="000000"/>
          <w:szCs w:val="24"/>
        </w:rPr>
      </w:pPr>
    </w:p>
    <w:p w:rsidR="001A3B60" w:rsidRDefault="001A3B60" w:rsidP="001A3B60">
      <w:pPr>
        <w:tabs>
          <w:tab w:val="left" w:pos="1134"/>
          <w:tab w:val="num" w:pos="1276"/>
        </w:tabs>
        <w:spacing w:line="240" w:lineRule="atLeast"/>
        <w:ind w:left="958"/>
        <w:jc w:val="both"/>
        <w:rPr>
          <w:color w:val="000000"/>
          <w:szCs w:val="24"/>
        </w:rPr>
      </w:pPr>
    </w:p>
    <w:p w:rsidR="001A3B60" w:rsidRDefault="001A3B60" w:rsidP="001A3B60">
      <w:pPr>
        <w:tabs>
          <w:tab w:val="left" w:pos="1134"/>
          <w:tab w:val="num" w:pos="1276"/>
        </w:tabs>
        <w:spacing w:line="240" w:lineRule="atLeast"/>
        <w:ind w:left="958"/>
        <w:jc w:val="both"/>
        <w:rPr>
          <w:color w:val="000000"/>
          <w:szCs w:val="24"/>
        </w:rPr>
      </w:pPr>
    </w:p>
    <w:p w:rsidR="001A3B60" w:rsidRDefault="001A3B60" w:rsidP="001A3B60">
      <w:pPr>
        <w:tabs>
          <w:tab w:val="left" w:pos="1134"/>
          <w:tab w:val="num" w:pos="1276"/>
        </w:tabs>
        <w:spacing w:line="240" w:lineRule="atLeast"/>
        <w:ind w:left="958"/>
        <w:jc w:val="both"/>
        <w:rPr>
          <w:color w:val="000000"/>
          <w:szCs w:val="24"/>
        </w:rPr>
      </w:pPr>
    </w:p>
    <w:p w:rsidR="001A3B60" w:rsidRDefault="001A3B60" w:rsidP="001A3B60">
      <w:pPr>
        <w:tabs>
          <w:tab w:val="left" w:pos="1134"/>
          <w:tab w:val="num" w:pos="1276"/>
        </w:tabs>
        <w:spacing w:line="240" w:lineRule="atLeast"/>
        <w:ind w:left="958"/>
        <w:jc w:val="both"/>
        <w:rPr>
          <w:color w:val="000000"/>
          <w:szCs w:val="24"/>
        </w:rPr>
      </w:pPr>
    </w:p>
    <w:p w:rsidR="001A3B60" w:rsidRDefault="001A3B60" w:rsidP="001A3B60">
      <w:pPr>
        <w:tabs>
          <w:tab w:val="left" w:pos="1134"/>
          <w:tab w:val="num" w:pos="1276"/>
        </w:tabs>
        <w:spacing w:line="240" w:lineRule="atLeast"/>
        <w:ind w:left="958"/>
        <w:jc w:val="both"/>
        <w:rPr>
          <w:color w:val="000000"/>
          <w:szCs w:val="24"/>
        </w:rPr>
      </w:pPr>
    </w:p>
    <w:p w:rsidR="001A3B60" w:rsidRDefault="001A3B60" w:rsidP="001A3B60">
      <w:pPr>
        <w:tabs>
          <w:tab w:val="left" w:pos="1134"/>
          <w:tab w:val="num" w:pos="1276"/>
        </w:tabs>
        <w:spacing w:line="240" w:lineRule="atLeast"/>
        <w:ind w:left="958"/>
        <w:jc w:val="both"/>
        <w:rPr>
          <w:color w:val="000000"/>
          <w:szCs w:val="24"/>
        </w:rPr>
      </w:pPr>
    </w:p>
    <w:p w:rsidR="001A3B60" w:rsidRDefault="001A3B60" w:rsidP="001A3B60">
      <w:pPr>
        <w:tabs>
          <w:tab w:val="left" w:pos="1134"/>
          <w:tab w:val="num" w:pos="1276"/>
        </w:tabs>
        <w:spacing w:line="240" w:lineRule="atLeast"/>
        <w:ind w:left="958"/>
        <w:jc w:val="both"/>
        <w:rPr>
          <w:color w:val="000000"/>
          <w:szCs w:val="24"/>
        </w:rPr>
      </w:pPr>
    </w:p>
    <w:p w:rsidR="001A3B60" w:rsidRDefault="001A3B60" w:rsidP="001A3B60">
      <w:pPr>
        <w:tabs>
          <w:tab w:val="left" w:pos="1134"/>
          <w:tab w:val="num" w:pos="1276"/>
        </w:tabs>
        <w:spacing w:line="240" w:lineRule="atLeast"/>
        <w:ind w:left="958"/>
        <w:jc w:val="both"/>
        <w:rPr>
          <w:color w:val="000000"/>
          <w:szCs w:val="24"/>
        </w:rPr>
      </w:pPr>
    </w:p>
    <w:p w:rsidR="001A3B60" w:rsidRDefault="001A3B60" w:rsidP="001A3B60">
      <w:pPr>
        <w:tabs>
          <w:tab w:val="left" w:pos="1134"/>
          <w:tab w:val="num" w:pos="1276"/>
        </w:tabs>
        <w:spacing w:line="240" w:lineRule="atLeast"/>
        <w:ind w:left="958"/>
        <w:jc w:val="both"/>
        <w:rPr>
          <w:color w:val="000000"/>
          <w:szCs w:val="24"/>
        </w:rPr>
      </w:pPr>
    </w:p>
    <w:p w:rsidR="001A3B60" w:rsidRDefault="001A3B60" w:rsidP="001A3B60">
      <w:pPr>
        <w:tabs>
          <w:tab w:val="left" w:pos="1134"/>
          <w:tab w:val="num" w:pos="1276"/>
        </w:tabs>
        <w:spacing w:line="240" w:lineRule="atLeast"/>
        <w:ind w:left="958"/>
        <w:jc w:val="both"/>
        <w:rPr>
          <w:color w:val="000000"/>
          <w:szCs w:val="24"/>
        </w:rPr>
      </w:pPr>
    </w:p>
    <w:p w:rsidR="00166C21" w:rsidRDefault="007818FC" w:rsidP="00251A28">
      <w:pPr>
        <w:numPr>
          <w:ilvl w:val="1"/>
          <w:numId w:val="122"/>
        </w:numPr>
        <w:tabs>
          <w:tab w:val="clear" w:pos="480"/>
          <w:tab w:val="num" w:pos="851"/>
          <w:tab w:val="left" w:pos="1134"/>
          <w:tab w:val="left" w:pos="1276"/>
          <w:tab w:val="left" w:pos="1418"/>
        </w:tabs>
        <w:snapToGrid w:val="0"/>
        <w:spacing w:beforeLines="50" w:line="240" w:lineRule="atLeast"/>
        <w:ind w:leftChars="235" w:left="564" w:firstLineChars="59" w:firstLine="142"/>
        <w:jc w:val="both"/>
        <w:rPr>
          <w:color w:val="000000"/>
          <w:szCs w:val="24"/>
        </w:rPr>
      </w:pPr>
      <w:r>
        <w:rPr>
          <w:rFonts w:hint="eastAsia"/>
          <w:color w:val="000000"/>
          <w:szCs w:val="24"/>
        </w:rPr>
        <w:t>替代之程序：</w:t>
      </w:r>
    </w:p>
    <w:p w:rsidR="007818FC" w:rsidRDefault="007818FC">
      <w:pPr>
        <w:snapToGrid w:val="0"/>
        <w:ind w:leftChars="400" w:left="960"/>
        <w:jc w:val="both"/>
        <w:rPr>
          <w:color w:val="000000"/>
          <w:szCs w:val="24"/>
        </w:rPr>
      </w:pPr>
      <w:r>
        <w:rPr>
          <w:rFonts w:hint="eastAsia"/>
          <w:color w:val="000000"/>
          <w:szCs w:val="24"/>
        </w:rPr>
        <w:t>如果該裝置不能進行天線傳導測試，可以輻射測試證明符合第</w:t>
      </w:r>
      <w:r>
        <w:rPr>
          <w:rFonts w:hint="eastAsia"/>
          <w:color w:val="000000"/>
          <w:szCs w:val="24"/>
        </w:rPr>
        <w:t>3.10.1</w:t>
      </w:r>
      <w:r>
        <w:rPr>
          <w:rFonts w:hint="eastAsia"/>
          <w:color w:val="000000"/>
          <w:szCs w:val="24"/>
        </w:rPr>
        <w:t>節之各種傳導規定。如前所述，進行以下之測試必須使用前置放大器。</w:t>
      </w:r>
    </w:p>
    <w:p w:rsidR="00166C21" w:rsidRDefault="007818FC" w:rsidP="00251A28">
      <w:pPr>
        <w:numPr>
          <w:ilvl w:val="2"/>
          <w:numId w:val="122"/>
        </w:numPr>
        <w:tabs>
          <w:tab w:val="clear" w:pos="840"/>
          <w:tab w:val="num" w:pos="960"/>
          <w:tab w:val="left" w:pos="1134"/>
        </w:tabs>
        <w:spacing w:beforeLines="150" w:line="240" w:lineRule="atLeast"/>
        <w:ind w:leftChars="354" w:left="958" w:hangingChars="45" w:hanging="108"/>
        <w:rPr>
          <w:color w:val="000000"/>
          <w:szCs w:val="24"/>
        </w:rPr>
      </w:pPr>
      <w:r>
        <w:rPr>
          <w:rFonts w:hint="eastAsia"/>
          <w:color w:val="000000"/>
          <w:szCs w:val="24"/>
        </w:rPr>
        <w:t>換算發射機場強之方程式：</w:t>
      </w:r>
    </w:p>
    <w:p w:rsidR="007818FC" w:rsidRDefault="00EE6EE5">
      <w:pPr>
        <w:snapToGrid w:val="0"/>
        <w:spacing w:line="240" w:lineRule="atLeast"/>
        <w:jc w:val="both"/>
        <w:rPr>
          <w:color w:val="000000"/>
          <w:szCs w:val="24"/>
        </w:rPr>
      </w:pPr>
      <w:r>
        <w:rPr>
          <w:noProof/>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in;margin-top:11.4pt;width:65pt;height:34pt;z-index:251656192" o:allowincell="f">
            <v:imagedata r:id="rId11" o:title=""/>
            <w10:wrap type="square"/>
          </v:shape>
          <o:OLEObject Type="Embed" ProgID="Equation.3" ShapeID="_x0000_s1026" DrawAspect="Content" ObjectID="_1371624377" r:id="rId12"/>
        </w:pict>
      </w:r>
    </w:p>
    <w:p w:rsidR="007818FC" w:rsidRDefault="007818FC">
      <w:pPr>
        <w:snapToGrid w:val="0"/>
        <w:spacing w:line="240" w:lineRule="atLeast"/>
        <w:jc w:val="both"/>
        <w:rPr>
          <w:color w:val="000000"/>
          <w:szCs w:val="24"/>
        </w:rPr>
      </w:pPr>
    </w:p>
    <w:p w:rsidR="007818FC" w:rsidRDefault="007818FC">
      <w:pPr>
        <w:snapToGrid w:val="0"/>
        <w:spacing w:line="240" w:lineRule="atLeast"/>
        <w:jc w:val="both"/>
        <w:rPr>
          <w:color w:val="000000"/>
          <w:szCs w:val="24"/>
        </w:rPr>
      </w:pPr>
    </w:p>
    <w:p w:rsidR="007818FC" w:rsidRDefault="007818FC">
      <w:pPr>
        <w:snapToGrid w:val="0"/>
        <w:spacing w:line="240" w:lineRule="atLeast"/>
        <w:jc w:val="both"/>
        <w:rPr>
          <w:color w:val="000000"/>
          <w:szCs w:val="24"/>
        </w:rPr>
      </w:pPr>
    </w:p>
    <w:p w:rsidR="007818FC" w:rsidRDefault="007818FC">
      <w:pPr>
        <w:snapToGrid w:val="0"/>
        <w:spacing w:line="240" w:lineRule="atLeast"/>
        <w:jc w:val="both"/>
        <w:rPr>
          <w:color w:val="000000"/>
          <w:szCs w:val="24"/>
        </w:rPr>
      </w:pPr>
    </w:p>
    <w:p w:rsidR="007818FC" w:rsidRDefault="007818FC">
      <w:pPr>
        <w:snapToGrid w:val="0"/>
        <w:ind w:leftChars="400" w:left="960"/>
        <w:jc w:val="both"/>
        <w:rPr>
          <w:color w:val="000000"/>
          <w:szCs w:val="24"/>
        </w:rPr>
      </w:pPr>
      <w:r>
        <w:rPr>
          <w:color w:val="000000"/>
          <w:szCs w:val="24"/>
        </w:rPr>
        <w:t>E</w:t>
      </w:r>
      <w:r>
        <w:rPr>
          <w:color w:val="000000"/>
          <w:szCs w:val="24"/>
        </w:rPr>
        <w:t>：</w:t>
      </w:r>
      <w:r>
        <w:rPr>
          <w:rFonts w:hint="eastAsia"/>
          <w:color w:val="000000"/>
          <w:szCs w:val="24"/>
        </w:rPr>
        <w:t>以最寬解析頻寬所測得之最大場強值，單位：</w:t>
      </w:r>
      <w:r>
        <w:rPr>
          <w:color w:val="000000"/>
          <w:szCs w:val="24"/>
        </w:rPr>
        <w:t>V/m</w:t>
      </w:r>
      <w:r>
        <w:rPr>
          <w:rFonts w:hint="eastAsia"/>
          <w:color w:val="000000"/>
          <w:szCs w:val="24"/>
        </w:rPr>
        <w:t>。</w:t>
      </w:r>
    </w:p>
    <w:p w:rsidR="007818FC" w:rsidRDefault="007818FC">
      <w:pPr>
        <w:snapToGrid w:val="0"/>
        <w:ind w:leftChars="400" w:left="960"/>
        <w:jc w:val="both"/>
        <w:rPr>
          <w:color w:val="000000"/>
          <w:szCs w:val="24"/>
        </w:rPr>
      </w:pPr>
      <w:r>
        <w:rPr>
          <w:color w:val="000000"/>
          <w:szCs w:val="24"/>
        </w:rPr>
        <w:t>G</w:t>
      </w:r>
      <w:r>
        <w:rPr>
          <w:color w:val="000000"/>
          <w:szCs w:val="24"/>
        </w:rPr>
        <w:t>：</w:t>
      </w:r>
      <w:r>
        <w:rPr>
          <w:rFonts w:hint="eastAsia"/>
          <w:color w:val="000000"/>
          <w:szCs w:val="24"/>
        </w:rPr>
        <w:t>發射天線相對於全向性輻射器之數值增益。</w:t>
      </w:r>
    </w:p>
    <w:p w:rsidR="007818FC" w:rsidRDefault="007818FC">
      <w:pPr>
        <w:snapToGrid w:val="0"/>
        <w:ind w:leftChars="400" w:left="960"/>
        <w:jc w:val="both"/>
        <w:rPr>
          <w:color w:val="000000"/>
          <w:szCs w:val="24"/>
        </w:rPr>
      </w:pPr>
      <w:r>
        <w:rPr>
          <w:color w:val="000000"/>
          <w:szCs w:val="24"/>
        </w:rPr>
        <w:t>d</w:t>
      </w:r>
      <w:r>
        <w:rPr>
          <w:color w:val="000000"/>
          <w:szCs w:val="24"/>
        </w:rPr>
        <w:t>：</w:t>
      </w:r>
      <w:r>
        <w:rPr>
          <w:rFonts w:hint="eastAsia"/>
          <w:color w:val="000000"/>
          <w:szCs w:val="24"/>
        </w:rPr>
        <w:t>測試場強的距離，單位：</w:t>
      </w:r>
      <w:r>
        <w:rPr>
          <w:color w:val="000000"/>
          <w:szCs w:val="24"/>
        </w:rPr>
        <w:t>m</w:t>
      </w:r>
      <w:r>
        <w:rPr>
          <w:rFonts w:hint="eastAsia"/>
          <w:color w:val="000000"/>
          <w:szCs w:val="24"/>
        </w:rPr>
        <w:t>。</w:t>
      </w:r>
    </w:p>
    <w:p w:rsidR="007818FC" w:rsidRDefault="007818FC">
      <w:pPr>
        <w:snapToGrid w:val="0"/>
        <w:ind w:leftChars="400" w:left="960"/>
        <w:jc w:val="both"/>
        <w:rPr>
          <w:color w:val="000000"/>
          <w:szCs w:val="24"/>
        </w:rPr>
      </w:pPr>
      <w:r>
        <w:rPr>
          <w:color w:val="000000"/>
          <w:szCs w:val="24"/>
        </w:rPr>
        <w:t>P</w:t>
      </w:r>
      <w:r>
        <w:rPr>
          <w:color w:val="000000"/>
          <w:szCs w:val="24"/>
        </w:rPr>
        <w:t>：</w:t>
      </w:r>
      <w:r>
        <w:rPr>
          <w:rFonts w:hint="eastAsia"/>
          <w:color w:val="000000"/>
          <w:szCs w:val="24"/>
        </w:rPr>
        <w:t>求得之功率，單位：</w:t>
      </w:r>
      <w:r>
        <w:rPr>
          <w:color w:val="000000"/>
          <w:szCs w:val="24"/>
        </w:rPr>
        <w:t>W</w:t>
      </w:r>
      <w:r>
        <w:rPr>
          <w:rFonts w:hint="eastAsia"/>
          <w:color w:val="000000"/>
          <w:szCs w:val="24"/>
        </w:rPr>
        <w:t>。</w:t>
      </w:r>
    </w:p>
    <w:p w:rsidR="007818FC" w:rsidRDefault="00EE6EE5">
      <w:pPr>
        <w:snapToGrid w:val="0"/>
        <w:spacing w:line="240" w:lineRule="atLeast"/>
        <w:ind w:left="540"/>
        <w:jc w:val="both"/>
        <w:rPr>
          <w:color w:val="000000"/>
          <w:szCs w:val="24"/>
        </w:rPr>
      </w:pPr>
      <w:r>
        <w:rPr>
          <w:noProof/>
          <w:color w:val="000000"/>
          <w:szCs w:val="24"/>
        </w:rPr>
        <w:pict>
          <v:shape id="_x0000_s1027" type="#_x0000_t75" style="position:absolute;left:0;text-align:left;margin-left:81pt;margin-top:6.25pt;width:56pt;height:33pt;z-index:251657216">
            <v:imagedata r:id="rId13" o:title=""/>
            <w10:wrap type="square"/>
          </v:shape>
          <o:OLEObject Type="Embed" ProgID="Equation.3" ShapeID="_x0000_s1027" DrawAspect="Content" ObjectID="_1371624378" r:id="rId14"/>
        </w:pict>
      </w:r>
    </w:p>
    <w:p w:rsidR="007818FC" w:rsidRDefault="007818FC">
      <w:pPr>
        <w:snapToGrid w:val="0"/>
        <w:spacing w:line="240" w:lineRule="atLeast"/>
        <w:ind w:left="540"/>
        <w:jc w:val="both"/>
        <w:rPr>
          <w:color w:val="000000"/>
          <w:szCs w:val="24"/>
        </w:rPr>
      </w:pPr>
    </w:p>
    <w:p w:rsidR="007818FC" w:rsidRDefault="007818FC">
      <w:pPr>
        <w:snapToGrid w:val="0"/>
        <w:spacing w:line="240" w:lineRule="atLeast"/>
        <w:jc w:val="both"/>
        <w:rPr>
          <w:color w:val="000000"/>
          <w:szCs w:val="24"/>
        </w:rPr>
      </w:pPr>
    </w:p>
    <w:p w:rsidR="00166C21" w:rsidRDefault="007818FC" w:rsidP="00251A28">
      <w:pPr>
        <w:numPr>
          <w:ilvl w:val="2"/>
          <w:numId w:val="122"/>
        </w:numPr>
        <w:tabs>
          <w:tab w:val="clear" w:pos="840"/>
          <w:tab w:val="num" w:pos="960"/>
          <w:tab w:val="left" w:pos="1134"/>
        </w:tabs>
        <w:spacing w:beforeLines="150" w:line="240" w:lineRule="atLeast"/>
        <w:ind w:leftChars="354" w:left="958" w:hangingChars="45" w:hanging="108"/>
        <w:rPr>
          <w:color w:val="000000"/>
          <w:szCs w:val="24"/>
        </w:rPr>
      </w:pPr>
      <w:r>
        <w:rPr>
          <w:rFonts w:hint="eastAsia"/>
          <w:color w:val="000000"/>
          <w:szCs w:val="24"/>
        </w:rPr>
        <w:t>測量功率頻譜密度之步驟：</w:t>
      </w:r>
    </w:p>
    <w:p w:rsidR="007818FC" w:rsidRDefault="007818FC" w:rsidP="001A3B60">
      <w:pPr>
        <w:numPr>
          <w:ilvl w:val="1"/>
          <w:numId w:val="132"/>
        </w:numPr>
        <w:tabs>
          <w:tab w:val="clear" w:pos="1200"/>
          <w:tab w:val="left" w:pos="1418"/>
          <w:tab w:val="left" w:pos="1560"/>
          <w:tab w:val="left" w:pos="2127"/>
        </w:tabs>
        <w:spacing w:line="240" w:lineRule="atLeast"/>
        <w:ind w:leftChars="413" w:left="1560" w:hangingChars="237" w:hanging="569"/>
        <w:jc w:val="both"/>
        <w:rPr>
          <w:color w:val="000000"/>
          <w:szCs w:val="24"/>
        </w:rPr>
      </w:pPr>
      <w:r>
        <w:rPr>
          <w:rFonts w:hint="eastAsia"/>
          <w:color w:val="000000"/>
          <w:szCs w:val="24"/>
        </w:rPr>
        <w:t>將頻譜儀調至最大主波發射之最高點，重新將頻譜儀設定為解析頻寬</w:t>
      </w:r>
      <w:r>
        <w:rPr>
          <w:rFonts w:hint="eastAsia"/>
          <w:color w:val="000000"/>
          <w:szCs w:val="24"/>
        </w:rPr>
        <w:t>3</w:t>
      </w:r>
      <w:r>
        <w:rPr>
          <w:color w:val="000000"/>
          <w:szCs w:val="24"/>
        </w:rPr>
        <w:t>kHz</w:t>
      </w:r>
      <w:r>
        <w:rPr>
          <w:rFonts w:hint="eastAsia"/>
          <w:color w:val="000000"/>
          <w:szCs w:val="24"/>
        </w:rPr>
        <w:t>，視訊頻寬大於解析頻寬，頻率掃描範圍</w:t>
      </w:r>
      <w:r>
        <w:rPr>
          <w:rFonts w:hint="eastAsia"/>
          <w:color w:val="000000"/>
          <w:szCs w:val="24"/>
        </w:rPr>
        <w:t>300</w:t>
      </w:r>
      <w:r>
        <w:rPr>
          <w:color w:val="000000"/>
          <w:szCs w:val="24"/>
        </w:rPr>
        <w:t>kHz</w:t>
      </w:r>
      <w:r>
        <w:rPr>
          <w:rFonts w:hint="eastAsia"/>
          <w:color w:val="000000"/>
          <w:szCs w:val="24"/>
        </w:rPr>
        <w:t>，掃描時間</w:t>
      </w:r>
      <w:r>
        <w:rPr>
          <w:rFonts w:hint="eastAsia"/>
          <w:color w:val="000000"/>
          <w:szCs w:val="24"/>
        </w:rPr>
        <w:t>100</w:t>
      </w:r>
      <w:r>
        <w:rPr>
          <w:rFonts w:hint="eastAsia"/>
          <w:color w:val="000000"/>
          <w:szCs w:val="24"/>
        </w:rPr>
        <w:t>秒。</w:t>
      </w:r>
    </w:p>
    <w:p w:rsidR="007818FC" w:rsidRDefault="007818FC" w:rsidP="001A3B60">
      <w:pPr>
        <w:numPr>
          <w:ilvl w:val="1"/>
          <w:numId w:val="132"/>
        </w:numPr>
        <w:tabs>
          <w:tab w:val="clear" w:pos="1200"/>
          <w:tab w:val="left" w:pos="1418"/>
          <w:tab w:val="left" w:pos="1560"/>
          <w:tab w:val="left" w:pos="2127"/>
        </w:tabs>
        <w:spacing w:line="240" w:lineRule="atLeast"/>
        <w:ind w:leftChars="413" w:left="1560" w:hangingChars="237" w:hanging="569"/>
        <w:jc w:val="both"/>
        <w:rPr>
          <w:color w:val="000000"/>
          <w:szCs w:val="24"/>
        </w:rPr>
      </w:pPr>
      <w:r>
        <w:rPr>
          <w:rFonts w:hint="eastAsia"/>
          <w:color w:val="000000"/>
          <w:szCs w:val="24"/>
        </w:rPr>
        <w:t>將所得之峰值位準求得場強</w:t>
      </w:r>
      <w:r>
        <w:rPr>
          <w:color w:val="000000"/>
          <w:szCs w:val="24"/>
        </w:rPr>
        <w:t>E</w:t>
      </w:r>
      <w:r>
        <w:rPr>
          <w:rFonts w:hint="eastAsia"/>
          <w:color w:val="000000"/>
          <w:szCs w:val="24"/>
        </w:rPr>
        <w:t>，利用上述之方程式計算功率位準與</w:t>
      </w:r>
      <w:r>
        <w:rPr>
          <w:color w:val="000000"/>
          <w:szCs w:val="24"/>
        </w:rPr>
        <w:t>+8dBm</w:t>
      </w:r>
      <w:r>
        <w:rPr>
          <w:rFonts w:hint="eastAsia"/>
          <w:color w:val="000000"/>
          <w:szCs w:val="24"/>
        </w:rPr>
        <w:t>限制值相比較。</w:t>
      </w:r>
    </w:p>
    <w:p w:rsidR="007818FC" w:rsidRDefault="007818FC">
      <w:pPr>
        <w:jc w:val="both"/>
      </w:pPr>
    </w:p>
    <w:p w:rsidR="007818FC" w:rsidRDefault="007818FC">
      <w:pPr>
        <w:jc w:val="both"/>
        <w:sectPr w:rsidR="007818FC">
          <w:pgSz w:w="11906" w:h="16838" w:code="9"/>
          <w:pgMar w:top="567" w:right="851" w:bottom="567" w:left="567" w:header="851" w:footer="992" w:gutter="284"/>
          <w:cols w:space="425"/>
          <w:docGrid w:type="lines" w:linePitch="360"/>
        </w:sectPr>
      </w:pPr>
    </w:p>
    <w:p w:rsidR="00166C21" w:rsidRDefault="007818FC" w:rsidP="00251A28">
      <w:pPr>
        <w:pStyle w:val="2"/>
        <w:snapToGrid w:val="0"/>
        <w:spacing w:beforeLines="150" w:afterLines="50" w:line="240" w:lineRule="atLeast"/>
        <w:ind w:leftChars="200" w:left="960" w:hangingChars="200" w:hanging="480"/>
        <w:jc w:val="both"/>
        <w:rPr>
          <w:rFonts w:ascii="Times New Roman" w:eastAsia="標楷體" w:hAnsi="Times New Roman"/>
          <w:b w:val="0"/>
          <w:bCs w:val="0"/>
          <w:sz w:val="24"/>
        </w:rPr>
      </w:pPr>
      <w:bookmarkStart w:id="104" w:name="_Toc55637287"/>
      <w:bookmarkStart w:id="105" w:name="_Toc175448637"/>
      <w:bookmarkStart w:id="106" w:name="_Toc279966969"/>
      <w:r>
        <w:rPr>
          <w:rFonts w:ascii="Times New Roman" w:eastAsia="標楷體" w:hAnsi="Times New Roman" w:hint="eastAsia"/>
          <w:b w:val="0"/>
          <w:bCs w:val="0"/>
          <w:sz w:val="24"/>
        </w:rPr>
        <w:lastRenderedPageBreak/>
        <w:t>附件三：頻率跳頻展頻系統檢測之參考程序</w:t>
      </w:r>
      <w:bookmarkEnd w:id="104"/>
      <w:bookmarkEnd w:id="105"/>
      <w:bookmarkEnd w:id="106"/>
    </w:p>
    <w:p w:rsidR="00166C21" w:rsidRDefault="007818FC" w:rsidP="00251A28">
      <w:pPr>
        <w:numPr>
          <w:ilvl w:val="1"/>
          <w:numId w:val="121"/>
        </w:numPr>
        <w:tabs>
          <w:tab w:val="clear" w:pos="480"/>
          <w:tab w:val="num" w:pos="960"/>
          <w:tab w:val="left" w:pos="1276"/>
        </w:tabs>
        <w:snapToGrid w:val="0"/>
        <w:spacing w:beforeLines="50" w:line="240" w:lineRule="atLeast"/>
        <w:ind w:leftChars="295" w:left="958" w:hangingChars="104" w:hanging="250"/>
        <w:jc w:val="both"/>
        <w:rPr>
          <w:color w:val="000000"/>
          <w:szCs w:val="24"/>
        </w:rPr>
      </w:pPr>
      <w:r>
        <w:rPr>
          <w:rFonts w:hint="eastAsia"/>
          <w:color w:val="000000"/>
          <w:szCs w:val="24"/>
        </w:rPr>
        <w:t>載波頻率間隔：</w:t>
      </w:r>
    </w:p>
    <w:p w:rsidR="007818FC" w:rsidRDefault="007818FC" w:rsidP="007818FC">
      <w:pPr>
        <w:numPr>
          <w:ilvl w:val="3"/>
          <w:numId w:val="121"/>
        </w:numPr>
        <w:tabs>
          <w:tab w:val="clear" w:pos="1365"/>
          <w:tab w:val="left" w:pos="1440"/>
        </w:tabs>
        <w:spacing w:line="240" w:lineRule="atLeast"/>
        <w:ind w:leftChars="400" w:left="1440" w:hangingChars="200" w:hanging="480"/>
        <w:jc w:val="both"/>
        <w:rPr>
          <w:color w:val="000000"/>
          <w:szCs w:val="24"/>
        </w:rPr>
      </w:pPr>
      <w:r>
        <w:rPr>
          <w:rFonts w:hint="eastAsia"/>
          <w:color w:val="000000"/>
          <w:szCs w:val="24"/>
        </w:rPr>
        <w:t>啟動受測物之跳頻功能。</w:t>
      </w:r>
    </w:p>
    <w:p w:rsidR="007818FC" w:rsidRDefault="007818FC" w:rsidP="007818FC">
      <w:pPr>
        <w:numPr>
          <w:ilvl w:val="3"/>
          <w:numId w:val="121"/>
        </w:numPr>
        <w:tabs>
          <w:tab w:val="clear" w:pos="1365"/>
          <w:tab w:val="left" w:pos="1440"/>
        </w:tabs>
        <w:spacing w:line="240" w:lineRule="atLeast"/>
        <w:ind w:leftChars="400" w:left="1440" w:hangingChars="200" w:hanging="480"/>
        <w:jc w:val="both"/>
        <w:rPr>
          <w:color w:val="000000"/>
          <w:szCs w:val="24"/>
        </w:rPr>
      </w:pPr>
      <w:r>
        <w:rPr>
          <w:rFonts w:hint="eastAsia"/>
          <w:color w:val="000000"/>
          <w:szCs w:val="24"/>
        </w:rPr>
        <w:t>頻譜分析儀設定如下：</w:t>
      </w:r>
    </w:p>
    <w:p w:rsidR="007818FC" w:rsidRDefault="007818FC" w:rsidP="001A3B60">
      <w:pPr>
        <w:numPr>
          <w:ilvl w:val="2"/>
          <w:numId w:val="114"/>
        </w:numPr>
        <w:tabs>
          <w:tab w:val="clear" w:pos="360"/>
        </w:tabs>
        <w:spacing w:line="240" w:lineRule="atLeast"/>
        <w:ind w:leftChars="472" w:left="1438" w:hangingChars="127" w:hanging="305"/>
        <w:jc w:val="both"/>
        <w:rPr>
          <w:color w:val="000000"/>
          <w:szCs w:val="24"/>
        </w:rPr>
      </w:pPr>
      <w:r>
        <w:rPr>
          <w:rFonts w:hint="eastAsia"/>
          <w:color w:val="000000"/>
          <w:szCs w:val="24"/>
        </w:rPr>
        <w:t>頻率掃描範圍寬度足以測得兩鄰近頻道之波峰。</w:t>
      </w:r>
    </w:p>
    <w:p w:rsidR="007818FC" w:rsidRDefault="007818FC" w:rsidP="001A3B60">
      <w:pPr>
        <w:numPr>
          <w:ilvl w:val="2"/>
          <w:numId w:val="114"/>
        </w:numPr>
        <w:tabs>
          <w:tab w:val="clear" w:pos="360"/>
        </w:tabs>
        <w:spacing w:line="240" w:lineRule="atLeast"/>
        <w:ind w:leftChars="472" w:left="1438" w:hangingChars="127" w:hanging="305"/>
        <w:jc w:val="both"/>
        <w:rPr>
          <w:color w:val="000000"/>
          <w:szCs w:val="24"/>
        </w:rPr>
      </w:pPr>
      <w:r>
        <w:rPr>
          <w:rFonts w:hint="eastAsia"/>
          <w:color w:val="000000"/>
          <w:szCs w:val="24"/>
        </w:rPr>
        <w:t>解析頻寬不小於</w:t>
      </w:r>
      <w:r>
        <w:rPr>
          <w:rFonts w:hint="eastAsia"/>
          <w:color w:val="000000"/>
          <w:szCs w:val="24"/>
        </w:rPr>
        <w:t>1</w:t>
      </w:r>
      <w:r>
        <w:rPr>
          <w:color w:val="000000"/>
          <w:szCs w:val="24"/>
        </w:rPr>
        <w:t>%</w:t>
      </w:r>
      <w:r>
        <w:rPr>
          <w:rFonts w:hint="eastAsia"/>
          <w:color w:val="000000"/>
          <w:szCs w:val="24"/>
        </w:rPr>
        <w:t>的頻率掃描範圍，視訊頻寬不小於解析頻寬。</w:t>
      </w:r>
    </w:p>
    <w:p w:rsidR="007818FC" w:rsidRDefault="007818FC" w:rsidP="001A3B60">
      <w:pPr>
        <w:numPr>
          <w:ilvl w:val="2"/>
          <w:numId w:val="114"/>
        </w:numPr>
        <w:tabs>
          <w:tab w:val="clear" w:pos="360"/>
        </w:tabs>
        <w:spacing w:line="240" w:lineRule="atLeast"/>
        <w:ind w:leftChars="472" w:left="1438" w:hangingChars="127" w:hanging="305"/>
        <w:jc w:val="both"/>
        <w:rPr>
          <w:color w:val="000000"/>
          <w:szCs w:val="24"/>
        </w:rPr>
      </w:pPr>
      <w:r>
        <w:rPr>
          <w:rFonts w:hint="eastAsia"/>
          <w:color w:val="000000"/>
          <w:szCs w:val="24"/>
        </w:rPr>
        <w:t>掃描時間為自動，檢波功能為峰值，訊號軌跡為最大保留</w:t>
      </w:r>
      <w:r>
        <w:rPr>
          <w:color w:val="000000"/>
          <w:szCs w:val="24"/>
        </w:rPr>
        <w:t>(Max Hold)</w:t>
      </w:r>
      <w:r>
        <w:rPr>
          <w:rFonts w:hint="eastAsia"/>
          <w:color w:val="000000"/>
          <w:szCs w:val="24"/>
        </w:rPr>
        <w:t>。</w:t>
      </w:r>
    </w:p>
    <w:p w:rsidR="007818FC" w:rsidRDefault="007818FC" w:rsidP="001A3B60">
      <w:pPr>
        <w:numPr>
          <w:ilvl w:val="2"/>
          <w:numId w:val="114"/>
        </w:numPr>
        <w:tabs>
          <w:tab w:val="clear" w:pos="360"/>
        </w:tabs>
        <w:spacing w:line="240" w:lineRule="atLeast"/>
        <w:ind w:leftChars="472" w:left="1438" w:hangingChars="127" w:hanging="305"/>
        <w:jc w:val="both"/>
        <w:rPr>
          <w:color w:val="000000"/>
          <w:szCs w:val="24"/>
        </w:rPr>
      </w:pPr>
      <w:r>
        <w:rPr>
          <w:rFonts w:hint="eastAsia"/>
          <w:color w:val="000000"/>
          <w:szCs w:val="24"/>
        </w:rPr>
        <w:t>利用差值記號功能以決定兩鄰近頻道波峰之間隔。</w:t>
      </w:r>
    </w:p>
    <w:p w:rsidR="00166C21" w:rsidRDefault="007818FC" w:rsidP="00251A28">
      <w:pPr>
        <w:numPr>
          <w:ilvl w:val="1"/>
          <w:numId w:val="121"/>
        </w:numPr>
        <w:tabs>
          <w:tab w:val="clear" w:pos="480"/>
          <w:tab w:val="num" w:pos="960"/>
          <w:tab w:val="left" w:pos="1276"/>
        </w:tabs>
        <w:snapToGrid w:val="0"/>
        <w:spacing w:beforeLines="50" w:line="240" w:lineRule="atLeast"/>
        <w:ind w:leftChars="295" w:left="958" w:hangingChars="104" w:hanging="250"/>
        <w:jc w:val="both"/>
        <w:rPr>
          <w:color w:val="000000"/>
          <w:szCs w:val="24"/>
        </w:rPr>
      </w:pPr>
      <w:r>
        <w:rPr>
          <w:rFonts w:hint="eastAsia"/>
          <w:color w:val="000000"/>
          <w:szCs w:val="24"/>
        </w:rPr>
        <w:t>跳頻頻率數目：</w:t>
      </w:r>
    </w:p>
    <w:p w:rsidR="007818FC" w:rsidRDefault="007818FC" w:rsidP="007818FC">
      <w:pPr>
        <w:numPr>
          <w:ilvl w:val="3"/>
          <w:numId w:val="121"/>
        </w:numPr>
        <w:tabs>
          <w:tab w:val="clear" w:pos="1365"/>
          <w:tab w:val="num" w:pos="1440"/>
        </w:tabs>
        <w:spacing w:line="240" w:lineRule="atLeast"/>
        <w:ind w:leftChars="400" w:left="1440" w:hangingChars="200" w:hanging="480"/>
        <w:jc w:val="both"/>
        <w:rPr>
          <w:color w:val="000000"/>
          <w:szCs w:val="24"/>
        </w:rPr>
      </w:pPr>
      <w:r>
        <w:rPr>
          <w:rFonts w:hint="eastAsia"/>
          <w:color w:val="000000"/>
          <w:szCs w:val="24"/>
        </w:rPr>
        <w:t>啟動受測物之跳頻功能。</w:t>
      </w:r>
    </w:p>
    <w:p w:rsidR="007818FC" w:rsidRDefault="007818FC" w:rsidP="007818FC">
      <w:pPr>
        <w:numPr>
          <w:ilvl w:val="3"/>
          <w:numId w:val="121"/>
        </w:numPr>
        <w:tabs>
          <w:tab w:val="clear" w:pos="1365"/>
          <w:tab w:val="num" w:pos="1440"/>
        </w:tabs>
        <w:spacing w:line="240" w:lineRule="atLeast"/>
        <w:ind w:leftChars="400" w:left="1440" w:hangingChars="200" w:hanging="480"/>
        <w:jc w:val="both"/>
        <w:rPr>
          <w:color w:val="000000"/>
          <w:szCs w:val="24"/>
        </w:rPr>
      </w:pPr>
      <w:r>
        <w:rPr>
          <w:rFonts w:hint="eastAsia"/>
          <w:color w:val="000000"/>
          <w:szCs w:val="24"/>
        </w:rPr>
        <w:t>頻譜分析儀設定如下：</w:t>
      </w:r>
    </w:p>
    <w:p w:rsidR="007818FC" w:rsidRDefault="007818FC" w:rsidP="001A3B60">
      <w:pPr>
        <w:numPr>
          <w:ilvl w:val="3"/>
          <w:numId w:val="122"/>
        </w:numPr>
        <w:tabs>
          <w:tab w:val="clear" w:pos="1320"/>
          <w:tab w:val="left" w:pos="1440"/>
        </w:tabs>
        <w:spacing w:line="240" w:lineRule="atLeast"/>
        <w:ind w:leftChars="472" w:left="1438" w:hangingChars="127" w:hanging="305"/>
        <w:jc w:val="both"/>
        <w:rPr>
          <w:color w:val="000000"/>
          <w:szCs w:val="24"/>
        </w:rPr>
      </w:pPr>
      <w:r>
        <w:rPr>
          <w:rFonts w:hint="eastAsia"/>
          <w:color w:val="000000"/>
          <w:szCs w:val="24"/>
        </w:rPr>
        <w:t>頻率掃描範圍為受測物之操作頻帶。</w:t>
      </w:r>
    </w:p>
    <w:p w:rsidR="007818FC" w:rsidRDefault="007818FC" w:rsidP="001A3B60">
      <w:pPr>
        <w:numPr>
          <w:ilvl w:val="3"/>
          <w:numId w:val="122"/>
        </w:numPr>
        <w:tabs>
          <w:tab w:val="clear" w:pos="1320"/>
          <w:tab w:val="left" w:pos="1440"/>
        </w:tabs>
        <w:spacing w:line="240" w:lineRule="atLeast"/>
        <w:ind w:leftChars="472" w:left="1438" w:hangingChars="127" w:hanging="305"/>
        <w:jc w:val="both"/>
        <w:rPr>
          <w:color w:val="000000"/>
          <w:szCs w:val="24"/>
        </w:rPr>
      </w:pPr>
      <w:r>
        <w:rPr>
          <w:rFonts w:hint="eastAsia"/>
          <w:color w:val="000000"/>
          <w:szCs w:val="24"/>
        </w:rPr>
        <w:t>解析頻寬不小於</w:t>
      </w:r>
      <w:r>
        <w:rPr>
          <w:rFonts w:hint="eastAsia"/>
          <w:color w:val="000000"/>
          <w:szCs w:val="24"/>
        </w:rPr>
        <w:t>1</w:t>
      </w:r>
      <w:r>
        <w:rPr>
          <w:color w:val="000000"/>
          <w:szCs w:val="24"/>
        </w:rPr>
        <w:t>%</w:t>
      </w:r>
      <w:r>
        <w:rPr>
          <w:rFonts w:hint="eastAsia"/>
          <w:color w:val="000000"/>
          <w:szCs w:val="24"/>
        </w:rPr>
        <w:t>的頻率掃描範圍，視訊頻寬不小於解析頻寬。</w:t>
      </w:r>
    </w:p>
    <w:p w:rsidR="007818FC" w:rsidRDefault="007818FC" w:rsidP="001A3B60">
      <w:pPr>
        <w:numPr>
          <w:ilvl w:val="3"/>
          <w:numId w:val="122"/>
        </w:numPr>
        <w:tabs>
          <w:tab w:val="clear" w:pos="1320"/>
          <w:tab w:val="left" w:pos="1440"/>
        </w:tabs>
        <w:spacing w:line="240" w:lineRule="atLeast"/>
        <w:ind w:leftChars="472" w:left="1438" w:hangingChars="127" w:hanging="305"/>
        <w:jc w:val="both"/>
        <w:rPr>
          <w:color w:val="000000"/>
          <w:szCs w:val="24"/>
        </w:rPr>
      </w:pPr>
      <w:r>
        <w:rPr>
          <w:rFonts w:hint="eastAsia"/>
          <w:color w:val="000000"/>
          <w:szCs w:val="24"/>
        </w:rPr>
        <w:t>掃描時間為自動，檢波功能為峰值，訊號軌跡為最大保留</w:t>
      </w:r>
      <w:r>
        <w:rPr>
          <w:color w:val="000000"/>
          <w:szCs w:val="24"/>
        </w:rPr>
        <w:t>(Max Hold)</w:t>
      </w:r>
      <w:r>
        <w:rPr>
          <w:rFonts w:hint="eastAsia"/>
          <w:color w:val="000000"/>
          <w:szCs w:val="24"/>
        </w:rPr>
        <w:t>。</w:t>
      </w:r>
    </w:p>
    <w:p w:rsidR="00166C21" w:rsidRDefault="007818FC" w:rsidP="00251A28">
      <w:pPr>
        <w:numPr>
          <w:ilvl w:val="1"/>
          <w:numId w:val="121"/>
        </w:numPr>
        <w:tabs>
          <w:tab w:val="clear" w:pos="480"/>
          <w:tab w:val="num" w:pos="960"/>
          <w:tab w:val="left" w:pos="1276"/>
        </w:tabs>
        <w:snapToGrid w:val="0"/>
        <w:spacing w:beforeLines="50" w:line="240" w:lineRule="atLeast"/>
        <w:ind w:leftChars="295" w:left="958" w:hangingChars="104" w:hanging="250"/>
        <w:jc w:val="both"/>
        <w:rPr>
          <w:color w:val="000000"/>
          <w:szCs w:val="24"/>
        </w:rPr>
      </w:pPr>
      <w:r>
        <w:rPr>
          <w:rFonts w:hint="eastAsia"/>
          <w:color w:val="000000"/>
          <w:szCs w:val="24"/>
        </w:rPr>
        <w:t>佔用時間（停留時間）：</w:t>
      </w:r>
    </w:p>
    <w:p w:rsidR="007818FC" w:rsidRDefault="007818FC" w:rsidP="007818FC">
      <w:pPr>
        <w:numPr>
          <w:ilvl w:val="3"/>
          <w:numId w:val="121"/>
        </w:numPr>
        <w:tabs>
          <w:tab w:val="clear" w:pos="1365"/>
          <w:tab w:val="num" w:pos="1440"/>
        </w:tabs>
        <w:spacing w:line="240" w:lineRule="atLeast"/>
        <w:ind w:leftChars="400" w:left="1440" w:hangingChars="200" w:hanging="480"/>
        <w:jc w:val="both"/>
        <w:rPr>
          <w:color w:val="000000"/>
          <w:szCs w:val="24"/>
        </w:rPr>
      </w:pPr>
      <w:r>
        <w:rPr>
          <w:rFonts w:hint="eastAsia"/>
          <w:color w:val="000000"/>
          <w:szCs w:val="24"/>
        </w:rPr>
        <w:t>啟動受測物之跳頻功能。</w:t>
      </w:r>
    </w:p>
    <w:p w:rsidR="007818FC" w:rsidRDefault="007818FC" w:rsidP="007818FC">
      <w:pPr>
        <w:numPr>
          <w:ilvl w:val="3"/>
          <w:numId w:val="121"/>
        </w:numPr>
        <w:tabs>
          <w:tab w:val="clear" w:pos="1365"/>
          <w:tab w:val="num" w:pos="1440"/>
        </w:tabs>
        <w:spacing w:line="240" w:lineRule="atLeast"/>
        <w:ind w:leftChars="400" w:left="1440" w:hangingChars="200" w:hanging="480"/>
        <w:jc w:val="both"/>
        <w:rPr>
          <w:color w:val="000000"/>
          <w:szCs w:val="24"/>
        </w:rPr>
      </w:pPr>
      <w:r>
        <w:rPr>
          <w:rFonts w:hint="eastAsia"/>
          <w:color w:val="000000"/>
          <w:szCs w:val="24"/>
        </w:rPr>
        <w:t>頻譜分析儀設定如下：</w:t>
      </w:r>
    </w:p>
    <w:p w:rsidR="007818FC" w:rsidRDefault="007818FC" w:rsidP="001A3B60">
      <w:pPr>
        <w:numPr>
          <w:ilvl w:val="2"/>
          <w:numId w:val="111"/>
        </w:numPr>
        <w:tabs>
          <w:tab w:val="clear" w:pos="360"/>
          <w:tab w:val="left" w:pos="1440"/>
        </w:tabs>
        <w:spacing w:line="240" w:lineRule="atLeast"/>
        <w:ind w:leftChars="472" w:left="1438" w:hangingChars="127" w:hanging="305"/>
        <w:jc w:val="both"/>
        <w:rPr>
          <w:color w:val="000000"/>
          <w:szCs w:val="24"/>
        </w:rPr>
      </w:pPr>
      <w:r>
        <w:rPr>
          <w:rFonts w:hint="eastAsia"/>
          <w:color w:val="000000"/>
          <w:szCs w:val="24"/>
        </w:rPr>
        <w:t>頻率掃描範圍為零，中心頻率為跳頻頻道，解析頻寬為</w:t>
      </w:r>
      <w:r>
        <w:rPr>
          <w:rFonts w:hint="eastAsia"/>
          <w:color w:val="000000"/>
          <w:szCs w:val="24"/>
        </w:rPr>
        <w:t>1</w:t>
      </w:r>
      <w:r>
        <w:rPr>
          <w:color w:val="000000"/>
          <w:szCs w:val="24"/>
        </w:rPr>
        <w:t>MHz</w:t>
      </w:r>
      <w:r>
        <w:rPr>
          <w:rFonts w:hint="eastAsia"/>
          <w:color w:val="000000"/>
          <w:szCs w:val="24"/>
        </w:rPr>
        <w:t>，視訊頻寬不小於解析頻寬。</w:t>
      </w:r>
    </w:p>
    <w:p w:rsidR="007818FC" w:rsidRDefault="007818FC" w:rsidP="001A3B60">
      <w:pPr>
        <w:numPr>
          <w:ilvl w:val="2"/>
          <w:numId w:val="111"/>
        </w:numPr>
        <w:tabs>
          <w:tab w:val="clear" w:pos="360"/>
          <w:tab w:val="left" w:pos="1440"/>
        </w:tabs>
        <w:spacing w:line="240" w:lineRule="atLeast"/>
        <w:ind w:leftChars="472" w:left="1438" w:hangingChars="127" w:hanging="305"/>
        <w:jc w:val="both"/>
        <w:rPr>
          <w:color w:val="000000"/>
          <w:szCs w:val="24"/>
        </w:rPr>
      </w:pPr>
      <w:r>
        <w:rPr>
          <w:rFonts w:hint="eastAsia"/>
          <w:color w:val="000000"/>
          <w:szCs w:val="24"/>
        </w:rPr>
        <w:t>掃描時間為足以測得每一個跳頻頻道之所有停留時間。</w:t>
      </w:r>
    </w:p>
    <w:p w:rsidR="007818FC" w:rsidRDefault="007818FC" w:rsidP="001A3B60">
      <w:pPr>
        <w:numPr>
          <w:ilvl w:val="2"/>
          <w:numId w:val="111"/>
        </w:numPr>
        <w:tabs>
          <w:tab w:val="clear" w:pos="360"/>
          <w:tab w:val="left" w:pos="1440"/>
        </w:tabs>
        <w:spacing w:line="240" w:lineRule="atLeast"/>
        <w:ind w:leftChars="472" w:left="1438" w:hangingChars="127" w:hanging="305"/>
        <w:jc w:val="both"/>
        <w:rPr>
          <w:color w:val="000000"/>
          <w:szCs w:val="24"/>
        </w:rPr>
      </w:pPr>
      <w:r>
        <w:rPr>
          <w:rFonts w:hint="eastAsia"/>
          <w:color w:val="000000"/>
          <w:szCs w:val="24"/>
        </w:rPr>
        <w:t>檢波功能為峰值，訊號軌跡為最大保留</w:t>
      </w:r>
      <w:r>
        <w:rPr>
          <w:color w:val="000000"/>
          <w:szCs w:val="24"/>
        </w:rPr>
        <w:t>(Max Hold)</w:t>
      </w:r>
      <w:r>
        <w:rPr>
          <w:rFonts w:hint="eastAsia"/>
          <w:color w:val="000000"/>
          <w:szCs w:val="24"/>
        </w:rPr>
        <w:t>。</w:t>
      </w:r>
    </w:p>
    <w:p w:rsidR="007818FC" w:rsidRDefault="007818FC" w:rsidP="001A3B60">
      <w:pPr>
        <w:numPr>
          <w:ilvl w:val="2"/>
          <w:numId w:val="111"/>
        </w:numPr>
        <w:tabs>
          <w:tab w:val="clear" w:pos="360"/>
          <w:tab w:val="left" w:pos="1440"/>
        </w:tabs>
        <w:spacing w:line="240" w:lineRule="atLeast"/>
        <w:ind w:leftChars="472" w:left="1438" w:hangingChars="127" w:hanging="305"/>
        <w:jc w:val="both"/>
        <w:rPr>
          <w:color w:val="000000"/>
          <w:szCs w:val="24"/>
        </w:rPr>
      </w:pPr>
      <w:r>
        <w:rPr>
          <w:rFonts w:hint="eastAsia"/>
          <w:color w:val="000000"/>
          <w:szCs w:val="24"/>
        </w:rPr>
        <w:t>利用差值記號功能以決定停留時間。若該值會因不同操作模式而異，對不同模式重複此測試。</w:t>
      </w:r>
    </w:p>
    <w:p w:rsidR="00166C21" w:rsidRDefault="007818FC" w:rsidP="00251A28">
      <w:pPr>
        <w:numPr>
          <w:ilvl w:val="1"/>
          <w:numId w:val="121"/>
        </w:numPr>
        <w:tabs>
          <w:tab w:val="clear" w:pos="480"/>
          <w:tab w:val="num" w:pos="960"/>
          <w:tab w:val="left" w:pos="1276"/>
        </w:tabs>
        <w:snapToGrid w:val="0"/>
        <w:spacing w:beforeLines="50" w:line="240" w:lineRule="atLeast"/>
        <w:ind w:leftChars="295" w:left="958" w:hangingChars="104" w:hanging="250"/>
        <w:jc w:val="both"/>
        <w:rPr>
          <w:color w:val="000000"/>
          <w:szCs w:val="24"/>
        </w:rPr>
      </w:pPr>
      <w:r>
        <w:rPr>
          <w:color w:val="000000"/>
          <w:szCs w:val="24"/>
        </w:rPr>
        <w:t>20 dB</w:t>
      </w:r>
      <w:r>
        <w:rPr>
          <w:rFonts w:hint="eastAsia"/>
          <w:color w:val="000000"/>
          <w:szCs w:val="24"/>
        </w:rPr>
        <w:t>頻寬：</w:t>
      </w:r>
    </w:p>
    <w:p w:rsidR="007818FC" w:rsidRDefault="007818FC" w:rsidP="007818FC">
      <w:pPr>
        <w:numPr>
          <w:ilvl w:val="3"/>
          <w:numId w:val="121"/>
        </w:numPr>
        <w:tabs>
          <w:tab w:val="clear" w:pos="1365"/>
          <w:tab w:val="left" w:pos="1440"/>
        </w:tabs>
        <w:spacing w:line="240" w:lineRule="atLeast"/>
        <w:ind w:leftChars="400" w:left="1440" w:hangingChars="200" w:hanging="480"/>
        <w:jc w:val="both"/>
        <w:rPr>
          <w:color w:val="000000"/>
          <w:szCs w:val="24"/>
        </w:rPr>
      </w:pPr>
      <w:r>
        <w:rPr>
          <w:rFonts w:hint="eastAsia"/>
          <w:color w:val="000000"/>
          <w:szCs w:val="24"/>
        </w:rPr>
        <w:t>頻譜分析儀設定如下：</w:t>
      </w:r>
    </w:p>
    <w:p w:rsidR="007818FC" w:rsidRDefault="007818FC" w:rsidP="001A3B60">
      <w:pPr>
        <w:numPr>
          <w:ilvl w:val="1"/>
          <w:numId w:val="107"/>
        </w:numPr>
        <w:tabs>
          <w:tab w:val="num" w:pos="1440"/>
        </w:tabs>
        <w:spacing w:line="240" w:lineRule="atLeast"/>
        <w:ind w:leftChars="472" w:left="1438" w:hangingChars="127" w:hanging="305"/>
        <w:jc w:val="both"/>
        <w:rPr>
          <w:color w:val="000000"/>
          <w:szCs w:val="24"/>
        </w:rPr>
      </w:pPr>
      <w:r>
        <w:rPr>
          <w:rFonts w:hint="eastAsia"/>
          <w:color w:val="000000"/>
          <w:szCs w:val="24"/>
        </w:rPr>
        <w:t>頻率掃描範圍約為</w:t>
      </w:r>
      <w:r>
        <w:rPr>
          <w:rFonts w:hint="eastAsia"/>
          <w:color w:val="000000"/>
          <w:szCs w:val="24"/>
        </w:rPr>
        <w:t>20</w:t>
      </w:r>
      <w:r>
        <w:rPr>
          <w:color w:val="000000"/>
          <w:szCs w:val="24"/>
        </w:rPr>
        <w:t>dB</w:t>
      </w:r>
      <w:r>
        <w:rPr>
          <w:rFonts w:hint="eastAsia"/>
          <w:color w:val="000000"/>
          <w:szCs w:val="24"/>
        </w:rPr>
        <w:t>頻寬之</w:t>
      </w:r>
      <w:r>
        <w:rPr>
          <w:rFonts w:hint="eastAsia"/>
          <w:color w:val="000000"/>
          <w:szCs w:val="24"/>
        </w:rPr>
        <w:t>2</w:t>
      </w:r>
      <w:r>
        <w:rPr>
          <w:rFonts w:hint="eastAsia"/>
          <w:color w:val="000000"/>
          <w:szCs w:val="24"/>
        </w:rPr>
        <w:t>到</w:t>
      </w:r>
      <w:r>
        <w:rPr>
          <w:rFonts w:hint="eastAsia"/>
          <w:color w:val="000000"/>
          <w:szCs w:val="24"/>
        </w:rPr>
        <w:t>3</w:t>
      </w:r>
      <w:r>
        <w:rPr>
          <w:rFonts w:hint="eastAsia"/>
          <w:color w:val="000000"/>
          <w:szCs w:val="24"/>
        </w:rPr>
        <w:t>倍，中心頻率為跳頻頻道。</w:t>
      </w:r>
    </w:p>
    <w:p w:rsidR="007818FC" w:rsidRDefault="007818FC" w:rsidP="001A3B60">
      <w:pPr>
        <w:numPr>
          <w:ilvl w:val="1"/>
          <w:numId w:val="107"/>
        </w:numPr>
        <w:tabs>
          <w:tab w:val="num" w:pos="1440"/>
        </w:tabs>
        <w:spacing w:line="240" w:lineRule="atLeast"/>
        <w:ind w:leftChars="472" w:left="1438" w:hangingChars="127" w:hanging="305"/>
        <w:jc w:val="both"/>
        <w:rPr>
          <w:color w:val="000000"/>
          <w:szCs w:val="24"/>
        </w:rPr>
      </w:pPr>
      <w:r>
        <w:rPr>
          <w:rFonts w:hint="eastAsia"/>
          <w:color w:val="000000"/>
          <w:szCs w:val="24"/>
        </w:rPr>
        <w:t>解析頻寬不小於</w:t>
      </w:r>
      <w:r>
        <w:rPr>
          <w:rFonts w:hint="eastAsia"/>
          <w:color w:val="000000"/>
          <w:szCs w:val="24"/>
        </w:rPr>
        <w:t>20</w:t>
      </w:r>
      <w:r>
        <w:rPr>
          <w:color w:val="000000"/>
          <w:szCs w:val="24"/>
        </w:rPr>
        <w:t>dB</w:t>
      </w:r>
      <w:r>
        <w:rPr>
          <w:rFonts w:hint="eastAsia"/>
          <w:color w:val="000000"/>
          <w:szCs w:val="24"/>
        </w:rPr>
        <w:t>頻寬的</w:t>
      </w:r>
      <w:r>
        <w:rPr>
          <w:rFonts w:hint="eastAsia"/>
          <w:color w:val="000000"/>
          <w:szCs w:val="24"/>
        </w:rPr>
        <w:t>1</w:t>
      </w:r>
      <w:r>
        <w:rPr>
          <w:color w:val="000000"/>
          <w:szCs w:val="24"/>
        </w:rPr>
        <w:t>%</w:t>
      </w:r>
      <w:r>
        <w:rPr>
          <w:rFonts w:hint="eastAsia"/>
          <w:color w:val="000000"/>
          <w:szCs w:val="24"/>
        </w:rPr>
        <w:t>，視訊頻寬不小於解析頻寬。</w:t>
      </w:r>
    </w:p>
    <w:p w:rsidR="007818FC" w:rsidRDefault="007818FC" w:rsidP="001A3B60">
      <w:pPr>
        <w:numPr>
          <w:ilvl w:val="1"/>
          <w:numId w:val="107"/>
        </w:numPr>
        <w:tabs>
          <w:tab w:val="num" w:pos="1440"/>
        </w:tabs>
        <w:spacing w:line="240" w:lineRule="atLeast"/>
        <w:ind w:leftChars="472" w:left="1438" w:hangingChars="127" w:hanging="305"/>
        <w:jc w:val="both"/>
        <w:rPr>
          <w:color w:val="000000"/>
          <w:szCs w:val="24"/>
        </w:rPr>
      </w:pPr>
      <w:r>
        <w:rPr>
          <w:rFonts w:hint="eastAsia"/>
          <w:color w:val="000000"/>
          <w:szCs w:val="24"/>
        </w:rPr>
        <w:t>掃描時間為自動，檢波功能為峰值，訊號軌跡為最大保留</w:t>
      </w:r>
      <w:r>
        <w:rPr>
          <w:color w:val="000000"/>
          <w:szCs w:val="24"/>
        </w:rPr>
        <w:t>(Max Hold)</w:t>
      </w:r>
      <w:r>
        <w:rPr>
          <w:rFonts w:hint="eastAsia"/>
          <w:color w:val="000000"/>
          <w:szCs w:val="24"/>
        </w:rPr>
        <w:t>。</w:t>
      </w:r>
    </w:p>
    <w:p w:rsidR="007818FC" w:rsidRDefault="007818FC" w:rsidP="001A3B60">
      <w:pPr>
        <w:numPr>
          <w:ilvl w:val="1"/>
          <w:numId w:val="107"/>
        </w:numPr>
        <w:tabs>
          <w:tab w:val="num" w:pos="1440"/>
        </w:tabs>
        <w:spacing w:line="240" w:lineRule="atLeast"/>
        <w:ind w:leftChars="472" w:left="1438" w:hangingChars="127" w:hanging="305"/>
        <w:jc w:val="both"/>
        <w:rPr>
          <w:color w:val="000000"/>
          <w:szCs w:val="24"/>
        </w:rPr>
      </w:pPr>
      <w:r>
        <w:rPr>
          <w:rFonts w:hint="eastAsia"/>
          <w:color w:val="000000"/>
          <w:szCs w:val="24"/>
        </w:rPr>
        <w:t>受測物必須以最大資料傳輸率發射，利用記號至波峰</w:t>
      </w:r>
      <w:r>
        <w:rPr>
          <w:color w:val="000000"/>
          <w:szCs w:val="24"/>
        </w:rPr>
        <w:t>(Mark to Peak)</w:t>
      </w:r>
      <w:r>
        <w:rPr>
          <w:rFonts w:hint="eastAsia"/>
          <w:color w:val="000000"/>
          <w:szCs w:val="24"/>
        </w:rPr>
        <w:t>功能以標記波峰。</w:t>
      </w:r>
    </w:p>
    <w:p w:rsidR="007818FC" w:rsidRDefault="007818FC" w:rsidP="001A3B60">
      <w:pPr>
        <w:numPr>
          <w:ilvl w:val="1"/>
          <w:numId w:val="107"/>
        </w:numPr>
        <w:tabs>
          <w:tab w:val="num" w:pos="1440"/>
        </w:tabs>
        <w:spacing w:line="240" w:lineRule="atLeast"/>
        <w:ind w:leftChars="472" w:left="1438" w:hangingChars="127" w:hanging="305"/>
        <w:jc w:val="both"/>
        <w:rPr>
          <w:color w:val="000000"/>
          <w:szCs w:val="24"/>
        </w:rPr>
      </w:pPr>
      <w:r>
        <w:rPr>
          <w:rFonts w:hint="eastAsia"/>
          <w:color w:val="000000"/>
          <w:szCs w:val="24"/>
        </w:rPr>
        <w:t>利用差值記號功能以測量發射之</w:t>
      </w:r>
      <w:r>
        <w:rPr>
          <w:rFonts w:hint="eastAsia"/>
          <w:color w:val="000000"/>
          <w:szCs w:val="24"/>
        </w:rPr>
        <w:t>20</w:t>
      </w:r>
      <w:r>
        <w:rPr>
          <w:color w:val="000000"/>
          <w:szCs w:val="24"/>
        </w:rPr>
        <w:t>dB</w:t>
      </w:r>
      <w:r>
        <w:rPr>
          <w:rFonts w:hint="eastAsia"/>
          <w:color w:val="000000"/>
          <w:szCs w:val="24"/>
        </w:rPr>
        <w:t>頻寬。若該值會因不同操作模式而異，對不同模式重複此測試。</w:t>
      </w:r>
    </w:p>
    <w:p w:rsidR="007818FC" w:rsidRDefault="007818FC">
      <w:pPr>
        <w:snapToGrid w:val="0"/>
        <w:spacing w:line="240" w:lineRule="atLeast"/>
        <w:jc w:val="both"/>
        <w:rPr>
          <w:color w:val="000000"/>
          <w:szCs w:val="24"/>
        </w:rPr>
      </w:pPr>
    </w:p>
    <w:p w:rsidR="007818FC" w:rsidRDefault="007818FC">
      <w:pPr>
        <w:snapToGrid w:val="0"/>
        <w:spacing w:line="240" w:lineRule="atLeast"/>
        <w:jc w:val="both"/>
        <w:rPr>
          <w:color w:val="000000"/>
          <w:szCs w:val="24"/>
        </w:rPr>
        <w:sectPr w:rsidR="007818FC">
          <w:pgSz w:w="11906" w:h="16838" w:code="9"/>
          <w:pgMar w:top="567" w:right="851" w:bottom="567" w:left="567" w:header="851" w:footer="992" w:gutter="284"/>
          <w:cols w:space="425"/>
          <w:docGrid w:type="lines" w:linePitch="360"/>
        </w:sectPr>
      </w:pPr>
    </w:p>
    <w:p w:rsidR="00166C21" w:rsidRDefault="007818FC" w:rsidP="00251A28">
      <w:pPr>
        <w:numPr>
          <w:ilvl w:val="1"/>
          <w:numId w:val="121"/>
        </w:numPr>
        <w:tabs>
          <w:tab w:val="clear" w:pos="480"/>
          <w:tab w:val="num" w:pos="960"/>
          <w:tab w:val="left" w:pos="1276"/>
        </w:tabs>
        <w:snapToGrid w:val="0"/>
        <w:spacing w:beforeLines="50" w:line="240" w:lineRule="atLeast"/>
        <w:ind w:leftChars="295" w:left="958" w:hangingChars="104" w:hanging="250"/>
        <w:jc w:val="both"/>
        <w:rPr>
          <w:color w:val="000000"/>
          <w:szCs w:val="24"/>
        </w:rPr>
      </w:pPr>
      <w:r>
        <w:rPr>
          <w:rFonts w:hint="eastAsia"/>
          <w:color w:val="000000"/>
          <w:szCs w:val="24"/>
        </w:rPr>
        <w:lastRenderedPageBreak/>
        <w:t>峰值輸出功率：</w:t>
      </w:r>
    </w:p>
    <w:p w:rsidR="007818FC" w:rsidRDefault="007818FC" w:rsidP="007818FC">
      <w:pPr>
        <w:numPr>
          <w:ilvl w:val="3"/>
          <w:numId w:val="121"/>
        </w:numPr>
        <w:tabs>
          <w:tab w:val="clear" w:pos="1365"/>
          <w:tab w:val="left" w:pos="1440"/>
        </w:tabs>
        <w:spacing w:line="240" w:lineRule="atLeast"/>
        <w:ind w:leftChars="400" w:left="1440" w:hangingChars="200" w:hanging="480"/>
        <w:jc w:val="both"/>
        <w:rPr>
          <w:color w:val="000000"/>
          <w:szCs w:val="24"/>
        </w:rPr>
      </w:pPr>
      <w:r>
        <w:rPr>
          <w:rFonts w:hint="eastAsia"/>
          <w:color w:val="000000"/>
          <w:szCs w:val="24"/>
        </w:rPr>
        <w:t>頻譜分析儀設定如下：</w:t>
      </w:r>
    </w:p>
    <w:p w:rsidR="007818FC" w:rsidRDefault="007818FC" w:rsidP="001A3B60">
      <w:pPr>
        <w:numPr>
          <w:ilvl w:val="0"/>
          <w:numId w:val="33"/>
        </w:numPr>
        <w:tabs>
          <w:tab w:val="clear" w:pos="780"/>
          <w:tab w:val="left" w:pos="1440"/>
        </w:tabs>
        <w:spacing w:line="240" w:lineRule="atLeast"/>
        <w:ind w:leftChars="472" w:left="1438" w:hangingChars="127" w:hanging="305"/>
        <w:jc w:val="both"/>
        <w:rPr>
          <w:color w:val="000000"/>
          <w:szCs w:val="24"/>
        </w:rPr>
      </w:pPr>
      <w:r>
        <w:rPr>
          <w:rFonts w:hint="eastAsia"/>
          <w:color w:val="000000"/>
          <w:szCs w:val="24"/>
        </w:rPr>
        <w:t>頻率掃描範圍約為</w:t>
      </w:r>
      <w:r>
        <w:rPr>
          <w:rFonts w:hint="eastAsia"/>
          <w:color w:val="000000"/>
          <w:szCs w:val="24"/>
        </w:rPr>
        <w:t>20</w:t>
      </w:r>
      <w:r>
        <w:rPr>
          <w:color w:val="000000"/>
          <w:szCs w:val="24"/>
        </w:rPr>
        <w:t>dB</w:t>
      </w:r>
      <w:r>
        <w:rPr>
          <w:rFonts w:hint="eastAsia"/>
          <w:color w:val="000000"/>
          <w:szCs w:val="24"/>
        </w:rPr>
        <w:t>頻寬之</w:t>
      </w:r>
      <w:r>
        <w:rPr>
          <w:rFonts w:hint="eastAsia"/>
          <w:color w:val="000000"/>
          <w:szCs w:val="24"/>
        </w:rPr>
        <w:t>5</w:t>
      </w:r>
      <w:r>
        <w:rPr>
          <w:rFonts w:hint="eastAsia"/>
          <w:color w:val="000000"/>
          <w:szCs w:val="24"/>
        </w:rPr>
        <w:t>倍，中心頻率為跳頻頻道。</w:t>
      </w:r>
    </w:p>
    <w:p w:rsidR="007818FC" w:rsidRDefault="007818FC" w:rsidP="001A3B60">
      <w:pPr>
        <w:numPr>
          <w:ilvl w:val="0"/>
          <w:numId w:val="33"/>
        </w:numPr>
        <w:tabs>
          <w:tab w:val="clear" w:pos="780"/>
          <w:tab w:val="left" w:pos="1440"/>
        </w:tabs>
        <w:spacing w:line="240" w:lineRule="atLeast"/>
        <w:ind w:leftChars="472" w:left="1438" w:hangingChars="127" w:hanging="305"/>
        <w:jc w:val="both"/>
        <w:rPr>
          <w:color w:val="000000"/>
          <w:szCs w:val="24"/>
        </w:rPr>
      </w:pPr>
      <w:r>
        <w:rPr>
          <w:rFonts w:hint="eastAsia"/>
          <w:color w:val="000000"/>
          <w:szCs w:val="24"/>
        </w:rPr>
        <w:t>解析頻寬大於</w:t>
      </w:r>
      <w:r>
        <w:rPr>
          <w:rFonts w:hint="eastAsia"/>
          <w:color w:val="000000"/>
          <w:szCs w:val="24"/>
        </w:rPr>
        <w:t>1</w:t>
      </w:r>
      <w:r>
        <w:rPr>
          <w:color w:val="000000"/>
          <w:szCs w:val="24"/>
        </w:rPr>
        <w:t>%</w:t>
      </w:r>
      <w:r>
        <w:rPr>
          <w:rFonts w:hint="eastAsia"/>
          <w:color w:val="000000"/>
          <w:szCs w:val="24"/>
        </w:rPr>
        <w:t>欲測試發射之</w:t>
      </w:r>
      <w:r>
        <w:rPr>
          <w:rFonts w:hint="eastAsia"/>
          <w:color w:val="000000"/>
          <w:szCs w:val="24"/>
        </w:rPr>
        <w:t>20</w:t>
      </w:r>
      <w:r>
        <w:rPr>
          <w:color w:val="000000"/>
          <w:szCs w:val="24"/>
        </w:rPr>
        <w:t>dB</w:t>
      </w:r>
      <w:r>
        <w:rPr>
          <w:rFonts w:hint="eastAsia"/>
          <w:color w:val="000000"/>
          <w:szCs w:val="24"/>
        </w:rPr>
        <w:t>頻寬，視訊頻寬不小於解析頻寬。</w:t>
      </w:r>
    </w:p>
    <w:p w:rsidR="007818FC" w:rsidRDefault="007818FC" w:rsidP="001A3B60">
      <w:pPr>
        <w:numPr>
          <w:ilvl w:val="0"/>
          <w:numId w:val="33"/>
        </w:numPr>
        <w:tabs>
          <w:tab w:val="clear" w:pos="780"/>
          <w:tab w:val="left" w:pos="1440"/>
        </w:tabs>
        <w:spacing w:line="240" w:lineRule="atLeast"/>
        <w:ind w:leftChars="472" w:left="1438" w:hangingChars="127" w:hanging="305"/>
        <w:jc w:val="both"/>
        <w:rPr>
          <w:color w:val="000000"/>
          <w:szCs w:val="24"/>
        </w:rPr>
      </w:pPr>
      <w:r>
        <w:rPr>
          <w:rFonts w:hint="eastAsia"/>
          <w:color w:val="000000"/>
          <w:szCs w:val="24"/>
        </w:rPr>
        <w:t>掃描時間為自動，檢波功能為峰值，訊號軌跡為最大保留</w:t>
      </w:r>
      <w:r>
        <w:rPr>
          <w:color w:val="000000"/>
          <w:szCs w:val="24"/>
        </w:rPr>
        <w:t>(Max Hold)</w:t>
      </w:r>
      <w:r>
        <w:rPr>
          <w:rFonts w:hint="eastAsia"/>
          <w:color w:val="000000"/>
          <w:szCs w:val="24"/>
        </w:rPr>
        <w:t>。</w:t>
      </w:r>
    </w:p>
    <w:p w:rsidR="007818FC" w:rsidRDefault="007818FC" w:rsidP="001A3B60">
      <w:pPr>
        <w:numPr>
          <w:ilvl w:val="0"/>
          <w:numId w:val="33"/>
        </w:numPr>
        <w:tabs>
          <w:tab w:val="clear" w:pos="780"/>
          <w:tab w:val="left" w:pos="1440"/>
        </w:tabs>
        <w:spacing w:line="240" w:lineRule="atLeast"/>
        <w:ind w:leftChars="472" w:left="1438" w:hangingChars="127" w:hanging="305"/>
        <w:jc w:val="both"/>
        <w:rPr>
          <w:color w:val="000000"/>
          <w:szCs w:val="24"/>
        </w:rPr>
      </w:pPr>
      <w:r>
        <w:rPr>
          <w:rFonts w:hint="eastAsia"/>
          <w:color w:val="000000"/>
          <w:szCs w:val="24"/>
        </w:rPr>
        <w:t>利用記號至波峰</w:t>
      </w:r>
      <w:r>
        <w:rPr>
          <w:color w:val="000000"/>
          <w:szCs w:val="24"/>
        </w:rPr>
        <w:t>(Mark to Peak)</w:t>
      </w:r>
      <w:r>
        <w:rPr>
          <w:rFonts w:hint="eastAsia"/>
          <w:color w:val="000000"/>
          <w:szCs w:val="24"/>
        </w:rPr>
        <w:t>功能以標記發射之波峰，所指示之位準為峰值輸出功率。</w:t>
      </w:r>
    </w:p>
    <w:p w:rsidR="007818FC" w:rsidRDefault="007818FC" w:rsidP="001A3B60">
      <w:pPr>
        <w:numPr>
          <w:ilvl w:val="0"/>
          <w:numId w:val="33"/>
        </w:numPr>
        <w:tabs>
          <w:tab w:val="clear" w:pos="780"/>
          <w:tab w:val="left" w:pos="1440"/>
        </w:tabs>
        <w:spacing w:line="240" w:lineRule="atLeast"/>
        <w:ind w:leftChars="472" w:left="1438" w:hangingChars="127" w:hanging="305"/>
        <w:jc w:val="both"/>
        <w:rPr>
          <w:color w:val="000000"/>
          <w:szCs w:val="24"/>
        </w:rPr>
      </w:pPr>
      <w:r>
        <w:rPr>
          <w:rFonts w:hint="eastAsia"/>
          <w:color w:val="000000"/>
          <w:szCs w:val="24"/>
        </w:rPr>
        <w:t>上述之測試步驟應注意外接之衰減與纜線損失。</w:t>
      </w:r>
    </w:p>
    <w:p w:rsidR="00166C21" w:rsidRDefault="007818FC" w:rsidP="00251A28">
      <w:pPr>
        <w:numPr>
          <w:ilvl w:val="1"/>
          <w:numId w:val="121"/>
        </w:numPr>
        <w:tabs>
          <w:tab w:val="clear" w:pos="480"/>
          <w:tab w:val="num" w:pos="960"/>
          <w:tab w:val="left" w:pos="1276"/>
        </w:tabs>
        <w:snapToGrid w:val="0"/>
        <w:spacing w:beforeLines="50" w:line="240" w:lineRule="atLeast"/>
        <w:ind w:leftChars="295" w:left="958" w:hangingChars="104" w:hanging="250"/>
        <w:jc w:val="both"/>
        <w:rPr>
          <w:color w:val="000000"/>
          <w:szCs w:val="24"/>
        </w:rPr>
      </w:pPr>
      <w:r>
        <w:rPr>
          <w:rFonts w:hint="eastAsia"/>
          <w:color w:val="000000"/>
          <w:szCs w:val="24"/>
        </w:rPr>
        <w:t>頻帶邊緣之</w:t>
      </w:r>
      <w:r>
        <w:rPr>
          <w:color w:val="000000"/>
          <w:szCs w:val="24"/>
        </w:rPr>
        <w:t>RF</w:t>
      </w:r>
      <w:r>
        <w:rPr>
          <w:rFonts w:hint="eastAsia"/>
          <w:color w:val="000000"/>
          <w:szCs w:val="24"/>
        </w:rPr>
        <w:t>傳導發射：</w:t>
      </w:r>
    </w:p>
    <w:p w:rsidR="007818FC" w:rsidRDefault="007818FC" w:rsidP="007818FC">
      <w:pPr>
        <w:numPr>
          <w:ilvl w:val="3"/>
          <w:numId w:val="121"/>
        </w:numPr>
        <w:tabs>
          <w:tab w:val="clear" w:pos="1365"/>
          <w:tab w:val="num" w:pos="1440"/>
        </w:tabs>
        <w:spacing w:line="240" w:lineRule="atLeast"/>
        <w:ind w:leftChars="400" w:left="1440" w:hangingChars="200" w:hanging="480"/>
        <w:jc w:val="both"/>
        <w:rPr>
          <w:color w:val="000000"/>
          <w:szCs w:val="24"/>
        </w:rPr>
      </w:pPr>
      <w:r>
        <w:rPr>
          <w:rFonts w:hint="eastAsia"/>
          <w:color w:val="000000"/>
          <w:szCs w:val="24"/>
        </w:rPr>
        <w:t>頻譜分析儀設定如下：</w:t>
      </w:r>
    </w:p>
    <w:p w:rsidR="007818FC" w:rsidRDefault="007818FC" w:rsidP="001A3B60">
      <w:pPr>
        <w:numPr>
          <w:ilvl w:val="0"/>
          <w:numId w:val="34"/>
        </w:numPr>
        <w:tabs>
          <w:tab w:val="clear" w:pos="300"/>
          <w:tab w:val="num" w:pos="1440"/>
        </w:tabs>
        <w:spacing w:line="240" w:lineRule="atLeast"/>
        <w:ind w:leftChars="472" w:left="1438" w:hangingChars="127" w:hanging="305"/>
        <w:jc w:val="both"/>
        <w:rPr>
          <w:color w:val="000000"/>
          <w:szCs w:val="24"/>
        </w:rPr>
      </w:pPr>
      <w:r>
        <w:rPr>
          <w:rFonts w:hint="eastAsia"/>
          <w:color w:val="000000"/>
          <w:szCs w:val="24"/>
        </w:rPr>
        <w:t>頻率掃描範圍足以涵蓋操作在最靠近頻帶邊緣之頻道的發射波峰位準以及任何落於許可頻帶外之調變產物。</w:t>
      </w:r>
    </w:p>
    <w:p w:rsidR="007818FC" w:rsidRDefault="007818FC" w:rsidP="001A3B60">
      <w:pPr>
        <w:numPr>
          <w:ilvl w:val="0"/>
          <w:numId w:val="34"/>
        </w:numPr>
        <w:tabs>
          <w:tab w:val="clear" w:pos="300"/>
          <w:tab w:val="num" w:pos="1440"/>
        </w:tabs>
        <w:spacing w:line="240" w:lineRule="atLeast"/>
        <w:ind w:leftChars="472" w:left="1438" w:hangingChars="127" w:hanging="305"/>
        <w:jc w:val="both"/>
        <w:rPr>
          <w:color w:val="000000"/>
          <w:szCs w:val="24"/>
        </w:rPr>
      </w:pPr>
      <w:r>
        <w:rPr>
          <w:rFonts w:hint="eastAsia"/>
          <w:color w:val="000000"/>
          <w:szCs w:val="24"/>
        </w:rPr>
        <w:t>解析頻寬大於</w:t>
      </w:r>
      <w:r>
        <w:rPr>
          <w:rFonts w:hint="eastAsia"/>
          <w:color w:val="000000"/>
          <w:szCs w:val="24"/>
        </w:rPr>
        <w:t>1</w:t>
      </w:r>
      <w:r>
        <w:rPr>
          <w:color w:val="000000"/>
          <w:szCs w:val="24"/>
        </w:rPr>
        <w:t>%</w:t>
      </w:r>
      <w:r>
        <w:rPr>
          <w:rFonts w:hint="eastAsia"/>
          <w:color w:val="000000"/>
          <w:szCs w:val="24"/>
        </w:rPr>
        <w:t>頻率掃描範圍寬度，視訊頻寬不小於解析頻寬。</w:t>
      </w:r>
    </w:p>
    <w:p w:rsidR="007818FC" w:rsidRDefault="007818FC" w:rsidP="001A3B60">
      <w:pPr>
        <w:numPr>
          <w:ilvl w:val="0"/>
          <w:numId w:val="34"/>
        </w:numPr>
        <w:tabs>
          <w:tab w:val="clear" w:pos="300"/>
          <w:tab w:val="num" w:pos="1440"/>
        </w:tabs>
        <w:spacing w:line="240" w:lineRule="atLeast"/>
        <w:ind w:leftChars="472" w:left="1438" w:hangingChars="127" w:hanging="305"/>
        <w:jc w:val="both"/>
        <w:rPr>
          <w:color w:val="000000"/>
          <w:szCs w:val="24"/>
        </w:rPr>
      </w:pPr>
      <w:r>
        <w:rPr>
          <w:rFonts w:hint="eastAsia"/>
          <w:color w:val="000000"/>
          <w:szCs w:val="24"/>
        </w:rPr>
        <w:t>掃描時間為自動，檢波功能為峰值，訊號軌跡為最大保留</w:t>
      </w:r>
      <w:r>
        <w:rPr>
          <w:color w:val="000000"/>
          <w:szCs w:val="24"/>
        </w:rPr>
        <w:t>(Max Hold)</w:t>
      </w:r>
      <w:r>
        <w:rPr>
          <w:rFonts w:hint="eastAsia"/>
          <w:color w:val="000000"/>
          <w:szCs w:val="24"/>
        </w:rPr>
        <w:t>。</w:t>
      </w:r>
    </w:p>
    <w:p w:rsidR="007818FC" w:rsidRDefault="007818FC" w:rsidP="001A3B60">
      <w:pPr>
        <w:numPr>
          <w:ilvl w:val="0"/>
          <w:numId w:val="34"/>
        </w:numPr>
        <w:tabs>
          <w:tab w:val="clear" w:pos="300"/>
          <w:tab w:val="num" w:pos="1440"/>
        </w:tabs>
        <w:spacing w:line="240" w:lineRule="atLeast"/>
        <w:ind w:leftChars="472" w:left="1438" w:hangingChars="127" w:hanging="305"/>
        <w:jc w:val="both"/>
        <w:rPr>
          <w:color w:val="000000"/>
          <w:szCs w:val="24"/>
        </w:rPr>
      </w:pPr>
      <w:r>
        <w:rPr>
          <w:rFonts w:hint="eastAsia"/>
          <w:color w:val="000000"/>
          <w:szCs w:val="24"/>
        </w:rPr>
        <w:t>將標記設定於在頻帶邊緣上的發射，或將標記設定於最大之頻帶外調變產物上若其位準大於頻帶邊緣上的發射。</w:t>
      </w:r>
    </w:p>
    <w:p w:rsidR="007818FC" w:rsidRDefault="007818FC" w:rsidP="001A3B60">
      <w:pPr>
        <w:numPr>
          <w:ilvl w:val="0"/>
          <w:numId w:val="34"/>
        </w:numPr>
        <w:tabs>
          <w:tab w:val="clear" w:pos="300"/>
          <w:tab w:val="num" w:pos="1440"/>
        </w:tabs>
        <w:spacing w:line="240" w:lineRule="atLeast"/>
        <w:ind w:leftChars="472" w:left="1438" w:hangingChars="127" w:hanging="305"/>
        <w:jc w:val="both"/>
        <w:rPr>
          <w:color w:val="000000"/>
          <w:szCs w:val="24"/>
        </w:rPr>
      </w:pPr>
      <w:r>
        <w:rPr>
          <w:rFonts w:hint="eastAsia"/>
          <w:color w:val="000000"/>
          <w:szCs w:val="24"/>
        </w:rPr>
        <w:t>啟動標記差值之功能，利用標記至波峰功能</w:t>
      </w:r>
      <w:r>
        <w:rPr>
          <w:color w:val="000000"/>
          <w:szCs w:val="24"/>
        </w:rPr>
        <w:t>(Marker to Peak)</w:t>
      </w:r>
      <w:r>
        <w:rPr>
          <w:rFonts w:hint="eastAsia"/>
          <w:color w:val="000000"/>
          <w:szCs w:val="24"/>
        </w:rPr>
        <w:t>功能以標記頻帶內發射之波峰，所顯示之標記差值必須符合指定之限制值。</w:t>
      </w:r>
    </w:p>
    <w:p w:rsidR="007818FC" w:rsidRDefault="007818FC" w:rsidP="001A3B60">
      <w:pPr>
        <w:numPr>
          <w:ilvl w:val="0"/>
          <w:numId w:val="34"/>
        </w:numPr>
        <w:tabs>
          <w:tab w:val="clear" w:pos="300"/>
          <w:tab w:val="num" w:pos="1440"/>
        </w:tabs>
        <w:spacing w:line="240" w:lineRule="atLeast"/>
        <w:ind w:leftChars="472" w:left="1438" w:hangingChars="127" w:hanging="305"/>
        <w:jc w:val="both"/>
        <w:rPr>
          <w:color w:val="000000"/>
          <w:szCs w:val="24"/>
        </w:rPr>
      </w:pPr>
      <w:r>
        <w:rPr>
          <w:rFonts w:hint="eastAsia"/>
          <w:color w:val="000000"/>
          <w:szCs w:val="24"/>
        </w:rPr>
        <w:t>利用相同的儀器設定，使受測物操作於跳頻功能。</w:t>
      </w:r>
    </w:p>
    <w:p w:rsidR="007818FC" w:rsidRDefault="007818FC" w:rsidP="001A3B60">
      <w:pPr>
        <w:numPr>
          <w:ilvl w:val="0"/>
          <w:numId w:val="34"/>
        </w:numPr>
        <w:tabs>
          <w:tab w:val="clear" w:pos="300"/>
          <w:tab w:val="num" w:pos="1440"/>
        </w:tabs>
        <w:spacing w:line="240" w:lineRule="atLeast"/>
        <w:ind w:leftChars="472" w:left="1438" w:hangingChars="127" w:hanging="305"/>
        <w:jc w:val="both"/>
        <w:rPr>
          <w:color w:val="000000"/>
          <w:szCs w:val="24"/>
        </w:rPr>
      </w:pPr>
      <w:r>
        <w:rPr>
          <w:rFonts w:hint="eastAsia"/>
          <w:color w:val="000000"/>
          <w:szCs w:val="24"/>
        </w:rPr>
        <w:t>以上述相同的步驟決定由跳頻功能所產生的任何混附波是否亦符合規定之限制值。</w:t>
      </w:r>
    </w:p>
    <w:p w:rsidR="00166C21" w:rsidRDefault="007818FC" w:rsidP="00251A28">
      <w:pPr>
        <w:numPr>
          <w:ilvl w:val="1"/>
          <w:numId w:val="121"/>
        </w:numPr>
        <w:tabs>
          <w:tab w:val="clear" w:pos="480"/>
          <w:tab w:val="num" w:pos="960"/>
          <w:tab w:val="left" w:pos="1276"/>
        </w:tabs>
        <w:snapToGrid w:val="0"/>
        <w:spacing w:beforeLines="50" w:line="240" w:lineRule="atLeast"/>
        <w:ind w:leftChars="295" w:left="958" w:hangingChars="104" w:hanging="250"/>
        <w:jc w:val="both"/>
        <w:rPr>
          <w:color w:val="000000"/>
          <w:szCs w:val="24"/>
        </w:rPr>
      </w:pPr>
      <w:r>
        <w:rPr>
          <w:rFonts w:hint="eastAsia"/>
          <w:color w:val="000000"/>
          <w:szCs w:val="24"/>
        </w:rPr>
        <w:t>混附發射之</w:t>
      </w:r>
      <w:r>
        <w:rPr>
          <w:color w:val="000000"/>
          <w:szCs w:val="24"/>
        </w:rPr>
        <w:t>RF</w:t>
      </w:r>
      <w:r>
        <w:rPr>
          <w:rFonts w:hint="eastAsia"/>
          <w:color w:val="000000"/>
          <w:szCs w:val="24"/>
        </w:rPr>
        <w:t>傳導發射：</w:t>
      </w:r>
    </w:p>
    <w:p w:rsidR="007818FC" w:rsidRDefault="007818FC" w:rsidP="007818FC">
      <w:pPr>
        <w:numPr>
          <w:ilvl w:val="3"/>
          <w:numId w:val="121"/>
        </w:numPr>
        <w:tabs>
          <w:tab w:val="clear" w:pos="1365"/>
          <w:tab w:val="num" w:pos="1440"/>
        </w:tabs>
        <w:spacing w:line="240" w:lineRule="atLeast"/>
        <w:ind w:leftChars="400" w:left="1440" w:hangingChars="200" w:hanging="480"/>
        <w:jc w:val="both"/>
        <w:rPr>
          <w:color w:val="000000"/>
          <w:szCs w:val="24"/>
        </w:rPr>
      </w:pPr>
      <w:r>
        <w:rPr>
          <w:rFonts w:hint="eastAsia"/>
          <w:color w:val="000000"/>
          <w:szCs w:val="24"/>
        </w:rPr>
        <w:t>頻譜分析儀設定如下：</w:t>
      </w:r>
    </w:p>
    <w:p w:rsidR="007818FC" w:rsidRDefault="007818FC" w:rsidP="001A3B60">
      <w:pPr>
        <w:numPr>
          <w:ilvl w:val="0"/>
          <w:numId w:val="35"/>
        </w:numPr>
        <w:tabs>
          <w:tab w:val="clear" w:pos="780"/>
          <w:tab w:val="num" w:pos="1440"/>
        </w:tabs>
        <w:spacing w:line="240" w:lineRule="atLeast"/>
        <w:ind w:leftChars="472" w:left="1438" w:hangingChars="127" w:hanging="305"/>
        <w:jc w:val="both"/>
        <w:rPr>
          <w:color w:val="000000"/>
          <w:szCs w:val="24"/>
        </w:rPr>
      </w:pPr>
      <w:r>
        <w:rPr>
          <w:rFonts w:hint="eastAsia"/>
          <w:color w:val="000000"/>
          <w:szCs w:val="24"/>
        </w:rPr>
        <w:t>頻率掃描範圍足以檢測頻帶內的發射波峰位準以及由受測物產生之最低頻率到第</w:t>
      </w:r>
      <w:r>
        <w:rPr>
          <w:rFonts w:hint="eastAsia"/>
          <w:color w:val="000000"/>
          <w:szCs w:val="24"/>
        </w:rPr>
        <w:t>10</w:t>
      </w:r>
      <w:r>
        <w:rPr>
          <w:rFonts w:hint="eastAsia"/>
          <w:color w:val="000000"/>
          <w:szCs w:val="24"/>
        </w:rPr>
        <w:t>次諧波的所有混附發射，通常需要分幾段以涵蓋全部頻率範圍。</w:t>
      </w:r>
    </w:p>
    <w:p w:rsidR="007818FC" w:rsidRDefault="007818FC" w:rsidP="001A3B60">
      <w:pPr>
        <w:numPr>
          <w:ilvl w:val="0"/>
          <w:numId w:val="35"/>
        </w:numPr>
        <w:tabs>
          <w:tab w:val="clear" w:pos="780"/>
          <w:tab w:val="num" w:pos="1440"/>
        </w:tabs>
        <w:spacing w:line="240" w:lineRule="atLeast"/>
        <w:ind w:leftChars="472" w:left="1438" w:hangingChars="127" w:hanging="305"/>
        <w:jc w:val="both"/>
        <w:rPr>
          <w:color w:val="000000"/>
          <w:szCs w:val="24"/>
        </w:rPr>
      </w:pPr>
      <w:r>
        <w:rPr>
          <w:rFonts w:hint="eastAsia"/>
          <w:color w:val="000000"/>
          <w:szCs w:val="24"/>
        </w:rPr>
        <w:t>解析頻寬為</w:t>
      </w:r>
      <w:r>
        <w:rPr>
          <w:rFonts w:hint="eastAsia"/>
          <w:color w:val="000000"/>
          <w:szCs w:val="24"/>
        </w:rPr>
        <w:t>100</w:t>
      </w:r>
      <w:r>
        <w:rPr>
          <w:color w:val="000000"/>
          <w:szCs w:val="24"/>
        </w:rPr>
        <w:t>kHz</w:t>
      </w:r>
      <w:r>
        <w:rPr>
          <w:rFonts w:hint="eastAsia"/>
          <w:color w:val="000000"/>
          <w:szCs w:val="24"/>
        </w:rPr>
        <w:t>，視訊頻寬不小於解析頻寬。</w:t>
      </w:r>
    </w:p>
    <w:p w:rsidR="007818FC" w:rsidRDefault="007818FC" w:rsidP="001A3B60">
      <w:pPr>
        <w:numPr>
          <w:ilvl w:val="0"/>
          <w:numId w:val="35"/>
        </w:numPr>
        <w:tabs>
          <w:tab w:val="clear" w:pos="780"/>
          <w:tab w:val="num" w:pos="1440"/>
        </w:tabs>
        <w:spacing w:line="240" w:lineRule="atLeast"/>
        <w:ind w:leftChars="472" w:left="1438" w:hangingChars="127" w:hanging="305"/>
        <w:jc w:val="both"/>
        <w:rPr>
          <w:color w:val="000000"/>
          <w:szCs w:val="24"/>
        </w:rPr>
      </w:pPr>
      <w:r>
        <w:rPr>
          <w:rFonts w:hint="eastAsia"/>
          <w:color w:val="000000"/>
          <w:szCs w:val="24"/>
        </w:rPr>
        <w:t>掃描時間為自動，檢波功能為峰值，訊號軌跡為最大保留</w:t>
      </w:r>
      <w:r>
        <w:rPr>
          <w:color w:val="000000"/>
          <w:szCs w:val="24"/>
        </w:rPr>
        <w:t>(Max Hold)</w:t>
      </w:r>
      <w:r>
        <w:rPr>
          <w:rFonts w:hint="eastAsia"/>
          <w:color w:val="000000"/>
          <w:szCs w:val="24"/>
        </w:rPr>
        <w:t>。</w:t>
      </w:r>
    </w:p>
    <w:p w:rsidR="007818FC" w:rsidRDefault="007818FC" w:rsidP="001A3B60">
      <w:pPr>
        <w:numPr>
          <w:ilvl w:val="0"/>
          <w:numId w:val="35"/>
        </w:numPr>
        <w:tabs>
          <w:tab w:val="clear" w:pos="780"/>
          <w:tab w:val="num" w:pos="1440"/>
        </w:tabs>
        <w:spacing w:line="240" w:lineRule="atLeast"/>
        <w:ind w:leftChars="472" w:left="1438" w:hangingChars="127" w:hanging="305"/>
        <w:jc w:val="both"/>
        <w:rPr>
          <w:color w:val="000000"/>
          <w:szCs w:val="24"/>
        </w:rPr>
      </w:pPr>
      <w:r>
        <w:rPr>
          <w:rFonts w:hint="eastAsia"/>
          <w:color w:val="000000"/>
          <w:szCs w:val="24"/>
        </w:rPr>
        <w:t>將標記設定於任何欲紀錄之波峰上，所顯示之位準值值必須符合指定之限制值。</w:t>
      </w:r>
    </w:p>
    <w:p w:rsidR="00166C21" w:rsidRDefault="007818FC" w:rsidP="00251A28">
      <w:pPr>
        <w:numPr>
          <w:ilvl w:val="1"/>
          <w:numId w:val="121"/>
        </w:numPr>
        <w:tabs>
          <w:tab w:val="clear" w:pos="480"/>
          <w:tab w:val="num" w:pos="960"/>
          <w:tab w:val="left" w:pos="1276"/>
        </w:tabs>
        <w:snapToGrid w:val="0"/>
        <w:spacing w:beforeLines="50" w:line="240" w:lineRule="atLeast"/>
        <w:ind w:leftChars="295" w:left="958" w:hangingChars="104" w:hanging="250"/>
        <w:jc w:val="both"/>
        <w:rPr>
          <w:color w:val="000000"/>
          <w:szCs w:val="24"/>
        </w:rPr>
      </w:pPr>
      <w:r>
        <w:rPr>
          <w:rFonts w:hint="eastAsia"/>
          <w:color w:val="000000"/>
          <w:szCs w:val="24"/>
        </w:rPr>
        <w:t>混附輻射發射：</w:t>
      </w:r>
    </w:p>
    <w:p w:rsidR="007818FC" w:rsidRDefault="007818FC" w:rsidP="007818FC">
      <w:pPr>
        <w:numPr>
          <w:ilvl w:val="0"/>
          <w:numId w:val="36"/>
        </w:numPr>
        <w:tabs>
          <w:tab w:val="clear" w:pos="960"/>
          <w:tab w:val="num" w:pos="1440"/>
        </w:tabs>
        <w:spacing w:line="240" w:lineRule="atLeast"/>
        <w:ind w:leftChars="400" w:left="1440" w:hangingChars="200"/>
        <w:jc w:val="both"/>
        <w:rPr>
          <w:color w:val="000000"/>
          <w:szCs w:val="24"/>
        </w:rPr>
      </w:pPr>
      <w:r>
        <w:rPr>
          <w:rFonts w:hint="eastAsia"/>
          <w:color w:val="000000"/>
          <w:szCs w:val="24"/>
        </w:rPr>
        <w:t>任何落於第</w:t>
      </w:r>
      <w:r>
        <w:rPr>
          <w:rFonts w:hint="eastAsia"/>
          <w:color w:val="000000"/>
          <w:szCs w:val="24"/>
        </w:rPr>
        <w:t>2.7</w:t>
      </w:r>
      <w:r>
        <w:rPr>
          <w:rFonts w:hint="eastAsia"/>
          <w:color w:val="000000"/>
          <w:szCs w:val="24"/>
        </w:rPr>
        <w:t>節所列之禁用頻段的混附發射或調變產物須進行本測試。</w:t>
      </w:r>
    </w:p>
    <w:p w:rsidR="007818FC" w:rsidRDefault="007818FC" w:rsidP="007818FC">
      <w:pPr>
        <w:numPr>
          <w:ilvl w:val="0"/>
          <w:numId w:val="36"/>
        </w:numPr>
        <w:tabs>
          <w:tab w:val="clear" w:pos="960"/>
          <w:tab w:val="num" w:pos="1440"/>
        </w:tabs>
        <w:spacing w:line="240" w:lineRule="atLeast"/>
        <w:ind w:leftChars="400" w:left="1440" w:hangingChars="200"/>
        <w:jc w:val="both"/>
        <w:rPr>
          <w:color w:val="000000"/>
          <w:szCs w:val="24"/>
        </w:rPr>
      </w:pPr>
      <w:r>
        <w:rPr>
          <w:rFonts w:hint="eastAsia"/>
          <w:color w:val="000000"/>
          <w:szCs w:val="24"/>
        </w:rPr>
        <w:t>本測試須以用於受測物何型態的最高增益天線。頻譜分析儀設定如下：</w:t>
      </w:r>
    </w:p>
    <w:p w:rsidR="007818FC" w:rsidRDefault="007818FC" w:rsidP="001A3B60">
      <w:pPr>
        <w:numPr>
          <w:ilvl w:val="0"/>
          <w:numId w:val="37"/>
        </w:numPr>
        <w:tabs>
          <w:tab w:val="clear" w:pos="780"/>
          <w:tab w:val="num" w:pos="1440"/>
        </w:tabs>
        <w:spacing w:line="240" w:lineRule="atLeast"/>
        <w:ind w:leftChars="472" w:left="1438" w:hangingChars="127" w:hanging="305"/>
        <w:jc w:val="both"/>
        <w:rPr>
          <w:color w:val="000000"/>
          <w:szCs w:val="24"/>
        </w:rPr>
      </w:pPr>
      <w:r>
        <w:rPr>
          <w:rFonts w:hint="eastAsia"/>
          <w:color w:val="000000"/>
          <w:szCs w:val="24"/>
        </w:rPr>
        <w:t>頻率掃描範圍足以完全檢測所欲測量的發射。</w:t>
      </w:r>
    </w:p>
    <w:p w:rsidR="007818FC" w:rsidRDefault="007818FC" w:rsidP="001A3B60">
      <w:pPr>
        <w:numPr>
          <w:ilvl w:val="0"/>
          <w:numId w:val="37"/>
        </w:numPr>
        <w:tabs>
          <w:tab w:val="clear" w:pos="780"/>
          <w:tab w:val="num" w:pos="1440"/>
        </w:tabs>
        <w:spacing w:line="240" w:lineRule="atLeast"/>
        <w:ind w:leftChars="472" w:left="1438" w:hangingChars="127" w:hanging="305"/>
        <w:jc w:val="both"/>
        <w:rPr>
          <w:color w:val="000000"/>
          <w:szCs w:val="24"/>
        </w:rPr>
      </w:pPr>
      <w:r>
        <w:rPr>
          <w:rFonts w:hint="eastAsia"/>
          <w:color w:val="000000"/>
          <w:szCs w:val="24"/>
        </w:rPr>
        <w:t>解析頻寬對測量頻率不小於</w:t>
      </w:r>
      <w:r>
        <w:rPr>
          <w:color w:val="000000"/>
          <w:szCs w:val="24"/>
        </w:rPr>
        <w:t>1GHz</w:t>
      </w:r>
      <w:r>
        <w:rPr>
          <w:rFonts w:hint="eastAsia"/>
          <w:color w:val="000000"/>
          <w:szCs w:val="24"/>
        </w:rPr>
        <w:t>為</w:t>
      </w:r>
      <w:r>
        <w:rPr>
          <w:rFonts w:hint="eastAsia"/>
          <w:color w:val="000000"/>
          <w:szCs w:val="24"/>
        </w:rPr>
        <w:t>1</w:t>
      </w:r>
      <w:r>
        <w:rPr>
          <w:color w:val="000000"/>
          <w:szCs w:val="24"/>
        </w:rPr>
        <w:t>MHz</w:t>
      </w:r>
      <w:r>
        <w:rPr>
          <w:rFonts w:hint="eastAsia"/>
          <w:color w:val="000000"/>
          <w:szCs w:val="24"/>
        </w:rPr>
        <w:t>，而小於</w:t>
      </w:r>
      <w:r>
        <w:rPr>
          <w:color w:val="000000"/>
          <w:szCs w:val="24"/>
        </w:rPr>
        <w:t>1GHz</w:t>
      </w:r>
      <w:r>
        <w:rPr>
          <w:rFonts w:hint="eastAsia"/>
          <w:color w:val="000000"/>
          <w:szCs w:val="24"/>
        </w:rPr>
        <w:t>為</w:t>
      </w:r>
      <w:r>
        <w:rPr>
          <w:rFonts w:hint="eastAsia"/>
          <w:color w:val="000000"/>
          <w:szCs w:val="24"/>
        </w:rPr>
        <w:t>100</w:t>
      </w:r>
      <w:r>
        <w:rPr>
          <w:color w:val="000000"/>
          <w:szCs w:val="24"/>
        </w:rPr>
        <w:t>kHz</w:t>
      </w:r>
      <w:r>
        <w:rPr>
          <w:rFonts w:hint="eastAsia"/>
          <w:color w:val="000000"/>
          <w:szCs w:val="24"/>
        </w:rPr>
        <w:t>，視訊頻寬不小於解析頻寬。</w:t>
      </w:r>
    </w:p>
    <w:p w:rsidR="007818FC" w:rsidRDefault="007818FC" w:rsidP="001A3B60">
      <w:pPr>
        <w:numPr>
          <w:ilvl w:val="0"/>
          <w:numId w:val="37"/>
        </w:numPr>
        <w:tabs>
          <w:tab w:val="clear" w:pos="780"/>
          <w:tab w:val="num" w:pos="1440"/>
        </w:tabs>
        <w:spacing w:line="240" w:lineRule="atLeast"/>
        <w:ind w:leftChars="472" w:left="1438" w:hangingChars="127" w:hanging="305"/>
        <w:jc w:val="both"/>
        <w:rPr>
          <w:color w:val="000000"/>
          <w:szCs w:val="24"/>
        </w:rPr>
      </w:pPr>
      <w:r>
        <w:rPr>
          <w:rFonts w:hint="eastAsia"/>
          <w:color w:val="000000"/>
          <w:szCs w:val="24"/>
        </w:rPr>
        <w:t>掃描時間為自動，檢波功能為峰值，訊號軌跡為最大保留</w:t>
      </w:r>
      <w:r>
        <w:rPr>
          <w:color w:val="000000"/>
          <w:szCs w:val="24"/>
        </w:rPr>
        <w:t>(Max Hold)</w:t>
      </w:r>
      <w:r>
        <w:rPr>
          <w:rFonts w:hint="eastAsia"/>
          <w:color w:val="000000"/>
          <w:szCs w:val="24"/>
        </w:rPr>
        <w:t>。</w:t>
      </w:r>
    </w:p>
    <w:p w:rsidR="007818FC" w:rsidRDefault="007818FC">
      <w:pPr>
        <w:spacing w:line="240" w:lineRule="atLeast"/>
        <w:jc w:val="both"/>
        <w:rPr>
          <w:color w:val="000000"/>
          <w:szCs w:val="24"/>
        </w:rPr>
      </w:pPr>
    </w:p>
    <w:p w:rsidR="007818FC" w:rsidRDefault="007818FC">
      <w:pPr>
        <w:spacing w:line="240" w:lineRule="atLeast"/>
        <w:jc w:val="both"/>
        <w:rPr>
          <w:color w:val="000000"/>
          <w:szCs w:val="24"/>
        </w:rPr>
        <w:sectPr w:rsidR="007818FC">
          <w:pgSz w:w="11906" w:h="16838" w:code="9"/>
          <w:pgMar w:top="567" w:right="851" w:bottom="567" w:left="567" w:header="851" w:footer="992" w:gutter="284"/>
          <w:cols w:space="425"/>
          <w:docGrid w:type="lines" w:linePitch="360"/>
        </w:sectPr>
      </w:pPr>
    </w:p>
    <w:p w:rsidR="007818FC" w:rsidRDefault="007818FC" w:rsidP="001A3B60">
      <w:pPr>
        <w:numPr>
          <w:ilvl w:val="0"/>
          <w:numId w:val="37"/>
        </w:numPr>
        <w:tabs>
          <w:tab w:val="clear" w:pos="780"/>
          <w:tab w:val="num" w:pos="1440"/>
        </w:tabs>
        <w:spacing w:line="240" w:lineRule="atLeast"/>
        <w:ind w:leftChars="472" w:left="1438" w:hangingChars="127" w:hanging="305"/>
        <w:jc w:val="both"/>
        <w:rPr>
          <w:color w:val="000000"/>
          <w:szCs w:val="24"/>
        </w:rPr>
      </w:pPr>
      <w:r>
        <w:rPr>
          <w:rFonts w:hint="eastAsia"/>
          <w:color w:val="000000"/>
          <w:szCs w:val="24"/>
        </w:rPr>
        <w:lastRenderedPageBreak/>
        <w:t>有關測試發射之最大值，請參閱附件一之參考測試指引。此發射峰值經天線因子、纜線損失與前置放大增益等之校正後即為峰值場強，須符合第</w:t>
      </w:r>
      <w:r>
        <w:rPr>
          <w:rFonts w:hint="eastAsia"/>
          <w:color w:val="000000"/>
          <w:szCs w:val="24"/>
        </w:rPr>
        <w:t>5.15.2</w:t>
      </w:r>
      <w:r>
        <w:rPr>
          <w:rFonts w:hint="eastAsia"/>
          <w:color w:val="000000"/>
          <w:szCs w:val="24"/>
        </w:rPr>
        <w:t>節規定之限制值。</w:t>
      </w:r>
    </w:p>
    <w:p w:rsidR="007818FC" w:rsidRDefault="007818FC" w:rsidP="001A3B60">
      <w:pPr>
        <w:numPr>
          <w:ilvl w:val="0"/>
          <w:numId w:val="37"/>
        </w:numPr>
        <w:tabs>
          <w:tab w:val="clear" w:pos="780"/>
          <w:tab w:val="num" w:pos="1440"/>
        </w:tabs>
        <w:spacing w:line="240" w:lineRule="atLeast"/>
        <w:ind w:leftChars="472" w:left="1438" w:hangingChars="127" w:hanging="305"/>
        <w:jc w:val="both"/>
        <w:rPr>
          <w:color w:val="000000"/>
          <w:szCs w:val="24"/>
        </w:rPr>
      </w:pPr>
      <w:r>
        <w:rPr>
          <w:rFonts w:hint="eastAsia"/>
          <w:color w:val="000000"/>
          <w:szCs w:val="24"/>
        </w:rPr>
        <w:t>視訊頻寬設定為</w:t>
      </w:r>
      <w:r>
        <w:rPr>
          <w:rFonts w:hint="eastAsia"/>
          <w:color w:val="000000"/>
          <w:szCs w:val="24"/>
        </w:rPr>
        <w:t>10</w:t>
      </w:r>
      <w:r>
        <w:rPr>
          <w:color w:val="000000"/>
          <w:szCs w:val="24"/>
        </w:rPr>
        <w:t>Hz</w:t>
      </w:r>
      <w:r>
        <w:rPr>
          <w:rFonts w:hint="eastAsia"/>
          <w:color w:val="000000"/>
          <w:szCs w:val="24"/>
        </w:rPr>
        <w:t>，而儀器其他設定維持不變，此峰值位準經校正後，須符合第</w:t>
      </w:r>
      <w:r>
        <w:rPr>
          <w:rFonts w:hint="eastAsia"/>
          <w:color w:val="000000"/>
          <w:szCs w:val="24"/>
        </w:rPr>
        <w:t>2.8</w:t>
      </w:r>
      <w:r>
        <w:rPr>
          <w:rFonts w:hint="eastAsia"/>
          <w:color w:val="000000"/>
          <w:szCs w:val="24"/>
        </w:rPr>
        <w:t>節規定之限制值。</w:t>
      </w:r>
    </w:p>
    <w:p w:rsidR="007818FC" w:rsidRDefault="007818FC" w:rsidP="001A3B60">
      <w:pPr>
        <w:numPr>
          <w:ilvl w:val="0"/>
          <w:numId w:val="37"/>
        </w:numPr>
        <w:tabs>
          <w:tab w:val="clear" w:pos="780"/>
          <w:tab w:val="num" w:pos="1440"/>
        </w:tabs>
        <w:spacing w:line="240" w:lineRule="atLeast"/>
        <w:ind w:leftChars="472" w:left="1438" w:hangingChars="127" w:hanging="305"/>
        <w:jc w:val="both"/>
        <w:rPr>
          <w:color w:val="000000"/>
          <w:szCs w:val="24"/>
        </w:rPr>
      </w:pPr>
      <w:r>
        <w:rPr>
          <w:rFonts w:hint="eastAsia"/>
          <w:color w:val="000000"/>
          <w:szCs w:val="24"/>
        </w:rPr>
        <w:t>若跳頻信號每個頻道的停留時間小於</w:t>
      </w:r>
      <w:r>
        <w:rPr>
          <w:rFonts w:hint="eastAsia"/>
          <w:color w:val="000000"/>
          <w:szCs w:val="24"/>
        </w:rPr>
        <w:t>100</w:t>
      </w:r>
      <w:r>
        <w:rPr>
          <w:color w:val="000000"/>
          <w:szCs w:val="24"/>
        </w:rPr>
        <w:t>ms</w:t>
      </w:r>
      <w:r>
        <w:rPr>
          <w:rFonts w:hint="eastAsia"/>
          <w:color w:val="000000"/>
          <w:szCs w:val="24"/>
        </w:rPr>
        <w:t>，則以</w:t>
      </w:r>
      <w:r>
        <w:rPr>
          <w:rFonts w:hint="eastAsia"/>
          <w:color w:val="000000"/>
          <w:szCs w:val="24"/>
        </w:rPr>
        <w:t>10</w:t>
      </w:r>
      <w:r>
        <w:rPr>
          <w:color w:val="000000"/>
          <w:szCs w:val="24"/>
        </w:rPr>
        <w:t>Hz</w:t>
      </w:r>
      <w:r>
        <w:rPr>
          <w:rFonts w:hint="eastAsia"/>
          <w:color w:val="000000"/>
          <w:szCs w:val="24"/>
        </w:rPr>
        <w:t>視訊頻寬所得的讀值可進一步以工作週期校正因子</w:t>
      </w:r>
      <w:r>
        <w:rPr>
          <w:color w:val="000000"/>
          <w:szCs w:val="24"/>
        </w:rPr>
        <w:t>(Duty Factor)</w:t>
      </w:r>
      <w:r>
        <w:rPr>
          <w:rFonts w:hint="eastAsia"/>
          <w:color w:val="000000"/>
          <w:szCs w:val="24"/>
        </w:rPr>
        <w:t>調整，以證明符合第</w:t>
      </w:r>
      <w:r>
        <w:rPr>
          <w:rFonts w:hint="eastAsia"/>
          <w:color w:val="000000"/>
          <w:szCs w:val="24"/>
        </w:rPr>
        <w:t>2.8</w:t>
      </w:r>
      <w:r>
        <w:rPr>
          <w:rFonts w:hint="eastAsia"/>
          <w:color w:val="000000"/>
          <w:szCs w:val="24"/>
        </w:rPr>
        <w:t>節規定之限制值。</w:t>
      </w:r>
    </w:p>
    <w:p w:rsidR="00166C21" w:rsidRDefault="007818FC" w:rsidP="00251A28">
      <w:pPr>
        <w:numPr>
          <w:ilvl w:val="1"/>
          <w:numId w:val="121"/>
        </w:numPr>
        <w:tabs>
          <w:tab w:val="clear" w:pos="480"/>
          <w:tab w:val="num" w:pos="960"/>
          <w:tab w:val="left" w:pos="1276"/>
        </w:tabs>
        <w:snapToGrid w:val="0"/>
        <w:spacing w:beforeLines="50" w:line="240" w:lineRule="atLeast"/>
        <w:ind w:leftChars="295" w:left="958" w:hangingChars="104" w:hanging="250"/>
        <w:jc w:val="both"/>
        <w:rPr>
          <w:color w:val="000000"/>
          <w:szCs w:val="24"/>
        </w:rPr>
      </w:pPr>
      <w:r>
        <w:rPr>
          <w:rFonts w:hint="eastAsia"/>
          <w:color w:val="000000"/>
          <w:szCs w:val="24"/>
        </w:rPr>
        <w:t>替代之測試程序：</w:t>
      </w:r>
    </w:p>
    <w:p w:rsidR="007818FC" w:rsidRDefault="007818FC">
      <w:pPr>
        <w:snapToGrid w:val="0"/>
        <w:ind w:leftChars="400" w:left="960"/>
        <w:jc w:val="both"/>
        <w:rPr>
          <w:color w:val="000000"/>
          <w:szCs w:val="24"/>
        </w:rPr>
      </w:pPr>
      <w:r>
        <w:rPr>
          <w:rFonts w:hint="eastAsia"/>
          <w:color w:val="000000"/>
          <w:szCs w:val="24"/>
        </w:rPr>
        <w:t>如果該裝置不能進行天線傳導測試，可接受以輻射測試證明符合第</w:t>
      </w:r>
      <w:r>
        <w:rPr>
          <w:rFonts w:hint="eastAsia"/>
          <w:color w:val="000000"/>
          <w:szCs w:val="24"/>
        </w:rPr>
        <w:t>3.10.1</w:t>
      </w:r>
      <w:r>
        <w:rPr>
          <w:rFonts w:hint="eastAsia"/>
          <w:color w:val="000000"/>
          <w:szCs w:val="24"/>
        </w:rPr>
        <w:t>節第</w:t>
      </w:r>
      <w:r>
        <w:rPr>
          <w:color w:val="000000"/>
          <w:szCs w:val="24"/>
        </w:rPr>
        <w:t>(2)</w:t>
      </w:r>
      <w:r>
        <w:rPr>
          <w:rFonts w:hint="eastAsia"/>
          <w:color w:val="000000"/>
          <w:szCs w:val="24"/>
        </w:rPr>
        <w:t>項之峰值輸出功率限制與第</w:t>
      </w:r>
      <w:r>
        <w:rPr>
          <w:rFonts w:hint="eastAsia"/>
          <w:color w:val="000000"/>
          <w:szCs w:val="24"/>
        </w:rPr>
        <w:t>3.10.1</w:t>
      </w:r>
      <w:r>
        <w:rPr>
          <w:rFonts w:hint="eastAsia"/>
          <w:color w:val="000000"/>
          <w:szCs w:val="24"/>
        </w:rPr>
        <w:t>節第</w:t>
      </w:r>
      <w:r>
        <w:rPr>
          <w:color w:val="000000"/>
          <w:szCs w:val="24"/>
        </w:rPr>
        <w:t>(5)</w:t>
      </w:r>
      <w:r>
        <w:rPr>
          <w:rFonts w:hint="eastAsia"/>
          <w:color w:val="000000"/>
          <w:szCs w:val="24"/>
        </w:rPr>
        <w:t>項之混附</w:t>
      </w:r>
      <w:r>
        <w:rPr>
          <w:color w:val="000000"/>
          <w:szCs w:val="24"/>
        </w:rPr>
        <w:t>RF</w:t>
      </w:r>
      <w:r>
        <w:rPr>
          <w:rFonts w:hint="eastAsia"/>
          <w:color w:val="000000"/>
          <w:szCs w:val="24"/>
        </w:rPr>
        <w:t>傳導發射限制。如前所述，進行以下之測試必須使用前置放大器與可能高通濾波器。</w:t>
      </w:r>
    </w:p>
    <w:p w:rsidR="007818FC" w:rsidRDefault="007818FC" w:rsidP="007818FC">
      <w:pPr>
        <w:numPr>
          <w:ilvl w:val="3"/>
          <w:numId w:val="121"/>
        </w:numPr>
        <w:tabs>
          <w:tab w:val="clear" w:pos="1365"/>
          <w:tab w:val="num" w:pos="1440"/>
        </w:tabs>
        <w:snapToGrid w:val="0"/>
        <w:spacing w:line="240" w:lineRule="atLeast"/>
        <w:ind w:leftChars="400" w:left="1440" w:hangingChars="200" w:hanging="480"/>
        <w:jc w:val="both"/>
        <w:rPr>
          <w:color w:val="000000"/>
          <w:szCs w:val="24"/>
        </w:rPr>
      </w:pPr>
      <w:r>
        <w:rPr>
          <w:rFonts w:hint="eastAsia"/>
          <w:color w:val="000000"/>
          <w:szCs w:val="24"/>
        </w:rPr>
        <w:t>換算發射機場強之方程式：</w:t>
      </w:r>
    </w:p>
    <w:p w:rsidR="007818FC" w:rsidRDefault="00EE6EE5">
      <w:pPr>
        <w:snapToGrid w:val="0"/>
        <w:spacing w:line="240" w:lineRule="atLeast"/>
        <w:jc w:val="both"/>
        <w:rPr>
          <w:color w:val="000000"/>
          <w:szCs w:val="24"/>
        </w:rPr>
      </w:pPr>
      <w:r>
        <w:rPr>
          <w:noProof/>
          <w:color w:val="000000"/>
          <w:szCs w:val="24"/>
        </w:rPr>
        <w:pict>
          <v:shape id="_x0000_s1028" type="#_x0000_t75" style="position:absolute;left:0;text-align:left;margin-left:101.95pt;margin-top:7.7pt;width:65pt;height:34pt;z-index:251658240" o:allowincell="f">
            <v:imagedata r:id="rId11" o:title=""/>
            <w10:wrap type="square"/>
          </v:shape>
          <o:OLEObject Type="Embed" ProgID="Equation.3" ShapeID="_x0000_s1028" DrawAspect="Content" ObjectID="_1371624379" r:id="rId15"/>
        </w:pict>
      </w:r>
    </w:p>
    <w:p w:rsidR="007818FC" w:rsidRDefault="007818FC">
      <w:pPr>
        <w:snapToGrid w:val="0"/>
        <w:spacing w:line="240" w:lineRule="atLeast"/>
        <w:jc w:val="both"/>
        <w:rPr>
          <w:color w:val="000000"/>
          <w:szCs w:val="24"/>
        </w:rPr>
      </w:pPr>
    </w:p>
    <w:p w:rsidR="007818FC" w:rsidRDefault="007818FC">
      <w:pPr>
        <w:snapToGrid w:val="0"/>
        <w:spacing w:line="240" w:lineRule="atLeast"/>
        <w:jc w:val="both"/>
        <w:rPr>
          <w:color w:val="000000"/>
          <w:szCs w:val="24"/>
        </w:rPr>
      </w:pPr>
    </w:p>
    <w:p w:rsidR="007818FC" w:rsidRDefault="007818FC">
      <w:pPr>
        <w:snapToGrid w:val="0"/>
        <w:spacing w:line="240" w:lineRule="atLeast"/>
        <w:jc w:val="both"/>
        <w:rPr>
          <w:color w:val="000000"/>
          <w:szCs w:val="24"/>
        </w:rPr>
      </w:pPr>
    </w:p>
    <w:p w:rsidR="007818FC" w:rsidRDefault="007818FC" w:rsidP="000C3616">
      <w:pPr>
        <w:snapToGrid w:val="0"/>
        <w:ind w:leftChars="590" w:left="1416"/>
        <w:jc w:val="both"/>
        <w:rPr>
          <w:color w:val="000000"/>
          <w:szCs w:val="24"/>
        </w:rPr>
      </w:pPr>
      <w:r>
        <w:rPr>
          <w:color w:val="000000"/>
          <w:szCs w:val="24"/>
        </w:rPr>
        <w:t>E</w:t>
      </w:r>
      <w:r>
        <w:rPr>
          <w:rFonts w:hint="eastAsia"/>
          <w:color w:val="000000"/>
          <w:szCs w:val="24"/>
        </w:rPr>
        <w:t>：以最寬解析頻寬所測得之最大場強值，單位</w:t>
      </w:r>
      <w:r>
        <w:rPr>
          <w:color w:val="000000"/>
          <w:szCs w:val="24"/>
        </w:rPr>
        <w:t>：</w:t>
      </w:r>
      <w:r>
        <w:rPr>
          <w:color w:val="000000"/>
          <w:szCs w:val="24"/>
        </w:rPr>
        <w:t>V/m</w:t>
      </w:r>
      <w:r>
        <w:rPr>
          <w:rFonts w:hint="eastAsia"/>
          <w:color w:val="000000"/>
          <w:szCs w:val="24"/>
        </w:rPr>
        <w:t>。</w:t>
      </w:r>
    </w:p>
    <w:p w:rsidR="007818FC" w:rsidRDefault="007818FC" w:rsidP="000C3616">
      <w:pPr>
        <w:snapToGrid w:val="0"/>
        <w:ind w:leftChars="590" w:left="1416"/>
        <w:jc w:val="both"/>
        <w:rPr>
          <w:color w:val="000000"/>
          <w:szCs w:val="24"/>
        </w:rPr>
      </w:pPr>
      <w:r>
        <w:rPr>
          <w:color w:val="000000"/>
          <w:szCs w:val="24"/>
        </w:rPr>
        <w:t>G</w:t>
      </w:r>
      <w:r>
        <w:rPr>
          <w:rFonts w:hint="eastAsia"/>
          <w:color w:val="000000"/>
          <w:szCs w:val="24"/>
        </w:rPr>
        <w:t>：發射天線相對於全向性輻射器之數值增益。</w:t>
      </w:r>
    </w:p>
    <w:p w:rsidR="007818FC" w:rsidRDefault="007818FC" w:rsidP="000C3616">
      <w:pPr>
        <w:snapToGrid w:val="0"/>
        <w:ind w:leftChars="590" w:left="1416"/>
        <w:jc w:val="both"/>
        <w:rPr>
          <w:color w:val="000000"/>
          <w:szCs w:val="24"/>
        </w:rPr>
      </w:pPr>
      <w:r>
        <w:rPr>
          <w:color w:val="000000"/>
          <w:szCs w:val="24"/>
        </w:rPr>
        <w:t>d</w:t>
      </w:r>
      <w:r>
        <w:rPr>
          <w:rFonts w:hint="eastAsia"/>
          <w:color w:val="000000"/>
          <w:szCs w:val="24"/>
        </w:rPr>
        <w:t>：測試場強的距離，單位</w:t>
      </w:r>
      <w:r>
        <w:rPr>
          <w:color w:val="000000"/>
          <w:szCs w:val="24"/>
        </w:rPr>
        <w:t>：</w:t>
      </w:r>
      <w:r>
        <w:rPr>
          <w:color w:val="000000"/>
          <w:szCs w:val="24"/>
        </w:rPr>
        <w:t>m</w:t>
      </w:r>
      <w:r>
        <w:rPr>
          <w:rFonts w:hint="eastAsia"/>
          <w:color w:val="000000"/>
          <w:szCs w:val="24"/>
        </w:rPr>
        <w:t>。</w:t>
      </w:r>
    </w:p>
    <w:p w:rsidR="007818FC" w:rsidRDefault="007818FC" w:rsidP="000C3616">
      <w:pPr>
        <w:snapToGrid w:val="0"/>
        <w:ind w:leftChars="590" w:left="1416"/>
        <w:jc w:val="both"/>
        <w:rPr>
          <w:color w:val="000000"/>
          <w:szCs w:val="24"/>
        </w:rPr>
      </w:pPr>
      <w:r>
        <w:rPr>
          <w:color w:val="000000"/>
          <w:szCs w:val="24"/>
        </w:rPr>
        <w:t>P</w:t>
      </w:r>
      <w:r>
        <w:rPr>
          <w:color w:val="000000"/>
          <w:szCs w:val="24"/>
        </w:rPr>
        <w:t>：</w:t>
      </w:r>
      <w:r>
        <w:rPr>
          <w:rFonts w:hint="eastAsia"/>
          <w:color w:val="000000"/>
          <w:szCs w:val="24"/>
        </w:rPr>
        <w:t>功率，單位</w:t>
      </w:r>
      <w:r>
        <w:rPr>
          <w:color w:val="000000"/>
          <w:szCs w:val="24"/>
        </w:rPr>
        <w:t>：</w:t>
      </w:r>
      <w:r>
        <w:rPr>
          <w:color w:val="000000"/>
          <w:szCs w:val="24"/>
        </w:rPr>
        <w:t>W</w:t>
      </w:r>
      <w:r>
        <w:rPr>
          <w:rFonts w:hint="eastAsia"/>
          <w:color w:val="000000"/>
          <w:szCs w:val="24"/>
        </w:rPr>
        <w:t>。</w:t>
      </w:r>
    </w:p>
    <w:p w:rsidR="007818FC" w:rsidRDefault="00EE6EE5">
      <w:pPr>
        <w:snapToGrid w:val="0"/>
        <w:spacing w:line="240" w:lineRule="atLeast"/>
        <w:ind w:left="540"/>
        <w:jc w:val="both"/>
        <w:rPr>
          <w:color w:val="000000"/>
          <w:szCs w:val="24"/>
        </w:rPr>
      </w:pPr>
      <w:r>
        <w:rPr>
          <w:noProof/>
          <w:color w:val="000000"/>
          <w:szCs w:val="24"/>
        </w:rPr>
        <w:pict>
          <v:shape id="_x0000_s1029" type="#_x0000_t75" style="position:absolute;left:0;text-align:left;margin-left:101.95pt;margin-top:9pt;width:56pt;height:33pt;z-index:251659264" o:allowincell="f">
            <v:imagedata r:id="rId13" o:title=""/>
            <w10:wrap type="square"/>
          </v:shape>
          <o:OLEObject Type="Embed" ProgID="Equation.3" ShapeID="_x0000_s1029" DrawAspect="Content" ObjectID="_1371624380" r:id="rId16"/>
        </w:pict>
      </w:r>
    </w:p>
    <w:p w:rsidR="007818FC" w:rsidRDefault="007818FC">
      <w:pPr>
        <w:snapToGrid w:val="0"/>
        <w:spacing w:line="240" w:lineRule="atLeast"/>
        <w:ind w:left="540"/>
        <w:jc w:val="both"/>
        <w:rPr>
          <w:color w:val="000000"/>
          <w:szCs w:val="24"/>
        </w:rPr>
      </w:pPr>
    </w:p>
    <w:p w:rsidR="007818FC" w:rsidRDefault="007818FC">
      <w:pPr>
        <w:snapToGrid w:val="0"/>
        <w:spacing w:line="240" w:lineRule="atLeast"/>
        <w:jc w:val="both"/>
        <w:rPr>
          <w:color w:val="000000"/>
          <w:szCs w:val="24"/>
        </w:rPr>
      </w:pPr>
    </w:p>
    <w:p w:rsidR="007818FC" w:rsidRDefault="007818FC">
      <w:pPr>
        <w:snapToGrid w:val="0"/>
        <w:spacing w:line="240" w:lineRule="atLeast"/>
        <w:jc w:val="both"/>
        <w:rPr>
          <w:color w:val="000000"/>
          <w:szCs w:val="24"/>
        </w:rPr>
      </w:pPr>
    </w:p>
    <w:p w:rsidR="007818FC" w:rsidRDefault="007818FC">
      <w:pPr>
        <w:snapToGrid w:val="0"/>
        <w:spacing w:line="240" w:lineRule="atLeast"/>
        <w:jc w:val="both"/>
        <w:rPr>
          <w:color w:val="000000"/>
          <w:szCs w:val="24"/>
        </w:rPr>
      </w:pPr>
    </w:p>
    <w:p w:rsidR="007818FC" w:rsidRDefault="007818FC">
      <w:pPr>
        <w:snapToGrid w:val="0"/>
        <w:spacing w:line="240" w:lineRule="atLeast"/>
        <w:jc w:val="both"/>
        <w:rPr>
          <w:color w:val="000000"/>
          <w:szCs w:val="24"/>
        </w:rPr>
      </w:pPr>
    </w:p>
    <w:p w:rsidR="007818FC" w:rsidRDefault="007818FC" w:rsidP="007818FC">
      <w:pPr>
        <w:numPr>
          <w:ilvl w:val="3"/>
          <w:numId w:val="121"/>
        </w:numPr>
        <w:tabs>
          <w:tab w:val="clear" w:pos="1365"/>
          <w:tab w:val="num" w:pos="1440"/>
        </w:tabs>
        <w:snapToGrid w:val="0"/>
        <w:spacing w:line="240" w:lineRule="atLeast"/>
        <w:ind w:leftChars="400" w:left="1440" w:hangingChars="200" w:hanging="480"/>
        <w:jc w:val="both"/>
        <w:rPr>
          <w:color w:val="000000"/>
          <w:szCs w:val="24"/>
        </w:rPr>
      </w:pPr>
      <w:r>
        <w:rPr>
          <w:color w:val="000000"/>
          <w:szCs w:val="24"/>
        </w:rPr>
        <w:t>RF</w:t>
      </w:r>
      <w:r>
        <w:rPr>
          <w:rFonts w:hint="eastAsia"/>
          <w:color w:val="000000"/>
          <w:szCs w:val="24"/>
        </w:rPr>
        <w:t>混附傳導發射：</w:t>
      </w:r>
    </w:p>
    <w:p w:rsidR="007818FC" w:rsidRDefault="007818FC">
      <w:pPr>
        <w:spacing w:line="240" w:lineRule="atLeast"/>
        <w:ind w:leftChars="600" w:left="1440"/>
        <w:jc w:val="both"/>
        <w:rPr>
          <w:color w:val="000000"/>
          <w:szCs w:val="24"/>
        </w:rPr>
      </w:pPr>
      <w:r>
        <w:rPr>
          <w:rFonts w:hint="eastAsia"/>
          <w:color w:val="000000"/>
          <w:szCs w:val="24"/>
        </w:rPr>
        <w:t>頻譜儀設定如下：</w:t>
      </w:r>
    </w:p>
    <w:p w:rsidR="007818FC" w:rsidRDefault="007818FC" w:rsidP="000C3616">
      <w:pPr>
        <w:numPr>
          <w:ilvl w:val="0"/>
          <w:numId w:val="38"/>
        </w:numPr>
        <w:tabs>
          <w:tab w:val="clear" w:pos="660"/>
          <w:tab w:val="num" w:pos="1701"/>
        </w:tabs>
        <w:spacing w:line="240" w:lineRule="atLeast"/>
        <w:ind w:leftChars="600" w:left="1920" w:hangingChars="200" w:hanging="480"/>
        <w:jc w:val="both"/>
        <w:rPr>
          <w:color w:val="000000"/>
          <w:szCs w:val="24"/>
        </w:rPr>
      </w:pPr>
      <w:r>
        <w:rPr>
          <w:rFonts w:hint="eastAsia"/>
          <w:color w:val="000000"/>
          <w:szCs w:val="24"/>
        </w:rPr>
        <w:t>頻率掃描範圍足以完全檢測所欲測量的發射。</w:t>
      </w:r>
    </w:p>
    <w:p w:rsidR="007818FC" w:rsidRDefault="007818FC" w:rsidP="000C3616">
      <w:pPr>
        <w:numPr>
          <w:ilvl w:val="0"/>
          <w:numId w:val="38"/>
        </w:numPr>
        <w:tabs>
          <w:tab w:val="clear" w:pos="660"/>
          <w:tab w:val="num" w:pos="1701"/>
        </w:tabs>
        <w:spacing w:line="240" w:lineRule="atLeast"/>
        <w:ind w:leftChars="600" w:left="1920" w:hangingChars="200" w:hanging="480"/>
        <w:jc w:val="both"/>
        <w:rPr>
          <w:color w:val="000000"/>
          <w:szCs w:val="24"/>
        </w:rPr>
      </w:pPr>
      <w:r>
        <w:rPr>
          <w:rFonts w:hint="eastAsia"/>
          <w:color w:val="000000"/>
          <w:szCs w:val="24"/>
        </w:rPr>
        <w:t>解析頻寬為</w:t>
      </w:r>
      <w:r>
        <w:rPr>
          <w:rFonts w:hint="eastAsia"/>
          <w:color w:val="000000"/>
          <w:szCs w:val="24"/>
        </w:rPr>
        <w:t>100kHz</w:t>
      </w:r>
      <w:r>
        <w:rPr>
          <w:rFonts w:hint="eastAsia"/>
          <w:color w:val="000000"/>
          <w:szCs w:val="24"/>
        </w:rPr>
        <w:t>，視訊頻寬不小於解析頻寬。</w:t>
      </w:r>
    </w:p>
    <w:p w:rsidR="007818FC" w:rsidRDefault="007818FC" w:rsidP="000C3616">
      <w:pPr>
        <w:numPr>
          <w:ilvl w:val="0"/>
          <w:numId w:val="38"/>
        </w:numPr>
        <w:tabs>
          <w:tab w:val="clear" w:pos="660"/>
          <w:tab w:val="num" w:pos="1701"/>
        </w:tabs>
        <w:spacing w:line="240" w:lineRule="atLeast"/>
        <w:ind w:leftChars="600" w:left="1920" w:hangingChars="200" w:hanging="480"/>
        <w:jc w:val="both"/>
        <w:rPr>
          <w:color w:val="000000"/>
          <w:szCs w:val="24"/>
        </w:rPr>
      </w:pPr>
      <w:r>
        <w:rPr>
          <w:rFonts w:hint="eastAsia"/>
          <w:color w:val="000000"/>
          <w:szCs w:val="24"/>
        </w:rPr>
        <w:t>掃描時間為自動，檢波功能為峰值，訊號軌跡為最大保留</w:t>
      </w:r>
      <w:r>
        <w:rPr>
          <w:rFonts w:hint="eastAsia"/>
          <w:color w:val="000000"/>
          <w:szCs w:val="24"/>
        </w:rPr>
        <w:t>(Max Hold)</w:t>
      </w:r>
      <w:r>
        <w:rPr>
          <w:rFonts w:hint="eastAsia"/>
          <w:color w:val="000000"/>
          <w:szCs w:val="24"/>
        </w:rPr>
        <w:t>。</w:t>
      </w:r>
    </w:p>
    <w:p w:rsidR="007818FC" w:rsidRDefault="007818FC" w:rsidP="0064210C">
      <w:pPr>
        <w:numPr>
          <w:ilvl w:val="0"/>
          <w:numId w:val="38"/>
        </w:numPr>
        <w:tabs>
          <w:tab w:val="clear" w:pos="660"/>
          <w:tab w:val="num" w:pos="1701"/>
        </w:tabs>
        <w:spacing w:line="240" w:lineRule="atLeast"/>
        <w:ind w:leftChars="599" w:left="1697" w:hangingChars="108" w:hanging="259"/>
        <w:jc w:val="both"/>
        <w:rPr>
          <w:color w:val="000000"/>
          <w:szCs w:val="24"/>
        </w:rPr>
      </w:pPr>
      <w:r>
        <w:rPr>
          <w:rFonts w:hint="eastAsia"/>
          <w:color w:val="000000"/>
          <w:szCs w:val="24"/>
        </w:rPr>
        <w:t>以此設定測量主波發射與所有混附發射。所有測得的混附發射場強必須符合第</w:t>
      </w:r>
      <w:r>
        <w:rPr>
          <w:rFonts w:hint="eastAsia"/>
          <w:color w:val="000000"/>
          <w:szCs w:val="24"/>
        </w:rPr>
        <w:t>3.10.1</w:t>
      </w:r>
      <w:r>
        <w:rPr>
          <w:rFonts w:hint="eastAsia"/>
          <w:color w:val="000000"/>
          <w:szCs w:val="24"/>
        </w:rPr>
        <w:t>節第</w:t>
      </w:r>
      <w:r>
        <w:rPr>
          <w:color w:val="000000"/>
          <w:szCs w:val="24"/>
        </w:rPr>
        <w:t>(5)</w:t>
      </w:r>
      <w:r>
        <w:rPr>
          <w:rFonts w:hint="eastAsia"/>
          <w:color w:val="000000"/>
          <w:szCs w:val="24"/>
        </w:rPr>
        <w:t>項所規定之量低於主波之發射場強。此項只適用於非落於禁用頻段之混附發射。</w:t>
      </w:r>
    </w:p>
    <w:p w:rsidR="007818FC" w:rsidRDefault="007818FC" w:rsidP="007818FC">
      <w:pPr>
        <w:numPr>
          <w:ilvl w:val="3"/>
          <w:numId w:val="121"/>
        </w:numPr>
        <w:tabs>
          <w:tab w:val="clear" w:pos="1365"/>
          <w:tab w:val="num" w:pos="1440"/>
        </w:tabs>
        <w:snapToGrid w:val="0"/>
        <w:spacing w:line="240" w:lineRule="atLeast"/>
        <w:ind w:leftChars="400" w:left="1440" w:hangingChars="200" w:hanging="480"/>
        <w:jc w:val="both"/>
        <w:rPr>
          <w:color w:val="000000"/>
          <w:szCs w:val="24"/>
        </w:rPr>
      </w:pPr>
      <w:r>
        <w:rPr>
          <w:rFonts w:hint="eastAsia"/>
          <w:color w:val="000000"/>
          <w:szCs w:val="24"/>
        </w:rPr>
        <w:t>標記差值方法：</w:t>
      </w:r>
    </w:p>
    <w:p w:rsidR="007818FC" w:rsidRDefault="007818FC" w:rsidP="0064210C">
      <w:pPr>
        <w:spacing w:line="240" w:lineRule="atLeast"/>
        <w:ind w:leftChars="600" w:left="1440"/>
        <w:jc w:val="both"/>
        <w:rPr>
          <w:color w:val="000000"/>
          <w:szCs w:val="24"/>
        </w:rPr>
      </w:pPr>
      <w:r>
        <w:rPr>
          <w:rFonts w:hint="eastAsia"/>
          <w:color w:val="000000"/>
          <w:szCs w:val="24"/>
        </w:rPr>
        <w:t>依據第五章中測試程序所要求之解析頻寬，儀器調諧至頻帶邊緣頻率亦將檢測到頻帶內之信號，進行輻射頻帶邊緣測試時，不易取得量測數值。為修正此問題，以下之技術可用以決定是否符合頻帶邊緣之規定。</w:t>
      </w:r>
    </w:p>
    <w:p w:rsidR="007818FC" w:rsidRDefault="007818FC">
      <w:pPr>
        <w:pStyle w:val="31"/>
        <w:ind w:left="0"/>
        <w:jc w:val="both"/>
        <w:rPr>
          <w:rFonts w:eastAsia="標楷體"/>
          <w:color w:val="000000"/>
          <w:szCs w:val="24"/>
        </w:rPr>
      </w:pPr>
    </w:p>
    <w:p w:rsidR="007818FC" w:rsidRDefault="007818FC">
      <w:pPr>
        <w:pStyle w:val="31"/>
        <w:ind w:left="0"/>
        <w:jc w:val="both"/>
        <w:rPr>
          <w:rFonts w:eastAsia="標楷體"/>
          <w:color w:val="000000"/>
          <w:szCs w:val="24"/>
        </w:rPr>
        <w:sectPr w:rsidR="007818FC">
          <w:pgSz w:w="11906" w:h="16838" w:code="9"/>
          <w:pgMar w:top="567" w:right="851" w:bottom="567" w:left="567" w:header="851" w:footer="992" w:gutter="284"/>
          <w:cols w:space="425"/>
          <w:docGrid w:type="lines" w:linePitch="360"/>
        </w:sectPr>
      </w:pPr>
    </w:p>
    <w:p w:rsidR="00166C21" w:rsidRDefault="007818FC" w:rsidP="00251A28">
      <w:pPr>
        <w:numPr>
          <w:ilvl w:val="0"/>
          <w:numId w:val="39"/>
        </w:numPr>
        <w:tabs>
          <w:tab w:val="clear" w:pos="300"/>
          <w:tab w:val="num" w:pos="1701"/>
        </w:tabs>
        <w:spacing w:beforeLines="150" w:line="240" w:lineRule="atLeast"/>
        <w:ind w:leftChars="599" w:left="1697" w:hangingChars="108" w:hanging="259"/>
        <w:jc w:val="both"/>
        <w:rPr>
          <w:color w:val="000000"/>
          <w:szCs w:val="24"/>
        </w:rPr>
      </w:pPr>
      <w:r>
        <w:rPr>
          <w:rFonts w:hint="eastAsia"/>
          <w:color w:val="000000"/>
          <w:szCs w:val="24"/>
        </w:rPr>
        <w:lastRenderedPageBreak/>
        <w:t>欲測量的頻率依第</w:t>
      </w:r>
      <w:r>
        <w:rPr>
          <w:rFonts w:hint="eastAsia"/>
          <w:color w:val="000000"/>
          <w:szCs w:val="24"/>
        </w:rPr>
        <w:t>5.15.2</w:t>
      </w:r>
      <w:r>
        <w:rPr>
          <w:rFonts w:hint="eastAsia"/>
          <w:color w:val="000000"/>
          <w:szCs w:val="24"/>
        </w:rPr>
        <w:t>節所規定之解析頻寬與檢波功能進行主波之帶內場強測試。對於發射機操作高於</w:t>
      </w:r>
      <w:r>
        <w:rPr>
          <w:rFonts w:hint="eastAsia"/>
          <w:color w:val="000000"/>
          <w:szCs w:val="24"/>
        </w:rPr>
        <w:t>1</w:t>
      </w:r>
      <w:r>
        <w:rPr>
          <w:color w:val="000000"/>
          <w:szCs w:val="24"/>
        </w:rPr>
        <w:t>GHz</w:t>
      </w:r>
      <w:r>
        <w:rPr>
          <w:rFonts w:hint="eastAsia"/>
          <w:color w:val="000000"/>
          <w:szCs w:val="24"/>
        </w:rPr>
        <w:t>頻率者，使用解析頻寬</w:t>
      </w:r>
      <w:r>
        <w:rPr>
          <w:rFonts w:hint="eastAsia"/>
          <w:color w:val="000000"/>
          <w:szCs w:val="24"/>
        </w:rPr>
        <w:t>1</w:t>
      </w:r>
      <w:r>
        <w:rPr>
          <w:color w:val="000000"/>
          <w:szCs w:val="24"/>
        </w:rPr>
        <w:t>MHz</w:t>
      </w:r>
      <w:r>
        <w:rPr>
          <w:rFonts w:hint="eastAsia"/>
          <w:color w:val="000000"/>
          <w:szCs w:val="24"/>
        </w:rPr>
        <w:t>，視訊頻寬</w:t>
      </w:r>
      <w:r>
        <w:rPr>
          <w:rFonts w:hint="eastAsia"/>
          <w:color w:val="000000"/>
          <w:szCs w:val="24"/>
        </w:rPr>
        <w:t>1</w:t>
      </w:r>
      <w:r>
        <w:rPr>
          <w:color w:val="000000"/>
          <w:szCs w:val="24"/>
        </w:rPr>
        <w:t>MHz</w:t>
      </w:r>
      <w:r>
        <w:rPr>
          <w:rFonts w:hint="eastAsia"/>
          <w:color w:val="000000"/>
          <w:szCs w:val="24"/>
        </w:rPr>
        <w:t>，與峰值檢波器。並重複以平均值檢波器（即解析頻寬</w:t>
      </w:r>
      <w:r>
        <w:rPr>
          <w:rFonts w:hint="eastAsia"/>
          <w:color w:val="000000"/>
          <w:szCs w:val="24"/>
        </w:rPr>
        <w:t>1</w:t>
      </w:r>
      <w:r>
        <w:rPr>
          <w:color w:val="000000"/>
          <w:szCs w:val="24"/>
        </w:rPr>
        <w:t>MHz</w:t>
      </w:r>
      <w:r>
        <w:rPr>
          <w:rFonts w:hint="eastAsia"/>
          <w:color w:val="000000"/>
          <w:szCs w:val="24"/>
        </w:rPr>
        <w:t>，視訊頻寬</w:t>
      </w:r>
      <w:r>
        <w:rPr>
          <w:rFonts w:hint="eastAsia"/>
          <w:color w:val="000000"/>
          <w:szCs w:val="24"/>
        </w:rPr>
        <w:t>10</w:t>
      </w:r>
      <w:r>
        <w:rPr>
          <w:color w:val="000000"/>
          <w:szCs w:val="24"/>
        </w:rPr>
        <w:t>Hz</w:t>
      </w:r>
      <w:r>
        <w:rPr>
          <w:rFonts w:hint="eastAsia"/>
          <w:color w:val="000000"/>
          <w:szCs w:val="24"/>
        </w:rPr>
        <w:t>）測量。</w:t>
      </w:r>
    </w:p>
    <w:p w:rsidR="007818FC" w:rsidRDefault="007818FC" w:rsidP="000C3616">
      <w:pPr>
        <w:snapToGrid w:val="0"/>
        <w:spacing w:line="240" w:lineRule="atLeast"/>
        <w:ind w:leftChars="709" w:left="2266" w:hangingChars="235" w:hanging="564"/>
        <w:jc w:val="both"/>
        <w:rPr>
          <w:color w:val="000000"/>
          <w:szCs w:val="24"/>
        </w:rPr>
      </w:pPr>
      <w:r>
        <w:rPr>
          <w:rFonts w:hint="eastAsia"/>
          <w:color w:val="000000"/>
          <w:szCs w:val="24"/>
        </w:rPr>
        <w:t>註：對脈衝化發射，必須含其他因子。再者，依第</w:t>
      </w:r>
      <w:r>
        <w:rPr>
          <w:rFonts w:hint="eastAsia"/>
          <w:color w:val="000000"/>
          <w:szCs w:val="24"/>
        </w:rPr>
        <w:t>3.10.1</w:t>
      </w:r>
      <w:r>
        <w:rPr>
          <w:rFonts w:hint="eastAsia"/>
          <w:color w:val="000000"/>
          <w:szCs w:val="24"/>
        </w:rPr>
        <w:t>節發射機之主波場強測試正常而言並不需要，而只是與本測試程序有關。</w:t>
      </w:r>
    </w:p>
    <w:p w:rsidR="007818FC" w:rsidRDefault="007818FC" w:rsidP="000C3616">
      <w:pPr>
        <w:numPr>
          <w:ilvl w:val="0"/>
          <w:numId w:val="39"/>
        </w:numPr>
        <w:tabs>
          <w:tab w:val="clear" w:pos="300"/>
          <w:tab w:val="num" w:pos="1701"/>
        </w:tabs>
        <w:spacing w:line="240" w:lineRule="atLeast"/>
        <w:ind w:leftChars="599" w:left="1697" w:hangingChars="108" w:hanging="259"/>
        <w:jc w:val="both"/>
        <w:rPr>
          <w:color w:val="000000"/>
          <w:szCs w:val="24"/>
        </w:rPr>
      </w:pPr>
      <w:r>
        <w:rPr>
          <w:rFonts w:hint="eastAsia"/>
          <w:color w:val="000000"/>
          <w:szCs w:val="24"/>
        </w:rPr>
        <w:t>選擇頻譜儀之頻率掃描範圍以包含要檢測主波發射與頻帶邊緣發射兩者的波峰。設定頻譜儀的解析頻寬為</w:t>
      </w:r>
      <w:r>
        <w:rPr>
          <w:color w:val="000000"/>
          <w:szCs w:val="24"/>
        </w:rPr>
        <w:t>1%</w:t>
      </w:r>
      <w:r>
        <w:rPr>
          <w:rFonts w:hint="eastAsia"/>
          <w:color w:val="000000"/>
          <w:szCs w:val="24"/>
        </w:rPr>
        <w:t>的總頻率掃描範圍，但不可小於</w:t>
      </w:r>
      <w:r>
        <w:rPr>
          <w:rFonts w:hint="eastAsia"/>
          <w:color w:val="000000"/>
          <w:szCs w:val="24"/>
        </w:rPr>
        <w:t>30</w:t>
      </w:r>
      <w:r>
        <w:rPr>
          <w:color w:val="000000"/>
          <w:szCs w:val="24"/>
        </w:rPr>
        <w:t>kHz</w:t>
      </w:r>
      <w:r>
        <w:rPr>
          <w:rFonts w:hint="eastAsia"/>
          <w:color w:val="000000"/>
          <w:szCs w:val="24"/>
        </w:rPr>
        <w:t>，視訊頻寬不小於解析頻寬。紀錄主波發射與相關頻帶邊緣發射的波峰位準。觀察儲存的訊號軌跡且測量主波發射峰值與頻帶邊緣發射峰值之振幅差。此測試只是相對測量，用以決定相對於最高主波發射位準，在頻帶邊緣發射降低的總量。</w:t>
      </w:r>
    </w:p>
    <w:p w:rsidR="007818FC" w:rsidRDefault="007818FC" w:rsidP="000C3616">
      <w:pPr>
        <w:numPr>
          <w:ilvl w:val="0"/>
          <w:numId w:val="39"/>
        </w:numPr>
        <w:tabs>
          <w:tab w:val="clear" w:pos="300"/>
          <w:tab w:val="num" w:pos="1701"/>
        </w:tabs>
        <w:spacing w:line="240" w:lineRule="atLeast"/>
        <w:ind w:leftChars="599" w:left="1697" w:hangingChars="108" w:hanging="259"/>
        <w:jc w:val="both"/>
        <w:rPr>
          <w:color w:val="000000"/>
          <w:szCs w:val="24"/>
        </w:rPr>
      </w:pPr>
      <w:r>
        <w:rPr>
          <w:rFonts w:hint="eastAsia"/>
          <w:color w:val="000000"/>
          <w:szCs w:val="24"/>
        </w:rPr>
        <w:t>將步驟</w:t>
      </w:r>
      <w:r>
        <w:rPr>
          <w:rFonts w:hint="eastAsia"/>
          <w:color w:val="000000"/>
          <w:szCs w:val="24"/>
        </w:rPr>
        <w:t>1</w:t>
      </w:r>
      <w:r>
        <w:rPr>
          <w:color w:val="000000"/>
          <w:szCs w:val="24"/>
        </w:rPr>
        <w:t>.</w:t>
      </w:r>
      <w:r>
        <w:rPr>
          <w:rFonts w:hint="eastAsia"/>
          <w:color w:val="000000"/>
          <w:szCs w:val="24"/>
        </w:rPr>
        <w:t>所測量的場強值減去步驟</w:t>
      </w:r>
      <w:r>
        <w:rPr>
          <w:rFonts w:hint="eastAsia"/>
          <w:color w:val="000000"/>
          <w:szCs w:val="24"/>
        </w:rPr>
        <w:t>2</w:t>
      </w:r>
      <w:r>
        <w:rPr>
          <w:color w:val="000000"/>
          <w:szCs w:val="24"/>
        </w:rPr>
        <w:t>.</w:t>
      </w:r>
      <w:r>
        <w:rPr>
          <w:rFonts w:hint="eastAsia"/>
          <w:color w:val="000000"/>
          <w:szCs w:val="24"/>
        </w:rPr>
        <w:t>所測量的差值，此場強結果即用以判定頻帶邊緣是否符合第</w:t>
      </w:r>
      <w:r>
        <w:rPr>
          <w:rFonts w:hint="eastAsia"/>
          <w:color w:val="000000"/>
          <w:szCs w:val="24"/>
        </w:rPr>
        <w:t>2.7</w:t>
      </w:r>
      <w:r>
        <w:rPr>
          <w:rFonts w:hint="eastAsia"/>
          <w:color w:val="000000"/>
          <w:szCs w:val="24"/>
        </w:rPr>
        <w:t>節之規定。</w:t>
      </w:r>
    </w:p>
    <w:p w:rsidR="007818FC" w:rsidRDefault="007818FC" w:rsidP="000C3616">
      <w:pPr>
        <w:numPr>
          <w:ilvl w:val="0"/>
          <w:numId w:val="39"/>
        </w:numPr>
        <w:tabs>
          <w:tab w:val="clear" w:pos="300"/>
          <w:tab w:val="num" w:pos="1701"/>
        </w:tabs>
        <w:spacing w:line="240" w:lineRule="atLeast"/>
        <w:ind w:leftChars="599" w:left="1697" w:hangingChars="108" w:hanging="259"/>
        <w:jc w:val="both"/>
        <w:rPr>
          <w:color w:val="000000"/>
          <w:szCs w:val="24"/>
        </w:rPr>
      </w:pPr>
      <w:r>
        <w:rPr>
          <w:rFonts w:hint="eastAsia"/>
          <w:color w:val="000000"/>
          <w:szCs w:val="24"/>
        </w:rPr>
        <w:t>上述之差值測量技術，可用以測量離頻帶邊緣至</w:t>
      </w:r>
      <w:r>
        <w:rPr>
          <w:rFonts w:hint="eastAsia"/>
          <w:color w:val="000000"/>
          <w:szCs w:val="24"/>
        </w:rPr>
        <w:t>2</w:t>
      </w:r>
      <w:r>
        <w:rPr>
          <w:rFonts w:hint="eastAsia"/>
          <w:color w:val="000000"/>
          <w:szCs w:val="24"/>
        </w:rPr>
        <w:t>個標準頻寬的發射。在此標準頻寬為測量頻率依第</w:t>
      </w:r>
      <w:r>
        <w:rPr>
          <w:rFonts w:hint="eastAsia"/>
          <w:color w:val="000000"/>
          <w:szCs w:val="24"/>
        </w:rPr>
        <w:t>5.15.2</w:t>
      </w:r>
      <w:r>
        <w:rPr>
          <w:rFonts w:hint="eastAsia"/>
          <w:color w:val="000000"/>
          <w:szCs w:val="24"/>
        </w:rPr>
        <w:t>節所規定的頻寬。</w:t>
      </w:r>
    </w:p>
    <w:sectPr w:rsidR="007818FC" w:rsidSect="006D2C75">
      <w:pgSz w:w="11906" w:h="16838" w:code="9"/>
      <w:pgMar w:top="567" w:right="851" w:bottom="567" w:left="567" w:header="851" w:footer="992" w:gutter="28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A72" w:rsidRDefault="00F30A72">
      <w:pPr>
        <w:spacing w:line="240" w:lineRule="auto"/>
      </w:pPr>
      <w:r>
        <w:separator/>
      </w:r>
    </w:p>
  </w:endnote>
  <w:endnote w:type="continuationSeparator" w:id="1">
    <w:p w:rsidR="00F30A72" w:rsidRDefault="00F30A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FC" w:rsidRDefault="00EE6EE5">
    <w:pPr>
      <w:pStyle w:val="a4"/>
      <w:framePr w:wrap="around" w:vAnchor="text" w:hAnchor="margin" w:xAlign="center" w:y="1"/>
      <w:rPr>
        <w:rStyle w:val="a6"/>
      </w:rPr>
    </w:pPr>
    <w:r>
      <w:rPr>
        <w:rStyle w:val="a6"/>
      </w:rPr>
      <w:fldChar w:fldCharType="begin"/>
    </w:r>
    <w:r w:rsidR="007818FC">
      <w:rPr>
        <w:rStyle w:val="a6"/>
      </w:rPr>
      <w:instrText xml:space="preserve">PAGE  </w:instrText>
    </w:r>
    <w:r>
      <w:rPr>
        <w:rStyle w:val="a6"/>
      </w:rPr>
      <w:fldChar w:fldCharType="end"/>
    </w:r>
  </w:p>
  <w:p w:rsidR="007818FC" w:rsidRDefault="007818F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FC" w:rsidRDefault="00EE6EE5">
    <w:pPr>
      <w:pStyle w:val="a4"/>
      <w:framePr w:wrap="around" w:vAnchor="text" w:hAnchor="margin" w:xAlign="center" w:y="1"/>
      <w:rPr>
        <w:rStyle w:val="a6"/>
      </w:rPr>
    </w:pPr>
    <w:r>
      <w:rPr>
        <w:rStyle w:val="a6"/>
      </w:rPr>
      <w:fldChar w:fldCharType="begin"/>
    </w:r>
    <w:r w:rsidR="007818FC">
      <w:rPr>
        <w:rStyle w:val="a6"/>
      </w:rPr>
      <w:instrText xml:space="preserve">PAGE  </w:instrText>
    </w:r>
    <w:r>
      <w:rPr>
        <w:rStyle w:val="a6"/>
      </w:rPr>
      <w:fldChar w:fldCharType="separate"/>
    </w:r>
    <w:r w:rsidR="00251A28">
      <w:rPr>
        <w:rStyle w:val="a6"/>
        <w:noProof/>
      </w:rPr>
      <w:t>2</w:t>
    </w:r>
    <w:r>
      <w:rPr>
        <w:rStyle w:val="a6"/>
      </w:rPr>
      <w:fldChar w:fldCharType="end"/>
    </w:r>
  </w:p>
  <w:p w:rsidR="007818FC" w:rsidRDefault="007818FC">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A72" w:rsidRDefault="00F30A72">
      <w:pPr>
        <w:spacing w:line="240" w:lineRule="auto"/>
      </w:pPr>
      <w:r>
        <w:separator/>
      </w:r>
    </w:p>
  </w:footnote>
  <w:footnote w:type="continuationSeparator" w:id="1">
    <w:p w:rsidR="00F30A72" w:rsidRDefault="00F30A7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FC" w:rsidRDefault="00EE6EE5">
    <w:pPr>
      <w:pStyle w:val="a3"/>
      <w:tabs>
        <w:tab w:val="clear" w:pos="4153"/>
        <w:tab w:val="clear" w:pos="8306"/>
        <w:tab w:val="left" w:pos="960"/>
        <w:tab w:val="left" w:pos="8160"/>
      </w:tabs>
      <w:spacing w:line="160" w:lineRule="atLeast"/>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5pt;width:30pt;height:30pt;z-index:251657728;visibility:visible;mso-wrap-edited:f">
          <v:imagedata r:id="rId1" o:title=""/>
        </v:shape>
        <o:OLEObject Type="Embed" ProgID="Word.Picture.8" ShapeID="_x0000_s2049" DrawAspect="Content" ObjectID="_1371624381" r:id="rId2"/>
      </w:pict>
    </w:r>
    <w:r w:rsidR="007818FC">
      <w:rPr>
        <w:sz w:val="16"/>
        <w:szCs w:val="16"/>
      </w:rPr>
      <w:tab/>
    </w:r>
    <w:r w:rsidR="007818FC">
      <w:rPr>
        <w:rFonts w:hAnsi="標楷體"/>
        <w:sz w:val="16"/>
        <w:szCs w:val="16"/>
      </w:rPr>
      <w:t>電信技術規範</w:t>
    </w:r>
    <w:r w:rsidR="007818FC">
      <w:rPr>
        <w:sz w:val="16"/>
        <w:szCs w:val="16"/>
      </w:rPr>
      <w:tab/>
    </w:r>
    <w:r w:rsidR="007818FC">
      <w:rPr>
        <w:rFonts w:hAnsi="標楷體"/>
        <w:sz w:val="16"/>
        <w:szCs w:val="16"/>
      </w:rPr>
      <w:t>低功率</w:t>
    </w:r>
    <w:r w:rsidR="007818FC">
      <w:rPr>
        <w:sz w:val="16"/>
        <w:szCs w:val="16"/>
      </w:rPr>
      <w:t>0002 (LP0002)</w:t>
    </w:r>
  </w:p>
  <w:p w:rsidR="007818FC" w:rsidRDefault="007818FC">
    <w:pPr>
      <w:pStyle w:val="a3"/>
      <w:tabs>
        <w:tab w:val="clear" w:pos="4153"/>
        <w:tab w:val="clear" w:pos="8306"/>
        <w:tab w:val="left" w:pos="960"/>
        <w:tab w:val="left" w:pos="8160"/>
      </w:tabs>
      <w:spacing w:line="160" w:lineRule="atLeast"/>
      <w:rPr>
        <w:noProof/>
        <w:sz w:val="16"/>
        <w:szCs w:val="16"/>
      </w:rPr>
    </w:pPr>
    <w:r>
      <w:rPr>
        <w:rFonts w:hint="eastAsia"/>
        <w:noProof/>
        <w:sz w:val="16"/>
        <w:szCs w:val="16"/>
      </w:rPr>
      <w:tab/>
    </w:r>
    <w:r>
      <w:rPr>
        <w:rFonts w:hint="eastAsia"/>
        <w:noProof/>
        <w:sz w:val="16"/>
        <w:szCs w:val="16"/>
      </w:rPr>
      <w:tab/>
    </w:r>
    <w:r>
      <w:rPr>
        <w:rFonts w:hint="eastAsia"/>
        <w:noProof/>
        <w:sz w:val="16"/>
        <w:szCs w:val="16"/>
      </w:rPr>
      <w:t>修訂日期：</w:t>
    </w:r>
    <w:r w:rsidR="00064317">
      <w:rPr>
        <w:rFonts w:hint="eastAsia"/>
        <w:noProof/>
        <w:sz w:val="16"/>
        <w:szCs w:val="16"/>
      </w:rPr>
      <w:t>100</w:t>
    </w:r>
    <w:r>
      <w:rPr>
        <w:rFonts w:hint="eastAsia"/>
        <w:noProof/>
        <w:sz w:val="16"/>
        <w:szCs w:val="16"/>
      </w:rPr>
      <w:t>年</w:t>
    </w:r>
    <w:r w:rsidR="00001395">
      <w:rPr>
        <w:rFonts w:hint="eastAsia"/>
        <w:noProof/>
        <w:sz w:val="16"/>
        <w:szCs w:val="16"/>
      </w:rPr>
      <w:t>6</w:t>
    </w:r>
    <w:r>
      <w:rPr>
        <w:rFonts w:hint="eastAsia"/>
        <w:noProof/>
        <w:sz w:val="16"/>
        <w:szCs w:val="16"/>
      </w:rPr>
      <w:t>月</w:t>
    </w:r>
    <w:r w:rsidR="00B142E6">
      <w:rPr>
        <w:rFonts w:hint="eastAsia"/>
        <w:noProof/>
        <w:sz w:val="16"/>
        <w:szCs w:val="16"/>
      </w:rPr>
      <w:t>2</w:t>
    </w:r>
    <w:r w:rsidR="00A11CDE">
      <w:rPr>
        <w:rFonts w:hint="eastAsia"/>
        <w:noProof/>
        <w:sz w:val="16"/>
        <w:szCs w:val="16"/>
      </w:rPr>
      <w:t>8</w:t>
    </w:r>
    <w:r>
      <w:rPr>
        <w:rFonts w:hint="eastAsia"/>
        <w:noProof/>
        <w:sz w:val="16"/>
        <w:szCs w:val="16"/>
      </w:rPr>
      <w:t>日</w:t>
    </w:r>
  </w:p>
  <w:p w:rsidR="007818FC" w:rsidRDefault="007818FC">
    <w:pPr>
      <w:pStyle w:val="a3"/>
      <w:tabs>
        <w:tab w:val="clear" w:pos="4153"/>
        <w:tab w:val="clear" w:pos="8306"/>
        <w:tab w:val="left" w:pos="960"/>
        <w:tab w:val="left" w:pos="8160"/>
      </w:tabs>
      <w:spacing w:line="160" w:lineRule="atLeast"/>
      <w:rPr>
        <w:noProof/>
        <w:sz w:val="16"/>
        <w:szCs w:val="16"/>
      </w:rPr>
    </w:pPr>
    <w:r>
      <w:rPr>
        <w:rFonts w:hint="eastAsia"/>
        <w:noProof/>
        <w:sz w:val="16"/>
        <w:szCs w:val="16"/>
      </w:rPr>
      <w:tab/>
    </w:r>
    <w:r>
      <w:rPr>
        <w:rFonts w:hint="eastAsia"/>
        <w:noProof/>
        <w:sz w:val="16"/>
        <w:szCs w:val="16"/>
      </w:rPr>
      <w:t>檢</w:t>
    </w:r>
    <w:r>
      <w:rPr>
        <w:rFonts w:hint="eastAsia"/>
        <w:noProof/>
        <w:sz w:val="16"/>
        <w:szCs w:val="16"/>
      </w:rPr>
      <w:t xml:space="preserve"> </w:t>
    </w:r>
    <w:r>
      <w:rPr>
        <w:rFonts w:hint="eastAsia"/>
        <w:noProof/>
        <w:sz w:val="16"/>
        <w:szCs w:val="16"/>
      </w:rPr>
      <w:t>驗</w:t>
    </w:r>
    <w:r>
      <w:rPr>
        <w:rFonts w:hint="eastAsia"/>
        <w:noProof/>
        <w:sz w:val="16"/>
        <w:szCs w:val="16"/>
      </w:rPr>
      <w:t xml:space="preserve"> </w:t>
    </w:r>
    <w:r>
      <w:rPr>
        <w:rFonts w:hint="eastAsia"/>
        <w:noProof/>
        <w:sz w:val="16"/>
        <w:szCs w:val="16"/>
      </w:rPr>
      <w:t>規</w:t>
    </w:r>
    <w:r>
      <w:rPr>
        <w:rFonts w:hint="eastAsia"/>
        <w:noProof/>
        <w:sz w:val="16"/>
        <w:szCs w:val="16"/>
      </w:rPr>
      <w:t xml:space="preserve"> </w:t>
    </w:r>
    <w:r>
      <w:rPr>
        <w:rFonts w:hint="eastAsia"/>
        <w:noProof/>
        <w:sz w:val="16"/>
        <w:szCs w:val="16"/>
      </w:rPr>
      <w:t>範</w:t>
    </w:r>
    <w:r>
      <w:rPr>
        <w:rFonts w:hint="eastAsia"/>
        <w:noProof/>
        <w:sz w:val="16"/>
        <w:szCs w:val="16"/>
      </w:rPr>
      <w:tab/>
    </w:r>
    <w:r>
      <w:rPr>
        <w:rFonts w:hint="eastAsia"/>
        <w:noProof/>
        <w:sz w:val="16"/>
        <w:szCs w:val="16"/>
      </w:rPr>
      <w:t>通傳技字第</w:t>
    </w:r>
    <w:r w:rsidR="00B142E6">
      <w:rPr>
        <w:rFonts w:hint="eastAsia"/>
        <w:noProof/>
        <w:sz w:val="16"/>
        <w:szCs w:val="16"/>
      </w:rPr>
      <w:t>1004301</w:t>
    </w:r>
    <w:r w:rsidR="00A11CDE">
      <w:rPr>
        <w:rFonts w:hint="eastAsia"/>
        <w:noProof/>
        <w:sz w:val="16"/>
        <w:szCs w:val="16"/>
      </w:rPr>
      <w:t>77</w:t>
    </w:r>
    <w:r w:rsidR="00B142E6">
      <w:rPr>
        <w:rFonts w:hint="eastAsia"/>
        <w:noProof/>
        <w:sz w:val="16"/>
        <w:szCs w:val="16"/>
      </w:rPr>
      <w:t>00</w:t>
    </w:r>
    <w:r>
      <w:rPr>
        <w:rFonts w:hint="eastAsia"/>
        <w:noProof/>
        <w:sz w:val="16"/>
        <w:szCs w:val="16"/>
      </w:rPr>
      <w:t>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93"/>
    <w:multiLevelType w:val="singleLevel"/>
    <w:tmpl w:val="F8B27FC8"/>
    <w:lvl w:ilvl="0">
      <w:start w:val="1"/>
      <w:numFmt w:val="decimal"/>
      <w:lvlText w:val="1.%1"/>
      <w:lvlJc w:val="left"/>
      <w:pPr>
        <w:tabs>
          <w:tab w:val="num" w:pos="680"/>
        </w:tabs>
        <w:ind w:left="680" w:hanging="680"/>
      </w:pPr>
      <w:rPr>
        <w:rFonts w:ascii="Times New Roman" w:eastAsia="標楷體" w:hAnsi="Times New Roman" w:hint="default"/>
        <w:b w:val="0"/>
        <w:i w:val="0"/>
        <w:sz w:val="24"/>
        <w:u w:val="none"/>
      </w:rPr>
    </w:lvl>
  </w:abstractNum>
  <w:abstractNum w:abstractNumId="1">
    <w:nsid w:val="01901642"/>
    <w:multiLevelType w:val="multilevel"/>
    <w:tmpl w:val="38FA1832"/>
    <w:lvl w:ilvl="0">
      <w:start w:val="1"/>
      <w:numFmt w:val="decimal"/>
      <w:lvlText w:val="(%1."/>
      <w:lvlJc w:val="left"/>
      <w:pPr>
        <w:tabs>
          <w:tab w:val="num" w:pos="720"/>
        </w:tabs>
        <w:ind w:left="720" w:hanging="720"/>
      </w:pPr>
      <w:rPr>
        <w:rFonts w:hint="eastAsia"/>
      </w:rPr>
    </w:lvl>
    <w:lvl w:ilvl="1">
      <w:start w:val="1"/>
      <w:numFmt w:val="decimal"/>
      <w:lvlText w:val="(%1.%2)"/>
      <w:lvlJc w:val="left"/>
      <w:pPr>
        <w:tabs>
          <w:tab w:val="num" w:pos="1292"/>
        </w:tabs>
        <w:ind w:left="1292" w:hanging="720"/>
      </w:pPr>
      <w:rPr>
        <w:rFonts w:hint="eastAsia"/>
      </w:rPr>
    </w:lvl>
    <w:lvl w:ilvl="2">
      <w:start w:val="1"/>
      <w:numFmt w:val="decimal"/>
      <w:lvlText w:val="(%1.%2)%3."/>
      <w:lvlJc w:val="left"/>
      <w:pPr>
        <w:tabs>
          <w:tab w:val="num" w:pos="1864"/>
        </w:tabs>
        <w:ind w:left="1864" w:hanging="720"/>
      </w:pPr>
      <w:rPr>
        <w:rFonts w:hint="eastAsia"/>
      </w:rPr>
    </w:lvl>
    <w:lvl w:ilvl="3">
      <w:start w:val="1"/>
      <w:numFmt w:val="decimal"/>
      <w:lvlText w:val="(%1.%2)%3.%4."/>
      <w:lvlJc w:val="left"/>
      <w:pPr>
        <w:tabs>
          <w:tab w:val="num" w:pos="2436"/>
        </w:tabs>
        <w:ind w:left="2436" w:hanging="720"/>
      </w:pPr>
      <w:rPr>
        <w:rFonts w:hint="eastAsia"/>
      </w:rPr>
    </w:lvl>
    <w:lvl w:ilvl="4">
      <w:start w:val="1"/>
      <w:numFmt w:val="decimal"/>
      <w:lvlText w:val="(%1.%2)%3.%4.%5."/>
      <w:lvlJc w:val="left"/>
      <w:pPr>
        <w:tabs>
          <w:tab w:val="num" w:pos="3008"/>
        </w:tabs>
        <w:ind w:left="3008" w:hanging="720"/>
      </w:pPr>
      <w:rPr>
        <w:rFonts w:hint="eastAsia"/>
      </w:rPr>
    </w:lvl>
    <w:lvl w:ilvl="5">
      <w:start w:val="1"/>
      <w:numFmt w:val="decimal"/>
      <w:lvlText w:val="(%1.%2)%3.%4.%5.%6."/>
      <w:lvlJc w:val="left"/>
      <w:pPr>
        <w:tabs>
          <w:tab w:val="num" w:pos="3580"/>
        </w:tabs>
        <w:ind w:left="3580" w:hanging="720"/>
      </w:pPr>
      <w:rPr>
        <w:rFonts w:hint="eastAsia"/>
      </w:rPr>
    </w:lvl>
    <w:lvl w:ilvl="6">
      <w:start w:val="1"/>
      <w:numFmt w:val="decimal"/>
      <w:lvlText w:val="(%1.%2)%3.%4.%5.%6.%7."/>
      <w:lvlJc w:val="left"/>
      <w:pPr>
        <w:tabs>
          <w:tab w:val="num" w:pos="4152"/>
        </w:tabs>
        <w:ind w:left="4152" w:hanging="720"/>
      </w:pPr>
      <w:rPr>
        <w:rFonts w:hint="eastAsia"/>
      </w:rPr>
    </w:lvl>
    <w:lvl w:ilvl="7">
      <w:start w:val="1"/>
      <w:numFmt w:val="decimal"/>
      <w:lvlText w:val="(%1.%2)%3.%4.%5.%6.%7.%8."/>
      <w:lvlJc w:val="left"/>
      <w:pPr>
        <w:tabs>
          <w:tab w:val="num" w:pos="4724"/>
        </w:tabs>
        <w:ind w:left="4724" w:hanging="720"/>
      </w:pPr>
      <w:rPr>
        <w:rFonts w:hint="eastAsia"/>
      </w:rPr>
    </w:lvl>
    <w:lvl w:ilvl="8">
      <w:start w:val="1"/>
      <w:numFmt w:val="decimal"/>
      <w:lvlText w:val="(%1.%2)%3.%4.%5.%6.%7.%8.%9."/>
      <w:lvlJc w:val="left"/>
      <w:pPr>
        <w:tabs>
          <w:tab w:val="num" w:pos="5296"/>
        </w:tabs>
        <w:ind w:left="5296" w:hanging="720"/>
      </w:pPr>
      <w:rPr>
        <w:rFonts w:hint="eastAsia"/>
      </w:rPr>
    </w:lvl>
  </w:abstractNum>
  <w:abstractNum w:abstractNumId="2">
    <w:nsid w:val="02024445"/>
    <w:multiLevelType w:val="hybridMultilevel"/>
    <w:tmpl w:val="A00C873E"/>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nsid w:val="03160CE8"/>
    <w:multiLevelType w:val="hybridMultilevel"/>
    <w:tmpl w:val="E6E6AA0C"/>
    <w:lvl w:ilvl="0" w:tplc="0010A986">
      <w:start w:val="1"/>
      <w:numFmt w:val="decimal"/>
      <w:lvlText w:val="%1."/>
      <w:lvlJc w:val="left"/>
      <w:pPr>
        <w:ind w:left="1875" w:hanging="435"/>
      </w:pPr>
      <w:rPr>
        <w:rFonts w:hAnsi="標楷體"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03D05F50"/>
    <w:multiLevelType w:val="multilevel"/>
    <w:tmpl w:val="8114685E"/>
    <w:lvl w:ilvl="0">
      <w:start w:val="1"/>
      <w:numFmt w:val="decimal"/>
      <w:lvlText w:val="(%1."/>
      <w:lvlJc w:val="left"/>
      <w:pPr>
        <w:tabs>
          <w:tab w:val="num" w:pos="510"/>
        </w:tabs>
        <w:ind w:left="510" w:hanging="510"/>
      </w:pPr>
      <w:rPr>
        <w:rFonts w:hint="eastAsia"/>
      </w:rPr>
    </w:lvl>
    <w:lvl w:ilvl="1">
      <w:start w:val="1"/>
      <w:numFmt w:val="decimal"/>
      <w:lvlText w:val="(%1.%2)"/>
      <w:lvlJc w:val="left"/>
      <w:pPr>
        <w:tabs>
          <w:tab w:val="num" w:pos="2217"/>
        </w:tabs>
        <w:ind w:left="2217" w:hanging="720"/>
      </w:pPr>
      <w:rPr>
        <w:rFonts w:hint="eastAsia"/>
      </w:rPr>
    </w:lvl>
    <w:lvl w:ilvl="2">
      <w:start w:val="1"/>
      <w:numFmt w:val="decimal"/>
      <w:lvlText w:val="(%1.%2)%3."/>
      <w:lvlJc w:val="left"/>
      <w:pPr>
        <w:tabs>
          <w:tab w:val="num" w:pos="3714"/>
        </w:tabs>
        <w:ind w:left="3714" w:hanging="720"/>
      </w:pPr>
      <w:rPr>
        <w:rFonts w:hint="eastAsia"/>
      </w:rPr>
    </w:lvl>
    <w:lvl w:ilvl="3">
      <w:start w:val="1"/>
      <w:numFmt w:val="decimal"/>
      <w:lvlText w:val="(%1.%2)%3.%4."/>
      <w:lvlJc w:val="left"/>
      <w:pPr>
        <w:tabs>
          <w:tab w:val="num" w:pos="5571"/>
        </w:tabs>
        <w:ind w:left="5571" w:hanging="1080"/>
      </w:pPr>
      <w:rPr>
        <w:rFonts w:hint="eastAsia"/>
      </w:rPr>
    </w:lvl>
    <w:lvl w:ilvl="4">
      <w:start w:val="1"/>
      <w:numFmt w:val="decimal"/>
      <w:lvlText w:val="(%1.%2)%3.%4.%5."/>
      <w:lvlJc w:val="left"/>
      <w:pPr>
        <w:tabs>
          <w:tab w:val="num" w:pos="7068"/>
        </w:tabs>
        <w:ind w:left="7068" w:hanging="1080"/>
      </w:pPr>
      <w:rPr>
        <w:rFonts w:hint="eastAsia"/>
      </w:rPr>
    </w:lvl>
    <w:lvl w:ilvl="5">
      <w:start w:val="1"/>
      <w:numFmt w:val="decimal"/>
      <w:lvlText w:val="(%1.%2)%3.%4.%5.%6."/>
      <w:lvlJc w:val="left"/>
      <w:pPr>
        <w:tabs>
          <w:tab w:val="num" w:pos="8925"/>
        </w:tabs>
        <w:ind w:left="8925" w:hanging="1440"/>
      </w:pPr>
      <w:rPr>
        <w:rFonts w:hint="eastAsia"/>
      </w:rPr>
    </w:lvl>
    <w:lvl w:ilvl="6">
      <w:start w:val="1"/>
      <w:numFmt w:val="decimal"/>
      <w:lvlText w:val="(%1.%2)%3.%4.%5.%6.%7."/>
      <w:lvlJc w:val="left"/>
      <w:pPr>
        <w:tabs>
          <w:tab w:val="num" w:pos="10422"/>
        </w:tabs>
        <w:ind w:left="10422" w:hanging="1440"/>
      </w:pPr>
      <w:rPr>
        <w:rFonts w:hint="eastAsia"/>
      </w:rPr>
    </w:lvl>
    <w:lvl w:ilvl="7">
      <w:start w:val="1"/>
      <w:numFmt w:val="decimal"/>
      <w:lvlText w:val="(%1.%2)%3.%4.%5.%6.%7.%8."/>
      <w:lvlJc w:val="left"/>
      <w:pPr>
        <w:tabs>
          <w:tab w:val="num" w:pos="12279"/>
        </w:tabs>
        <w:ind w:left="12279" w:hanging="1800"/>
      </w:pPr>
      <w:rPr>
        <w:rFonts w:hint="eastAsia"/>
      </w:rPr>
    </w:lvl>
    <w:lvl w:ilvl="8">
      <w:start w:val="1"/>
      <w:numFmt w:val="decimal"/>
      <w:lvlText w:val="(%1.%2)%3.%4.%5.%6.%7.%8.%9."/>
      <w:lvlJc w:val="left"/>
      <w:pPr>
        <w:tabs>
          <w:tab w:val="num" w:pos="13776"/>
        </w:tabs>
        <w:ind w:left="13776" w:hanging="1800"/>
      </w:pPr>
      <w:rPr>
        <w:rFonts w:hint="eastAsia"/>
      </w:rPr>
    </w:lvl>
  </w:abstractNum>
  <w:abstractNum w:abstractNumId="5">
    <w:nsid w:val="0416603B"/>
    <w:multiLevelType w:val="hybridMultilevel"/>
    <w:tmpl w:val="FA1A5344"/>
    <w:lvl w:ilvl="0" w:tplc="11042122">
      <w:start w:val="1"/>
      <w:numFmt w:val="decimal"/>
      <w:lvlText w:val="(%1)"/>
      <w:lvlJc w:val="left"/>
      <w:pPr>
        <w:tabs>
          <w:tab w:val="num" w:pos="957"/>
        </w:tabs>
        <w:ind w:left="957" w:hanging="390"/>
      </w:pPr>
      <w:rPr>
        <w:rFonts w:hint="eastAsia"/>
      </w:rPr>
    </w:lvl>
    <w:lvl w:ilvl="1" w:tplc="04090019" w:tentative="1">
      <w:start w:val="1"/>
      <w:numFmt w:val="ideographTraditional"/>
      <w:lvlText w:val="%2、"/>
      <w:lvlJc w:val="left"/>
      <w:pPr>
        <w:tabs>
          <w:tab w:val="num" w:pos="567"/>
        </w:tabs>
        <w:ind w:left="567" w:hanging="480"/>
      </w:pPr>
    </w:lvl>
    <w:lvl w:ilvl="2" w:tplc="0409001B" w:tentative="1">
      <w:start w:val="1"/>
      <w:numFmt w:val="lowerRoman"/>
      <w:lvlText w:val="%3."/>
      <w:lvlJc w:val="right"/>
      <w:pPr>
        <w:tabs>
          <w:tab w:val="num" w:pos="1047"/>
        </w:tabs>
        <w:ind w:left="1047" w:hanging="480"/>
      </w:pPr>
    </w:lvl>
    <w:lvl w:ilvl="3" w:tplc="0409000F" w:tentative="1">
      <w:start w:val="1"/>
      <w:numFmt w:val="decimal"/>
      <w:lvlText w:val="%4."/>
      <w:lvlJc w:val="left"/>
      <w:pPr>
        <w:tabs>
          <w:tab w:val="num" w:pos="1527"/>
        </w:tabs>
        <w:ind w:left="1527" w:hanging="480"/>
      </w:pPr>
    </w:lvl>
    <w:lvl w:ilvl="4" w:tplc="04090019" w:tentative="1">
      <w:start w:val="1"/>
      <w:numFmt w:val="ideographTraditional"/>
      <w:lvlText w:val="%5、"/>
      <w:lvlJc w:val="left"/>
      <w:pPr>
        <w:tabs>
          <w:tab w:val="num" w:pos="2007"/>
        </w:tabs>
        <w:ind w:left="2007" w:hanging="480"/>
      </w:pPr>
    </w:lvl>
    <w:lvl w:ilvl="5" w:tplc="0409001B" w:tentative="1">
      <w:start w:val="1"/>
      <w:numFmt w:val="lowerRoman"/>
      <w:lvlText w:val="%6."/>
      <w:lvlJc w:val="right"/>
      <w:pPr>
        <w:tabs>
          <w:tab w:val="num" w:pos="2487"/>
        </w:tabs>
        <w:ind w:left="2487" w:hanging="480"/>
      </w:pPr>
    </w:lvl>
    <w:lvl w:ilvl="6" w:tplc="0409000F" w:tentative="1">
      <w:start w:val="1"/>
      <w:numFmt w:val="decimal"/>
      <w:lvlText w:val="%7."/>
      <w:lvlJc w:val="left"/>
      <w:pPr>
        <w:tabs>
          <w:tab w:val="num" w:pos="2967"/>
        </w:tabs>
        <w:ind w:left="2967" w:hanging="480"/>
      </w:pPr>
    </w:lvl>
    <w:lvl w:ilvl="7" w:tplc="04090019" w:tentative="1">
      <w:start w:val="1"/>
      <w:numFmt w:val="ideographTraditional"/>
      <w:lvlText w:val="%8、"/>
      <w:lvlJc w:val="left"/>
      <w:pPr>
        <w:tabs>
          <w:tab w:val="num" w:pos="3447"/>
        </w:tabs>
        <w:ind w:left="3447" w:hanging="480"/>
      </w:pPr>
    </w:lvl>
    <w:lvl w:ilvl="8" w:tplc="0409001B" w:tentative="1">
      <w:start w:val="1"/>
      <w:numFmt w:val="lowerRoman"/>
      <w:lvlText w:val="%9."/>
      <w:lvlJc w:val="right"/>
      <w:pPr>
        <w:tabs>
          <w:tab w:val="num" w:pos="3927"/>
        </w:tabs>
        <w:ind w:left="3927" w:hanging="480"/>
      </w:pPr>
    </w:lvl>
  </w:abstractNum>
  <w:abstractNum w:abstractNumId="6">
    <w:nsid w:val="05221C42"/>
    <w:multiLevelType w:val="multilevel"/>
    <w:tmpl w:val="AC6C4280"/>
    <w:lvl w:ilvl="0">
      <w:start w:val="2"/>
      <w:numFmt w:val="decimal"/>
      <w:lvlText w:val="(%1."/>
      <w:lvlJc w:val="left"/>
      <w:pPr>
        <w:tabs>
          <w:tab w:val="num" w:pos="480"/>
        </w:tabs>
        <w:ind w:left="480" w:hanging="480"/>
      </w:pPr>
      <w:rPr>
        <w:rFonts w:hint="eastAsia"/>
      </w:rPr>
    </w:lvl>
    <w:lvl w:ilvl="1">
      <w:start w:val="1"/>
      <w:numFmt w:val="decimal"/>
      <w:lvlText w:val="(%1.%2)"/>
      <w:lvlJc w:val="left"/>
      <w:pPr>
        <w:tabs>
          <w:tab w:val="num" w:pos="1680"/>
        </w:tabs>
        <w:ind w:left="1680" w:hanging="720"/>
      </w:pPr>
      <w:rPr>
        <w:rFonts w:hint="eastAsia"/>
      </w:rPr>
    </w:lvl>
    <w:lvl w:ilvl="2">
      <w:start w:val="1"/>
      <w:numFmt w:val="decimal"/>
      <w:lvlText w:val="(%1.%2)%3."/>
      <w:lvlJc w:val="left"/>
      <w:pPr>
        <w:tabs>
          <w:tab w:val="num" w:pos="2640"/>
        </w:tabs>
        <w:ind w:left="2640" w:hanging="720"/>
      </w:pPr>
      <w:rPr>
        <w:rFonts w:hint="eastAsia"/>
      </w:rPr>
    </w:lvl>
    <w:lvl w:ilvl="3">
      <w:start w:val="1"/>
      <w:numFmt w:val="decimal"/>
      <w:lvlText w:val="(%1.%2)%3.%4."/>
      <w:lvlJc w:val="left"/>
      <w:pPr>
        <w:tabs>
          <w:tab w:val="num" w:pos="3960"/>
        </w:tabs>
        <w:ind w:left="3960" w:hanging="1080"/>
      </w:pPr>
      <w:rPr>
        <w:rFonts w:hint="eastAsia"/>
      </w:rPr>
    </w:lvl>
    <w:lvl w:ilvl="4">
      <w:start w:val="1"/>
      <w:numFmt w:val="decimal"/>
      <w:lvlText w:val="(%1.%2)%3.%4.%5."/>
      <w:lvlJc w:val="left"/>
      <w:pPr>
        <w:tabs>
          <w:tab w:val="num" w:pos="4920"/>
        </w:tabs>
        <w:ind w:left="4920" w:hanging="1080"/>
      </w:pPr>
      <w:rPr>
        <w:rFonts w:hint="eastAsia"/>
      </w:rPr>
    </w:lvl>
    <w:lvl w:ilvl="5">
      <w:start w:val="1"/>
      <w:numFmt w:val="decimal"/>
      <w:lvlText w:val="(%1.%2)%3.%4.%5.%6."/>
      <w:lvlJc w:val="left"/>
      <w:pPr>
        <w:tabs>
          <w:tab w:val="num" w:pos="6240"/>
        </w:tabs>
        <w:ind w:left="6240" w:hanging="1440"/>
      </w:pPr>
      <w:rPr>
        <w:rFonts w:hint="eastAsia"/>
      </w:rPr>
    </w:lvl>
    <w:lvl w:ilvl="6">
      <w:start w:val="1"/>
      <w:numFmt w:val="decimal"/>
      <w:lvlText w:val="(%1.%2)%3.%4.%5.%6.%7."/>
      <w:lvlJc w:val="left"/>
      <w:pPr>
        <w:tabs>
          <w:tab w:val="num" w:pos="7200"/>
        </w:tabs>
        <w:ind w:left="7200" w:hanging="1440"/>
      </w:pPr>
      <w:rPr>
        <w:rFonts w:hint="eastAsia"/>
      </w:rPr>
    </w:lvl>
    <w:lvl w:ilvl="7">
      <w:start w:val="1"/>
      <w:numFmt w:val="decimal"/>
      <w:lvlText w:val="(%1.%2)%3.%4.%5.%6.%7.%8."/>
      <w:lvlJc w:val="left"/>
      <w:pPr>
        <w:tabs>
          <w:tab w:val="num" w:pos="8520"/>
        </w:tabs>
        <w:ind w:left="8520" w:hanging="1800"/>
      </w:pPr>
      <w:rPr>
        <w:rFonts w:hint="eastAsia"/>
      </w:rPr>
    </w:lvl>
    <w:lvl w:ilvl="8">
      <w:start w:val="1"/>
      <w:numFmt w:val="decimal"/>
      <w:lvlText w:val="(%1.%2)%3.%4.%5.%6.%7.%8.%9."/>
      <w:lvlJc w:val="left"/>
      <w:pPr>
        <w:tabs>
          <w:tab w:val="num" w:pos="9480"/>
        </w:tabs>
        <w:ind w:left="9480" w:hanging="1800"/>
      </w:pPr>
      <w:rPr>
        <w:rFonts w:hint="eastAsia"/>
      </w:rPr>
    </w:lvl>
  </w:abstractNum>
  <w:abstractNum w:abstractNumId="7">
    <w:nsid w:val="05845BAC"/>
    <w:multiLevelType w:val="hybridMultilevel"/>
    <w:tmpl w:val="384AEB6E"/>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8">
    <w:nsid w:val="05F00071"/>
    <w:multiLevelType w:val="hybridMultilevel"/>
    <w:tmpl w:val="3D32F256"/>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9">
    <w:nsid w:val="0655158F"/>
    <w:multiLevelType w:val="multilevel"/>
    <w:tmpl w:val="83806BC2"/>
    <w:lvl w:ilvl="0">
      <w:start w:val="5"/>
      <w:numFmt w:val="decimal"/>
      <w:lvlText w:val="(%1."/>
      <w:lvlJc w:val="left"/>
      <w:pPr>
        <w:tabs>
          <w:tab w:val="num" w:pos="765"/>
        </w:tabs>
        <w:ind w:left="765" w:hanging="765"/>
      </w:pPr>
      <w:rPr>
        <w:rFonts w:hint="eastAsia"/>
      </w:rPr>
    </w:lvl>
    <w:lvl w:ilvl="1">
      <w:start w:val="16"/>
      <w:numFmt w:val="decimal"/>
      <w:lvlText w:val="(%1.%2."/>
      <w:lvlJc w:val="left"/>
      <w:pPr>
        <w:tabs>
          <w:tab w:val="num" w:pos="1245"/>
        </w:tabs>
        <w:ind w:left="1245" w:hanging="765"/>
      </w:pPr>
      <w:rPr>
        <w:rFonts w:hint="eastAsia"/>
      </w:rPr>
    </w:lvl>
    <w:lvl w:ilvl="2">
      <w:start w:val="1"/>
      <w:numFmt w:val="decimal"/>
      <w:lvlText w:val="(%1.%2.%3)"/>
      <w:lvlJc w:val="left"/>
      <w:pPr>
        <w:tabs>
          <w:tab w:val="num" w:pos="1725"/>
        </w:tabs>
        <w:ind w:left="1725" w:hanging="765"/>
      </w:pPr>
      <w:rPr>
        <w:rFonts w:hint="eastAsia"/>
      </w:rPr>
    </w:lvl>
    <w:lvl w:ilvl="3">
      <w:start w:val="1"/>
      <w:numFmt w:val="decimal"/>
      <w:lvlText w:val="(%1.%2.%3)%4."/>
      <w:lvlJc w:val="left"/>
      <w:pPr>
        <w:tabs>
          <w:tab w:val="num" w:pos="2520"/>
        </w:tabs>
        <w:ind w:left="2520" w:hanging="1080"/>
      </w:pPr>
      <w:rPr>
        <w:rFonts w:hint="eastAsia"/>
      </w:rPr>
    </w:lvl>
    <w:lvl w:ilvl="4">
      <w:start w:val="1"/>
      <w:numFmt w:val="decimal"/>
      <w:lvlText w:val="(%1.%2.%3)%4.%5."/>
      <w:lvlJc w:val="left"/>
      <w:pPr>
        <w:tabs>
          <w:tab w:val="num" w:pos="3000"/>
        </w:tabs>
        <w:ind w:left="3000" w:hanging="1080"/>
      </w:pPr>
      <w:rPr>
        <w:rFonts w:hint="eastAsia"/>
      </w:rPr>
    </w:lvl>
    <w:lvl w:ilvl="5">
      <w:start w:val="1"/>
      <w:numFmt w:val="decimal"/>
      <w:lvlText w:val="(%1.%2.%3)%4.%5.%6."/>
      <w:lvlJc w:val="left"/>
      <w:pPr>
        <w:tabs>
          <w:tab w:val="num" w:pos="3840"/>
        </w:tabs>
        <w:ind w:left="3840" w:hanging="1440"/>
      </w:pPr>
      <w:rPr>
        <w:rFonts w:hint="eastAsia"/>
      </w:rPr>
    </w:lvl>
    <w:lvl w:ilvl="6">
      <w:start w:val="1"/>
      <w:numFmt w:val="decimal"/>
      <w:lvlText w:val="(%1.%2.%3)%4.%5.%6.%7."/>
      <w:lvlJc w:val="left"/>
      <w:pPr>
        <w:tabs>
          <w:tab w:val="num" w:pos="4320"/>
        </w:tabs>
        <w:ind w:left="4320" w:hanging="1440"/>
      </w:pPr>
      <w:rPr>
        <w:rFonts w:hint="eastAsia"/>
      </w:rPr>
    </w:lvl>
    <w:lvl w:ilvl="7">
      <w:start w:val="1"/>
      <w:numFmt w:val="decimal"/>
      <w:lvlText w:val="(%1.%2.%3)%4.%5.%6.%7.%8."/>
      <w:lvlJc w:val="left"/>
      <w:pPr>
        <w:tabs>
          <w:tab w:val="num" w:pos="5160"/>
        </w:tabs>
        <w:ind w:left="5160" w:hanging="1800"/>
      </w:pPr>
      <w:rPr>
        <w:rFonts w:hint="eastAsia"/>
      </w:rPr>
    </w:lvl>
    <w:lvl w:ilvl="8">
      <w:start w:val="1"/>
      <w:numFmt w:val="decimal"/>
      <w:lvlText w:val="(%1.%2.%3)%4.%5.%6.%7.%8.%9."/>
      <w:lvlJc w:val="left"/>
      <w:pPr>
        <w:tabs>
          <w:tab w:val="num" w:pos="5640"/>
        </w:tabs>
        <w:ind w:left="5640" w:hanging="1800"/>
      </w:pPr>
      <w:rPr>
        <w:rFonts w:hint="eastAsia"/>
      </w:rPr>
    </w:lvl>
  </w:abstractNum>
  <w:abstractNum w:abstractNumId="10">
    <w:nsid w:val="06D719DB"/>
    <w:multiLevelType w:val="hybridMultilevel"/>
    <w:tmpl w:val="2E98DD06"/>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nsid w:val="09571097"/>
    <w:multiLevelType w:val="singleLevel"/>
    <w:tmpl w:val="FEEC4482"/>
    <w:lvl w:ilvl="0">
      <w:start w:val="1"/>
      <w:numFmt w:val="decimal"/>
      <w:lvlText w:val="(7.%1) "/>
      <w:lvlJc w:val="left"/>
      <w:pPr>
        <w:tabs>
          <w:tab w:val="num" w:pos="1361"/>
        </w:tabs>
        <w:ind w:left="1361" w:hanging="681"/>
      </w:pPr>
      <w:rPr>
        <w:rFonts w:ascii="Times New Roman" w:eastAsia="標楷體" w:hAnsi="Times New Roman" w:hint="default"/>
        <w:b w:val="0"/>
        <w:i w:val="0"/>
        <w:sz w:val="24"/>
        <w:u w:val="none"/>
      </w:rPr>
    </w:lvl>
  </w:abstractNum>
  <w:abstractNum w:abstractNumId="12">
    <w:nsid w:val="0A14513C"/>
    <w:multiLevelType w:val="multilevel"/>
    <w:tmpl w:val="1BDAC0C6"/>
    <w:lvl w:ilvl="0">
      <w:start w:val="2"/>
      <w:numFmt w:val="decimal"/>
      <w:lvlText w:val="(%1."/>
      <w:lvlJc w:val="left"/>
      <w:pPr>
        <w:tabs>
          <w:tab w:val="num" w:pos="450"/>
        </w:tabs>
        <w:ind w:left="450" w:hanging="450"/>
      </w:pPr>
      <w:rPr>
        <w:rFonts w:hint="eastAsia"/>
      </w:rPr>
    </w:lvl>
    <w:lvl w:ilvl="1">
      <w:start w:val="1"/>
      <w:numFmt w:val="decimal"/>
      <w:lvlText w:val="(%1.%2)"/>
      <w:lvlJc w:val="left"/>
      <w:pPr>
        <w:tabs>
          <w:tab w:val="num" w:pos="1571"/>
        </w:tabs>
        <w:ind w:left="1571" w:hanging="720"/>
      </w:pPr>
      <w:rPr>
        <w:rFonts w:hint="eastAsia"/>
      </w:rPr>
    </w:lvl>
    <w:lvl w:ilvl="2">
      <w:start w:val="1"/>
      <w:numFmt w:val="decimal"/>
      <w:lvlText w:val="(%1.%2)%3."/>
      <w:lvlJc w:val="left"/>
      <w:pPr>
        <w:tabs>
          <w:tab w:val="num" w:pos="2422"/>
        </w:tabs>
        <w:ind w:left="2422" w:hanging="720"/>
      </w:pPr>
      <w:rPr>
        <w:rFonts w:hint="eastAsia"/>
      </w:rPr>
    </w:lvl>
    <w:lvl w:ilvl="3">
      <w:start w:val="1"/>
      <w:numFmt w:val="decimal"/>
      <w:lvlText w:val="(%1.%2)%3.%4."/>
      <w:lvlJc w:val="left"/>
      <w:pPr>
        <w:tabs>
          <w:tab w:val="num" w:pos="3633"/>
        </w:tabs>
        <w:ind w:left="3633" w:hanging="1080"/>
      </w:pPr>
      <w:rPr>
        <w:rFonts w:hint="eastAsia"/>
      </w:rPr>
    </w:lvl>
    <w:lvl w:ilvl="4">
      <w:start w:val="1"/>
      <w:numFmt w:val="decimal"/>
      <w:lvlText w:val="(%1.%2)%3.%4.%5."/>
      <w:lvlJc w:val="left"/>
      <w:pPr>
        <w:tabs>
          <w:tab w:val="num" w:pos="4484"/>
        </w:tabs>
        <w:ind w:left="4484" w:hanging="1080"/>
      </w:pPr>
      <w:rPr>
        <w:rFonts w:hint="eastAsia"/>
      </w:rPr>
    </w:lvl>
    <w:lvl w:ilvl="5">
      <w:start w:val="1"/>
      <w:numFmt w:val="decimal"/>
      <w:lvlText w:val="(%1.%2)%3.%4.%5.%6."/>
      <w:lvlJc w:val="left"/>
      <w:pPr>
        <w:tabs>
          <w:tab w:val="num" w:pos="5695"/>
        </w:tabs>
        <w:ind w:left="5695" w:hanging="1440"/>
      </w:pPr>
      <w:rPr>
        <w:rFonts w:hint="eastAsia"/>
      </w:rPr>
    </w:lvl>
    <w:lvl w:ilvl="6">
      <w:start w:val="1"/>
      <w:numFmt w:val="decimal"/>
      <w:lvlText w:val="(%1.%2)%3.%4.%5.%6.%7."/>
      <w:lvlJc w:val="left"/>
      <w:pPr>
        <w:tabs>
          <w:tab w:val="num" w:pos="6546"/>
        </w:tabs>
        <w:ind w:left="6546" w:hanging="1440"/>
      </w:pPr>
      <w:rPr>
        <w:rFonts w:hint="eastAsia"/>
      </w:rPr>
    </w:lvl>
    <w:lvl w:ilvl="7">
      <w:start w:val="1"/>
      <w:numFmt w:val="decimal"/>
      <w:lvlText w:val="(%1.%2)%3.%4.%5.%6.%7.%8."/>
      <w:lvlJc w:val="left"/>
      <w:pPr>
        <w:tabs>
          <w:tab w:val="num" w:pos="7757"/>
        </w:tabs>
        <w:ind w:left="7757" w:hanging="1800"/>
      </w:pPr>
      <w:rPr>
        <w:rFonts w:hint="eastAsia"/>
      </w:rPr>
    </w:lvl>
    <w:lvl w:ilvl="8">
      <w:start w:val="1"/>
      <w:numFmt w:val="decimal"/>
      <w:lvlText w:val="(%1.%2)%3.%4.%5.%6.%7.%8.%9."/>
      <w:lvlJc w:val="left"/>
      <w:pPr>
        <w:tabs>
          <w:tab w:val="num" w:pos="8608"/>
        </w:tabs>
        <w:ind w:left="8608" w:hanging="1800"/>
      </w:pPr>
      <w:rPr>
        <w:rFonts w:hint="eastAsia"/>
      </w:rPr>
    </w:lvl>
  </w:abstractNum>
  <w:abstractNum w:abstractNumId="13">
    <w:nsid w:val="0A8A0663"/>
    <w:multiLevelType w:val="multilevel"/>
    <w:tmpl w:val="50C04DDA"/>
    <w:lvl w:ilvl="0">
      <w:start w:val="3"/>
      <w:numFmt w:val="decimal"/>
      <w:lvlText w:val="(%1."/>
      <w:lvlJc w:val="left"/>
      <w:pPr>
        <w:tabs>
          <w:tab w:val="num" w:pos="945"/>
        </w:tabs>
        <w:ind w:left="945" w:hanging="945"/>
      </w:pPr>
      <w:rPr>
        <w:rFonts w:hint="default"/>
      </w:rPr>
    </w:lvl>
    <w:lvl w:ilvl="1">
      <w:start w:val="3"/>
      <w:numFmt w:val="decimal"/>
      <w:lvlText w:val="(%1.%2."/>
      <w:lvlJc w:val="left"/>
      <w:pPr>
        <w:tabs>
          <w:tab w:val="num" w:pos="1365"/>
        </w:tabs>
        <w:ind w:left="1365" w:hanging="945"/>
      </w:pPr>
      <w:rPr>
        <w:rFonts w:hint="default"/>
      </w:rPr>
    </w:lvl>
    <w:lvl w:ilvl="2">
      <w:start w:val="1"/>
      <w:numFmt w:val="decimal"/>
      <w:lvlText w:val="(%1.%2.%3)"/>
      <w:lvlJc w:val="left"/>
      <w:pPr>
        <w:tabs>
          <w:tab w:val="num" w:pos="1785"/>
        </w:tabs>
        <w:ind w:left="1785" w:hanging="945"/>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4">
    <w:nsid w:val="0A9F1D69"/>
    <w:multiLevelType w:val="hybridMultilevel"/>
    <w:tmpl w:val="D65AF9A4"/>
    <w:lvl w:ilvl="0" w:tplc="11042122">
      <w:start w:val="1"/>
      <w:numFmt w:val="decimal"/>
      <w:lvlText w:val="(%1)"/>
      <w:lvlJc w:val="left"/>
      <w:pPr>
        <w:tabs>
          <w:tab w:val="num" w:pos="957"/>
        </w:tabs>
        <w:ind w:left="957" w:hanging="390"/>
      </w:pPr>
      <w:rPr>
        <w:rFonts w:hint="eastAsia"/>
      </w:rPr>
    </w:lvl>
    <w:lvl w:ilvl="1" w:tplc="04090019" w:tentative="1">
      <w:start w:val="1"/>
      <w:numFmt w:val="ideographTraditional"/>
      <w:lvlText w:val="%2、"/>
      <w:lvlJc w:val="left"/>
      <w:pPr>
        <w:tabs>
          <w:tab w:val="num" w:pos="567"/>
        </w:tabs>
        <w:ind w:left="567" w:hanging="480"/>
      </w:pPr>
    </w:lvl>
    <w:lvl w:ilvl="2" w:tplc="0409001B" w:tentative="1">
      <w:start w:val="1"/>
      <w:numFmt w:val="lowerRoman"/>
      <w:lvlText w:val="%3."/>
      <w:lvlJc w:val="right"/>
      <w:pPr>
        <w:tabs>
          <w:tab w:val="num" w:pos="1047"/>
        </w:tabs>
        <w:ind w:left="1047" w:hanging="480"/>
      </w:pPr>
    </w:lvl>
    <w:lvl w:ilvl="3" w:tplc="0409000F" w:tentative="1">
      <w:start w:val="1"/>
      <w:numFmt w:val="decimal"/>
      <w:lvlText w:val="%4."/>
      <w:lvlJc w:val="left"/>
      <w:pPr>
        <w:tabs>
          <w:tab w:val="num" w:pos="1527"/>
        </w:tabs>
        <w:ind w:left="1527" w:hanging="480"/>
      </w:pPr>
    </w:lvl>
    <w:lvl w:ilvl="4" w:tplc="04090019" w:tentative="1">
      <w:start w:val="1"/>
      <w:numFmt w:val="ideographTraditional"/>
      <w:lvlText w:val="%5、"/>
      <w:lvlJc w:val="left"/>
      <w:pPr>
        <w:tabs>
          <w:tab w:val="num" w:pos="2007"/>
        </w:tabs>
        <w:ind w:left="2007" w:hanging="480"/>
      </w:pPr>
    </w:lvl>
    <w:lvl w:ilvl="5" w:tplc="0409001B" w:tentative="1">
      <w:start w:val="1"/>
      <w:numFmt w:val="lowerRoman"/>
      <w:lvlText w:val="%6."/>
      <w:lvlJc w:val="right"/>
      <w:pPr>
        <w:tabs>
          <w:tab w:val="num" w:pos="2487"/>
        </w:tabs>
        <w:ind w:left="2487" w:hanging="480"/>
      </w:pPr>
    </w:lvl>
    <w:lvl w:ilvl="6" w:tplc="0409000F" w:tentative="1">
      <w:start w:val="1"/>
      <w:numFmt w:val="decimal"/>
      <w:lvlText w:val="%7."/>
      <w:lvlJc w:val="left"/>
      <w:pPr>
        <w:tabs>
          <w:tab w:val="num" w:pos="2967"/>
        </w:tabs>
        <w:ind w:left="2967" w:hanging="480"/>
      </w:pPr>
    </w:lvl>
    <w:lvl w:ilvl="7" w:tplc="04090019" w:tentative="1">
      <w:start w:val="1"/>
      <w:numFmt w:val="ideographTraditional"/>
      <w:lvlText w:val="%8、"/>
      <w:lvlJc w:val="left"/>
      <w:pPr>
        <w:tabs>
          <w:tab w:val="num" w:pos="3447"/>
        </w:tabs>
        <w:ind w:left="3447" w:hanging="480"/>
      </w:pPr>
    </w:lvl>
    <w:lvl w:ilvl="8" w:tplc="0409001B" w:tentative="1">
      <w:start w:val="1"/>
      <w:numFmt w:val="lowerRoman"/>
      <w:lvlText w:val="%9."/>
      <w:lvlJc w:val="right"/>
      <w:pPr>
        <w:tabs>
          <w:tab w:val="num" w:pos="3927"/>
        </w:tabs>
        <w:ind w:left="3927" w:hanging="480"/>
      </w:pPr>
    </w:lvl>
  </w:abstractNum>
  <w:abstractNum w:abstractNumId="15">
    <w:nsid w:val="0CCC1C8E"/>
    <w:multiLevelType w:val="singleLevel"/>
    <w:tmpl w:val="F9AAA736"/>
    <w:lvl w:ilvl="0">
      <w:start w:val="1"/>
      <w:numFmt w:val="decimal"/>
      <w:lvlText w:val="(7.%1)"/>
      <w:lvlJc w:val="left"/>
      <w:pPr>
        <w:tabs>
          <w:tab w:val="num" w:pos="1571"/>
        </w:tabs>
        <w:ind w:left="1247" w:hanging="396"/>
      </w:pPr>
      <w:rPr>
        <w:rFonts w:ascii="Times New Roman" w:eastAsia="標楷體" w:hAnsi="Times New Roman" w:hint="default"/>
        <w:b w:val="0"/>
        <w:i w:val="0"/>
        <w:sz w:val="24"/>
        <w:u w:val="none"/>
      </w:rPr>
    </w:lvl>
  </w:abstractNum>
  <w:abstractNum w:abstractNumId="16">
    <w:nsid w:val="0FF56F1E"/>
    <w:multiLevelType w:val="singleLevel"/>
    <w:tmpl w:val="29D8A384"/>
    <w:lvl w:ilvl="0">
      <w:start w:val="1"/>
      <w:numFmt w:val="decimal"/>
      <w:lvlText w:val="(%1)"/>
      <w:legacy w:legacy="1" w:legacySpace="0" w:legacyIndent="270"/>
      <w:lvlJc w:val="left"/>
      <w:pPr>
        <w:ind w:left="990" w:hanging="270"/>
      </w:pPr>
      <w:rPr>
        <w:rFonts w:ascii="Times New Roman" w:hAnsi="Times New Roman" w:hint="default"/>
        <w:b w:val="0"/>
        <w:i w:val="0"/>
        <w:sz w:val="24"/>
        <w:u w:val="none"/>
      </w:rPr>
    </w:lvl>
  </w:abstractNum>
  <w:abstractNum w:abstractNumId="17">
    <w:nsid w:val="10885BA1"/>
    <w:multiLevelType w:val="singleLevel"/>
    <w:tmpl w:val="43D490C8"/>
    <w:lvl w:ilvl="0">
      <w:start w:val="1"/>
      <w:numFmt w:val="decimal"/>
      <w:lvlText w:val="(7.1.%1)"/>
      <w:lvlJc w:val="left"/>
      <w:pPr>
        <w:tabs>
          <w:tab w:val="num" w:pos="1871"/>
        </w:tabs>
        <w:ind w:left="1871" w:hanging="737"/>
      </w:pPr>
      <w:rPr>
        <w:rFonts w:ascii="Times New Roman" w:eastAsia="標楷體" w:hAnsi="Times New Roman" w:hint="default"/>
        <w:b w:val="0"/>
        <w:i w:val="0"/>
        <w:sz w:val="24"/>
        <w:u w:val="none"/>
      </w:rPr>
    </w:lvl>
  </w:abstractNum>
  <w:abstractNum w:abstractNumId="18">
    <w:nsid w:val="10DA3CD4"/>
    <w:multiLevelType w:val="singleLevel"/>
    <w:tmpl w:val="8918FAB2"/>
    <w:lvl w:ilvl="0">
      <w:start w:val="1"/>
      <w:numFmt w:val="decimal"/>
      <w:lvlText w:val="(4.%1)"/>
      <w:lvlJc w:val="left"/>
      <w:pPr>
        <w:tabs>
          <w:tab w:val="num" w:pos="1571"/>
        </w:tabs>
        <w:ind w:left="1134" w:hanging="283"/>
      </w:pPr>
      <w:rPr>
        <w:rFonts w:ascii="Times New Roman" w:hAnsi="Times New Roman" w:hint="default"/>
        <w:b w:val="0"/>
        <w:i w:val="0"/>
        <w:sz w:val="24"/>
        <w:u w:val="none"/>
      </w:rPr>
    </w:lvl>
  </w:abstractNum>
  <w:abstractNum w:abstractNumId="19">
    <w:nsid w:val="12894F2B"/>
    <w:multiLevelType w:val="multilevel"/>
    <w:tmpl w:val="C764FF18"/>
    <w:lvl w:ilvl="0">
      <w:start w:val="3"/>
      <w:numFmt w:val="decimal"/>
      <w:lvlText w:val="(%1."/>
      <w:lvlJc w:val="left"/>
      <w:pPr>
        <w:tabs>
          <w:tab w:val="num" w:pos="465"/>
        </w:tabs>
        <w:ind w:left="465" w:hanging="465"/>
      </w:pPr>
      <w:rPr>
        <w:rFonts w:hint="eastAsia"/>
      </w:rPr>
    </w:lvl>
    <w:lvl w:ilvl="1">
      <w:start w:val="1"/>
      <w:numFmt w:val="decimal"/>
      <w:lvlText w:val="(%1.%2)"/>
      <w:lvlJc w:val="left"/>
      <w:pPr>
        <w:tabs>
          <w:tab w:val="num" w:pos="1484"/>
        </w:tabs>
        <w:ind w:left="1484" w:hanging="720"/>
      </w:pPr>
      <w:rPr>
        <w:rFonts w:hint="eastAsia"/>
      </w:rPr>
    </w:lvl>
    <w:lvl w:ilvl="2">
      <w:start w:val="1"/>
      <w:numFmt w:val="decimal"/>
      <w:lvlText w:val="(%1.%2)%3."/>
      <w:lvlJc w:val="left"/>
      <w:pPr>
        <w:tabs>
          <w:tab w:val="num" w:pos="2248"/>
        </w:tabs>
        <w:ind w:left="2248" w:hanging="720"/>
      </w:pPr>
      <w:rPr>
        <w:rFonts w:hint="eastAsia"/>
      </w:rPr>
    </w:lvl>
    <w:lvl w:ilvl="3">
      <w:start w:val="1"/>
      <w:numFmt w:val="decimal"/>
      <w:lvlText w:val="(%1.%2)%3.%4."/>
      <w:lvlJc w:val="left"/>
      <w:pPr>
        <w:tabs>
          <w:tab w:val="num" w:pos="3372"/>
        </w:tabs>
        <w:ind w:left="3372" w:hanging="1080"/>
      </w:pPr>
      <w:rPr>
        <w:rFonts w:hint="eastAsia"/>
      </w:rPr>
    </w:lvl>
    <w:lvl w:ilvl="4">
      <w:start w:val="1"/>
      <w:numFmt w:val="decimal"/>
      <w:lvlText w:val="(%1.%2)%3.%4.%5."/>
      <w:lvlJc w:val="left"/>
      <w:pPr>
        <w:tabs>
          <w:tab w:val="num" w:pos="4136"/>
        </w:tabs>
        <w:ind w:left="4136" w:hanging="1080"/>
      </w:pPr>
      <w:rPr>
        <w:rFonts w:hint="eastAsia"/>
      </w:rPr>
    </w:lvl>
    <w:lvl w:ilvl="5">
      <w:start w:val="1"/>
      <w:numFmt w:val="decimal"/>
      <w:lvlText w:val="(%1.%2)%3.%4.%5.%6."/>
      <w:lvlJc w:val="left"/>
      <w:pPr>
        <w:tabs>
          <w:tab w:val="num" w:pos="5260"/>
        </w:tabs>
        <w:ind w:left="5260" w:hanging="1440"/>
      </w:pPr>
      <w:rPr>
        <w:rFonts w:hint="eastAsia"/>
      </w:rPr>
    </w:lvl>
    <w:lvl w:ilvl="6">
      <w:start w:val="1"/>
      <w:numFmt w:val="decimal"/>
      <w:lvlText w:val="(%1.%2)%3.%4.%5.%6.%7."/>
      <w:lvlJc w:val="left"/>
      <w:pPr>
        <w:tabs>
          <w:tab w:val="num" w:pos="6024"/>
        </w:tabs>
        <w:ind w:left="6024" w:hanging="1440"/>
      </w:pPr>
      <w:rPr>
        <w:rFonts w:hint="eastAsia"/>
      </w:rPr>
    </w:lvl>
    <w:lvl w:ilvl="7">
      <w:start w:val="1"/>
      <w:numFmt w:val="decimal"/>
      <w:lvlText w:val="(%1.%2)%3.%4.%5.%6.%7.%8."/>
      <w:lvlJc w:val="left"/>
      <w:pPr>
        <w:tabs>
          <w:tab w:val="num" w:pos="7148"/>
        </w:tabs>
        <w:ind w:left="7148" w:hanging="1800"/>
      </w:pPr>
      <w:rPr>
        <w:rFonts w:hint="eastAsia"/>
      </w:rPr>
    </w:lvl>
    <w:lvl w:ilvl="8">
      <w:start w:val="1"/>
      <w:numFmt w:val="decimal"/>
      <w:lvlText w:val="(%1.%2)%3.%4.%5.%6.%7.%8.%9."/>
      <w:lvlJc w:val="left"/>
      <w:pPr>
        <w:tabs>
          <w:tab w:val="num" w:pos="7912"/>
        </w:tabs>
        <w:ind w:left="7912" w:hanging="1800"/>
      </w:pPr>
      <w:rPr>
        <w:rFonts w:hint="eastAsia"/>
      </w:rPr>
    </w:lvl>
  </w:abstractNum>
  <w:abstractNum w:abstractNumId="20">
    <w:nsid w:val="12D36FB0"/>
    <w:multiLevelType w:val="multilevel"/>
    <w:tmpl w:val="F73C6BAA"/>
    <w:lvl w:ilvl="0">
      <w:start w:val="1"/>
      <w:numFmt w:val="decimal"/>
      <w:lvlText w:val="(%1."/>
      <w:lvlJc w:val="left"/>
      <w:pPr>
        <w:tabs>
          <w:tab w:val="num" w:pos="465"/>
        </w:tabs>
        <w:ind w:left="465" w:hanging="465"/>
      </w:pPr>
      <w:rPr>
        <w:rFonts w:hint="eastAsia"/>
      </w:rPr>
    </w:lvl>
    <w:lvl w:ilvl="1">
      <w:start w:val="1"/>
      <w:numFmt w:val="decimal"/>
      <w:lvlText w:val="(%1.%2)"/>
      <w:lvlJc w:val="left"/>
      <w:pPr>
        <w:tabs>
          <w:tab w:val="num" w:pos="1571"/>
        </w:tabs>
        <w:ind w:left="1571" w:hanging="720"/>
      </w:pPr>
      <w:rPr>
        <w:rFonts w:hint="eastAsia"/>
      </w:rPr>
    </w:lvl>
    <w:lvl w:ilvl="2">
      <w:start w:val="1"/>
      <w:numFmt w:val="decimal"/>
      <w:lvlText w:val="(%1.%2)%3."/>
      <w:lvlJc w:val="left"/>
      <w:pPr>
        <w:tabs>
          <w:tab w:val="num" w:pos="2422"/>
        </w:tabs>
        <w:ind w:left="2422" w:hanging="720"/>
      </w:pPr>
      <w:rPr>
        <w:rFonts w:hint="eastAsia"/>
      </w:rPr>
    </w:lvl>
    <w:lvl w:ilvl="3">
      <w:start w:val="1"/>
      <w:numFmt w:val="decimal"/>
      <w:lvlText w:val="(%1.%2)%3.%4."/>
      <w:lvlJc w:val="left"/>
      <w:pPr>
        <w:tabs>
          <w:tab w:val="num" w:pos="3633"/>
        </w:tabs>
        <w:ind w:left="3633" w:hanging="1080"/>
      </w:pPr>
      <w:rPr>
        <w:rFonts w:hint="eastAsia"/>
      </w:rPr>
    </w:lvl>
    <w:lvl w:ilvl="4">
      <w:start w:val="1"/>
      <w:numFmt w:val="decimal"/>
      <w:lvlText w:val="(%1.%2)%3.%4.%5."/>
      <w:lvlJc w:val="left"/>
      <w:pPr>
        <w:tabs>
          <w:tab w:val="num" w:pos="4484"/>
        </w:tabs>
        <w:ind w:left="4484" w:hanging="1080"/>
      </w:pPr>
      <w:rPr>
        <w:rFonts w:hint="eastAsia"/>
      </w:rPr>
    </w:lvl>
    <w:lvl w:ilvl="5">
      <w:start w:val="1"/>
      <w:numFmt w:val="decimal"/>
      <w:lvlText w:val="(%1.%2)%3.%4.%5.%6."/>
      <w:lvlJc w:val="left"/>
      <w:pPr>
        <w:tabs>
          <w:tab w:val="num" w:pos="5695"/>
        </w:tabs>
        <w:ind w:left="5695" w:hanging="1440"/>
      </w:pPr>
      <w:rPr>
        <w:rFonts w:hint="eastAsia"/>
      </w:rPr>
    </w:lvl>
    <w:lvl w:ilvl="6">
      <w:start w:val="1"/>
      <w:numFmt w:val="decimal"/>
      <w:lvlText w:val="(%1.%2)%3.%4.%5.%6.%7."/>
      <w:lvlJc w:val="left"/>
      <w:pPr>
        <w:tabs>
          <w:tab w:val="num" w:pos="6546"/>
        </w:tabs>
        <w:ind w:left="6546" w:hanging="1440"/>
      </w:pPr>
      <w:rPr>
        <w:rFonts w:hint="eastAsia"/>
      </w:rPr>
    </w:lvl>
    <w:lvl w:ilvl="7">
      <w:start w:val="1"/>
      <w:numFmt w:val="decimal"/>
      <w:lvlText w:val="(%1.%2)%3.%4.%5.%6.%7.%8."/>
      <w:lvlJc w:val="left"/>
      <w:pPr>
        <w:tabs>
          <w:tab w:val="num" w:pos="7757"/>
        </w:tabs>
        <w:ind w:left="7757" w:hanging="1800"/>
      </w:pPr>
      <w:rPr>
        <w:rFonts w:hint="eastAsia"/>
      </w:rPr>
    </w:lvl>
    <w:lvl w:ilvl="8">
      <w:start w:val="1"/>
      <w:numFmt w:val="decimal"/>
      <w:lvlText w:val="(%1.%2)%3.%4.%5.%6.%7.%8.%9."/>
      <w:lvlJc w:val="left"/>
      <w:pPr>
        <w:tabs>
          <w:tab w:val="num" w:pos="8608"/>
        </w:tabs>
        <w:ind w:left="8608" w:hanging="1800"/>
      </w:pPr>
      <w:rPr>
        <w:rFonts w:hint="eastAsia"/>
      </w:rPr>
    </w:lvl>
  </w:abstractNum>
  <w:abstractNum w:abstractNumId="21">
    <w:nsid w:val="13C80507"/>
    <w:multiLevelType w:val="multilevel"/>
    <w:tmpl w:val="292E31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5F34D38"/>
    <w:multiLevelType w:val="multilevel"/>
    <w:tmpl w:val="48B80DC0"/>
    <w:lvl w:ilvl="0">
      <w:start w:val="10"/>
      <w:numFmt w:val="decimal"/>
      <w:lvlText w:val="(%1."/>
      <w:lvlJc w:val="left"/>
      <w:pPr>
        <w:tabs>
          <w:tab w:val="num" w:pos="585"/>
        </w:tabs>
        <w:ind w:left="585" w:hanging="585"/>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3">
    <w:nsid w:val="16E348DC"/>
    <w:multiLevelType w:val="hybridMultilevel"/>
    <w:tmpl w:val="BB7E4C40"/>
    <w:lvl w:ilvl="0" w:tplc="11042122">
      <w:start w:val="1"/>
      <w:numFmt w:val="decimal"/>
      <w:lvlText w:val="(%1)"/>
      <w:lvlJc w:val="left"/>
      <w:pPr>
        <w:tabs>
          <w:tab w:val="num" w:pos="957"/>
        </w:tabs>
        <w:ind w:left="957" w:hanging="390"/>
      </w:pPr>
      <w:rPr>
        <w:rFonts w:hint="eastAsia"/>
      </w:rPr>
    </w:lvl>
    <w:lvl w:ilvl="1" w:tplc="04090019" w:tentative="1">
      <w:start w:val="1"/>
      <w:numFmt w:val="ideographTraditional"/>
      <w:lvlText w:val="%2、"/>
      <w:lvlJc w:val="left"/>
      <w:pPr>
        <w:tabs>
          <w:tab w:val="num" w:pos="567"/>
        </w:tabs>
        <w:ind w:left="567" w:hanging="480"/>
      </w:pPr>
    </w:lvl>
    <w:lvl w:ilvl="2" w:tplc="0409001B" w:tentative="1">
      <w:start w:val="1"/>
      <w:numFmt w:val="lowerRoman"/>
      <w:lvlText w:val="%3."/>
      <w:lvlJc w:val="right"/>
      <w:pPr>
        <w:tabs>
          <w:tab w:val="num" w:pos="1047"/>
        </w:tabs>
        <w:ind w:left="1047" w:hanging="480"/>
      </w:pPr>
    </w:lvl>
    <w:lvl w:ilvl="3" w:tplc="0409000F" w:tentative="1">
      <w:start w:val="1"/>
      <w:numFmt w:val="decimal"/>
      <w:lvlText w:val="%4."/>
      <w:lvlJc w:val="left"/>
      <w:pPr>
        <w:tabs>
          <w:tab w:val="num" w:pos="1527"/>
        </w:tabs>
        <w:ind w:left="1527" w:hanging="480"/>
      </w:pPr>
    </w:lvl>
    <w:lvl w:ilvl="4" w:tplc="04090019" w:tentative="1">
      <w:start w:val="1"/>
      <w:numFmt w:val="ideographTraditional"/>
      <w:lvlText w:val="%5、"/>
      <w:lvlJc w:val="left"/>
      <w:pPr>
        <w:tabs>
          <w:tab w:val="num" w:pos="2007"/>
        </w:tabs>
        <w:ind w:left="2007" w:hanging="480"/>
      </w:pPr>
    </w:lvl>
    <w:lvl w:ilvl="5" w:tplc="0409001B" w:tentative="1">
      <w:start w:val="1"/>
      <w:numFmt w:val="lowerRoman"/>
      <w:lvlText w:val="%6."/>
      <w:lvlJc w:val="right"/>
      <w:pPr>
        <w:tabs>
          <w:tab w:val="num" w:pos="2487"/>
        </w:tabs>
        <w:ind w:left="2487" w:hanging="480"/>
      </w:pPr>
    </w:lvl>
    <w:lvl w:ilvl="6" w:tplc="0409000F" w:tentative="1">
      <w:start w:val="1"/>
      <w:numFmt w:val="decimal"/>
      <w:lvlText w:val="%7."/>
      <w:lvlJc w:val="left"/>
      <w:pPr>
        <w:tabs>
          <w:tab w:val="num" w:pos="2967"/>
        </w:tabs>
        <w:ind w:left="2967" w:hanging="480"/>
      </w:pPr>
    </w:lvl>
    <w:lvl w:ilvl="7" w:tplc="04090019" w:tentative="1">
      <w:start w:val="1"/>
      <w:numFmt w:val="ideographTraditional"/>
      <w:lvlText w:val="%8、"/>
      <w:lvlJc w:val="left"/>
      <w:pPr>
        <w:tabs>
          <w:tab w:val="num" w:pos="3447"/>
        </w:tabs>
        <w:ind w:left="3447" w:hanging="480"/>
      </w:pPr>
    </w:lvl>
    <w:lvl w:ilvl="8" w:tplc="0409001B" w:tentative="1">
      <w:start w:val="1"/>
      <w:numFmt w:val="lowerRoman"/>
      <w:lvlText w:val="%9."/>
      <w:lvlJc w:val="right"/>
      <w:pPr>
        <w:tabs>
          <w:tab w:val="num" w:pos="3927"/>
        </w:tabs>
        <w:ind w:left="3927" w:hanging="480"/>
      </w:pPr>
    </w:lvl>
  </w:abstractNum>
  <w:abstractNum w:abstractNumId="24">
    <w:nsid w:val="18C572E6"/>
    <w:multiLevelType w:val="multilevel"/>
    <w:tmpl w:val="33886B02"/>
    <w:lvl w:ilvl="0">
      <w:start w:val="1"/>
      <w:numFmt w:val="decimal"/>
      <w:lvlText w:val="(%1."/>
      <w:lvlJc w:val="left"/>
      <w:pPr>
        <w:ind w:left="570" w:hanging="57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5">
    <w:nsid w:val="1B8502E7"/>
    <w:multiLevelType w:val="singleLevel"/>
    <w:tmpl w:val="630412DE"/>
    <w:lvl w:ilvl="0">
      <w:start w:val="1"/>
      <w:numFmt w:val="decimal"/>
      <w:lvlText w:val="%1."/>
      <w:lvlJc w:val="left"/>
      <w:pPr>
        <w:tabs>
          <w:tab w:val="num" w:pos="293"/>
        </w:tabs>
        <w:ind w:left="293" w:hanging="180"/>
      </w:pPr>
      <w:rPr>
        <w:rFonts w:hint="default"/>
      </w:rPr>
    </w:lvl>
  </w:abstractNum>
  <w:abstractNum w:abstractNumId="26">
    <w:nsid w:val="1D6275FA"/>
    <w:multiLevelType w:val="multilevel"/>
    <w:tmpl w:val="743C80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7">
    <w:nsid w:val="1DB146B2"/>
    <w:multiLevelType w:val="singleLevel"/>
    <w:tmpl w:val="AF64FFE0"/>
    <w:lvl w:ilvl="0">
      <w:start w:val="1"/>
      <w:numFmt w:val="upperLetter"/>
      <w:lvlText w:val="(%1)"/>
      <w:lvlJc w:val="left"/>
      <w:pPr>
        <w:tabs>
          <w:tab w:val="num" w:pos="1200"/>
        </w:tabs>
        <w:ind w:left="1200" w:hanging="360"/>
      </w:pPr>
      <w:rPr>
        <w:rFonts w:hint="default"/>
      </w:rPr>
    </w:lvl>
  </w:abstractNum>
  <w:abstractNum w:abstractNumId="28">
    <w:nsid w:val="1EEB5227"/>
    <w:multiLevelType w:val="hybridMultilevel"/>
    <w:tmpl w:val="CEFC5A3C"/>
    <w:lvl w:ilvl="0" w:tplc="69B0FD48">
      <w:start w:val="1"/>
      <w:numFmt w:val="decimal"/>
      <w:lvlText w:val="%1."/>
      <w:lvlJc w:val="left"/>
      <w:pPr>
        <w:tabs>
          <w:tab w:val="num" w:pos="360"/>
        </w:tabs>
        <w:ind w:left="360" w:hanging="360"/>
      </w:pPr>
      <w:rPr>
        <w:rFonts w:hint="eastAsia"/>
      </w:rPr>
    </w:lvl>
    <w:lvl w:ilvl="1" w:tplc="1CE6E60E">
      <w:start w:val="1"/>
      <w:numFmt w:val="decimal"/>
      <w:lvlText w:val="(%2)"/>
      <w:lvlJc w:val="left"/>
      <w:pPr>
        <w:tabs>
          <w:tab w:val="num" w:pos="960"/>
        </w:tabs>
        <w:ind w:left="960" w:hanging="480"/>
      </w:pPr>
      <w:rPr>
        <w:rFonts w:hint="eastAsia"/>
      </w:rPr>
    </w:lvl>
    <w:lvl w:ilvl="2" w:tplc="6F4C4516">
      <w:start w:val="1"/>
      <w:numFmt w:val="decimal"/>
      <w:lvlText w:val="(%3)"/>
      <w:lvlJc w:val="left"/>
      <w:pPr>
        <w:tabs>
          <w:tab w:val="num" w:pos="1320"/>
        </w:tabs>
        <w:ind w:left="1320" w:hanging="360"/>
      </w:pPr>
      <w:rPr>
        <w:rFonts w:hint="eastAsia"/>
      </w:rPr>
    </w:lvl>
    <w:lvl w:ilvl="3" w:tplc="17021D48">
      <w:start w:val="1"/>
      <w:numFmt w:val="lowerLetter"/>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215D310B"/>
    <w:multiLevelType w:val="multilevel"/>
    <w:tmpl w:val="7BB2000E"/>
    <w:lvl w:ilvl="0">
      <w:start w:val="2"/>
      <w:numFmt w:val="decimal"/>
      <w:lvlText w:val="(%1."/>
      <w:lvlJc w:val="left"/>
      <w:pPr>
        <w:tabs>
          <w:tab w:val="num" w:pos="465"/>
        </w:tabs>
        <w:ind w:left="465" w:hanging="465"/>
      </w:pPr>
      <w:rPr>
        <w:rFonts w:hint="eastAsia"/>
      </w:rPr>
    </w:lvl>
    <w:lvl w:ilvl="1">
      <w:start w:val="1"/>
      <w:numFmt w:val="decimal"/>
      <w:lvlText w:val="(%1.%2)"/>
      <w:lvlJc w:val="left"/>
      <w:pPr>
        <w:tabs>
          <w:tab w:val="num" w:pos="1440"/>
        </w:tabs>
        <w:ind w:left="1440" w:hanging="720"/>
      </w:pPr>
      <w:rPr>
        <w:rFonts w:hint="eastAsia"/>
      </w:rPr>
    </w:lvl>
    <w:lvl w:ilvl="2">
      <w:start w:val="1"/>
      <w:numFmt w:val="decimal"/>
      <w:lvlText w:val="(%1.%2)%3."/>
      <w:lvlJc w:val="left"/>
      <w:pPr>
        <w:tabs>
          <w:tab w:val="num" w:pos="2160"/>
        </w:tabs>
        <w:ind w:left="2160" w:hanging="720"/>
      </w:pPr>
      <w:rPr>
        <w:rFonts w:hint="eastAsia"/>
      </w:rPr>
    </w:lvl>
    <w:lvl w:ilvl="3">
      <w:start w:val="1"/>
      <w:numFmt w:val="decimal"/>
      <w:lvlText w:val="(%1.%2)%3.%4."/>
      <w:lvlJc w:val="left"/>
      <w:pPr>
        <w:tabs>
          <w:tab w:val="num" w:pos="3240"/>
        </w:tabs>
        <w:ind w:left="3240" w:hanging="108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5040"/>
        </w:tabs>
        <w:ind w:left="5040" w:hanging="144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840"/>
        </w:tabs>
        <w:ind w:left="6840" w:hanging="1800"/>
      </w:pPr>
      <w:rPr>
        <w:rFonts w:hint="eastAsia"/>
      </w:rPr>
    </w:lvl>
    <w:lvl w:ilvl="8">
      <w:start w:val="1"/>
      <w:numFmt w:val="decimal"/>
      <w:lvlText w:val="(%1.%2)%3.%4.%5.%6.%7.%8.%9."/>
      <w:lvlJc w:val="left"/>
      <w:pPr>
        <w:tabs>
          <w:tab w:val="num" w:pos="7560"/>
        </w:tabs>
        <w:ind w:left="7560" w:hanging="1800"/>
      </w:pPr>
      <w:rPr>
        <w:rFonts w:hint="eastAsia"/>
      </w:rPr>
    </w:lvl>
  </w:abstractNum>
  <w:abstractNum w:abstractNumId="30">
    <w:nsid w:val="238E3595"/>
    <w:multiLevelType w:val="hybridMultilevel"/>
    <w:tmpl w:val="B7861C96"/>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1">
    <w:nsid w:val="2438213B"/>
    <w:multiLevelType w:val="multilevel"/>
    <w:tmpl w:val="F566E0A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nsid w:val="260C5CFE"/>
    <w:multiLevelType w:val="multilevel"/>
    <w:tmpl w:val="88D6F89A"/>
    <w:lvl w:ilvl="0">
      <w:start w:val="5"/>
      <w:numFmt w:val="decimal"/>
      <w:lvlText w:val="(%1."/>
      <w:lvlJc w:val="left"/>
      <w:pPr>
        <w:tabs>
          <w:tab w:val="num" w:pos="765"/>
        </w:tabs>
        <w:ind w:left="765" w:hanging="765"/>
      </w:pPr>
      <w:rPr>
        <w:rFonts w:hint="eastAsia"/>
      </w:rPr>
    </w:lvl>
    <w:lvl w:ilvl="1">
      <w:start w:val="11"/>
      <w:numFmt w:val="decimal"/>
      <w:lvlText w:val="(%1.%2."/>
      <w:lvlJc w:val="left"/>
      <w:pPr>
        <w:tabs>
          <w:tab w:val="num" w:pos="765"/>
        </w:tabs>
        <w:ind w:left="765" w:hanging="765"/>
      </w:pPr>
      <w:rPr>
        <w:rFonts w:hint="eastAsia"/>
      </w:rPr>
    </w:lvl>
    <w:lvl w:ilvl="2">
      <w:start w:val="1"/>
      <w:numFmt w:val="decimal"/>
      <w:lvlText w:val="(%1.%2.%3)"/>
      <w:lvlJc w:val="left"/>
      <w:pPr>
        <w:tabs>
          <w:tab w:val="num" w:pos="765"/>
        </w:tabs>
        <w:ind w:left="765" w:hanging="76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3">
    <w:nsid w:val="27DF426A"/>
    <w:multiLevelType w:val="singleLevel"/>
    <w:tmpl w:val="577217FA"/>
    <w:lvl w:ilvl="0">
      <w:start w:val="1"/>
      <w:numFmt w:val="decimal"/>
      <w:lvlText w:val="(%1)"/>
      <w:lvlJc w:val="left"/>
      <w:pPr>
        <w:tabs>
          <w:tab w:val="num" w:pos="1200"/>
        </w:tabs>
        <w:ind w:left="1200" w:hanging="360"/>
      </w:pPr>
      <w:rPr>
        <w:rFonts w:hint="default"/>
      </w:rPr>
    </w:lvl>
  </w:abstractNum>
  <w:abstractNum w:abstractNumId="34">
    <w:nsid w:val="290F52CB"/>
    <w:multiLevelType w:val="multilevel"/>
    <w:tmpl w:val="195E72B6"/>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1380"/>
        </w:tabs>
        <w:ind w:left="1380" w:hanging="960"/>
      </w:pPr>
      <w:rPr>
        <w:rFonts w:hint="default"/>
      </w:rPr>
    </w:lvl>
    <w:lvl w:ilvl="2">
      <w:start w:val="1"/>
      <w:numFmt w:val="decimal"/>
      <w:lvlText w:val="(%1.%2.%3)"/>
      <w:lvlJc w:val="left"/>
      <w:pPr>
        <w:tabs>
          <w:tab w:val="num" w:pos="1800"/>
        </w:tabs>
        <w:ind w:left="1800" w:hanging="96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35">
    <w:nsid w:val="29154FD0"/>
    <w:multiLevelType w:val="hybridMultilevel"/>
    <w:tmpl w:val="6C182C12"/>
    <w:lvl w:ilvl="0" w:tplc="46C0927C">
      <w:start w:val="1"/>
      <w:numFmt w:val="decimal"/>
      <w:lvlText w:val="(%1)"/>
      <w:lvlJc w:val="left"/>
      <w:pPr>
        <w:tabs>
          <w:tab w:val="num" w:pos="927"/>
        </w:tabs>
        <w:ind w:left="907" w:hanging="340"/>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296B31DB"/>
    <w:multiLevelType w:val="hybridMultilevel"/>
    <w:tmpl w:val="553A22EA"/>
    <w:lvl w:ilvl="0" w:tplc="1CE6E60E">
      <w:start w:val="1"/>
      <w:numFmt w:val="decimal"/>
      <w:lvlText w:val="(%1)"/>
      <w:lvlJc w:val="left"/>
      <w:pPr>
        <w:tabs>
          <w:tab w:val="num" w:pos="480"/>
        </w:tabs>
        <w:ind w:left="480" w:hanging="480"/>
      </w:pPr>
      <w:rPr>
        <w:rFonts w:hint="eastAsia"/>
      </w:rPr>
    </w:lvl>
    <w:lvl w:ilvl="1" w:tplc="3F24D48E">
      <w:start w:val="1"/>
      <w:numFmt w:val="taiwaneseCountingThousand"/>
      <w:lvlText w:val="%2、"/>
      <w:lvlJc w:val="left"/>
      <w:pPr>
        <w:tabs>
          <w:tab w:val="num" w:pos="480"/>
        </w:tabs>
        <w:ind w:left="480" w:hanging="480"/>
      </w:pPr>
      <w:rPr>
        <w:rFonts w:hint="eastAsia"/>
      </w:rPr>
    </w:lvl>
    <w:lvl w:ilvl="2" w:tplc="0B7C03C6">
      <w:start w:val="1"/>
      <w:numFmt w:val="decimal"/>
      <w:lvlText w:val="%3."/>
      <w:lvlJc w:val="left"/>
      <w:pPr>
        <w:tabs>
          <w:tab w:val="num" w:pos="960"/>
        </w:tabs>
        <w:ind w:left="960" w:hanging="480"/>
      </w:pPr>
      <w:rPr>
        <w:rFonts w:hint="eastAsia"/>
      </w:rPr>
    </w:lvl>
    <w:lvl w:ilvl="3" w:tplc="D72A1FA2">
      <w:start w:val="1"/>
      <w:numFmt w:val="taiwaneseCountingThousand"/>
      <w:lvlText w:val="(%4)"/>
      <w:lvlJc w:val="left"/>
      <w:pPr>
        <w:tabs>
          <w:tab w:val="num" w:pos="1365"/>
        </w:tabs>
        <w:ind w:left="1365" w:hanging="405"/>
      </w:pPr>
      <w:rPr>
        <w:rFonts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298B7E8A"/>
    <w:multiLevelType w:val="hybridMultilevel"/>
    <w:tmpl w:val="6E82E954"/>
    <w:lvl w:ilvl="0" w:tplc="46C0927C">
      <w:start w:val="1"/>
      <w:numFmt w:val="decimal"/>
      <w:lvlText w:val="(%1)"/>
      <w:lvlJc w:val="left"/>
      <w:pPr>
        <w:tabs>
          <w:tab w:val="num" w:pos="927"/>
        </w:tabs>
        <w:ind w:left="907" w:hanging="340"/>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2A3B671A"/>
    <w:multiLevelType w:val="multilevel"/>
    <w:tmpl w:val="542699F0"/>
    <w:lvl w:ilvl="0">
      <w:start w:val="3"/>
      <w:numFmt w:val="decimal"/>
      <w:lvlText w:val="(%1."/>
      <w:lvlJc w:val="left"/>
      <w:pPr>
        <w:tabs>
          <w:tab w:val="num" w:pos="465"/>
        </w:tabs>
        <w:ind w:left="465" w:hanging="465"/>
      </w:pPr>
      <w:rPr>
        <w:rFonts w:hint="eastAsia"/>
      </w:rPr>
    </w:lvl>
    <w:lvl w:ilvl="1">
      <w:start w:val="1"/>
      <w:numFmt w:val="decimal"/>
      <w:lvlText w:val="(%1.%2)"/>
      <w:lvlJc w:val="left"/>
      <w:pPr>
        <w:tabs>
          <w:tab w:val="num" w:pos="1484"/>
        </w:tabs>
        <w:ind w:left="1484" w:hanging="720"/>
      </w:pPr>
      <w:rPr>
        <w:rFonts w:hint="eastAsia"/>
      </w:rPr>
    </w:lvl>
    <w:lvl w:ilvl="2">
      <w:start w:val="1"/>
      <w:numFmt w:val="decimal"/>
      <w:lvlText w:val="(%1.%2)%3."/>
      <w:lvlJc w:val="left"/>
      <w:pPr>
        <w:tabs>
          <w:tab w:val="num" w:pos="2248"/>
        </w:tabs>
        <w:ind w:left="2248" w:hanging="720"/>
      </w:pPr>
      <w:rPr>
        <w:rFonts w:hint="eastAsia"/>
      </w:rPr>
    </w:lvl>
    <w:lvl w:ilvl="3">
      <w:start w:val="1"/>
      <w:numFmt w:val="decimal"/>
      <w:lvlText w:val="(%1.%2)%3.%4."/>
      <w:lvlJc w:val="left"/>
      <w:pPr>
        <w:tabs>
          <w:tab w:val="num" w:pos="3372"/>
        </w:tabs>
        <w:ind w:left="3372" w:hanging="1080"/>
      </w:pPr>
      <w:rPr>
        <w:rFonts w:hint="eastAsia"/>
      </w:rPr>
    </w:lvl>
    <w:lvl w:ilvl="4">
      <w:start w:val="1"/>
      <w:numFmt w:val="decimal"/>
      <w:lvlText w:val="(%1.%2)%3.%4.%5."/>
      <w:lvlJc w:val="left"/>
      <w:pPr>
        <w:tabs>
          <w:tab w:val="num" w:pos="4136"/>
        </w:tabs>
        <w:ind w:left="4136" w:hanging="1080"/>
      </w:pPr>
      <w:rPr>
        <w:rFonts w:hint="eastAsia"/>
      </w:rPr>
    </w:lvl>
    <w:lvl w:ilvl="5">
      <w:start w:val="1"/>
      <w:numFmt w:val="decimal"/>
      <w:lvlText w:val="(%1.%2)%3.%4.%5.%6."/>
      <w:lvlJc w:val="left"/>
      <w:pPr>
        <w:tabs>
          <w:tab w:val="num" w:pos="5260"/>
        </w:tabs>
        <w:ind w:left="5260" w:hanging="1440"/>
      </w:pPr>
      <w:rPr>
        <w:rFonts w:hint="eastAsia"/>
      </w:rPr>
    </w:lvl>
    <w:lvl w:ilvl="6">
      <w:start w:val="1"/>
      <w:numFmt w:val="decimal"/>
      <w:lvlText w:val="(%1.%2)%3.%4.%5.%6.%7."/>
      <w:lvlJc w:val="left"/>
      <w:pPr>
        <w:tabs>
          <w:tab w:val="num" w:pos="6024"/>
        </w:tabs>
        <w:ind w:left="6024" w:hanging="1440"/>
      </w:pPr>
      <w:rPr>
        <w:rFonts w:hint="eastAsia"/>
      </w:rPr>
    </w:lvl>
    <w:lvl w:ilvl="7">
      <w:start w:val="1"/>
      <w:numFmt w:val="decimal"/>
      <w:lvlText w:val="(%1.%2)%3.%4.%5.%6.%7.%8."/>
      <w:lvlJc w:val="left"/>
      <w:pPr>
        <w:tabs>
          <w:tab w:val="num" w:pos="7148"/>
        </w:tabs>
        <w:ind w:left="7148" w:hanging="1800"/>
      </w:pPr>
      <w:rPr>
        <w:rFonts w:hint="eastAsia"/>
      </w:rPr>
    </w:lvl>
    <w:lvl w:ilvl="8">
      <w:start w:val="1"/>
      <w:numFmt w:val="decimal"/>
      <w:lvlText w:val="(%1.%2)%3.%4.%5.%6.%7.%8.%9."/>
      <w:lvlJc w:val="left"/>
      <w:pPr>
        <w:tabs>
          <w:tab w:val="num" w:pos="7912"/>
        </w:tabs>
        <w:ind w:left="7912" w:hanging="1800"/>
      </w:pPr>
      <w:rPr>
        <w:rFonts w:hint="eastAsia"/>
      </w:rPr>
    </w:lvl>
  </w:abstractNum>
  <w:abstractNum w:abstractNumId="39">
    <w:nsid w:val="2ADB5330"/>
    <w:multiLevelType w:val="singleLevel"/>
    <w:tmpl w:val="AB4E465E"/>
    <w:lvl w:ilvl="0">
      <w:start w:val="1"/>
      <w:numFmt w:val="decimal"/>
      <w:lvlText w:val="(5.%1) "/>
      <w:lvlJc w:val="left"/>
      <w:pPr>
        <w:tabs>
          <w:tab w:val="num" w:pos="1361"/>
        </w:tabs>
        <w:ind w:left="1361" w:hanging="681"/>
      </w:pPr>
      <w:rPr>
        <w:rFonts w:ascii="Times New Roman" w:eastAsia="標楷體" w:hAnsi="Times New Roman" w:hint="default"/>
        <w:b w:val="0"/>
        <w:i w:val="0"/>
        <w:sz w:val="24"/>
        <w:u w:val="none"/>
      </w:rPr>
    </w:lvl>
  </w:abstractNum>
  <w:abstractNum w:abstractNumId="40">
    <w:nsid w:val="2B895A5D"/>
    <w:multiLevelType w:val="hybridMultilevel"/>
    <w:tmpl w:val="786E7C22"/>
    <w:lvl w:ilvl="0" w:tplc="1CE6E60E">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1">
    <w:nsid w:val="2C520464"/>
    <w:multiLevelType w:val="multilevel"/>
    <w:tmpl w:val="1BDAC0C6"/>
    <w:lvl w:ilvl="0">
      <w:start w:val="6"/>
      <w:numFmt w:val="decimal"/>
      <w:lvlText w:val="(%1."/>
      <w:lvlJc w:val="left"/>
      <w:pPr>
        <w:tabs>
          <w:tab w:val="num" w:pos="450"/>
        </w:tabs>
        <w:ind w:left="450" w:hanging="450"/>
      </w:pPr>
      <w:rPr>
        <w:rFonts w:hint="eastAsia"/>
      </w:rPr>
    </w:lvl>
    <w:lvl w:ilvl="1">
      <w:start w:val="1"/>
      <w:numFmt w:val="decimal"/>
      <w:lvlText w:val="(%1.%2)"/>
      <w:lvlJc w:val="left"/>
      <w:pPr>
        <w:tabs>
          <w:tab w:val="num" w:pos="1571"/>
        </w:tabs>
        <w:ind w:left="1571" w:hanging="720"/>
      </w:pPr>
      <w:rPr>
        <w:rFonts w:hint="eastAsia"/>
      </w:rPr>
    </w:lvl>
    <w:lvl w:ilvl="2">
      <w:start w:val="1"/>
      <w:numFmt w:val="decimal"/>
      <w:lvlText w:val="(%1.%2)%3."/>
      <w:lvlJc w:val="left"/>
      <w:pPr>
        <w:tabs>
          <w:tab w:val="num" w:pos="2422"/>
        </w:tabs>
        <w:ind w:left="2422" w:hanging="720"/>
      </w:pPr>
      <w:rPr>
        <w:rFonts w:hint="eastAsia"/>
      </w:rPr>
    </w:lvl>
    <w:lvl w:ilvl="3">
      <w:start w:val="1"/>
      <w:numFmt w:val="decimal"/>
      <w:lvlText w:val="(%1.%2)%3.%4."/>
      <w:lvlJc w:val="left"/>
      <w:pPr>
        <w:tabs>
          <w:tab w:val="num" w:pos="3633"/>
        </w:tabs>
        <w:ind w:left="3633" w:hanging="1080"/>
      </w:pPr>
      <w:rPr>
        <w:rFonts w:hint="eastAsia"/>
      </w:rPr>
    </w:lvl>
    <w:lvl w:ilvl="4">
      <w:start w:val="1"/>
      <w:numFmt w:val="decimal"/>
      <w:lvlText w:val="(%1.%2)%3.%4.%5."/>
      <w:lvlJc w:val="left"/>
      <w:pPr>
        <w:tabs>
          <w:tab w:val="num" w:pos="4484"/>
        </w:tabs>
        <w:ind w:left="4484" w:hanging="1080"/>
      </w:pPr>
      <w:rPr>
        <w:rFonts w:hint="eastAsia"/>
      </w:rPr>
    </w:lvl>
    <w:lvl w:ilvl="5">
      <w:start w:val="1"/>
      <w:numFmt w:val="decimal"/>
      <w:lvlText w:val="(%1.%2)%3.%4.%5.%6."/>
      <w:lvlJc w:val="left"/>
      <w:pPr>
        <w:tabs>
          <w:tab w:val="num" w:pos="5695"/>
        </w:tabs>
        <w:ind w:left="5695" w:hanging="1440"/>
      </w:pPr>
      <w:rPr>
        <w:rFonts w:hint="eastAsia"/>
      </w:rPr>
    </w:lvl>
    <w:lvl w:ilvl="6">
      <w:start w:val="1"/>
      <w:numFmt w:val="decimal"/>
      <w:lvlText w:val="(%1.%2)%3.%4.%5.%6.%7."/>
      <w:lvlJc w:val="left"/>
      <w:pPr>
        <w:tabs>
          <w:tab w:val="num" w:pos="6546"/>
        </w:tabs>
        <w:ind w:left="6546" w:hanging="1440"/>
      </w:pPr>
      <w:rPr>
        <w:rFonts w:hint="eastAsia"/>
      </w:rPr>
    </w:lvl>
    <w:lvl w:ilvl="7">
      <w:start w:val="1"/>
      <w:numFmt w:val="decimal"/>
      <w:lvlText w:val="(%1.%2)%3.%4.%5.%6.%7.%8."/>
      <w:lvlJc w:val="left"/>
      <w:pPr>
        <w:tabs>
          <w:tab w:val="num" w:pos="7757"/>
        </w:tabs>
        <w:ind w:left="7757" w:hanging="1800"/>
      </w:pPr>
      <w:rPr>
        <w:rFonts w:hint="eastAsia"/>
      </w:rPr>
    </w:lvl>
    <w:lvl w:ilvl="8">
      <w:start w:val="1"/>
      <w:numFmt w:val="decimal"/>
      <w:lvlText w:val="(%1.%2)%3.%4.%5.%6.%7.%8.%9."/>
      <w:lvlJc w:val="left"/>
      <w:pPr>
        <w:tabs>
          <w:tab w:val="num" w:pos="8608"/>
        </w:tabs>
        <w:ind w:left="8608" w:hanging="1800"/>
      </w:pPr>
      <w:rPr>
        <w:rFonts w:hint="eastAsia"/>
      </w:rPr>
    </w:lvl>
  </w:abstractNum>
  <w:abstractNum w:abstractNumId="42">
    <w:nsid w:val="2E0A7ADC"/>
    <w:multiLevelType w:val="multilevel"/>
    <w:tmpl w:val="1BDAC0C6"/>
    <w:lvl w:ilvl="0">
      <w:start w:val="5"/>
      <w:numFmt w:val="decimal"/>
      <w:lvlText w:val="(%1."/>
      <w:lvlJc w:val="left"/>
      <w:pPr>
        <w:tabs>
          <w:tab w:val="num" w:pos="450"/>
        </w:tabs>
        <w:ind w:left="450" w:hanging="450"/>
      </w:pPr>
      <w:rPr>
        <w:rFonts w:hint="eastAsia"/>
      </w:rPr>
    </w:lvl>
    <w:lvl w:ilvl="1">
      <w:start w:val="1"/>
      <w:numFmt w:val="decimal"/>
      <w:lvlText w:val="(%1.%2)"/>
      <w:lvlJc w:val="left"/>
      <w:pPr>
        <w:tabs>
          <w:tab w:val="num" w:pos="1571"/>
        </w:tabs>
        <w:ind w:left="1571" w:hanging="720"/>
      </w:pPr>
      <w:rPr>
        <w:rFonts w:hint="eastAsia"/>
      </w:rPr>
    </w:lvl>
    <w:lvl w:ilvl="2">
      <w:start w:val="1"/>
      <w:numFmt w:val="decimal"/>
      <w:lvlText w:val="(%1.%2)%3."/>
      <w:lvlJc w:val="left"/>
      <w:pPr>
        <w:tabs>
          <w:tab w:val="num" w:pos="2422"/>
        </w:tabs>
        <w:ind w:left="2422" w:hanging="720"/>
      </w:pPr>
      <w:rPr>
        <w:rFonts w:hint="eastAsia"/>
      </w:rPr>
    </w:lvl>
    <w:lvl w:ilvl="3">
      <w:start w:val="1"/>
      <w:numFmt w:val="decimal"/>
      <w:lvlText w:val="(%1.%2)%3.%4."/>
      <w:lvlJc w:val="left"/>
      <w:pPr>
        <w:tabs>
          <w:tab w:val="num" w:pos="3633"/>
        </w:tabs>
        <w:ind w:left="3633" w:hanging="1080"/>
      </w:pPr>
      <w:rPr>
        <w:rFonts w:hint="eastAsia"/>
      </w:rPr>
    </w:lvl>
    <w:lvl w:ilvl="4">
      <w:start w:val="1"/>
      <w:numFmt w:val="decimal"/>
      <w:lvlText w:val="(%1.%2)%3.%4.%5."/>
      <w:lvlJc w:val="left"/>
      <w:pPr>
        <w:tabs>
          <w:tab w:val="num" w:pos="4484"/>
        </w:tabs>
        <w:ind w:left="4484" w:hanging="1080"/>
      </w:pPr>
      <w:rPr>
        <w:rFonts w:hint="eastAsia"/>
      </w:rPr>
    </w:lvl>
    <w:lvl w:ilvl="5">
      <w:start w:val="1"/>
      <w:numFmt w:val="decimal"/>
      <w:lvlText w:val="(%1.%2)%3.%4.%5.%6."/>
      <w:lvlJc w:val="left"/>
      <w:pPr>
        <w:tabs>
          <w:tab w:val="num" w:pos="5695"/>
        </w:tabs>
        <w:ind w:left="5695" w:hanging="1440"/>
      </w:pPr>
      <w:rPr>
        <w:rFonts w:hint="eastAsia"/>
      </w:rPr>
    </w:lvl>
    <w:lvl w:ilvl="6">
      <w:start w:val="1"/>
      <w:numFmt w:val="decimal"/>
      <w:lvlText w:val="(%1.%2)%3.%4.%5.%6.%7."/>
      <w:lvlJc w:val="left"/>
      <w:pPr>
        <w:tabs>
          <w:tab w:val="num" w:pos="6546"/>
        </w:tabs>
        <w:ind w:left="6546" w:hanging="1440"/>
      </w:pPr>
      <w:rPr>
        <w:rFonts w:hint="eastAsia"/>
      </w:rPr>
    </w:lvl>
    <w:lvl w:ilvl="7">
      <w:start w:val="1"/>
      <w:numFmt w:val="decimal"/>
      <w:lvlText w:val="(%1.%2)%3.%4.%5.%6.%7.%8."/>
      <w:lvlJc w:val="left"/>
      <w:pPr>
        <w:tabs>
          <w:tab w:val="num" w:pos="7757"/>
        </w:tabs>
        <w:ind w:left="7757" w:hanging="1800"/>
      </w:pPr>
      <w:rPr>
        <w:rFonts w:hint="eastAsia"/>
      </w:rPr>
    </w:lvl>
    <w:lvl w:ilvl="8">
      <w:start w:val="1"/>
      <w:numFmt w:val="decimal"/>
      <w:lvlText w:val="(%1.%2)%3.%4.%5.%6.%7.%8.%9."/>
      <w:lvlJc w:val="left"/>
      <w:pPr>
        <w:tabs>
          <w:tab w:val="num" w:pos="8608"/>
        </w:tabs>
        <w:ind w:left="8608" w:hanging="1800"/>
      </w:pPr>
      <w:rPr>
        <w:rFonts w:hint="eastAsia"/>
      </w:rPr>
    </w:lvl>
  </w:abstractNum>
  <w:abstractNum w:abstractNumId="43">
    <w:nsid w:val="2E855C26"/>
    <w:multiLevelType w:val="singleLevel"/>
    <w:tmpl w:val="BE66E55E"/>
    <w:lvl w:ilvl="0">
      <w:start w:val="1"/>
      <w:numFmt w:val="decimal"/>
      <w:lvlText w:val="%1."/>
      <w:lvlJc w:val="left"/>
      <w:pPr>
        <w:tabs>
          <w:tab w:val="num" w:pos="780"/>
        </w:tabs>
        <w:ind w:left="780" w:hanging="300"/>
      </w:pPr>
      <w:rPr>
        <w:rFonts w:hint="default"/>
      </w:rPr>
    </w:lvl>
  </w:abstractNum>
  <w:abstractNum w:abstractNumId="44">
    <w:nsid w:val="3072484A"/>
    <w:multiLevelType w:val="hybridMultilevel"/>
    <w:tmpl w:val="DDC0B454"/>
    <w:lvl w:ilvl="0" w:tplc="F31E6B6A">
      <w:start w:val="1"/>
      <w:numFmt w:val="decimal"/>
      <w:pStyle w:val="1"/>
      <w:lvlText w:val="%1."/>
      <w:lvlJc w:val="left"/>
      <w:pPr>
        <w:tabs>
          <w:tab w:val="num" w:pos="360"/>
        </w:tabs>
        <w:ind w:left="360" w:hanging="360"/>
      </w:pPr>
      <w:rPr>
        <w:rFonts w:hint="eastAsia"/>
      </w:rPr>
    </w:lvl>
    <w:lvl w:ilvl="1" w:tplc="7B7CE98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30CA76BD"/>
    <w:multiLevelType w:val="singleLevel"/>
    <w:tmpl w:val="069AB3B2"/>
    <w:lvl w:ilvl="0">
      <w:start w:val="1"/>
      <w:numFmt w:val="decimal"/>
      <w:lvlText w:val="(2.%1) "/>
      <w:lvlJc w:val="left"/>
      <w:pPr>
        <w:tabs>
          <w:tab w:val="num" w:pos="1571"/>
        </w:tabs>
        <w:ind w:left="1134" w:hanging="283"/>
      </w:pPr>
      <w:rPr>
        <w:rFonts w:ascii="Times New Roman" w:hAnsi="Times New Roman" w:hint="default"/>
        <w:b w:val="0"/>
        <w:i w:val="0"/>
        <w:sz w:val="24"/>
        <w:u w:val="none"/>
      </w:rPr>
    </w:lvl>
  </w:abstractNum>
  <w:abstractNum w:abstractNumId="46">
    <w:nsid w:val="31442DEB"/>
    <w:multiLevelType w:val="multilevel"/>
    <w:tmpl w:val="A15859CA"/>
    <w:lvl w:ilvl="0">
      <w:start w:val="3"/>
      <w:numFmt w:val="decimal"/>
      <w:lvlText w:val="(%1."/>
      <w:lvlJc w:val="left"/>
      <w:pPr>
        <w:tabs>
          <w:tab w:val="num" w:pos="465"/>
        </w:tabs>
        <w:ind w:left="465" w:hanging="465"/>
      </w:pPr>
      <w:rPr>
        <w:rFonts w:hint="eastAsia"/>
      </w:rPr>
    </w:lvl>
    <w:lvl w:ilvl="1">
      <w:start w:val="1"/>
      <w:numFmt w:val="decimal"/>
      <w:lvlText w:val="(%1.%2)"/>
      <w:lvlJc w:val="left"/>
      <w:pPr>
        <w:tabs>
          <w:tab w:val="num" w:pos="2422"/>
        </w:tabs>
        <w:ind w:left="2422" w:hanging="720"/>
      </w:pPr>
      <w:rPr>
        <w:rFonts w:hint="eastAsia"/>
      </w:rPr>
    </w:lvl>
    <w:lvl w:ilvl="2">
      <w:start w:val="1"/>
      <w:numFmt w:val="decimal"/>
      <w:lvlText w:val="(%1.%2)%3."/>
      <w:lvlJc w:val="left"/>
      <w:pPr>
        <w:tabs>
          <w:tab w:val="num" w:pos="2160"/>
        </w:tabs>
        <w:ind w:left="2160" w:hanging="720"/>
      </w:pPr>
      <w:rPr>
        <w:rFonts w:hint="eastAsia"/>
      </w:rPr>
    </w:lvl>
    <w:lvl w:ilvl="3">
      <w:start w:val="1"/>
      <w:numFmt w:val="decimal"/>
      <w:lvlText w:val="(%1.%2)%3.%4."/>
      <w:lvlJc w:val="left"/>
      <w:pPr>
        <w:tabs>
          <w:tab w:val="num" w:pos="3240"/>
        </w:tabs>
        <w:ind w:left="3240" w:hanging="108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5040"/>
        </w:tabs>
        <w:ind w:left="5040" w:hanging="144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840"/>
        </w:tabs>
        <w:ind w:left="6840" w:hanging="1800"/>
      </w:pPr>
      <w:rPr>
        <w:rFonts w:hint="eastAsia"/>
      </w:rPr>
    </w:lvl>
    <w:lvl w:ilvl="8">
      <w:start w:val="1"/>
      <w:numFmt w:val="decimal"/>
      <w:lvlText w:val="(%1.%2)%3.%4.%5.%6.%7.%8.%9."/>
      <w:lvlJc w:val="left"/>
      <w:pPr>
        <w:tabs>
          <w:tab w:val="num" w:pos="7560"/>
        </w:tabs>
        <w:ind w:left="7560" w:hanging="1800"/>
      </w:pPr>
      <w:rPr>
        <w:rFonts w:hint="eastAsia"/>
      </w:rPr>
    </w:lvl>
  </w:abstractNum>
  <w:abstractNum w:abstractNumId="47">
    <w:nsid w:val="318A27F8"/>
    <w:multiLevelType w:val="hybridMultilevel"/>
    <w:tmpl w:val="077CA13E"/>
    <w:lvl w:ilvl="0" w:tplc="6F4C4516">
      <w:start w:val="1"/>
      <w:numFmt w:val="decimal"/>
      <w:lvlText w:val="(%1)"/>
      <w:lvlJc w:val="left"/>
      <w:pPr>
        <w:tabs>
          <w:tab w:val="num" w:pos="360"/>
        </w:tabs>
        <w:ind w:left="360" w:hanging="360"/>
      </w:pPr>
      <w:rPr>
        <w:rFonts w:hint="eastAsia"/>
      </w:rPr>
    </w:lvl>
    <w:lvl w:ilvl="1" w:tplc="331E5A1C">
      <w:start w:val="1"/>
      <w:numFmt w:val="decimal"/>
      <w:lvlText w:val="%2."/>
      <w:lvlJc w:val="left"/>
      <w:pPr>
        <w:tabs>
          <w:tab w:val="num" w:pos="-120"/>
        </w:tabs>
        <w:ind w:left="-120" w:hanging="360"/>
      </w:pPr>
      <w:rPr>
        <w:rFonts w:hint="eastAsia"/>
      </w:r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48">
    <w:nsid w:val="319263BE"/>
    <w:multiLevelType w:val="singleLevel"/>
    <w:tmpl w:val="E1E6D198"/>
    <w:lvl w:ilvl="0">
      <w:start w:val="1"/>
      <w:numFmt w:val="decimal"/>
      <w:lvlText w:val="(6.2.%1)"/>
      <w:lvlJc w:val="left"/>
      <w:pPr>
        <w:tabs>
          <w:tab w:val="num" w:pos="1877"/>
        </w:tabs>
        <w:ind w:left="1877" w:hanging="856"/>
      </w:pPr>
      <w:rPr>
        <w:rFonts w:ascii="Times New Roman" w:eastAsia="標楷體" w:hAnsi="Times New Roman" w:hint="default"/>
        <w:b w:val="0"/>
        <w:i w:val="0"/>
        <w:sz w:val="24"/>
        <w:u w:val="none"/>
      </w:rPr>
    </w:lvl>
  </w:abstractNum>
  <w:abstractNum w:abstractNumId="49">
    <w:nsid w:val="31CA4D4D"/>
    <w:multiLevelType w:val="hybridMultilevel"/>
    <w:tmpl w:val="FCDC2B18"/>
    <w:lvl w:ilvl="0" w:tplc="1CE6E60E">
      <w:start w:val="1"/>
      <w:numFmt w:val="decimal"/>
      <w:lvlText w:val="(%1)"/>
      <w:lvlJc w:val="left"/>
      <w:pPr>
        <w:tabs>
          <w:tab w:val="num" w:pos="480"/>
        </w:tabs>
        <w:ind w:left="480" w:hanging="480"/>
      </w:pPr>
      <w:rPr>
        <w:rFonts w:hint="eastAsia"/>
      </w:rPr>
    </w:lvl>
    <w:lvl w:ilvl="1" w:tplc="E578E154">
      <w:start w:val="1"/>
      <w:numFmt w:val="taiwaneseCountingThousand"/>
      <w:lvlText w:val="%2、"/>
      <w:lvlJc w:val="left"/>
      <w:pPr>
        <w:tabs>
          <w:tab w:val="num" w:pos="480"/>
        </w:tabs>
        <w:ind w:left="480" w:hanging="480"/>
      </w:pPr>
      <w:rPr>
        <w:rFonts w:hint="eastAsia"/>
      </w:rPr>
    </w:lvl>
    <w:lvl w:ilvl="2" w:tplc="6748BE94">
      <w:start w:val="1"/>
      <w:numFmt w:val="decimal"/>
      <w:lvlText w:val="%3."/>
      <w:lvlJc w:val="left"/>
      <w:pPr>
        <w:tabs>
          <w:tab w:val="num" w:pos="840"/>
        </w:tabs>
        <w:ind w:left="840" w:hanging="360"/>
      </w:pPr>
      <w:rPr>
        <w:rFonts w:hint="eastAsia"/>
      </w:rPr>
    </w:lvl>
    <w:lvl w:ilvl="3" w:tplc="977843FC">
      <w:start w:val="1"/>
      <w:numFmt w:val="decimal"/>
      <w:lvlText w:val="%4."/>
      <w:lvlJc w:val="left"/>
      <w:pPr>
        <w:tabs>
          <w:tab w:val="num" w:pos="1320"/>
        </w:tabs>
        <w:ind w:left="1320" w:hanging="360"/>
      </w:pPr>
      <w:rPr>
        <w:rFonts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50">
    <w:nsid w:val="32065ABF"/>
    <w:multiLevelType w:val="multilevel"/>
    <w:tmpl w:val="140C6520"/>
    <w:lvl w:ilvl="0">
      <w:start w:val="5"/>
      <w:numFmt w:val="decimal"/>
      <w:lvlText w:val="(%1."/>
      <w:lvlJc w:val="left"/>
      <w:pPr>
        <w:tabs>
          <w:tab w:val="num" w:pos="765"/>
        </w:tabs>
        <w:ind w:left="765" w:hanging="765"/>
      </w:pPr>
      <w:rPr>
        <w:rFonts w:hint="eastAsia"/>
      </w:rPr>
    </w:lvl>
    <w:lvl w:ilvl="1">
      <w:start w:val="15"/>
      <w:numFmt w:val="decimal"/>
      <w:lvlText w:val="(%1.%2."/>
      <w:lvlJc w:val="left"/>
      <w:pPr>
        <w:tabs>
          <w:tab w:val="num" w:pos="1245"/>
        </w:tabs>
        <w:ind w:left="1245" w:hanging="765"/>
      </w:pPr>
      <w:rPr>
        <w:rFonts w:hint="eastAsia"/>
      </w:rPr>
    </w:lvl>
    <w:lvl w:ilvl="2">
      <w:start w:val="1"/>
      <w:numFmt w:val="decimal"/>
      <w:lvlText w:val="(%1.%2.%3)"/>
      <w:lvlJc w:val="left"/>
      <w:pPr>
        <w:tabs>
          <w:tab w:val="num" w:pos="1725"/>
        </w:tabs>
        <w:ind w:left="1725" w:hanging="765"/>
      </w:pPr>
      <w:rPr>
        <w:rFonts w:hint="eastAsia"/>
      </w:rPr>
    </w:lvl>
    <w:lvl w:ilvl="3">
      <w:start w:val="1"/>
      <w:numFmt w:val="decimal"/>
      <w:lvlText w:val="(%1.%2.%3)%4."/>
      <w:lvlJc w:val="left"/>
      <w:pPr>
        <w:tabs>
          <w:tab w:val="num" w:pos="2520"/>
        </w:tabs>
        <w:ind w:left="2520" w:hanging="1080"/>
      </w:pPr>
      <w:rPr>
        <w:rFonts w:hint="eastAsia"/>
      </w:rPr>
    </w:lvl>
    <w:lvl w:ilvl="4">
      <w:start w:val="1"/>
      <w:numFmt w:val="decimal"/>
      <w:lvlText w:val="(%1.%2.%3)%4.%5."/>
      <w:lvlJc w:val="left"/>
      <w:pPr>
        <w:tabs>
          <w:tab w:val="num" w:pos="3000"/>
        </w:tabs>
        <w:ind w:left="3000" w:hanging="1080"/>
      </w:pPr>
      <w:rPr>
        <w:rFonts w:hint="eastAsia"/>
      </w:rPr>
    </w:lvl>
    <w:lvl w:ilvl="5">
      <w:start w:val="1"/>
      <w:numFmt w:val="decimal"/>
      <w:lvlText w:val="(%1.%2.%3)%4.%5.%6."/>
      <w:lvlJc w:val="left"/>
      <w:pPr>
        <w:tabs>
          <w:tab w:val="num" w:pos="3840"/>
        </w:tabs>
        <w:ind w:left="3840" w:hanging="1440"/>
      </w:pPr>
      <w:rPr>
        <w:rFonts w:hint="eastAsia"/>
      </w:rPr>
    </w:lvl>
    <w:lvl w:ilvl="6">
      <w:start w:val="1"/>
      <w:numFmt w:val="decimal"/>
      <w:lvlText w:val="(%1.%2.%3)%4.%5.%6.%7."/>
      <w:lvlJc w:val="left"/>
      <w:pPr>
        <w:tabs>
          <w:tab w:val="num" w:pos="4320"/>
        </w:tabs>
        <w:ind w:left="4320" w:hanging="1440"/>
      </w:pPr>
      <w:rPr>
        <w:rFonts w:hint="eastAsia"/>
      </w:rPr>
    </w:lvl>
    <w:lvl w:ilvl="7">
      <w:start w:val="1"/>
      <w:numFmt w:val="decimal"/>
      <w:lvlText w:val="(%1.%2.%3)%4.%5.%6.%7.%8."/>
      <w:lvlJc w:val="left"/>
      <w:pPr>
        <w:tabs>
          <w:tab w:val="num" w:pos="5160"/>
        </w:tabs>
        <w:ind w:left="5160" w:hanging="1800"/>
      </w:pPr>
      <w:rPr>
        <w:rFonts w:hint="eastAsia"/>
      </w:rPr>
    </w:lvl>
    <w:lvl w:ilvl="8">
      <w:start w:val="1"/>
      <w:numFmt w:val="decimal"/>
      <w:lvlText w:val="(%1.%2.%3)%4.%5.%6.%7.%8.%9."/>
      <w:lvlJc w:val="left"/>
      <w:pPr>
        <w:tabs>
          <w:tab w:val="num" w:pos="5640"/>
        </w:tabs>
        <w:ind w:left="5640" w:hanging="1800"/>
      </w:pPr>
      <w:rPr>
        <w:rFonts w:hint="eastAsia"/>
      </w:rPr>
    </w:lvl>
  </w:abstractNum>
  <w:abstractNum w:abstractNumId="51">
    <w:nsid w:val="32157D12"/>
    <w:multiLevelType w:val="singleLevel"/>
    <w:tmpl w:val="AFB669DA"/>
    <w:lvl w:ilvl="0">
      <w:start w:val="1"/>
      <w:numFmt w:val="decimal"/>
      <w:lvlText w:val="(1.%1) "/>
      <w:lvlJc w:val="left"/>
      <w:pPr>
        <w:tabs>
          <w:tab w:val="num" w:pos="1571"/>
        </w:tabs>
        <w:ind w:left="1134" w:hanging="283"/>
      </w:pPr>
      <w:rPr>
        <w:rFonts w:ascii="Times New Roman" w:hAnsi="Times New Roman" w:hint="default"/>
        <w:b w:val="0"/>
        <w:i w:val="0"/>
        <w:sz w:val="24"/>
        <w:u w:val="none"/>
      </w:rPr>
    </w:lvl>
  </w:abstractNum>
  <w:abstractNum w:abstractNumId="52">
    <w:nsid w:val="32B163B6"/>
    <w:multiLevelType w:val="singleLevel"/>
    <w:tmpl w:val="0E7872EC"/>
    <w:lvl w:ilvl="0">
      <w:start w:val="1"/>
      <w:numFmt w:val="decimal"/>
      <w:lvlText w:val="%1."/>
      <w:lvlJc w:val="left"/>
      <w:pPr>
        <w:tabs>
          <w:tab w:val="num" w:pos="300"/>
        </w:tabs>
        <w:ind w:left="300" w:hanging="300"/>
      </w:pPr>
      <w:rPr>
        <w:rFonts w:hint="default"/>
      </w:rPr>
    </w:lvl>
  </w:abstractNum>
  <w:abstractNum w:abstractNumId="53">
    <w:nsid w:val="35C32B3B"/>
    <w:multiLevelType w:val="multilevel"/>
    <w:tmpl w:val="5A364E92"/>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73B16C6"/>
    <w:multiLevelType w:val="hybridMultilevel"/>
    <w:tmpl w:val="9B327C72"/>
    <w:lvl w:ilvl="0" w:tplc="11042122">
      <w:start w:val="1"/>
      <w:numFmt w:val="decimal"/>
      <w:lvlText w:val="(%1)"/>
      <w:lvlJc w:val="left"/>
      <w:pPr>
        <w:tabs>
          <w:tab w:val="num" w:pos="957"/>
        </w:tabs>
        <w:ind w:left="957" w:hanging="390"/>
      </w:pPr>
      <w:rPr>
        <w:rFonts w:hint="eastAsia"/>
      </w:rPr>
    </w:lvl>
    <w:lvl w:ilvl="1" w:tplc="04090019" w:tentative="1">
      <w:start w:val="1"/>
      <w:numFmt w:val="ideographTraditional"/>
      <w:lvlText w:val="%2、"/>
      <w:lvlJc w:val="left"/>
      <w:pPr>
        <w:tabs>
          <w:tab w:val="num" w:pos="567"/>
        </w:tabs>
        <w:ind w:left="567" w:hanging="480"/>
      </w:pPr>
    </w:lvl>
    <w:lvl w:ilvl="2" w:tplc="0409001B" w:tentative="1">
      <w:start w:val="1"/>
      <w:numFmt w:val="lowerRoman"/>
      <w:lvlText w:val="%3."/>
      <w:lvlJc w:val="right"/>
      <w:pPr>
        <w:tabs>
          <w:tab w:val="num" w:pos="1047"/>
        </w:tabs>
        <w:ind w:left="1047" w:hanging="480"/>
      </w:pPr>
    </w:lvl>
    <w:lvl w:ilvl="3" w:tplc="0409000F" w:tentative="1">
      <w:start w:val="1"/>
      <w:numFmt w:val="decimal"/>
      <w:lvlText w:val="%4."/>
      <w:lvlJc w:val="left"/>
      <w:pPr>
        <w:tabs>
          <w:tab w:val="num" w:pos="1527"/>
        </w:tabs>
        <w:ind w:left="1527" w:hanging="480"/>
      </w:pPr>
    </w:lvl>
    <w:lvl w:ilvl="4" w:tplc="04090019" w:tentative="1">
      <w:start w:val="1"/>
      <w:numFmt w:val="ideographTraditional"/>
      <w:lvlText w:val="%5、"/>
      <w:lvlJc w:val="left"/>
      <w:pPr>
        <w:tabs>
          <w:tab w:val="num" w:pos="2007"/>
        </w:tabs>
        <w:ind w:left="2007" w:hanging="480"/>
      </w:pPr>
    </w:lvl>
    <w:lvl w:ilvl="5" w:tplc="0409001B" w:tentative="1">
      <w:start w:val="1"/>
      <w:numFmt w:val="lowerRoman"/>
      <w:lvlText w:val="%6."/>
      <w:lvlJc w:val="right"/>
      <w:pPr>
        <w:tabs>
          <w:tab w:val="num" w:pos="2487"/>
        </w:tabs>
        <w:ind w:left="2487" w:hanging="480"/>
      </w:pPr>
    </w:lvl>
    <w:lvl w:ilvl="6" w:tplc="0409000F" w:tentative="1">
      <w:start w:val="1"/>
      <w:numFmt w:val="decimal"/>
      <w:lvlText w:val="%7."/>
      <w:lvlJc w:val="left"/>
      <w:pPr>
        <w:tabs>
          <w:tab w:val="num" w:pos="2967"/>
        </w:tabs>
        <w:ind w:left="2967" w:hanging="480"/>
      </w:pPr>
    </w:lvl>
    <w:lvl w:ilvl="7" w:tplc="04090019" w:tentative="1">
      <w:start w:val="1"/>
      <w:numFmt w:val="ideographTraditional"/>
      <w:lvlText w:val="%8、"/>
      <w:lvlJc w:val="left"/>
      <w:pPr>
        <w:tabs>
          <w:tab w:val="num" w:pos="3447"/>
        </w:tabs>
        <w:ind w:left="3447" w:hanging="480"/>
      </w:pPr>
    </w:lvl>
    <w:lvl w:ilvl="8" w:tplc="0409001B" w:tentative="1">
      <w:start w:val="1"/>
      <w:numFmt w:val="lowerRoman"/>
      <w:lvlText w:val="%9."/>
      <w:lvlJc w:val="right"/>
      <w:pPr>
        <w:tabs>
          <w:tab w:val="num" w:pos="3927"/>
        </w:tabs>
        <w:ind w:left="3927" w:hanging="480"/>
      </w:pPr>
    </w:lvl>
  </w:abstractNum>
  <w:abstractNum w:abstractNumId="55">
    <w:nsid w:val="376D7F57"/>
    <w:multiLevelType w:val="singleLevel"/>
    <w:tmpl w:val="C6EE3DC8"/>
    <w:lvl w:ilvl="0">
      <w:start w:val="1"/>
      <w:numFmt w:val="taiwaneseCountingThousand"/>
      <w:lvlText w:val="(%1)"/>
      <w:lvlJc w:val="left"/>
      <w:pPr>
        <w:tabs>
          <w:tab w:val="num" w:pos="960"/>
        </w:tabs>
        <w:ind w:left="960" w:hanging="480"/>
      </w:pPr>
      <w:rPr>
        <w:rFonts w:hint="eastAsia"/>
      </w:rPr>
    </w:lvl>
  </w:abstractNum>
  <w:abstractNum w:abstractNumId="56">
    <w:nsid w:val="37865DEC"/>
    <w:multiLevelType w:val="hybridMultilevel"/>
    <w:tmpl w:val="C1CA0EFA"/>
    <w:lvl w:ilvl="0" w:tplc="6F4C451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57">
    <w:nsid w:val="38DE4B83"/>
    <w:multiLevelType w:val="multilevel"/>
    <w:tmpl w:val="5E6A71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39D02024"/>
    <w:multiLevelType w:val="multilevel"/>
    <w:tmpl w:val="85D60D1A"/>
    <w:lvl w:ilvl="0">
      <w:start w:val="5"/>
      <w:numFmt w:val="decimal"/>
      <w:lvlText w:val="(%1."/>
      <w:lvlJc w:val="left"/>
      <w:pPr>
        <w:tabs>
          <w:tab w:val="num" w:pos="765"/>
        </w:tabs>
        <w:ind w:left="765" w:hanging="765"/>
      </w:pPr>
      <w:rPr>
        <w:rFonts w:hint="eastAsia"/>
      </w:rPr>
    </w:lvl>
    <w:lvl w:ilvl="1">
      <w:start w:val="14"/>
      <w:numFmt w:val="decimal"/>
      <w:lvlText w:val="(%1.%2."/>
      <w:lvlJc w:val="left"/>
      <w:pPr>
        <w:tabs>
          <w:tab w:val="num" w:pos="1245"/>
        </w:tabs>
        <w:ind w:left="1245" w:hanging="765"/>
      </w:pPr>
      <w:rPr>
        <w:rFonts w:hint="eastAsia"/>
      </w:rPr>
    </w:lvl>
    <w:lvl w:ilvl="2">
      <w:start w:val="1"/>
      <w:numFmt w:val="decimal"/>
      <w:lvlText w:val="(%1.%2.%3)"/>
      <w:lvlJc w:val="left"/>
      <w:pPr>
        <w:tabs>
          <w:tab w:val="num" w:pos="1725"/>
        </w:tabs>
        <w:ind w:left="1725" w:hanging="765"/>
      </w:pPr>
      <w:rPr>
        <w:rFonts w:hint="eastAsia"/>
      </w:rPr>
    </w:lvl>
    <w:lvl w:ilvl="3">
      <w:start w:val="1"/>
      <w:numFmt w:val="decimal"/>
      <w:lvlText w:val="(%1.%2.%3)%4."/>
      <w:lvlJc w:val="left"/>
      <w:pPr>
        <w:tabs>
          <w:tab w:val="num" w:pos="2520"/>
        </w:tabs>
        <w:ind w:left="2520" w:hanging="1080"/>
      </w:pPr>
      <w:rPr>
        <w:rFonts w:hint="eastAsia"/>
      </w:rPr>
    </w:lvl>
    <w:lvl w:ilvl="4">
      <w:start w:val="1"/>
      <w:numFmt w:val="decimal"/>
      <w:lvlText w:val="(%1.%2.%3)%4.%5."/>
      <w:lvlJc w:val="left"/>
      <w:pPr>
        <w:tabs>
          <w:tab w:val="num" w:pos="3000"/>
        </w:tabs>
        <w:ind w:left="3000" w:hanging="1080"/>
      </w:pPr>
      <w:rPr>
        <w:rFonts w:hint="eastAsia"/>
      </w:rPr>
    </w:lvl>
    <w:lvl w:ilvl="5">
      <w:start w:val="1"/>
      <w:numFmt w:val="decimal"/>
      <w:lvlText w:val="(%1.%2.%3)%4.%5.%6."/>
      <w:lvlJc w:val="left"/>
      <w:pPr>
        <w:tabs>
          <w:tab w:val="num" w:pos="3840"/>
        </w:tabs>
        <w:ind w:left="3840" w:hanging="1440"/>
      </w:pPr>
      <w:rPr>
        <w:rFonts w:hint="eastAsia"/>
      </w:rPr>
    </w:lvl>
    <w:lvl w:ilvl="6">
      <w:start w:val="1"/>
      <w:numFmt w:val="decimal"/>
      <w:lvlText w:val="(%1.%2.%3)%4.%5.%6.%7."/>
      <w:lvlJc w:val="left"/>
      <w:pPr>
        <w:tabs>
          <w:tab w:val="num" w:pos="4320"/>
        </w:tabs>
        <w:ind w:left="4320" w:hanging="1440"/>
      </w:pPr>
      <w:rPr>
        <w:rFonts w:hint="eastAsia"/>
      </w:rPr>
    </w:lvl>
    <w:lvl w:ilvl="7">
      <w:start w:val="1"/>
      <w:numFmt w:val="decimal"/>
      <w:lvlText w:val="(%1.%2.%3)%4.%5.%6.%7.%8."/>
      <w:lvlJc w:val="left"/>
      <w:pPr>
        <w:tabs>
          <w:tab w:val="num" w:pos="5160"/>
        </w:tabs>
        <w:ind w:left="5160" w:hanging="1800"/>
      </w:pPr>
      <w:rPr>
        <w:rFonts w:hint="eastAsia"/>
      </w:rPr>
    </w:lvl>
    <w:lvl w:ilvl="8">
      <w:start w:val="1"/>
      <w:numFmt w:val="decimal"/>
      <w:lvlText w:val="(%1.%2.%3)%4.%5.%6.%7.%8.%9."/>
      <w:lvlJc w:val="left"/>
      <w:pPr>
        <w:tabs>
          <w:tab w:val="num" w:pos="5640"/>
        </w:tabs>
        <w:ind w:left="5640" w:hanging="1800"/>
      </w:pPr>
      <w:rPr>
        <w:rFonts w:hint="eastAsia"/>
      </w:rPr>
    </w:lvl>
  </w:abstractNum>
  <w:abstractNum w:abstractNumId="59">
    <w:nsid w:val="39EF4AF0"/>
    <w:multiLevelType w:val="multilevel"/>
    <w:tmpl w:val="2C96E84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120"/>
        </w:tabs>
        <w:ind w:left="3120" w:hanging="720"/>
      </w:pPr>
      <w:rPr>
        <w:rFonts w:hint="default"/>
      </w:rPr>
    </w:lvl>
    <w:lvl w:ilvl="5">
      <w:start w:val="1"/>
      <w:numFmt w:val="decimal"/>
      <w:lvlText w:val="(%1.%2.%3)%4.%5.%6."/>
      <w:lvlJc w:val="left"/>
      <w:pPr>
        <w:tabs>
          <w:tab w:val="num" w:pos="3720"/>
        </w:tabs>
        <w:ind w:left="3720" w:hanging="720"/>
      </w:pPr>
      <w:rPr>
        <w:rFonts w:hint="default"/>
      </w:rPr>
    </w:lvl>
    <w:lvl w:ilvl="6">
      <w:start w:val="1"/>
      <w:numFmt w:val="decimal"/>
      <w:lvlText w:val="(%1.%2.%3)%4.%5.%6.%7."/>
      <w:lvlJc w:val="left"/>
      <w:pPr>
        <w:tabs>
          <w:tab w:val="num" w:pos="4320"/>
        </w:tabs>
        <w:ind w:left="4320" w:hanging="720"/>
      </w:pPr>
      <w:rPr>
        <w:rFonts w:hint="default"/>
      </w:rPr>
    </w:lvl>
    <w:lvl w:ilvl="7">
      <w:start w:val="1"/>
      <w:numFmt w:val="decimal"/>
      <w:lvlText w:val="(%1.%2.%3)%4.%5.%6.%7.%8."/>
      <w:lvlJc w:val="left"/>
      <w:pPr>
        <w:tabs>
          <w:tab w:val="num" w:pos="4920"/>
        </w:tabs>
        <w:ind w:left="4920" w:hanging="720"/>
      </w:pPr>
      <w:rPr>
        <w:rFonts w:hint="default"/>
      </w:rPr>
    </w:lvl>
    <w:lvl w:ilvl="8">
      <w:start w:val="1"/>
      <w:numFmt w:val="decimal"/>
      <w:lvlText w:val="(%1.%2.%3)%4.%5.%6.%7.%8.%9."/>
      <w:lvlJc w:val="left"/>
      <w:pPr>
        <w:tabs>
          <w:tab w:val="num" w:pos="5520"/>
        </w:tabs>
        <w:ind w:left="5520" w:hanging="720"/>
      </w:pPr>
      <w:rPr>
        <w:rFonts w:hint="default"/>
      </w:rPr>
    </w:lvl>
  </w:abstractNum>
  <w:abstractNum w:abstractNumId="60">
    <w:nsid w:val="3A115E73"/>
    <w:multiLevelType w:val="multilevel"/>
    <w:tmpl w:val="330221DE"/>
    <w:lvl w:ilvl="0">
      <w:start w:val="3"/>
      <w:numFmt w:val="decimal"/>
      <w:lvlText w:val="(%1."/>
      <w:lvlJc w:val="left"/>
      <w:pPr>
        <w:tabs>
          <w:tab w:val="num" w:pos="960"/>
        </w:tabs>
        <w:ind w:left="960" w:hanging="960"/>
      </w:pPr>
      <w:rPr>
        <w:rFonts w:hint="eastAsia"/>
      </w:rPr>
    </w:lvl>
    <w:lvl w:ilvl="1">
      <w:start w:val="1"/>
      <w:numFmt w:val="decimal"/>
      <w:lvlText w:val="(%1.%2."/>
      <w:lvlJc w:val="left"/>
      <w:pPr>
        <w:tabs>
          <w:tab w:val="num" w:pos="960"/>
        </w:tabs>
        <w:ind w:left="960" w:hanging="960"/>
      </w:pPr>
      <w:rPr>
        <w:rFonts w:hint="eastAsia"/>
      </w:rPr>
    </w:lvl>
    <w:lvl w:ilvl="2">
      <w:start w:val="1"/>
      <w:numFmt w:val="decimal"/>
      <w:lvlText w:val="(%1.%2.%3)"/>
      <w:lvlJc w:val="left"/>
      <w:pPr>
        <w:tabs>
          <w:tab w:val="num" w:pos="960"/>
        </w:tabs>
        <w:ind w:left="960" w:hanging="96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61">
    <w:nsid w:val="3A423BEF"/>
    <w:multiLevelType w:val="singleLevel"/>
    <w:tmpl w:val="CC42B324"/>
    <w:lvl w:ilvl="0">
      <w:start w:val="1"/>
      <w:numFmt w:val="decimal"/>
      <w:lvlText w:val="(7.2.%1) "/>
      <w:lvlJc w:val="left"/>
      <w:pPr>
        <w:tabs>
          <w:tab w:val="num" w:pos="1588"/>
        </w:tabs>
        <w:ind w:left="1588" w:hanging="737"/>
      </w:pPr>
      <w:rPr>
        <w:rFonts w:ascii="Times New Roman" w:eastAsia="標楷體" w:hAnsi="Times New Roman" w:hint="default"/>
        <w:b w:val="0"/>
        <w:i w:val="0"/>
        <w:sz w:val="24"/>
        <w:u w:val="none"/>
      </w:rPr>
    </w:lvl>
  </w:abstractNum>
  <w:abstractNum w:abstractNumId="62">
    <w:nsid w:val="3B3658F2"/>
    <w:multiLevelType w:val="singleLevel"/>
    <w:tmpl w:val="CFD46D9E"/>
    <w:lvl w:ilvl="0">
      <w:start w:val="1"/>
      <w:numFmt w:val="decimal"/>
      <w:lvlText w:val="(5.%1)"/>
      <w:lvlJc w:val="left"/>
      <w:pPr>
        <w:tabs>
          <w:tab w:val="num" w:pos="1571"/>
        </w:tabs>
        <w:ind w:left="1134" w:hanging="283"/>
      </w:pPr>
      <w:rPr>
        <w:rFonts w:ascii="Times New Roman" w:hAnsi="Times New Roman" w:hint="default"/>
        <w:b w:val="0"/>
        <w:i w:val="0"/>
        <w:sz w:val="24"/>
        <w:u w:val="none"/>
      </w:rPr>
    </w:lvl>
  </w:abstractNum>
  <w:abstractNum w:abstractNumId="63">
    <w:nsid w:val="3DE671C3"/>
    <w:multiLevelType w:val="multilevel"/>
    <w:tmpl w:val="48541250"/>
    <w:lvl w:ilvl="0">
      <w:start w:val="2"/>
      <w:numFmt w:val="decimal"/>
      <w:lvlText w:val="(%1."/>
      <w:lvlJc w:val="left"/>
      <w:pPr>
        <w:tabs>
          <w:tab w:val="num" w:pos="450"/>
        </w:tabs>
        <w:ind w:left="450" w:hanging="450"/>
      </w:pPr>
      <w:rPr>
        <w:rFonts w:hint="eastAsia"/>
      </w:rPr>
    </w:lvl>
    <w:lvl w:ilvl="1">
      <w:start w:val="1"/>
      <w:numFmt w:val="decimal"/>
      <w:lvlText w:val="(%1.%2)"/>
      <w:lvlJc w:val="left"/>
      <w:pPr>
        <w:tabs>
          <w:tab w:val="num" w:pos="1620"/>
        </w:tabs>
        <w:ind w:left="1620" w:hanging="720"/>
      </w:pPr>
      <w:rPr>
        <w:rFonts w:hint="eastAsia"/>
      </w:rPr>
    </w:lvl>
    <w:lvl w:ilvl="2">
      <w:start w:val="1"/>
      <w:numFmt w:val="decimal"/>
      <w:lvlText w:val="(%1.%2)%3."/>
      <w:lvlJc w:val="left"/>
      <w:pPr>
        <w:tabs>
          <w:tab w:val="num" w:pos="2520"/>
        </w:tabs>
        <w:ind w:left="2520" w:hanging="720"/>
      </w:pPr>
      <w:rPr>
        <w:rFonts w:hint="eastAsia"/>
      </w:rPr>
    </w:lvl>
    <w:lvl w:ilvl="3">
      <w:start w:val="1"/>
      <w:numFmt w:val="decimal"/>
      <w:lvlText w:val="(%1.%2)%3.%4."/>
      <w:lvlJc w:val="left"/>
      <w:pPr>
        <w:tabs>
          <w:tab w:val="num" w:pos="3780"/>
        </w:tabs>
        <w:ind w:left="3780" w:hanging="1080"/>
      </w:pPr>
      <w:rPr>
        <w:rFonts w:hint="eastAsia"/>
      </w:rPr>
    </w:lvl>
    <w:lvl w:ilvl="4">
      <w:start w:val="1"/>
      <w:numFmt w:val="decimal"/>
      <w:lvlText w:val="(%1.%2)%3.%4.%5."/>
      <w:lvlJc w:val="left"/>
      <w:pPr>
        <w:tabs>
          <w:tab w:val="num" w:pos="4680"/>
        </w:tabs>
        <w:ind w:left="4680" w:hanging="1080"/>
      </w:pPr>
      <w:rPr>
        <w:rFonts w:hint="eastAsia"/>
      </w:rPr>
    </w:lvl>
    <w:lvl w:ilvl="5">
      <w:start w:val="1"/>
      <w:numFmt w:val="decimal"/>
      <w:lvlText w:val="(%1.%2)%3.%4.%5.%6."/>
      <w:lvlJc w:val="left"/>
      <w:pPr>
        <w:tabs>
          <w:tab w:val="num" w:pos="5940"/>
        </w:tabs>
        <w:ind w:left="5940" w:hanging="1440"/>
      </w:pPr>
      <w:rPr>
        <w:rFonts w:hint="eastAsia"/>
      </w:rPr>
    </w:lvl>
    <w:lvl w:ilvl="6">
      <w:start w:val="1"/>
      <w:numFmt w:val="decimal"/>
      <w:lvlText w:val="(%1.%2)%3.%4.%5.%6.%7."/>
      <w:lvlJc w:val="left"/>
      <w:pPr>
        <w:tabs>
          <w:tab w:val="num" w:pos="6840"/>
        </w:tabs>
        <w:ind w:left="6840" w:hanging="1440"/>
      </w:pPr>
      <w:rPr>
        <w:rFonts w:hint="eastAsia"/>
      </w:rPr>
    </w:lvl>
    <w:lvl w:ilvl="7">
      <w:start w:val="1"/>
      <w:numFmt w:val="decimal"/>
      <w:lvlText w:val="(%1.%2)%3.%4.%5.%6.%7.%8."/>
      <w:lvlJc w:val="left"/>
      <w:pPr>
        <w:tabs>
          <w:tab w:val="num" w:pos="8100"/>
        </w:tabs>
        <w:ind w:left="8100" w:hanging="1800"/>
      </w:pPr>
      <w:rPr>
        <w:rFonts w:hint="eastAsia"/>
      </w:rPr>
    </w:lvl>
    <w:lvl w:ilvl="8">
      <w:start w:val="1"/>
      <w:numFmt w:val="decimal"/>
      <w:lvlText w:val="(%1.%2)%3.%4.%5.%6.%7.%8.%9."/>
      <w:lvlJc w:val="left"/>
      <w:pPr>
        <w:tabs>
          <w:tab w:val="num" w:pos="9000"/>
        </w:tabs>
        <w:ind w:left="9000" w:hanging="1800"/>
      </w:pPr>
      <w:rPr>
        <w:rFonts w:hint="eastAsia"/>
      </w:rPr>
    </w:lvl>
  </w:abstractNum>
  <w:abstractNum w:abstractNumId="64">
    <w:nsid w:val="3EA461B4"/>
    <w:multiLevelType w:val="hybridMultilevel"/>
    <w:tmpl w:val="07106810"/>
    <w:lvl w:ilvl="0" w:tplc="46C0927C">
      <w:start w:val="1"/>
      <w:numFmt w:val="decimal"/>
      <w:lvlText w:val="(%1)"/>
      <w:lvlJc w:val="left"/>
      <w:pPr>
        <w:tabs>
          <w:tab w:val="num" w:pos="927"/>
        </w:tabs>
        <w:ind w:left="907" w:hanging="340"/>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3ED53D97"/>
    <w:multiLevelType w:val="singleLevel"/>
    <w:tmpl w:val="46C0927C"/>
    <w:lvl w:ilvl="0">
      <w:start w:val="1"/>
      <w:numFmt w:val="decimal"/>
      <w:lvlText w:val="(%1)"/>
      <w:lvlJc w:val="left"/>
      <w:pPr>
        <w:tabs>
          <w:tab w:val="num" w:pos="927"/>
        </w:tabs>
        <w:ind w:left="907" w:hanging="340"/>
      </w:pPr>
      <w:rPr>
        <w:rFonts w:ascii="Times New Roman" w:hAnsi="Times New Roman" w:hint="default"/>
        <w:b w:val="0"/>
        <w:i w:val="0"/>
        <w:sz w:val="24"/>
        <w:u w:val="none"/>
      </w:rPr>
    </w:lvl>
  </w:abstractNum>
  <w:abstractNum w:abstractNumId="66">
    <w:nsid w:val="3F2073DD"/>
    <w:multiLevelType w:val="singleLevel"/>
    <w:tmpl w:val="F09C3768"/>
    <w:lvl w:ilvl="0">
      <w:start w:val="1"/>
      <w:numFmt w:val="decimal"/>
      <w:lvlText w:val="(7.2.%1)"/>
      <w:lvlJc w:val="left"/>
      <w:pPr>
        <w:tabs>
          <w:tab w:val="num" w:pos="1871"/>
        </w:tabs>
        <w:ind w:left="1871" w:hanging="737"/>
      </w:pPr>
      <w:rPr>
        <w:rFonts w:ascii="Times New Roman" w:eastAsia="標楷體" w:hAnsi="Times New Roman" w:hint="default"/>
        <w:b w:val="0"/>
        <w:i w:val="0"/>
        <w:sz w:val="24"/>
        <w:u w:val="none"/>
      </w:rPr>
    </w:lvl>
  </w:abstractNum>
  <w:abstractNum w:abstractNumId="67">
    <w:nsid w:val="3FBE2D94"/>
    <w:multiLevelType w:val="singleLevel"/>
    <w:tmpl w:val="B55AB332"/>
    <w:lvl w:ilvl="0">
      <w:start w:val="1"/>
      <w:numFmt w:val="decimal"/>
      <w:lvlText w:val="2.%1"/>
      <w:lvlJc w:val="left"/>
      <w:pPr>
        <w:tabs>
          <w:tab w:val="num" w:pos="737"/>
        </w:tabs>
        <w:ind w:left="737" w:hanging="510"/>
      </w:pPr>
      <w:rPr>
        <w:rFonts w:ascii="Times New Roman" w:eastAsia="標楷體" w:hAnsi="Times New Roman" w:hint="default"/>
        <w:b w:val="0"/>
        <w:i w:val="0"/>
        <w:sz w:val="24"/>
        <w:u w:val="none"/>
      </w:rPr>
    </w:lvl>
  </w:abstractNum>
  <w:abstractNum w:abstractNumId="68">
    <w:nsid w:val="3FDF1DCD"/>
    <w:multiLevelType w:val="singleLevel"/>
    <w:tmpl w:val="76844ADA"/>
    <w:lvl w:ilvl="0">
      <w:start w:val="1"/>
      <w:numFmt w:val="decimal"/>
      <w:lvlText w:val="(6.%1)"/>
      <w:lvlJc w:val="left"/>
      <w:pPr>
        <w:tabs>
          <w:tab w:val="num" w:pos="1571"/>
        </w:tabs>
        <w:ind w:left="1247" w:hanging="396"/>
      </w:pPr>
      <w:rPr>
        <w:rFonts w:ascii="Times New Roman" w:eastAsia="標楷體" w:hAnsi="Times New Roman" w:hint="default"/>
        <w:b w:val="0"/>
        <w:i w:val="0"/>
        <w:sz w:val="24"/>
        <w:u w:val="none"/>
      </w:rPr>
    </w:lvl>
  </w:abstractNum>
  <w:abstractNum w:abstractNumId="69">
    <w:nsid w:val="40716B0D"/>
    <w:multiLevelType w:val="multilevel"/>
    <w:tmpl w:val="6446487A"/>
    <w:lvl w:ilvl="0">
      <w:start w:val="2"/>
      <w:numFmt w:val="decimal"/>
      <w:lvlText w:val="(%1."/>
      <w:lvlJc w:val="left"/>
      <w:pPr>
        <w:tabs>
          <w:tab w:val="num" w:pos="360"/>
        </w:tabs>
        <w:ind w:left="360" w:hanging="360"/>
      </w:pPr>
      <w:rPr>
        <w:rFonts w:hint="eastAsia"/>
      </w:rPr>
    </w:lvl>
    <w:lvl w:ilvl="1">
      <w:start w:val="1"/>
      <w:numFmt w:val="decimal"/>
      <w:lvlText w:val="(%1.%2)"/>
      <w:lvlJc w:val="left"/>
      <w:pPr>
        <w:tabs>
          <w:tab w:val="num" w:pos="1202"/>
        </w:tabs>
        <w:ind w:left="1202" w:hanging="720"/>
      </w:pPr>
      <w:rPr>
        <w:rFonts w:hint="eastAsia"/>
      </w:rPr>
    </w:lvl>
    <w:lvl w:ilvl="2">
      <w:start w:val="1"/>
      <w:numFmt w:val="decimal"/>
      <w:lvlText w:val="(%1.%2)%3."/>
      <w:lvlJc w:val="left"/>
      <w:pPr>
        <w:tabs>
          <w:tab w:val="num" w:pos="1684"/>
        </w:tabs>
        <w:ind w:left="1684" w:hanging="720"/>
      </w:pPr>
      <w:rPr>
        <w:rFonts w:hint="eastAsia"/>
      </w:rPr>
    </w:lvl>
    <w:lvl w:ilvl="3">
      <w:start w:val="1"/>
      <w:numFmt w:val="decimal"/>
      <w:lvlText w:val="(%1.%2)%3.%4."/>
      <w:lvlJc w:val="left"/>
      <w:pPr>
        <w:tabs>
          <w:tab w:val="num" w:pos="2526"/>
        </w:tabs>
        <w:ind w:left="2526" w:hanging="1080"/>
      </w:pPr>
      <w:rPr>
        <w:rFonts w:hint="eastAsia"/>
      </w:rPr>
    </w:lvl>
    <w:lvl w:ilvl="4">
      <w:start w:val="1"/>
      <w:numFmt w:val="decimal"/>
      <w:lvlText w:val="(%1.%2)%3.%4.%5."/>
      <w:lvlJc w:val="left"/>
      <w:pPr>
        <w:tabs>
          <w:tab w:val="num" w:pos="3008"/>
        </w:tabs>
        <w:ind w:left="3008" w:hanging="1080"/>
      </w:pPr>
      <w:rPr>
        <w:rFonts w:hint="eastAsia"/>
      </w:rPr>
    </w:lvl>
    <w:lvl w:ilvl="5">
      <w:start w:val="1"/>
      <w:numFmt w:val="decimal"/>
      <w:lvlText w:val="(%1.%2)%3.%4.%5.%6."/>
      <w:lvlJc w:val="left"/>
      <w:pPr>
        <w:tabs>
          <w:tab w:val="num" w:pos="3850"/>
        </w:tabs>
        <w:ind w:left="3850" w:hanging="1440"/>
      </w:pPr>
      <w:rPr>
        <w:rFonts w:hint="eastAsia"/>
      </w:rPr>
    </w:lvl>
    <w:lvl w:ilvl="6">
      <w:start w:val="1"/>
      <w:numFmt w:val="decimal"/>
      <w:lvlText w:val="(%1.%2)%3.%4.%5.%6.%7."/>
      <w:lvlJc w:val="left"/>
      <w:pPr>
        <w:tabs>
          <w:tab w:val="num" w:pos="4332"/>
        </w:tabs>
        <w:ind w:left="4332" w:hanging="1440"/>
      </w:pPr>
      <w:rPr>
        <w:rFonts w:hint="eastAsia"/>
      </w:rPr>
    </w:lvl>
    <w:lvl w:ilvl="7">
      <w:start w:val="1"/>
      <w:numFmt w:val="decimal"/>
      <w:lvlText w:val="(%1.%2)%3.%4.%5.%6.%7.%8."/>
      <w:lvlJc w:val="left"/>
      <w:pPr>
        <w:tabs>
          <w:tab w:val="num" w:pos="5174"/>
        </w:tabs>
        <w:ind w:left="5174" w:hanging="1800"/>
      </w:pPr>
      <w:rPr>
        <w:rFonts w:hint="eastAsia"/>
      </w:rPr>
    </w:lvl>
    <w:lvl w:ilvl="8">
      <w:start w:val="1"/>
      <w:numFmt w:val="decimal"/>
      <w:lvlText w:val="(%1.%2)%3.%4.%5.%6.%7.%8.%9."/>
      <w:lvlJc w:val="left"/>
      <w:pPr>
        <w:tabs>
          <w:tab w:val="num" w:pos="5656"/>
        </w:tabs>
        <w:ind w:left="5656" w:hanging="1800"/>
      </w:pPr>
      <w:rPr>
        <w:rFonts w:hint="eastAsia"/>
      </w:rPr>
    </w:lvl>
  </w:abstractNum>
  <w:abstractNum w:abstractNumId="70">
    <w:nsid w:val="40984FC5"/>
    <w:multiLevelType w:val="multilevel"/>
    <w:tmpl w:val="00A0702A"/>
    <w:lvl w:ilvl="0">
      <w:start w:val="5"/>
      <w:numFmt w:val="decimal"/>
      <w:lvlText w:val="(%1."/>
      <w:lvlJc w:val="left"/>
      <w:pPr>
        <w:tabs>
          <w:tab w:val="num" w:pos="1080"/>
        </w:tabs>
        <w:ind w:left="1080" w:hanging="1080"/>
      </w:pPr>
      <w:rPr>
        <w:rFonts w:hint="eastAsia"/>
      </w:rPr>
    </w:lvl>
    <w:lvl w:ilvl="1">
      <w:start w:val="5"/>
      <w:numFmt w:val="decimal"/>
      <w:lvlText w:val="(%1.%2."/>
      <w:lvlJc w:val="left"/>
      <w:pPr>
        <w:tabs>
          <w:tab w:val="num" w:pos="1080"/>
        </w:tabs>
        <w:ind w:left="1080" w:hanging="108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71">
    <w:nsid w:val="40C92485"/>
    <w:multiLevelType w:val="hybridMultilevel"/>
    <w:tmpl w:val="6FFCB7F4"/>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72">
    <w:nsid w:val="414A670A"/>
    <w:multiLevelType w:val="singleLevel"/>
    <w:tmpl w:val="107E21CA"/>
    <w:lvl w:ilvl="0">
      <w:start w:val="1"/>
      <w:numFmt w:val="decimal"/>
      <w:lvlText w:val="(1.%1)"/>
      <w:lvlJc w:val="left"/>
      <w:pPr>
        <w:tabs>
          <w:tab w:val="num" w:pos="1304"/>
        </w:tabs>
        <w:ind w:left="1304" w:hanging="567"/>
      </w:pPr>
      <w:rPr>
        <w:rFonts w:ascii="Times New Roman" w:hAnsi="Times New Roman" w:hint="default"/>
        <w:b w:val="0"/>
        <w:i w:val="0"/>
        <w:sz w:val="24"/>
        <w:u w:val="none"/>
      </w:rPr>
    </w:lvl>
  </w:abstractNum>
  <w:abstractNum w:abstractNumId="73">
    <w:nsid w:val="42213918"/>
    <w:multiLevelType w:val="hybridMultilevel"/>
    <w:tmpl w:val="30244152"/>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74">
    <w:nsid w:val="42382708"/>
    <w:multiLevelType w:val="multilevel"/>
    <w:tmpl w:val="385A426A"/>
    <w:lvl w:ilvl="0">
      <w:start w:val="3"/>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250276E"/>
    <w:multiLevelType w:val="hybridMultilevel"/>
    <w:tmpl w:val="E01ACAF2"/>
    <w:lvl w:ilvl="0" w:tplc="6F4C451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76">
    <w:nsid w:val="42557DFE"/>
    <w:multiLevelType w:val="singleLevel"/>
    <w:tmpl w:val="BAE449EA"/>
    <w:lvl w:ilvl="0">
      <w:start w:val="1"/>
      <w:numFmt w:val="decimal"/>
      <w:lvlText w:val="4.5.%1"/>
      <w:lvlJc w:val="left"/>
      <w:pPr>
        <w:tabs>
          <w:tab w:val="num" w:pos="1191"/>
        </w:tabs>
        <w:ind w:left="1191" w:hanging="737"/>
      </w:pPr>
      <w:rPr>
        <w:rFonts w:ascii="Times New Roman" w:hAnsi="Times New Roman" w:hint="default"/>
        <w:sz w:val="24"/>
      </w:rPr>
    </w:lvl>
  </w:abstractNum>
  <w:abstractNum w:abstractNumId="77">
    <w:nsid w:val="42573470"/>
    <w:multiLevelType w:val="multilevel"/>
    <w:tmpl w:val="B1EC1F36"/>
    <w:lvl w:ilvl="0">
      <w:start w:val="5"/>
      <w:numFmt w:val="decimal"/>
      <w:lvlText w:val="(%1."/>
      <w:lvlJc w:val="left"/>
      <w:pPr>
        <w:tabs>
          <w:tab w:val="num" w:pos="645"/>
        </w:tabs>
        <w:ind w:left="645" w:hanging="645"/>
      </w:pPr>
      <w:rPr>
        <w:rFonts w:hint="eastAsia"/>
      </w:rPr>
    </w:lvl>
    <w:lvl w:ilvl="1">
      <w:start w:val="6"/>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78">
    <w:nsid w:val="440C5295"/>
    <w:multiLevelType w:val="singleLevel"/>
    <w:tmpl w:val="E4A080F6"/>
    <w:lvl w:ilvl="0">
      <w:start w:val="1"/>
      <w:numFmt w:val="decimal"/>
      <w:lvlText w:val="4.6.%1"/>
      <w:lvlJc w:val="left"/>
      <w:pPr>
        <w:tabs>
          <w:tab w:val="num" w:pos="720"/>
        </w:tabs>
        <w:ind w:left="425" w:hanging="425"/>
      </w:pPr>
      <w:rPr>
        <w:rFonts w:ascii="Times New Roman" w:hAnsi="Times New Roman" w:hint="default"/>
        <w:sz w:val="24"/>
      </w:rPr>
    </w:lvl>
  </w:abstractNum>
  <w:abstractNum w:abstractNumId="79">
    <w:nsid w:val="481F0261"/>
    <w:multiLevelType w:val="hybridMultilevel"/>
    <w:tmpl w:val="E8CC7DA2"/>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80">
    <w:nsid w:val="48651EA5"/>
    <w:multiLevelType w:val="multilevel"/>
    <w:tmpl w:val="939650FC"/>
    <w:lvl w:ilvl="0">
      <w:start w:val="2"/>
      <w:numFmt w:val="decimal"/>
      <w:lvlText w:val="(%1."/>
      <w:lvlJc w:val="left"/>
      <w:pPr>
        <w:tabs>
          <w:tab w:val="num" w:pos="465"/>
        </w:tabs>
        <w:ind w:left="465" w:hanging="465"/>
      </w:pPr>
      <w:rPr>
        <w:rFonts w:hint="eastAsia"/>
      </w:rPr>
    </w:lvl>
    <w:lvl w:ilvl="1">
      <w:start w:val="1"/>
      <w:numFmt w:val="decimal"/>
      <w:lvlText w:val="(%1.%2)"/>
      <w:lvlJc w:val="left"/>
      <w:pPr>
        <w:tabs>
          <w:tab w:val="num" w:pos="1200"/>
        </w:tabs>
        <w:ind w:left="1200" w:hanging="720"/>
      </w:pPr>
      <w:rPr>
        <w:rFonts w:hint="eastAsia"/>
      </w:rPr>
    </w:lvl>
    <w:lvl w:ilvl="2">
      <w:start w:val="1"/>
      <w:numFmt w:val="decimal"/>
      <w:lvlText w:val="(%1.%2)%3."/>
      <w:lvlJc w:val="left"/>
      <w:pPr>
        <w:tabs>
          <w:tab w:val="num" w:pos="1680"/>
        </w:tabs>
        <w:ind w:left="1680" w:hanging="720"/>
      </w:pPr>
      <w:rPr>
        <w:rFonts w:hint="eastAsia"/>
      </w:rPr>
    </w:lvl>
    <w:lvl w:ilvl="3">
      <w:start w:val="1"/>
      <w:numFmt w:val="decimal"/>
      <w:lvlText w:val="(%1.%2)%3.%4."/>
      <w:lvlJc w:val="left"/>
      <w:pPr>
        <w:tabs>
          <w:tab w:val="num" w:pos="2520"/>
        </w:tabs>
        <w:ind w:left="2520" w:hanging="1080"/>
      </w:pPr>
      <w:rPr>
        <w:rFonts w:hint="eastAsia"/>
      </w:rPr>
    </w:lvl>
    <w:lvl w:ilvl="4">
      <w:start w:val="1"/>
      <w:numFmt w:val="decimal"/>
      <w:lvlText w:val="(%1.%2)%3.%4.%5."/>
      <w:lvlJc w:val="left"/>
      <w:pPr>
        <w:tabs>
          <w:tab w:val="num" w:pos="3000"/>
        </w:tabs>
        <w:ind w:left="3000" w:hanging="1080"/>
      </w:pPr>
      <w:rPr>
        <w:rFonts w:hint="eastAsia"/>
      </w:rPr>
    </w:lvl>
    <w:lvl w:ilvl="5">
      <w:start w:val="1"/>
      <w:numFmt w:val="decimal"/>
      <w:lvlText w:val="(%1.%2)%3.%4.%5.%6."/>
      <w:lvlJc w:val="left"/>
      <w:pPr>
        <w:tabs>
          <w:tab w:val="num" w:pos="3840"/>
        </w:tabs>
        <w:ind w:left="3840" w:hanging="1440"/>
      </w:pPr>
      <w:rPr>
        <w:rFonts w:hint="eastAsia"/>
      </w:rPr>
    </w:lvl>
    <w:lvl w:ilvl="6">
      <w:start w:val="1"/>
      <w:numFmt w:val="decimal"/>
      <w:lvlText w:val="(%1.%2)%3.%4.%5.%6.%7."/>
      <w:lvlJc w:val="left"/>
      <w:pPr>
        <w:tabs>
          <w:tab w:val="num" w:pos="4320"/>
        </w:tabs>
        <w:ind w:left="4320" w:hanging="1440"/>
      </w:pPr>
      <w:rPr>
        <w:rFonts w:hint="eastAsia"/>
      </w:rPr>
    </w:lvl>
    <w:lvl w:ilvl="7">
      <w:start w:val="1"/>
      <w:numFmt w:val="decimal"/>
      <w:lvlText w:val="(%1.%2)%3.%4.%5.%6.%7.%8."/>
      <w:lvlJc w:val="left"/>
      <w:pPr>
        <w:tabs>
          <w:tab w:val="num" w:pos="5160"/>
        </w:tabs>
        <w:ind w:left="5160" w:hanging="1800"/>
      </w:pPr>
      <w:rPr>
        <w:rFonts w:hint="eastAsia"/>
      </w:rPr>
    </w:lvl>
    <w:lvl w:ilvl="8">
      <w:start w:val="1"/>
      <w:numFmt w:val="decimal"/>
      <w:lvlText w:val="(%1.%2)%3.%4.%5.%6.%7.%8.%9."/>
      <w:lvlJc w:val="left"/>
      <w:pPr>
        <w:tabs>
          <w:tab w:val="num" w:pos="5640"/>
        </w:tabs>
        <w:ind w:left="5640" w:hanging="1800"/>
      </w:pPr>
      <w:rPr>
        <w:rFonts w:hint="eastAsia"/>
      </w:rPr>
    </w:lvl>
  </w:abstractNum>
  <w:abstractNum w:abstractNumId="81">
    <w:nsid w:val="49561F0C"/>
    <w:multiLevelType w:val="hybridMultilevel"/>
    <w:tmpl w:val="1488E804"/>
    <w:lvl w:ilvl="0" w:tplc="1CE6E60E">
      <w:start w:val="1"/>
      <w:numFmt w:val="decimal"/>
      <w:lvlText w:val="(%1)"/>
      <w:lvlJc w:val="left"/>
      <w:pPr>
        <w:tabs>
          <w:tab w:val="num" w:pos="480"/>
        </w:tabs>
        <w:ind w:left="480" w:hanging="480"/>
      </w:pPr>
      <w:rPr>
        <w:rFonts w:hint="eastAsia"/>
      </w:rPr>
    </w:lvl>
    <w:lvl w:ilvl="1" w:tplc="97D2C0DE">
      <w:start w:val="1"/>
      <w:numFmt w:val="taiwaneseCountingThousand"/>
      <w:lvlText w:val="%2、"/>
      <w:lvlJc w:val="left"/>
      <w:pPr>
        <w:tabs>
          <w:tab w:val="num" w:pos="480"/>
        </w:tabs>
        <w:ind w:left="480" w:hanging="480"/>
      </w:pPr>
      <w:rPr>
        <w:rFonts w:hint="eastAsia"/>
      </w:rPr>
    </w:lvl>
    <w:lvl w:ilvl="2" w:tplc="902C8430">
      <w:start w:val="1"/>
      <w:numFmt w:val="taiwaneseCountingThousand"/>
      <w:lvlText w:val="(%3)"/>
      <w:lvlJc w:val="left"/>
      <w:pPr>
        <w:tabs>
          <w:tab w:val="num" w:pos="885"/>
        </w:tabs>
        <w:ind w:left="885" w:hanging="405"/>
      </w:pPr>
      <w:rPr>
        <w:rFonts w:hint="eastAsia"/>
      </w:rPr>
    </w:lvl>
    <w:lvl w:ilvl="3" w:tplc="AC084662">
      <w:start w:val="1"/>
      <w:numFmt w:val="decimal"/>
      <w:lvlText w:val="%4."/>
      <w:lvlJc w:val="left"/>
      <w:pPr>
        <w:tabs>
          <w:tab w:val="num" w:pos="1320"/>
        </w:tabs>
        <w:ind w:left="1320" w:hanging="360"/>
      </w:pPr>
      <w:rPr>
        <w:rFonts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82">
    <w:nsid w:val="4B071471"/>
    <w:multiLevelType w:val="multilevel"/>
    <w:tmpl w:val="BD82A5A0"/>
    <w:lvl w:ilvl="0">
      <w:start w:val="5"/>
      <w:numFmt w:val="decimal"/>
      <w:lvlText w:val="(%1."/>
      <w:lvlJc w:val="left"/>
      <w:pPr>
        <w:tabs>
          <w:tab w:val="num" w:pos="960"/>
        </w:tabs>
        <w:ind w:left="960" w:hanging="960"/>
      </w:pPr>
      <w:rPr>
        <w:rFonts w:hint="default"/>
      </w:rPr>
    </w:lvl>
    <w:lvl w:ilvl="1">
      <w:start w:val="4"/>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B0D7ADA"/>
    <w:multiLevelType w:val="multilevel"/>
    <w:tmpl w:val="8ED4C2F8"/>
    <w:lvl w:ilvl="0">
      <w:start w:val="4"/>
      <w:numFmt w:val="decimal"/>
      <w:lvlText w:val="%1"/>
      <w:lvlJc w:val="left"/>
      <w:pPr>
        <w:tabs>
          <w:tab w:val="num" w:pos="960"/>
        </w:tabs>
        <w:ind w:left="960" w:hanging="960"/>
      </w:pPr>
      <w:rPr>
        <w:rFonts w:hint="default"/>
      </w:rPr>
    </w:lvl>
    <w:lvl w:ilvl="1">
      <w:start w:val="8"/>
      <w:numFmt w:val="decimal"/>
      <w:lvlText w:val="%1.%2"/>
      <w:lvlJc w:val="left"/>
      <w:pPr>
        <w:tabs>
          <w:tab w:val="num" w:pos="1120"/>
        </w:tabs>
        <w:ind w:left="1120" w:hanging="960"/>
      </w:pPr>
      <w:rPr>
        <w:rFonts w:hint="default"/>
      </w:rPr>
    </w:lvl>
    <w:lvl w:ilvl="2">
      <w:start w:val="1"/>
      <w:numFmt w:val="decimal"/>
      <w:lvlText w:val="%1.%2.%3"/>
      <w:lvlJc w:val="left"/>
      <w:pPr>
        <w:tabs>
          <w:tab w:val="num" w:pos="1280"/>
        </w:tabs>
        <w:ind w:left="1280" w:hanging="960"/>
      </w:pPr>
      <w:rPr>
        <w:rFonts w:hint="default"/>
      </w:rPr>
    </w:lvl>
    <w:lvl w:ilvl="3">
      <w:start w:val="1"/>
      <w:numFmt w:val="decimal"/>
      <w:lvlText w:val="%1.%2.%3.%4"/>
      <w:lvlJc w:val="left"/>
      <w:pPr>
        <w:tabs>
          <w:tab w:val="num" w:pos="1440"/>
        </w:tabs>
        <w:ind w:left="1440" w:hanging="960"/>
      </w:pPr>
      <w:rPr>
        <w:rFonts w:hint="default"/>
      </w:rPr>
    </w:lvl>
    <w:lvl w:ilvl="4">
      <w:start w:val="1"/>
      <w:numFmt w:val="decimal"/>
      <w:lvlText w:val="%1.%2.%3.%4.%5"/>
      <w:lvlJc w:val="left"/>
      <w:pPr>
        <w:tabs>
          <w:tab w:val="num" w:pos="1720"/>
        </w:tabs>
        <w:ind w:left="1720" w:hanging="1080"/>
      </w:pPr>
      <w:rPr>
        <w:rFonts w:hint="default"/>
      </w:rPr>
    </w:lvl>
    <w:lvl w:ilvl="5">
      <w:start w:val="1"/>
      <w:numFmt w:val="decimal"/>
      <w:lvlText w:val="%1.%2.%3.%4.%5.%6"/>
      <w:lvlJc w:val="left"/>
      <w:pPr>
        <w:tabs>
          <w:tab w:val="num" w:pos="1880"/>
        </w:tabs>
        <w:ind w:left="1880" w:hanging="1080"/>
      </w:pPr>
      <w:rPr>
        <w:rFonts w:hint="default"/>
      </w:rPr>
    </w:lvl>
    <w:lvl w:ilvl="6">
      <w:start w:val="1"/>
      <w:numFmt w:val="decimal"/>
      <w:lvlText w:val="%1.%2.%3.%4.%5.%6.%7"/>
      <w:lvlJc w:val="left"/>
      <w:pPr>
        <w:tabs>
          <w:tab w:val="num" w:pos="2400"/>
        </w:tabs>
        <w:ind w:left="2400" w:hanging="1440"/>
      </w:pPr>
      <w:rPr>
        <w:rFonts w:hint="default"/>
      </w:rPr>
    </w:lvl>
    <w:lvl w:ilvl="7">
      <w:start w:val="1"/>
      <w:numFmt w:val="decimal"/>
      <w:lvlText w:val="%1.%2.%3.%4.%5.%6.%7.%8"/>
      <w:lvlJc w:val="left"/>
      <w:pPr>
        <w:tabs>
          <w:tab w:val="num" w:pos="2560"/>
        </w:tabs>
        <w:ind w:left="2560" w:hanging="1440"/>
      </w:pPr>
      <w:rPr>
        <w:rFonts w:hint="default"/>
      </w:rPr>
    </w:lvl>
    <w:lvl w:ilvl="8">
      <w:start w:val="1"/>
      <w:numFmt w:val="decimal"/>
      <w:lvlText w:val="%1.%2.%3.%4.%5.%6.%7.%8.%9"/>
      <w:lvlJc w:val="left"/>
      <w:pPr>
        <w:tabs>
          <w:tab w:val="num" w:pos="3080"/>
        </w:tabs>
        <w:ind w:left="3080" w:hanging="1800"/>
      </w:pPr>
      <w:rPr>
        <w:rFonts w:hint="default"/>
      </w:rPr>
    </w:lvl>
  </w:abstractNum>
  <w:abstractNum w:abstractNumId="84">
    <w:nsid w:val="503725DD"/>
    <w:multiLevelType w:val="singleLevel"/>
    <w:tmpl w:val="C4E895D0"/>
    <w:lvl w:ilvl="0">
      <w:start w:val="1"/>
      <w:numFmt w:val="decimal"/>
      <w:lvlText w:val="(7.1.%1) "/>
      <w:lvlJc w:val="left"/>
      <w:pPr>
        <w:tabs>
          <w:tab w:val="num" w:pos="1588"/>
        </w:tabs>
        <w:ind w:left="1588" w:hanging="737"/>
      </w:pPr>
      <w:rPr>
        <w:rFonts w:ascii="Times New Roman" w:eastAsia="標楷體" w:hAnsi="Times New Roman" w:hint="default"/>
        <w:b w:val="0"/>
        <w:i w:val="0"/>
        <w:sz w:val="24"/>
        <w:u w:val="none"/>
      </w:rPr>
    </w:lvl>
  </w:abstractNum>
  <w:abstractNum w:abstractNumId="85">
    <w:nsid w:val="505E734B"/>
    <w:multiLevelType w:val="multilevel"/>
    <w:tmpl w:val="B8A2BADE"/>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86">
    <w:nsid w:val="51EC2123"/>
    <w:multiLevelType w:val="hybridMultilevel"/>
    <w:tmpl w:val="E4D0802E"/>
    <w:lvl w:ilvl="0" w:tplc="11042122">
      <w:start w:val="1"/>
      <w:numFmt w:val="decimal"/>
      <w:lvlText w:val="(%1)"/>
      <w:lvlJc w:val="left"/>
      <w:pPr>
        <w:tabs>
          <w:tab w:val="num" w:pos="957"/>
        </w:tabs>
        <w:ind w:left="957" w:hanging="390"/>
      </w:pPr>
      <w:rPr>
        <w:rFonts w:hint="eastAsia"/>
      </w:rPr>
    </w:lvl>
    <w:lvl w:ilvl="1" w:tplc="04090019" w:tentative="1">
      <w:start w:val="1"/>
      <w:numFmt w:val="ideographTraditional"/>
      <w:lvlText w:val="%2、"/>
      <w:lvlJc w:val="left"/>
      <w:pPr>
        <w:tabs>
          <w:tab w:val="num" w:pos="567"/>
        </w:tabs>
        <w:ind w:left="567" w:hanging="480"/>
      </w:pPr>
    </w:lvl>
    <w:lvl w:ilvl="2" w:tplc="0409001B" w:tentative="1">
      <w:start w:val="1"/>
      <w:numFmt w:val="lowerRoman"/>
      <w:lvlText w:val="%3."/>
      <w:lvlJc w:val="right"/>
      <w:pPr>
        <w:tabs>
          <w:tab w:val="num" w:pos="1047"/>
        </w:tabs>
        <w:ind w:left="1047" w:hanging="480"/>
      </w:pPr>
    </w:lvl>
    <w:lvl w:ilvl="3" w:tplc="0409000F" w:tentative="1">
      <w:start w:val="1"/>
      <w:numFmt w:val="decimal"/>
      <w:lvlText w:val="%4."/>
      <w:lvlJc w:val="left"/>
      <w:pPr>
        <w:tabs>
          <w:tab w:val="num" w:pos="1527"/>
        </w:tabs>
        <w:ind w:left="1527" w:hanging="480"/>
      </w:pPr>
    </w:lvl>
    <w:lvl w:ilvl="4" w:tplc="04090019" w:tentative="1">
      <w:start w:val="1"/>
      <w:numFmt w:val="ideographTraditional"/>
      <w:lvlText w:val="%5、"/>
      <w:lvlJc w:val="left"/>
      <w:pPr>
        <w:tabs>
          <w:tab w:val="num" w:pos="2007"/>
        </w:tabs>
        <w:ind w:left="2007" w:hanging="480"/>
      </w:pPr>
    </w:lvl>
    <w:lvl w:ilvl="5" w:tplc="0409001B" w:tentative="1">
      <w:start w:val="1"/>
      <w:numFmt w:val="lowerRoman"/>
      <w:lvlText w:val="%6."/>
      <w:lvlJc w:val="right"/>
      <w:pPr>
        <w:tabs>
          <w:tab w:val="num" w:pos="2487"/>
        </w:tabs>
        <w:ind w:left="2487" w:hanging="480"/>
      </w:pPr>
    </w:lvl>
    <w:lvl w:ilvl="6" w:tplc="0409000F" w:tentative="1">
      <w:start w:val="1"/>
      <w:numFmt w:val="decimal"/>
      <w:lvlText w:val="%7."/>
      <w:lvlJc w:val="left"/>
      <w:pPr>
        <w:tabs>
          <w:tab w:val="num" w:pos="2967"/>
        </w:tabs>
        <w:ind w:left="2967" w:hanging="480"/>
      </w:pPr>
    </w:lvl>
    <w:lvl w:ilvl="7" w:tplc="04090019" w:tentative="1">
      <w:start w:val="1"/>
      <w:numFmt w:val="ideographTraditional"/>
      <w:lvlText w:val="%8、"/>
      <w:lvlJc w:val="left"/>
      <w:pPr>
        <w:tabs>
          <w:tab w:val="num" w:pos="3447"/>
        </w:tabs>
        <w:ind w:left="3447" w:hanging="480"/>
      </w:pPr>
    </w:lvl>
    <w:lvl w:ilvl="8" w:tplc="0409001B" w:tentative="1">
      <w:start w:val="1"/>
      <w:numFmt w:val="lowerRoman"/>
      <w:lvlText w:val="%9."/>
      <w:lvlJc w:val="right"/>
      <w:pPr>
        <w:tabs>
          <w:tab w:val="num" w:pos="3927"/>
        </w:tabs>
        <w:ind w:left="3927" w:hanging="480"/>
      </w:pPr>
    </w:lvl>
  </w:abstractNum>
  <w:abstractNum w:abstractNumId="87">
    <w:nsid w:val="534E15CB"/>
    <w:multiLevelType w:val="hybridMultilevel"/>
    <w:tmpl w:val="98080F3A"/>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88">
    <w:nsid w:val="54866AD3"/>
    <w:multiLevelType w:val="multilevel"/>
    <w:tmpl w:val="F73C6BAA"/>
    <w:lvl w:ilvl="0">
      <w:start w:val="1"/>
      <w:numFmt w:val="decimal"/>
      <w:lvlText w:val="(%1."/>
      <w:lvlJc w:val="left"/>
      <w:pPr>
        <w:tabs>
          <w:tab w:val="num" w:pos="465"/>
        </w:tabs>
        <w:ind w:left="465" w:hanging="465"/>
      </w:pPr>
      <w:rPr>
        <w:rFonts w:hint="eastAsia"/>
      </w:rPr>
    </w:lvl>
    <w:lvl w:ilvl="1">
      <w:start w:val="1"/>
      <w:numFmt w:val="decimal"/>
      <w:lvlText w:val="(%1.%2)"/>
      <w:lvlJc w:val="left"/>
      <w:pPr>
        <w:tabs>
          <w:tab w:val="num" w:pos="1571"/>
        </w:tabs>
        <w:ind w:left="1571" w:hanging="720"/>
      </w:pPr>
      <w:rPr>
        <w:rFonts w:hint="eastAsia"/>
      </w:rPr>
    </w:lvl>
    <w:lvl w:ilvl="2">
      <w:start w:val="1"/>
      <w:numFmt w:val="decimal"/>
      <w:lvlText w:val="(%1.%2)%3."/>
      <w:lvlJc w:val="left"/>
      <w:pPr>
        <w:tabs>
          <w:tab w:val="num" w:pos="2422"/>
        </w:tabs>
        <w:ind w:left="2422" w:hanging="720"/>
      </w:pPr>
      <w:rPr>
        <w:rFonts w:hint="eastAsia"/>
      </w:rPr>
    </w:lvl>
    <w:lvl w:ilvl="3">
      <w:start w:val="1"/>
      <w:numFmt w:val="decimal"/>
      <w:lvlText w:val="(%1.%2)%3.%4."/>
      <w:lvlJc w:val="left"/>
      <w:pPr>
        <w:tabs>
          <w:tab w:val="num" w:pos="3633"/>
        </w:tabs>
        <w:ind w:left="3633" w:hanging="1080"/>
      </w:pPr>
      <w:rPr>
        <w:rFonts w:hint="eastAsia"/>
      </w:rPr>
    </w:lvl>
    <w:lvl w:ilvl="4">
      <w:start w:val="1"/>
      <w:numFmt w:val="decimal"/>
      <w:lvlText w:val="(%1.%2)%3.%4.%5."/>
      <w:lvlJc w:val="left"/>
      <w:pPr>
        <w:tabs>
          <w:tab w:val="num" w:pos="4484"/>
        </w:tabs>
        <w:ind w:left="4484" w:hanging="1080"/>
      </w:pPr>
      <w:rPr>
        <w:rFonts w:hint="eastAsia"/>
      </w:rPr>
    </w:lvl>
    <w:lvl w:ilvl="5">
      <w:start w:val="1"/>
      <w:numFmt w:val="decimal"/>
      <w:lvlText w:val="(%1.%2)%3.%4.%5.%6."/>
      <w:lvlJc w:val="left"/>
      <w:pPr>
        <w:tabs>
          <w:tab w:val="num" w:pos="5695"/>
        </w:tabs>
        <w:ind w:left="5695" w:hanging="1440"/>
      </w:pPr>
      <w:rPr>
        <w:rFonts w:hint="eastAsia"/>
      </w:rPr>
    </w:lvl>
    <w:lvl w:ilvl="6">
      <w:start w:val="1"/>
      <w:numFmt w:val="decimal"/>
      <w:lvlText w:val="(%1.%2)%3.%4.%5.%6.%7."/>
      <w:lvlJc w:val="left"/>
      <w:pPr>
        <w:tabs>
          <w:tab w:val="num" w:pos="6546"/>
        </w:tabs>
        <w:ind w:left="6546" w:hanging="1440"/>
      </w:pPr>
      <w:rPr>
        <w:rFonts w:hint="eastAsia"/>
      </w:rPr>
    </w:lvl>
    <w:lvl w:ilvl="7">
      <w:start w:val="1"/>
      <w:numFmt w:val="decimal"/>
      <w:lvlText w:val="(%1.%2)%3.%4.%5.%6.%7.%8."/>
      <w:lvlJc w:val="left"/>
      <w:pPr>
        <w:tabs>
          <w:tab w:val="num" w:pos="7757"/>
        </w:tabs>
        <w:ind w:left="7757" w:hanging="1800"/>
      </w:pPr>
      <w:rPr>
        <w:rFonts w:hint="eastAsia"/>
      </w:rPr>
    </w:lvl>
    <w:lvl w:ilvl="8">
      <w:start w:val="1"/>
      <w:numFmt w:val="decimal"/>
      <w:lvlText w:val="(%1.%2)%3.%4.%5.%6.%7.%8.%9."/>
      <w:lvlJc w:val="left"/>
      <w:pPr>
        <w:tabs>
          <w:tab w:val="num" w:pos="8608"/>
        </w:tabs>
        <w:ind w:left="8608" w:hanging="1800"/>
      </w:pPr>
      <w:rPr>
        <w:rFonts w:hint="eastAsia"/>
      </w:rPr>
    </w:lvl>
  </w:abstractNum>
  <w:abstractNum w:abstractNumId="89">
    <w:nsid w:val="5552792C"/>
    <w:multiLevelType w:val="hybridMultilevel"/>
    <w:tmpl w:val="D1565502"/>
    <w:lvl w:ilvl="0" w:tplc="46C0927C">
      <w:start w:val="1"/>
      <w:numFmt w:val="decimal"/>
      <w:lvlText w:val="(%1)"/>
      <w:lvlJc w:val="left"/>
      <w:pPr>
        <w:tabs>
          <w:tab w:val="num" w:pos="927"/>
        </w:tabs>
        <w:ind w:left="907" w:hanging="340"/>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nsid w:val="56A94D41"/>
    <w:multiLevelType w:val="multilevel"/>
    <w:tmpl w:val="F16EAFEC"/>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1202"/>
        </w:tabs>
        <w:ind w:left="1202" w:hanging="720"/>
      </w:pPr>
      <w:rPr>
        <w:rFonts w:hint="eastAsia"/>
      </w:rPr>
    </w:lvl>
    <w:lvl w:ilvl="2">
      <w:start w:val="1"/>
      <w:numFmt w:val="decimal"/>
      <w:lvlText w:val="(%1.%2)%3."/>
      <w:lvlJc w:val="left"/>
      <w:pPr>
        <w:tabs>
          <w:tab w:val="num" w:pos="1684"/>
        </w:tabs>
        <w:ind w:left="1684" w:hanging="720"/>
      </w:pPr>
      <w:rPr>
        <w:rFonts w:hint="eastAsia"/>
      </w:rPr>
    </w:lvl>
    <w:lvl w:ilvl="3">
      <w:start w:val="1"/>
      <w:numFmt w:val="decimal"/>
      <w:lvlText w:val="(%1.%2)%3.%4."/>
      <w:lvlJc w:val="left"/>
      <w:pPr>
        <w:tabs>
          <w:tab w:val="num" w:pos="2526"/>
        </w:tabs>
        <w:ind w:left="2526" w:hanging="1080"/>
      </w:pPr>
      <w:rPr>
        <w:rFonts w:hint="eastAsia"/>
      </w:rPr>
    </w:lvl>
    <w:lvl w:ilvl="4">
      <w:start w:val="1"/>
      <w:numFmt w:val="decimal"/>
      <w:lvlText w:val="(%1.%2)%3.%4.%5."/>
      <w:lvlJc w:val="left"/>
      <w:pPr>
        <w:tabs>
          <w:tab w:val="num" w:pos="3008"/>
        </w:tabs>
        <w:ind w:left="3008" w:hanging="1080"/>
      </w:pPr>
      <w:rPr>
        <w:rFonts w:hint="eastAsia"/>
      </w:rPr>
    </w:lvl>
    <w:lvl w:ilvl="5">
      <w:start w:val="1"/>
      <w:numFmt w:val="decimal"/>
      <w:lvlText w:val="(%1.%2)%3.%4.%5.%6."/>
      <w:lvlJc w:val="left"/>
      <w:pPr>
        <w:tabs>
          <w:tab w:val="num" w:pos="3850"/>
        </w:tabs>
        <w:ind w:left="3850" w:hanging="1440"/>
      </w:pPr>
      <w:rPr>
        <w:rFonts w:hint="eastAsia"/>
      </w:rPr>
    </w:lvl>
    <w:lvl w:ilvl="6">
      <w:start w:val="1"/>
      <w:numFmt w:val="decimal"/>
      <w:lvlText w:val="(%1.%2)%3.%4.%5.%6.%7."/>
      <w:lvlJc w:val="left"/>
      <w:pPr>
        <w:tabs>
          <w:tab w:val="num" w:pos="4332"/>
        </w:tabs>
        <w:ind w:left="4332" w:hanging="1440"/>
      </w:pPr>
      <w:rPr>
        <w:rFonts w:hint="eastAsia"/>
      </w:rPr>
    </w:lvl>
    <w:lvl w:ilvl="7">
      <w:start w:val="1"/>
      <w:numFmt w:val="decimal"/>
      <w:lvlText w:val="(%1.%2)%3.%4.%5.%6.%7.%8."/>
      <w:lvlJc w:val="left"/>
      <w:pPr>
        <w:tabs>
          <w:tab w:val="num" w:pos="5174"/>
        </w:tabs>
        <w:ind w:left="5174" w:hanging="1800"/>
      </w:pPr>
      <w:rPr>
        <w:rFonts w:hint="eastAsia"/>
      </w:rPr>
    </w:lvl>
    <w:lvl w:ilvl="8">
      <w:start w:val="1"/>
      <w:numFmt w:val="decimal"/>
      <w:lvlText w:val="(%1.%2)%3.%4.%5.%6.%7.%8.%9."/>
      <w:lvlJc w:val="left"/>
      <w:pPr>
        <w:tabs>
          <w:tab w:val="num" w:pos="5656"/>
        </w:tabs>
        <w:ind w:left="5656" w:hanging="1800"/>
      </w:pPr>
      <w:rPr>
        <w:rFonts w:hint="eastAsia"/>
      </w:rPr>
    </w:lvl>
  </w:abstractNum>
  <w:abstractNum w:abstractNumId="91">
    <w:nsid w:val="58963E38"/>
    <w:multiLevelType w:val="singleLevel"/>
    <w:tmpl w:val="48B00CC0"/>
    <w:lvl w:ilvl="0">
      <w:start w:val="1"/>
      <w:numFmt w:val="decimal"/>
      <w:lvlText w:val="(6.3.%1)"/>
      <w:lvlJc w:val="left"/>
      <w:pPr>
        <w:tabs>
          <w:tab w:val="num" w:pos="1877"/>
        </w:tabs>
        <w:ind w:left="1877" w:hanging="856"/>
      </w:pPr>
      <w:rPr>
        <w:rFonts w:ascii="Times New Roman" w:eastAsia="標楷體" w:hAnsi="Times New Roman" w:hint="default"/>
        <w:b w:val="0"/>
        <w:i w:val="0"/>
        <w:sz w:val="24"/>
        <w:u w:val="none"/>
      </w:rPr>
    </w:lvl>
  </w:abstractNum>
  <w:abstractNum w:abstractNumId="92">
    <w:nsid w:val="5AA53DC0"/>
    <w:multiLevelType w:val="multilevel"/>
    <w:tmpl w:val="50903978"/>
    <w:lvl w:ilvl="0">
      <w:start w:val="2"/>
      <w:numFmt w:val="decimal"/>
      <w:lvlText w:val="(%1."/>
      <w:lvlJc w:val="left"/>
      <w:pPr>
        <w:tabs>
          <w:tab w:val="num" w:pos="645"/>
        </w:tabs>
        <w:ind w:left="645" w:hanging="645"/>
      </w:pPr>
      <w:rPr>
        <w:rFonts w:hint="eastAsia"/>
      </w:rPr>
    </w:lvl>
    <w:lvl w:ilvl="1">
      <w:start w:val="2"/>
      <w:numFmt w:val="decimal"/>
      <w:lvlText w:val="(%1.%2."/>
      <w:lvlJc w:val="left"/>
      <w:pPr>
        <w:tabs>
          <w:tab w:val="num" w:pos="1260"/>
        </w:tabs>
        <w:ind w:left="1260" w:hanging="720"/>
      </w:pPr>
      <w:rPr>
        <w:rFonts w:hint="eastAsia"/>
      </w:rPr>
    </w:lvl>
    <w:lvl w:ilvl="2">
      <w:start w:val="1"/>
      <w:numFmt w:val="decimal"/>
      <w:lvlText w:val="(%1.%2.%3)"/>
      <w:lvlJc w:val="left"/>
      <w:pPr>
        <w:tabs>
          <w:tab w:val="num" w:pos="1800"/>
        </w:tabs>
        <w:ind w:left="1800" w:hanging="720"/>
      </w:pPr>
      <w:rPr>
        <w:rFonts w:hint="eastAsia"/>
      </w:rPr>
    </w:lvl>
    <w:lvl w:ilvl="3">
      <w:start w:val="1"/>
      <w:numFmt w:val="decimal"/>
      <w:lvlText w:val="(%1.%2.%3)%4."/>
      <w:lvlJc w:val="left"/>
      <w:pPr>
        <w:tabs>
          <w:tab w:val="num" w:pos="2700"/>
        </w:tabs>
        <w:ind w:left="2700" w:hanging="1080"/>
      </w:pPr>
      <w:rPr>
        <w:rFonts w:hint="eastAsia"/>
      </w:rPr>
    </w:lvl>
    <w:lvl w:ilvl="4">
      <w:start w:val="1"/>
      <w:numFmt w:val="decimal"/>
      <w:lvlText w:val="(%1.%2.%3)%4.%5."/>
      <w:lvlJc w:val="left"/>
      <w:pPr>
        <w:tabs>
          <w:tab w:val="num" w:pos="3240"/>
        </w:tabs>
        <w:ind w:left="3240" w:hanging="1080"/>
      </w:pPr>
      <w:rPr>
        <w:rFonts w:hint="eastAsia"/>
      </w:rPr>
    </w:lvl>
    <w:lvl w:ilvl="5">
      <w:start w:val="1"/>
      <w:numFmt w:val="decimal"/>
      <w:lvlText w:val="(%1.%2.%3)%4.%5.%6."/>
      <w:lvlJc w:val="left"/>
      <w:pPr>
        <w:tabs>
          <w:tab w:val="num" w:pos="4140"/>
        </w:tabs>
        <w:ind w:left="4140" w:hanging="1440"/>
      </w:pPr>
      <w:rPr>
        <w:rFonts w:hint="eastAsia"/>
      </w:rPr>
    </w:lvl>
    <w:lvl w:ilvl="6">
      <w:start w:val="1"/>
      <w:numFmt w:val="decimal"/>
      <w:lvlText w:val="(%1.%2.%3)%4.%5.%6.%7."/>
      <w:lvlJc w:val="left"/>
      <w:pPr>
        <w:tabs>
          <w:tab w:val="num" w:pos="4680"/>
        </w:tabs>
        <w:ind w:left="4680" w:hanging="1440"/>
      </w:pPr>
      <w:rPr>
        <w:rFonts w:hint="eastAsia"/>
      </w:rPr>
    </w:lvl>
    <w:lvl w:ilvl="7">
      <w:start w:val="1"/>
      <w:numFmt w:val="decimal"/>
      <w:lvlText w:val="(%1.%2.%3)%4.%5.%6.%7.%8."/>
      <w:lvlJc w:val="left"/>
      <w:pPr>
        <w:tabs>
          <w:tab w:val="num" w:pos="5580"/>
        </w:tabs>
        <w:ind w:left="5580" w:hanging="1800"/>
      </w:pPr>
      <w:rPr>
        <w:rFonts w:hint="eastAsia"/>
      </w:rPr>
    </w:lvl>
    <w:lvl w:ilvl="8">
      <w:start w:val="1"/>
      <w:numFmt w:val="decimal"/>
      <w:lvlText w:val="(%1.%2.%3)%4.%5.%6.%7.%8.%9."/>
      <w:lvlJc w:val="left"/>
      <w:pPr>
        <w:tabs>
          <w:tab w:val="num" w:pos="6120"/>
        </w:tabs>
        <w:ind w:left="6120" w:hanging="1800"/>
      </w:pPr>
      <w:rPr>
        <w:rFonts w:hint="eastAsia"/>
      </w:rPr>
    </w:lvl>
  </w:abstractNum>
  <w:abstractNum w:abstractNumId="93">
    <w:nsid w:val="5B2E2B37"/>
    <w:multiLevelType w:val="multilevel"/>
    <w:tmpl w:val="F73C6BAA"/>
    <w:lvl w:ilvl="0">
      <w:start w:val="2"/>
      <w:numFmt w:val="decimal"/>
      <w:lvlText w:val="(%1."/>
      <w:lvlJc w:val="left"/>
      <w:pPr>
        <w:tabs>
          <w:tab w:val="num" w:pos="465"/>
        </w:tabs>
        <w:ind w:left="465" w:hanging="465"/>
      </w:pPr>
      <w:rPr>
        <w:rFonts w:hint="eastAsia"/>
      </w:rPr>
    </w:lvl>
    <w:lvl w:ilvl="1">
      <w:start w:val="1"/>
      <w:numFmt w:val="decimal"/>
      <w:lvlText w:val="(%1.%2)"/>
      <w:lvlJc w:val="left"/>
      <w:pPr>
        <w:tabs>
          <w:tab w:val="num" w:pos="1571"/>
        </w:tabs>
        <w:ind w:left="1571" w:hanging="720"/>
      </w:pPr>
      <w:rPr>
        <w:rFonts w:hint="eastAsia"/>
      </w:rPr>
    </w:lvl>
    <w:lvl w:ilvl="2">
      <w:start w:val="1"/>
      <w:numFmt w:val="decimal"/>
      <w:lvlText w:val="(%1.%2)%3."/>
      <w:lvlJc w:val="left"/>
      <w:pPr>
        <w:tabs>
          <w:tab w:val="num" w:pos="2422"/>
        </w:tabs>
        <w:ind w:left="2422" w:hanging="720"/>
      </w:pPr>
      <w:rPr>
        <w:rFonts w:hint="eastAsia"/>
      </w:rPr>
    </w:lvl>
    <w:lvl w:ilvl="3">
      <w:start w:val="1"/>
      <w:numFmt w:val="decimal"/>
      <w:lvlText w:val="(%1.%2)%3.%4."/>
      <w:lvlJc w:val="left"/>
      <w:pPr>
        <w:tabs>
          <w:tab w:val="num" w:pos="3633"/>
        </w:tabs>
        <w:ind w:left="3633" w:hanging="1080"/>
      </w:pPr>
      <w:rPr>
        <w:rFonts w:hint="eastAsia"/>
      </w:rPr>
    </w:lvl>
    <w:lvl w:ilvl="4">
      <w:start w:val="1"/>
      <w:numFmt w:val="decimal"/>
      <w:lvlText w:val="(%1.%2)%3.%4.%5."/>
      <w:lvlJc w:val="left"/>
      <w:pPr>
        <w:tabs>
          <w:tab w:val="num" w:pos="4484"/>
        </w:tabs>
        <w:ind w:left="4484" w:hanging="1080"/>
      </w:pPr>
      <w:rPr>
        <w:rFonts w:hint="eastAsia"/>
      </w:rPr>
    </w:lvl>
    <w:lvl w:ilvl="5">
      <w:start w:val="1"/>
      <w:numFmt w:val="decimal"/>
      <w:lvlText w:val="(%1.%2)%3.%4.%5.%6."/>
      <w:lvlJc w:val="left"/>
      <w:pPr>
        <w:tabs>
          <w:tab w:val="num" w:pos="5695"/>
        </w:tabs>
        <w:ind w:left="5695" w:hanging="1440"/>
      </w:pPr>
      <w:rPr>
        <w:rFonts w:hint="eastAsia"/>
      </w:rPr>
    </w:lvl>
    <w:lvl w:ilvl="6">
      <w:start w:val="1"/>
      <w:numFmt w:val="decimal"/>
      <w:lvlText w:val="(%1.%2)%3.%4.%5.%6.%7."/>
      <w:lvlJc w:val="left"/>
      <w:pPr>
        <w:tabs>
          <w:tab w:val="num" w:pos="6546"/>
        </w:tabs>
        <w:ind w:left="6546" w:hanging="1440"/>
      </w:pPr>
      <w:rPr>
        <w:rFonts w:hint="eastAsia"/>
      </w:rPr>
    </w:lvl>
    <w:lvl w:ilvl="7">
      <w:start w:val="1"/>
      <w:numFmt w:val="decimal"/>
      <w:lvlText w:val="(%1.%2)%3.%4.%5.%6.%7.%8."/>
      <w:lvlJc w:val="left"/>
      <w:pPr>
        <w:tabs>
          <w:tab w:val="num" w:pos="7757"/>
        </w:tabs>
        <w:ind w:left="7757" w:hanging="1800"/>
      </w:pPr>
      <w:rPr>
        <w:rFonts w:hint="eastAsia"/>
      </w:rPr>
    </w:lvl>
    <w:lvl w:ilvl="8">
      <w:start w:val="1"/>
      <w:numFmt w:val="decimal"/>
      <w:lvlText w:val="(%1.%2)%3.%4.%5.%6.%7.%8.%9."/>
      <w:lvlJc w:val="left"/>
      <w:pPr>
        <w:tabs>
          <w:tab w:val="num" w:pos="8608"/>
        </w:tabs>
        <w:ind w:left="8608" w:hanging="1800"/>
      </w:pPr>
      <w:rPr>
        <w:rFonts w:hint="eastAsia"/>
      </w:rPr>
    </w:lvl>
  </w:abstractNum>
  <w:abstractNum w:abstractNumId="94">
    <w:nsid w:val="5BE53B9A"/>
    <w:multiLevelType w:val="hybridMultilevel"/>
    <w:tmpl w:val="B4B87F84"/>
    <w:lvl w:ilvl="0" w:tplc="1CE6E60E">
      <w:start w:val="1"/>
      <w:numFmt w:val="decimal"/>
      <w:lvlText w:val="(%1)"/>
      <w:lvlJc w:val="left"/>
      <w:pPr>
        <w:tabs>
          <w:tab w:val="num" w:pos="480"/>
        </w:tabs>
        <w:ind w:left="480" w:hanging="480"/>
      </w:pPr>
      <w:rPr>
        <w:rFonts w:hint="eastAsia"/>
      </w:rPr>
    </w:lvl>
    <w:lvl w:ilvl="1" w:tplc="7ACC578C">
      <w:start w:val="1"/>
      <w:numFmt w:val="taiwaneseCountingThousand"/>
      <w:lvlText w:val="(%2)"/>
      <w:lvlJc w:val="left"/>
      <w:pPr>
        <w:tabs>
          <w:tab w:val="num" w:pos="480"/>
        </w:tabs>
        <w:ind w:left="480" w:hanging="480"/>
      </w:pPr>
      <w:rPr>
        <w:rFonts w:hint="eastAsia"/>
      </w:rPr>
    </w:lvl>
    <w:lvl w:ilvl="2" w:tplc="AC084662">
      <w:start w:val="1"/>
      <w:numFmt w:val="decimal"/>
      <w:lvlText w:val="%3."/>
      <w:lvlJc w:val="left"/>
      <w:pPr>
        <w:tabs>
          <w:tab w:val="num" w:pos="840"/>
        </w:tabs>
        <w:ind w:left="840" w:hanging="360"/>
      </w:pPr>
      <w:rPr>
        <w:rFonts w:hint="eastAsia"/>
      </w:rPr>
    </w:lvl>
    <w:lvl w:ilvl="3" w:tplc="24C88496">
      <w:start w:val="1"/>
      <w:numFmt w:val="taiwaneseCountingThousand"/>
      <w:lvlText w:val="%4、"/>
      <w:lvlJc w:val="left"/>
      <w:pPr>
        <w:tabs>
          <w:tab w:val="num" w:pos="1440"/>
        </w:tabs>
        <w:ind w:left="1440" w:hanging="480"/>
      </w:pPr>
      <w:rPr>
        <w:rFonts w:hint="eastAsia"/>
      </w:rPr>
    </w:lvl>
    <w:lvl w:ilvl="4" w:tplc="5244675E">
      <w:start w:val="1"/>
      <w:numFmt w:val="taiwaneseCountingThousand"/>
      <w:lvlText w:val="(%5）"/>
      <w:lvlJc w:val="left"/>
      <w:pPr>
        <w:tabs>
          <w:tab w:val="num" w:pos="2160"/>
        </w:tabs>
        <w:ind w:left="2160" w:hanging="720"/>
      </w:pPr>
      <w:rPr>
        <w:rFonts w:hint="eastAsia"/>
      </w:r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95">
    <w:nsid w:val="5E2A3A26"/>
    <w:multiLevelType w:val="multilevel"/>
    <w:tmpl w:val="E4A88832"/>
    <w:lvl w:ilvl="0">
      <w:start w:val="3"/>
      <w:numFmt w:val="decimal"/>
      <w:lvlText w:val="(%1."/>
      <w:lvlJc w:val="left"/>
      <w:pPr>
        <w:tabs>
          <w:tab w:val="num" w:pos="465"/>
        </w:tabs>
        <w:ind w:left="465" w:hanging="465"/>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96">
    <w:nsid w:val="5EFD52AE"/>
    <w:multiLevelType w:val="multilevel"/>
    <w:tmpl w:val="5F603E6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97">
    <w:nsid w:val="5F627E88"/>
    <w:multiLevelType w:val="singleLevel"/>
    <w:tmpl w:val="B718A352"/>
    <w:lvl w:ilvl="0">
      <w:start w:val="1"/>
      <w:numFmt w:val="decimal"/>
      <w:lvlText w:val="(1.%1) "/>
      <w:lvlJc w:val="left"/>
      <w:pPr>
        <w:tabs>
          <w:tab w:val="num" w:pos="1571"/>
        </w:tabs>
        <w:ind w:left="1134" w:hanging="283"/>
      </w:pPr>
      <w:rPr>
        <w:rFonts w:ascii="Times New Roman" w:eastAsia="標楷體" w:hAnsi="Times New Roman" w:hint="default"/>
        <w:b w:val="0"/>
        <w:i w:val="0"/>
        <w:sz w:val="24"/>
        <w:u w:val="none"/>
      </w:rPr>
    </w:lvl>
  </w:abstractNum>
  <w:abstractNum w:abstractNumId="98">
    <w:nsid w:val="5FCF4861"/>
    <w:multiLevelType w:val="singleLevel"/>
    <w:tmpl w:val="F25090E6"/>
    <w:lvl w:ilvl="0">
      <w:start w:val="1"/>
      <w:numFmt w:val="decimal"/>
      <w:lvlText w:val="%1."/>
      <w:lvlJc w:val="left"/>
      <w:pPr>
        <w:tabs>
          <w:tab w:val="num" w:pos="660"/>
        </w:tabs>
        <w:ind w:left="660" w:hanging="300"/>
      </w:pPr>
      <w:rPr>
        <w:rFonts w:hint="default"/>
      </w:rPr>
    </w:lvl>
  </w:abstractNum>
  <w:abstractNum w:abstractNumId="99">
    <w:nsid w:val="5FD83C32"/>
    <w:multiLevelType w:val="hybridMultilevel"/>
    <w:tmpl w:val="02F01D86"/>
    <w:lvl w:ilvl="0" w:tplc="6F4C4516">
      <w:start w:val="1"/>
      <w:numFmt w:val="decimal"/>
      <w:lvlText w:val="(%1)"/>
      <w:lvlJc w:val="left"/>
      <w:pPr>
        <w:tabs>
          <w:tab w:val="num" w:pos="360"/>
        </w:tabs>
        <w:ind w:left="360" w:hanging="360"/>
      </w:pPr>
      <w:rPr>
        <w:rFonts w:hint="eastAsia"/>
      </w:rPr>
    </w:lvl>
    <w:lvl w:ilvl="1" w:tplc="CB867AAE">
      <w:start w:val="1"/>
      <w:numFmt w:val="lowerRoman"/>
      <w:lvlText w:val="(%2)"/>
      <w:lvlJc w:val="left"/>
      <w:pPr>
        <w:tabs>
          <w:tab w:val="num" w:pos="240"/>
        </w:tabs>
        <w:ind w:left="240" w:hanging="720"/>
      </w:pPr>
      <w:rPr>
        <w:rFonts w:hint="eastAsia"/>
      </w:rPr>
    </w:lvl>
    <w:lvl w:ilvl="2" w:tplc="0A2C7BF6">
      <w:start w:val="1"/>
      <w:numFmt w:val="decimal"/>
      <w:lvlText w:val="%3."/>
      <w:lvlJc w:val="left"/>
      <w:pPr>
        <w:tabs>
          <w:tab w:val="num" w:pos="360"/>
        </w:tabs>
        <w:ind w:left="360" w:hanging="360"/>
      </w:pPr>
      <w:rPr>
        <w:rFonts w:hint="eastAsia"/>
      </w:r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00">
    <w:nsid w:val="60740DF6"/>
    <w:multiLevelType w:val="multilevel"/>
    <w:tmpl w:val="93244CF2"/>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01">
    <w:nsid w:val="611702D1"/>
    <w:multiLevelType w:val="hybridMultilevel"/>
    <w:tmpl w:val="62247D5E"/>
    <w:lvl w:ilvl="0" w:tplc="46C0927C">
      <w:start w:val="1"/>
      <w:numFmt w:val="decimal"/>
      <w:lvlText w:val="(%1)"/>
      <w:lvlJc w:val="left"/>
      <w:pPr>
        <w:tabs>
          <w:tab w:val="num" w:pos="927"/>
        </w:tabs>
        <w:ind w:left="907" w:hanging="340"/>
      </w:pPr>
      <w:rPr>
        <w:rFonts w:ascii="Times New Roman" w:hAnsi="Times New Roman" w:hint="default"/>
        <w:b w:val="0"/>
        <w:i w:val="0"/>
        <w:sz w:val="24"/>
        <w:u w:val="none"/>
      </w:rPr>
    </w:lvl>
    <w:lvl w:ilvl="1" w:tplc="11147F34">
      <w:start w:val="3"/>
      <w:numFmt w:val="bullet"/>
      <w:lvlText w:val="-"/>
      <w:lvlJc w:val="left"/>
      <w:pPr>
        <w:tabs>
          <w:tab w:val="num" w:pos="840"/>
        </w:tabs>
        <w:ind w:left="840" w:hanging="360"/>
      </w:pPr>
      <w:rPr>
        <w:rFonts w:ascii="Times New Roman" w:eastAsia="標楷體" w:hAnsi="Times New Roman" w:cs="Times New Roman" w:hint="default"/>
      </w:rPr>
    </w:lvl>
    <w:lvl w:ilvl="2" w:tplc="11042122">
      <w:start w:val="1"/>
      <w:numFmt w:val="decimal"/>
      <w:lvlText w:val="(%3)"/>
      <w:lvlJc w:val="left"/>
      <w:pPr>
        <w:tabs>
          <w:tab w:val="num" w:pos="1350"/>
        </w:tabs>
        <w:ind w:left="1350" w:hanging="39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2">
    <w:nsid w:val="6162331C"/>
    <w:multiLevelType w:val="singleLevel"/>
    <w:tmpl w:val="BDA88D5C"/>
    <w:lvl w:ilvl="0">
      <w:start w:val="1"/>
      <w:numFmt w:val="decimal"/>
      <w:lvlText w:val="5.%1"/>
      <w:lvlJc w:val="left"/>
      <w:pPr>
        <w:tabs>
          <w:tab w:val="num" w:pos="567"/>
        </w:tabs>
        <w:ind w:left="567" w:hanging="567"/>
      </w:pPr>
      <w:rPr>
        <w:rFonts w:ascii="Times New Roman" w:hAnsi="Times New Roman" w:hint="default"/>
        <w:b w:val="0"/>
        <w:i w:val="0"/>
        <w:sz w:val="24"/>
        <w:u w:val="none"/>
      </w:rPr>
    </w:lvl>
  </w:abstractNum>
  <w:abstractNum w:abstractNumId="103">
    <w:nsid w:val="61D74BB0"/>
    <w:multiLevelType w:val="multilevel"/>
    <w:tmpl w:val="D07A63D4"/>
    <w:lvl w:ilvl="0">
      <w:start w:val="3"/>
      <w:numFmt w:val="decimal"/>
      <w:lvlText w:val="(%1."/>
      <w:lvlJc w:val="left"/>
      <w:pPr>
        <w:tabs>
          <w:tab w:val="num" w:pos="630"/>
        </w:tabs>
        <w:ind w:left="630" w:hanging="630"/>
      </w:pPr>
      <w:rPr>
        <w:rFonts w:hint="eastAsia"/>
      </w:rPr>
    </w:lvl>
    <w:lvl w:ilvl="1">
      <w:start w:val="2"/>
      <w:numFmt w:val="decimal"/>
      <w:lvlText w:val="(%1.%2."/>
      <w:lvlJc w:val="left"/>
      <w:pPr>
        <w:tabs>
          <w:tab w:val="num" w:pos="1680"/>
        </w:tabs>
        <w:ind w:left="1680" w:hanging="720"/>
      </w:pPr>
      <w:rPr>
        <w:rFonts w:hint="eastAsia"/>
      </w:rPr>
    </w:lvl>
    <w:lvl w:ilvl="2">
      <w:start w:val="1"/>
      <w:numFmt w:val="decimal"/>
      <w:lvlText w:val="(%1.%2.%3)"/>
      <w:lvlJc w:val="left"/>
      <w:pPr>
        <w:tabs>
          <w:tab w:val="num" w:pos="2640"/>
        </w:tabs>
        <w:ind w:left="2640" w:hanging="720"/>
      </w:pPr>
      <w:rPr>
        <w:rFonts w:hint="eastAsia"/>
      </w:rPr>
    </w:lvl>
    <w:lvl w:ilvl="3">
      <w:start w:val="1"/>
      <w:numFmt w:val="decimal"/>
      <w:lvlText w:val="(%1.%2.%3)%4."/>
      <w:lvlJc w:val="left"/>
      <w:pPr>
        <w:tabs>
          <w:tab w:val="num" w:pos="3960"/>
        </w:tabs>
        <w:ind w:left="3960" w:hanging="1080"/>
      </w:pPr>
      <w:rPr>
        <w:rFonts w:hint="eastAsia"/>
      </w:rPr>
    </w:lvl>
    <w:lvl w:ilvl="4">
      <w:start w:val="1"/>
      <w:numFmt w:val="decimal"/>
      <w:lvlText w:val="(%1.%2.%3)%4.%5."/>
      <w:lvlJc w:val="left"/>
      <w:pPr>
        <w:tabs>
          <w:tab w:val="num" w:pos="4920"/>
        </w:tabs>
        <w:ind w:left="4920" w:hanging="1080"/>
      </w:pPr>
      <w:rPr>
        <w:rFonts w:hint="eastAsia"/>
      </w:rPr>
    </w:lvl>
    <w:lvl w:ilvl="5">
      <w:start w:val="1"/>
      <w:numFmt w:val="decimal"/>
      <w:lvlText w:val="(%1.%2.%3)%4.%5.%6."/>
      <w:lvlJc w:val="left"/>
      <w:pPr>
        <w:tabs>
          <w:tab w:val="num" w:pos="6240"/>
        </w:tabs>
        <w:ind w:left="6240" w:hanging="1440"/>
      </w:pPr>
      <w:rPr>
        <w:rFonts w:hint="eastAsia"/>
      </w:rPr>
    </w:lvl>
    <w:lvl w:ilvl="6">
      <w:start w:val="1"/>
      <w:numFmt w:val="decimal"/>
      <w:lvlText w:val="(%1.%2.%3)%4.%5.%6.%7."/>
      <w:lvlJc w:val="left"/>
      <w:pPr>
        <w:tabs>
          <w:tab w:val="num" w:pos="7200"/>
        </w:tabs>
        <w:ind w:left="7200" w:hanging="1440"/>
      </w:pPr>
      <w:rPr>
        <w:rFonts w:hint="eastAsia"/>
      </w:rPr>
    </w:lvl>
    <w:lvl w:ilvl="7">
      <w:start w:val="1"/>
      <w:numFmt w:val="decimal"/>
      <w:lvlText w:val="(%1.%2.%3)%4.%5.%6.%7.%8."/>
      <w:lvlJc w:val="left"/>
      <w:pPr>
        <w:tabs>
          <w:tab w:val="num" w:pos="8520"/>
        </w:tabs>
        <w:ind w:left="8520" w:hanging="1800"/>
      </w:pPr>
      <w:rPr>
        <w:rFonts w:hint="eastAsia"/>
      </w:rPr>
    </w:lvl>
    <w:lvl w:ilvl="8">
      <w:start w:val="1"/>
      <w:numFmt w:val="decimal"/>
      <w:lvlText w:val="(%1.%2.%3)%4.%5.%6.%7.%8.%9."/>
      <w:lvlJc w:val="left"/>
      <w:pPr>
        <w:tabs>
          <w:tab w:val="num" w:pos="9480"/>
        </w:tabs>
        <w:ind w:left="9480" w:hanging="1800"/>
      </w:pPr>
      <w:rPr>
        <w:rFonts w:hint="eastAsia"/>
      </w:rPr>
    </w:lvl>
  </w:abstractNum>
  <w:abstractNum w:abstractNumId="104">
    <w:nsid w:val="62AD53F1"/>
    <w:multiLevelType w:val="multilevel"/>
    <w:tmpl w:val="F73C6BAA"/>
    <w:lvl w:ilvl="0">
      <w:start w:val="2"/>
      <w:numFmt w:val="decimal"/>
      <w:lvlText w:val="(%1."/>
      <w:lvlJc w:val="left"/>
      <w:pPr>
        <w:tabs>
          <w:tab w:val="num" w:pos="465"/>
        </w:tabs>
        <w:ind w:left="465" w:hanging="465"/>
      </w:pPr>
      <w:rPr>
        <w:rFonts w:hint="eastAsia"/>
      </w:rPr>
    </w:lvl>
    <w:lvl w:ilvl="1">
      <w:start w:val="1"/>
      <w:numFmt w:val="decimal"/>
      <w:lvlText w:val="(%1.%2)"/>
      <w:lvlJc w:val="left"/>
      <w:pPr>
        <w:tabs>
          <w:tab w:val="num" w:pos="1571"/>
        </w:tabs>
        <w:ind w:left="1571" w:hanging="720"/>
      </w:pPr>
      <w:rPr>
        <w:rFonts w:hint="eastAsia"/>
      </w:rPr>
    </w:lvl>
    <w:lvl w:ilvl="2">
      <w:start w:val="1"/>
      <w:numFmt w:val="decimal"/>
      <w:lvlText w:val="(%1.%2)%3."/>
      <w:lvlJc w:val="left"/>
      <w:pPr>
        <w:tabs>
          <w:tab w:val="num" w:pos="2422"/>
        </w:tabs>
        <w:ind w:left="2422" w:hanging="720"/>
      </w:pPr>
      <w:rPr>
        <w:rFonts w:hint="eastAsia"/>
      </w:rPr>
    </w:lvl>
    <w:lvl w:ilvl="3">
      <w:start w:val="1"/>
      <w:numFmt w:val="decimal"/>
      <w:lvlText w:val="(%1.%2)%3.%4."/>
      <w:lvlJc w:val="left"/>
      <w:pPr>
        <w:tabs>
          <w:tab w:val="num" w:pos="3633"/>
        </w:tabs>
        <w:ind w:left="3633" w:hanging="1080"/>
      </w:pPr>
      <w:rPr>
        <w:rFonts w:hint="eastAsia"/>
      </w:rPr>
    </w:lvl>
    <w:lvl w:ilvl="4">
      <w:start w:val="1"/>
      <w:numFmt w:val="decimal"/>
      <w:lvlText w:val="(%1.%2)%3.%4.%5."/>
      <w:lvlJc w:val="left"/>
      <w:pPr>
        <w:tabs>
          <w:tab w:val="num" w:pos="4484"/>
        </w:tabs>
        <w:ind w:left="4484" w:hanging="1080"/>
      </w:pPr>
      <w:rPr>
        <w:rFonts w:hint="eastAsia"/>
      </w:rPr>
    </w:lvl>
    <w:lvl w:ilvl="5">
      <w:start w:val="1"/>
      <w:numFmt w:val="decimal"/>
      <w:lvlText w:val="(%1.%2)%3.%4.%5.%6."/>
      <w:lvlJc w:val="left"/>
      <w:pPr>
        <w:tabs>
          <w:tab w:val="num" w:pos="5695"/>
        </w:tabs>
        <w:ind w:left="5695" w:hanging="1440"/>
      </w:pPr>
      <w:rPr>
        <w:rFonts w:hint="eastAsia"/>
      </w:rPr>
    </w:lvl>
    <w:lvl w:ilvl="6">
      <w:start w:val="1"/>
      <w:numFmt w:val="decimal"/>
      <w:lvlText w:val="(%1.%2)%3.%4.%5.%6.%7."/>
      <w:lvlJc w:val="left"/>
      <w:pPr>
        <w:tabs>
          <w:tab w:val="num" w:pos="6546"/>
        </w:tabs>
        <w:ind w:left="6546" w:hanging="1440"/>
      </w:pPr>
      <w:rPr>
        <w:rFonts w:hint="eastAsia"/>
      </w:rPr>
    </w:lvl>
    <w:lvl w:ilvl="7">
      <w:start w:val="1"/>
      <w:numFmt w:val="decimal"/>
      <w:lvlText w:val="(%1.%2)%3.%4.%5.%6.%7.%8."/>
      <w:lvlJc w:val="left"/>
      <w:pPr>
        <w:tabs>
          <w:tab w:val="num" w:pos="7757"/>
        </w:tabs>
        <w:ind w:left="7757" w:hanging="1800"/>
      </w:pPr>
      <w:rPr>
        <w:rFonts w:hint="eastAsia"/>
      </w:rPr>
    </w:lvl>
    <w:lvl w:ilvl="8">
      <w:start w:val="1"/>
      <w:numFmt w:val="decimal"/>
      <w:lvlText w:val="(%1.%2)%3.%4.%5.%6.%7.%8.%9."/>
      <w:lvlJc w:val="left"/>
      <w:pPr>
        <w:tabs>
          <w:tab w:val="num" w:pos="8608"/>
        </w:tabs>
        <w:ind w:left="8608" w:hanging="1800"/>
      </w:pPr>
      <w:rPr>
        <w:rFonts w:hint="eastAsia"/>
      </w:rPr>
    </w:lvl>
  </w:abstractNum>
  <w:abstractNum w:abstractNumId="105">
    <w:nsid w:val="62D144F4"/>
    <w:multiLevelType w:val="hybridMultilevel"/>
    <w:tmpl w:val="0958C2A4"/>
    <w:lvl w:ilvl="0" w:tplc="46C0927C">
      <w:start w:val="1"/>
      <w:numFmt w:val="decimal"/>
      <w:lvlText w:val="(%1)"/>
      <w:lvlJc w:val="left"/>
      <w:pPr>
        <w:tabs>
          <w:tab w:val="num" w:pos="927"/>
        </w:tabs>
        <w:ind w:left="907" w:hanging="340"/>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6">
    <w:nsid w:val="6347579A"/>
    <w:multiLevelType w:val="singleLevel"/>
    <w:tmpl w:val="E1E83FCA"/>
    <w:lvl w:ilvl="0">
      <w:start w:val="1"/>
      <w:numFmt w:val="decimal"/>
      <w:lvlText w:val="(3.%1)"/>
      <w:lvlJc w:val="left"/>
      <w:pPr>
        <w:tabs>
          <w:tab w:val="num" w:pos="1571"/>
        </w:tabs>
        <w:ind w:left="1247" w:hanging="396"/>
      </w:pPr>
      <w:rPr>
        <w:rFonts w:ascii="Times New Roman" w:eastAsia="標楷體" w:hAnsi="Times New Roman" w:hint="default"/>
        <w:b w:val="0"/>
        <w:i w:val="0"/>
        <w:sz w:val="24"/>
        <w:u w:val="none"/>
      </w:rPr>
    </w:lvl>
  </w:abstractNum>
  <w:abstractNum w:abstractNumId="107">
    <w:nsid w:val="634D5E0F"/>
    <w:multiLevelType w:val="hybridMultilevel"/>
    <w:tmpl w:val="4DE81E1C"/>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08">
    <w:nsid w:val="662E4090"/>
    <w:multiLevelType w:val="hybridMultilevel"/>
    <w:tmpl w:val="308A63D4"/>
    <w:lvl w:ilvl="0" w:tplc="46C0927C">
      <w:start w:val="1"/>
      <w:numFmt w:val="decimal"/>
      <w:lvlText w:val="(%1)"/>
      <w:lvlJc w:val="left"/>
      <w:pPr>
        <w:tabs>
          <w:tab w:val="num" w:pos="927"/>
        </w:tabs>
        <w:ind w:left="907" w:hanging="340"/>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nsid w:val="67E518D1"/>
    <w:multiLevelType w:val="multilevel"/>
    <w:tmpl w:val="6CF8F5B2"/>
    <w:lvl w:ilvl="0">
      <w:start w:val="3"/>
      <w:numFmt w:val="decimal"/>
      <w:lvlText w:val="(%1."/>
      <w:lvlJc w:val="left"/>
      <w:pPr>
        <w:tabs>
          <w:tab w:val="num" w:pos="960"/>
        </w:tabs>
        <w:ind w:left="960" w:hanging="960"/>
      </w:pPr>
      <w:rPr>
        <w:rFonts w:hint="default"/>
      </w:rPr>
    </w:lvl>
    <w:lvl w:ilvl="1">
      <w:start w:val="1"/>
      <w:numFmt w:val="decimal"/>
      <w:lvlText w:val="(%1.%2."/>
      <w:lvlJc w:val="left"/>
      <w:pPr>
        <w:tabs>
          <w:tab w:val="num" w:pos="1380"/>
        </w:tabs>
        <w:ind w:left="1380" w:hanging="960"/>
      </w:pPr>
      <w:rPr>
        <w:rFonts w:hint="default"/>
      </w:rPr>
    </w:lvl>
    <w:lvl w:ilvl="2">
      <w:start w:val="1"/>
      <w:numFmt w:val="decimal"/>
      <w:lvlText w:val="(%1.%2.%3)"/>
      <w:lvlJc w:val="left"/>
      <w:pPr>
        <w:tabs>
          <w:tab w:val="num" w:pos="1800"/>
        </w:tabs>
        <w:ind w:left="1800" w:hanging="96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10">
    <w:nsid w:val="68D45EEC"/>
    <w:multiLevelType w:val="multilevel"/>
    <w:tmpl w:val="8B7CB9FC"/>
    <w:lvl w:ilvl="0">
      <w:start w:val="6"/>
      <w:numFmt w:val="decimal"/>
      <w:lvlText w:val="(%1."/>
      <w:lvlJc w:val="left"/>
      <w:pPr>
        <w:tabs>
          <w:tab w:val="num" w:pos="960"/>
        </w:tabs>
        <w:ind w:left="960" w:hanging="960"/>
      </w:pPr>
      <w:rPr>
        <w:rFonts w:hint="default"/>
      </w:rPr>
    </w:lvl>
    <w:lvl w:ilvl="1">
      <w:start w:val="1"/>
      <w:numFmt w:val="decimal"/>
      <w:lvlText w:val="(%1.%2)"/>
      <w:lvlJc w:val="left"/>
      <w:pPr>
        <w:tabs>
          <w:tab w:val="num" w:pos="1800"/>
        </w:tabs>
        <w:ind w:left="1800" w:hanging="960"/>
      </w:pPr>
      <w:rPr>
        <w:rFonts w:hint="default"/>
      </w:rPr>
    </w:lvl>
    <w:lvl w:ilvl="2">
      <w:start w:val="1"/>
      <w:numFmt w:val="decimal"/>
      <w:lvlText w:val="(%1.%2)%3."/>
      <w:lvlJc w:val="left"/>
      <w:pPr>
        <w:tabs>
          <w:tab w:val="num" w:pos="2640"/>
        </w:tabs>
        <w:ind w:left="2640" w:hanging="96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520"/>
        </w:tabs>
        <w:ind w:left="8520" w:hanging="1800"/>
      </w:pPr>
      <w:rPr>
        <w:rFonts w:hint="default"/>
      </w:rPr>
    </w:lvl>
  </w:abstractNum>
  <w:abstractNum w:abstractNumId="111">
    <w:nsid w:val="69220814"/>
    <w:multiLevelType w:val="singleLevel"/>
    <w:tmpl w:val="28E2CE06"/>
    <w:lvl w:ilvl="0">
      <w:start w:val="1"/>
      <w:numFmt w:val="decimal"/>
      <w:lvlText w:val="%1."/>
      <w:lvlJc w:val="left"/>
      <w:pPr>
        <w:tabs>
          <w:tab w:val="num" w:pos="780"/>
        </w:tabs>
        <w:ind w:left="780" w:hanging="300"/>
      </w:pPr>
      <w:rPr>
        <w:rFonts w:hint="default"/>
      </w:rPr>
    </w:lvl>
  </w:abstractNum>
  <w:abstractNum w:abstractNumId="112">
    <w:nsid w:val="693721D0"/>
    <w:multiLevelType w:val="hybridMultilevel"/>
    <w:tmpl w:val="0CDE0D34"/>
    <w:lvl w:ilvl="0" w:tplc="6F4C4516">
      <w:start w:val="1"/>
      <w:numFmt w:val="decimal"/>
      <w:lvlText w:val="(%1)"/>
      <w:lvlJc w:val="left"/>
      <w:pPr>
        <w:tabs>
          <w:tab w:val="num" w:pos="360"/>
        </w:tabs>
        <w:ind w:left="360" w:hanging="360"/>
      </w:pPr>
      <w:rPr>
        <w:rFonts w:hint="eastAsia"/>
      </w:rPr>
    </w:lvl>
    <w:lvl w:ilvl="1" w:tplc="02D877BC">
      <w:start w:val="1"/>
      <w:numFmt w:val="lowerLetter"/>
      <w:lvlText w:val="(%2)"/>
      <w:lvlJc w:val="left"/>
      <w:pPr>
        <w:tabs>
          <w:tab w:val="num" w:pos="-120"/>
        </w:tabs>
        <w:ind w:left="-120" w:hanging="360"/>
      </w:pPr>
      <w:rPr>
        <w:rFonts w:hint="eastAsia"/>
      </w:rPr>
    </w:lvl>
    <w:lvl w:ilvl="2" w:tplc="0409001B" w:tentative="1">
      <w:start w:val="1"/>
      <w:numFmt w:val="lowerRoman"/>
      <w:lvlText w:val="%3."/>
      <w:lvlJc w:val="right"/>
      <w:pPr>
        <w:tabs>
          <w:tab w:val="num" w:pos="480"/>
        </w:tabs>
        <w:ind w:left="480" w:hanging="480"/>
      </w:pPr>
    </w:lvl>
    <w:lvl w:ilvl="3" w:tplc="0409000F">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13">
    <w:nsid w:val="6A1F67C4"/>
    <w:multiLevelType w:val="multilevel"/>
    <w:tmpl w:val="416093A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4">
    <w:nsid w:val="6A352FDC"/>
    <w:multiLevelType w:val="hybridMultilevel"/>
    <w:tmpl w:val="3F88D4FA"/>
    <w:lvl w:ilvl="0" w:tplc="1CE6E60E">
      <w:start w:val="1"/>
      <w:numFmt w:val="decimal"/>
      <w:lvlText w:val="(%1)"/>
      <w:lvlJc w:val="left"/>
      <w:pPr>
        <w:tabs>
          <w:tab w:val="num" w:pos="480"/>
        </w:tabs>
        <w:ind w:left="480" w:hanging="480"/>
      </w:pPr>
      <w:rPr>
        <w:rFonts w:hint="eastAsia"/>
      </w:rPr>
    </w:lvl>
    <w:lvl w:ilvl="1" w:tplc="3044E7DC">
      <w:start w:val="1"/>
      <w:numFmt w:val="lowerRoman"/>
      <w:lvlText w:val="（%2）"/>
      <w:lvlJc w:val="left"/>
      <w:pPr>
        <w:tabs>
          <w:tab w:val="num" w:pos="1080"/>
        </w:tabs>
        <w:ind w:left="1080" w:hanging="108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5">
    <w:nsid w:val="6AE1056E"/>
    <w:multiLevelType w:val="hybridMultilevel"/>
    <w:tmpl w:val="7DC2F31A"/>
    <w:lvl w:ilvl="0" w:tplc="6F4C4516">
      <w:start w:val="1"/>
      <w:numFmt w:val="decimal"/>
      <w:lvlText w:val="(%1)"/>
      <w:lvlJc w:val="left"/>
      <w:pPr>
        <w:tabs>
          <w:tab w:val="num" w:pos="360"/>
        </w:tabs>
        <w:ind w:left="360" w:hanging="360"/>
      </w:pPr>
      <w:rPr>
        <w:rFonts w:hint="eastAsia"/>
      </w:rPr>
    </w:lvl>
    <w:lvl w:ilvl="1" w:tplc="C688DB1C">
      <w:start w:val="1"/>
      <w:numFmt w:val="lowerRoman"/>
      <w:lvlText w:val="(%2)"/>
      <w:lvlJc w:val="left"/>
      <w:pPr>
        <w:tabs>
          <w:tab w:val="num" w:pos="240"/>
        </w:tabs>
        <w:ind w:left="240" w:hanging="720"/>
      </w:pPr>
      <w:rPr>
        <w:rFonts w:hint="eastAsia"/>
      </w:rPr>
    </w:lvl>
    <w:lvl w:ilvl="2" w:tplc="D4FE965E">
      <w:start w:val="1"/>
      <w:numFmt w:val="decimal"/>
      <w:lvlText w:val="%3."/>
      <w:lvlJc w:val="left"/>
      <w:pPr>
        <w:tabs>
          <w:tab w:val="num" w:pos="360"/>
        </w:tabs>
        <w:ind w:left="360" w:hanging="360"/>
      </w:pPr>
      <w:rPr>
        <w:rFonts w:hint="eastAsia"/>
      </w:r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16">
    <w:nsid w:val="6BF268EE"/>
    <w:multiLevelType w:val="multilevel"/>
    <w:tmpl w:val="70F27D1A"/>
    <w:lvl w:ilvl="0">
      <w:start w:val="5"/>
      <w:numFmt w:val="decimal"/>
      <w:lvlText w:val="(%1."/>
      <w:lvlJc w:val="left"/>
      <w:pPr>
        <w:tabs>
          <w:tab w:val="num" w:pos="765"/>
        </w:tabs>
        <w:ind w:left="765" w:hanging="765"/>
      </w:pPr>
      <w:rPr>
        <w:rFonts w:hint="eastAsia"/>
      </w:rPr>
    </w:lvl>
    <w:lvl w:ilvl="1">
      <w:start w:val="20"/>
      <w:numFmt w:val="decimal"/>
      <w:lvlText w:val="(%1.%2."/>
      <w:lvlJc w:val="left"/>
      <w:pPr>
        <w:tabs>
          <w:tab w:val="num" w:pos="1245"/>
        </w:tabs>
        <w:ind w:left="1245" w:hanging="765"/>
      </w:pPr>
      <w:rPr>
        <w:rFonts w:hint="eastAsia"/>
      </w:rPr>
    </w:lvl>
    <w:lvl w:ilvl="2">
      <w:start w:val="1"/>
      <w:numFmt w:val="decimal"/>
      <w:lvlText w:val="(%1.%2.%3)"/>
      <w:lvlJc w:val="left"/>
      <w:pPr>
        <w:tabs>
          <w:tab w:val="num" w:pos="1725"/>
        </w:tabs>
        <w:ind w:left="1725" w:hanging="765"/>
      </w:pPr>
      <w:rPr>
        <w:rFonts w:hint="eastAsia"/>
      </w:rPr>
    </w:lvl>
    <w:lvl w:ilvl="3">
      <w:start w:val="1"/>
      <w:numFmt w:val="decimal"/>
      <w:lvlText w:val="(%1.%2.%3)%4."/>
      <w:lvlJc w:val="left"/>
      <w:pPr>
        <w:tabs>
          <w:tab w:val="num" w:pos="2520"/>
        </w:tabs>
        <w:ind w:left="2520" w:hanging="1080"/>
      </w:pPr>
      <w:rPr>
        <w:rFonts w:hint="eastAsia"/>
      </w:rPr>
    </w:lvl>
    <w:lvl w:ilvl="4">
      <w:start w:val="1"/>
      <w:numFmt w:val="decimal"/>
      <w:lvlText w:val="(%1.%2.%3)%4.%5."/>
      <w:lvlJc w:val="left"/>
      <w:pPr>
        <w:tabs>
          <w:tab w:val="num" w:pos="3000"/>
        </w:tabs>
        <w:ind w:left="3000" w:hanging="1080"/>
      </w:pPr>
      <w:rPr>
        <w:rFonts w:hint="eastAsia"/>
      </w:rPr>
    </w:lvl>
    <w:lvl w:ilvl="5">
      <w:start w:val="1"/>
      <w:numFmt w:val="decimal"/>
      <w:lvlText w:val="(%1.%2.%3)%4.%5.%6."/>
      <w:lvlJc w:val="left"/>
      <w:pPr>
        <w:tabs>
          <w:tab w:val="num" w:pos="3840"/>
        </w:tabs>
        <w:ind w:left="3840" w:hanging="1440"/>
      </w:pPr>
      <w:rPr>
        <w:rFonts w:hint="eastAsia"/>
      </w:rPr>
    </w:lvl>
    <w:lvl w:ilvl="6">
      <w:start w:val="1"/>
      <w:numFmt w:val="decimal"/>
      <w:lvlText w:val="(%1.%2.%3)%4.%5.%6.%7."/>
      <w:lvlJc w:val="left"/>
      <w:pPr>
        <w:tabs>
          <w:tab w:val="num" w:pos="4320"/>
        </w:tabs>
        <w:ind w:left="4320" w:hanging="1440"/>
      </w:pPr>
      <w:rPr>
        <w:rFonts w:hint="eastAsia"/>
      </w:rPr>
    </w:lvl>
    <w:lvl w:ilvl="7">
      <w:start w:val="1"/>
      <w:numFmt w:val="decimal"/>
      <w:lvlText w:val="(%1.%2.%3)%4.%5.%6.%7.%8."/>
      <w:lvlJc w:val="left"/>
      <w:pPr>
        <w:tabs>
          <w:tab w:val="num" w:pos="5160"/>
        </w:tabs>
        <w:ind w:left="5160" w:hanging="1800"/>
      </w:pPr>
      <w:rPr>
        <w:rFonts w:hint="eastAsia"/>
      </w:rPr>
    </w:lvl>
    <w:lvl w:ilvl="8">
      <w:start w:val="1"/>
      <w:numFmt w:val="decimal"/>
      <w:lvlText w:val="(%1.%2.%3)%4.%5.%6.%7.%8.%9."/>
      <w:lvlJc w:val="left"/>
      <w:pPr>
        <w:tabs>
          <w:tab w:val="num" w:pos="5640"/>
        </w:tabs>
        <w:ind w:left="5640" w:hanging="1800"/>
      </w:pPr>
      <w:rPr>
        <w:rFonts w:hint="eastAsia"/>
      </w:rPr>
    </w:lvl>
  </w:abstractNum>
  <w:abstractNum w:abstractNumId="117">
    <w:nsid w:val="6C2D3B53"/>
    <w:multiLevelType w:val="multilevel"/>
    <w:tmpl w:val="30442982"/>
    <w:lvl w:ilvl="0">
      <w:start w:val="1"/>
      <w:numFmt w:val="decimal"/>
      <w:lvlText w:val="(%1."/>
      <w:lvlJc w:val="left"/>
      <w:pPr>
        <w:tabs>
          <w:tab w:val="num" w:pos="510"/>
        </w:tabs>
        <w:ind w:left="510" w:hanging="510"/>
      </w:pPr>
      <w:rPr>
        <w:rFonts w:hint="eastAsia"/>
      </w:rPr>
    </w:lvl>
    <w:lvl w:ilvl="1">
      <w:start w:val="1"/>
      <w:numFmt w:val="decimal"/>
      <w:lvlText w:val="(%1.%2)"/>
      <w:lvlJc w:val="left"/>
      <w:pPr>
        <w:tabs>
          <w:tab w:val="num" w:pos="1571"/>
        </w:tabs>
        <w:ind w:left="1571" w:hanging="720"/>
      </w:pPr>
      <w:rPr>
        <w:rFonts w:hint="eastAsia"/>
      </w:rPr>
    </w:lvl>
    <w:lvl w:ilvl="2">
      <w:start w:val="1"/>
      <w:numFmt w:val="decimal"/>
      <w:lvlText w:val="(%1.%2)%3."/>
      <w:lvlJc w:val="left"/>
      <w:pPr>
        <w:tabs>
          <w:tab w:val="num" w:pos="2422"/>
        </w:tabs>
        <w:ind w:left="2422" w:hanging="720"/>
      </w:pPr>
      <w:rPr>
        <w:rFonts w:hint="eastAsia"/>
      </w:rPr>
    </w:lvl>
    <w:lvl w:ilvl="3">
      <w:start w:val="1"/>
      <w:numFmt w:val="decimal"/>
      <w:lvlText w:val="(%1.%2)%3.%4."/>
      <w:lvlJc w:val="left"/>
      <w:pPr>
        <w:tabs>
          <w:tab w:val="num" w:pos="3633"/>
        </w:tabs>
        <w:ind w:left="3633" w:hanging="1080"/>
      </w:pPr>
      <w:rPr>
        <w:rFonts w:hint="eastAsia"/>
      </w:rPr>
    </w:lvl>
    <w:lvl w:ilvl="4">
      <w:start w:val="1"/>
      <w:numFmt w:val="decimal"/>
      <w:lvlText w:val="(%1.%2)%3.%4.%5."/>
      <w:lvlJc w:val="left"/>
      <w:pPr>
        <w:tabs>
          <w:tab w:val="num" w:pos="4484"/>
        </w:tabs>
        <w:ind w:left="4484" w:hanging="1080"/>
      </w:pPr>
      <w:rPr>
        <w:rFonts w:hint="eastAsia"/>
      </w:rPr>
    </w:lvl>
    <w:lvl w:ilvl="5">
      <w:start w:val="1"/>
      <w:numFmt w:val="decimal"/>
      <w:lvlText w:val="(%1.%2)%3.%4.%5.%6."/>
      <w:lvlJc w:val="left"/>
      <w:pPr>
        <w:tabs>
          <w:tab w:val="num" w:pos="5695"/>
        </w:tabs>
        <w:ind w:left="5695" w:hanging="1440"/>
      </w:pPr>
      <w:rPr>
        <w:rFonts w:hint="eastAsia"/>
      </w:rPr>
    </w:lvl>
    <w:lvl w:ilvl="6">
      <w:start w:val="1"/>
      <w:numFmt w:val="decimal"/>
      <w:lvlText w:val="(%1.%2)%3.%4.%5.%6.%7."/>
      <w:lvlJc w:val="left"/>
      <w:pPr>
        <w:tabs>
          <w:tab w:val="num" w:pos="6546"/>
        </w:tabs>
        <w:ind w:left="6546" w:hanging="1440"/>
      </w:pPr>
      <w:rPr>
        <w:rFonts w:hint="eastAsia"/>
      </w:rPr>
    </w:lvl>
    <w:lvl w:ilvl="7">
      <w:start w:val="1"/>
      <w:numFmt w:val="decimal"/>
      <w:lvlText w:val="(%1.%2)%3.%4.%5.%6.%7.%8."/>
      <w:lvlJc w:val="left"/>
      <w:pPr>
        <w:tabs>
          <w:tab w:val="num" w:pos="7757"/>
        </w:tabs>
        <w:ind w:left="7757" w:hanging="1800"/>
      </w:pPr>
      <w:rPr>
        <w:rFonts w:hint="eastAsia"/>
      </w:rPr>
    </w:lvl>
    <w:lvl w:ilvl="8">
      <w:start w:val="1"/>
      <w:numFmt w:val="decimal"/>
      <w:lvlText w:val="(%1.%2)%3.%4.%5.%6.%7.%8.%9."/>
      <w:lvlJc w:val="left"/>
      <w:pPr>
        <w:tabs>
          <w:tab w:val="num" w:pos="8608"/>
        </w:tabs>
        <w:ind w:left="8608" w:hanging="1800"/>
      </w:pPr>
      <w:rPr>
        <w:rFonts w:hint="eastAsia"/>
      </w:rPr>
    </w:lvl>
  </w:abstractNum>
  <w:abstractNum w:abstractNumId="118">
    <w:nsid w:val="6CC92253"/>
    <w:multiLevelType w:val="singleLevel"/>
    <w:tmpl w:val="E9DE747A"/>
    <w:lvl w:ilvl="0">
      <w:start w:val="1"/>
      <w:numFmt w:val="decimal"/>
      <w:lvlText w:val="%1."/>
      <w:lvlJc w:val="left"/>
      <w:pPr>
        <w:tabs>
          <w:tab w:val="num" w:pos="300"/>
        </w:tabs>
        <w:ind w:left="300" w:hanging="300"/>
      </w:pPr>
      <w:rPr>
        <w:rFonts w:hint="default"/>
      </w:rPr>
    </w:lvl>
  </w:abstractNum>
  <w:abstractNum w:abstractNumId="119">
    <w:nsid w:val="6DEC3AE6"/>
    <w:multiLevelType w:val="hybridMultilevel"/>
    <w:tmpl w:val="205E140E"/>
    <w:lvl w:ilvl="0" w:tplc="6F4C4516">
      <w:start w:val="1"/>
      <w:numFmt w:val="decimal"/>
      <w:lvlText w:val="(%1)"/>
      <w:lvlJc w:val="left"/>
      <w:pPr>
        <w:tabs>
          <w:tab w:val="num" w:pos="360"/>
        </w:tabs>
        <w:ind w:left="360" w:hanging="360"/>
      </w:pPr>
      <w:rPr>
        <w:rFonts w:hint="eastAsia"/>
      </w:rPr>
    </w:lvl>
    <w:lvl w:ilvl="1" w:tplc="A7DC2B9E">
      <w:start w:val="1"/>
      <w:numFmt w:val="lowerRoman"/>
      <w:lvlText w:val="(%2)"/>
      <w:lvlJc w:val="left"/>
      <w:pPr>
        <w:tabs>
          <w:tab w:val="num" w:pos="240"/>
        </w:tabs>
        <w:ind w:left="240" w:hanging="720"/>
      </w:pPr>
      <w:rPr>
        <w:rFonts w:hint="default"/>
      </w:r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20">
    <w:nsid w:val="6FE86705"/>
    <w:multiLevelType w:val="singleLevel"/>
    <w:tmpl w:val="128C0804"/>
    <w:lvl w:ilvl="0">
      <w:start w:val="1"/>
      <w:numFmt w:val="decimal"/>
      <w:lvlText w:val="(6.%1) "/>
      <w:lvlJc w:val="left"/>
      <w:pPr>
        <w:tabs>
          <w:tab w:val="num" w:pos="1361"/>
        </w:tabs>
        <w:ind w:left="1361" w:hanging="681"/>
      </w:pPr>
      <w:rPr>
        <w:rFonts w:ascii="Times New Roman" w:eastAsia="標楷體" w:hAnsi="Times New Roman" w:hint="default"/>
        <w:b w:val="0"/>
        <w:i w:val="0"/>
        <w:sz w:val="24"/>
        <w:u w:val="none"/>
      </w:rPr>
    </w:lvl>
  </w:abstractNum>
  <w:abstractNum w:abstractNumId="121">
    <w:nsid w:val="74233E8D"/>
    <w:multiLevelType w:val="hybridMultilevel"/>
    <w:tmpl w:val="E406435C"/>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22">
    <w:nsid w:val="74C56FF2"/>
    <w:multiLevelType w:val="multilevel"/>
    <w:tmpl w:val="F294C3E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5313AEA"/>
    <w:multiLevelType w:val="multilevel"/>
    <w:tmpl w:val="A5426F08"/>
    <w:lvl w:ilvl="0">
      <w:start w:val="1"/>
      <w:numFmt w:val="decimal"/>
      <w:lvlText w:val="%1."/>
      <w:lvlJc w:val="left"/>
      <w:pPr>
        <w:tabs>
          <w:tab w:val="num" w:pos="780"/>
        </w:tabs>
        <w:ind w:left="780" w:hanging="300"/>
      </w:pPr>
      <w:rPr>
        <w:rFonts w:hint="default"/>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560"/>
        </w:tabs>
        <w:ind w:left="1560" w:hanging="108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440"/>
      </w:pPr>
      <w:rPr>
        <w:rFonts w:hint="default"/>
      </w:rPr>
    </w:lvl>
    <w:lvl w:ilvl="6">
      <w:start w:val="1"/>
      <w:numFmt w:val="decimal"/>
      <w:isLgl/>
      <w:lvlText w:val="%1.%2.%3.%4.%5.%6.%7"/>
      <w:lvlJc w:val="left"/>
      <w:pPr>
        <w:tabs>
          <w:tab w:val="num" w:pos="2280"/>
        </w:tabs>
        <w:ind w:left="2280" w:hanging="1800"/>
      </w:pPr>
      <w:rPr>
        <w:rFonts w:hint="default"/>
      </w:rPr>
    </w:lvl>
    <w:lvl w:ilvl="7">
      <w:start w:val="1"/>
      <w:numFmt w:val="decimal"/>
      <w:isLgl/>
      <w:lvlText w:val="%1.%2.%3.%4.%5.%6.%7.%8"/>
      <w:lvlJc w:val="left"/>
      <w:pPr>
        <w:tabs>
          <w:tab w:val="num" w:pos="2280"/>
        </w:tabs>
        <w:ind w:left="2280" w:hanging="1800"/>
      </w:pPr>
      <w:rPr>
        <w:rFonts w:hint="default"/>
      </w:rPr>
    </w:lvl>
    <w:lvl w:ilvl="8">
      <w:start w:val="1"/>
      <w:numFmt w:val="decimal"/>
      <w:isLgl/>
      <w:lvlText w:val="%1.%2.%3.%4.%5.%6.%7.%8.%9"/>
      <w:lvlJc w:val="left"/>
      <w:pPr>
        <w:tabs>
          <w:tab w:val="num" w:pos="2640"/>
        </w:tabs>
        <w:ind w:left="2640" w:hanging="2160"/>
      </w:pPr>
      <w:rPr>
        <w:rFonts w:hint="default"/>
      </w:rPr>
    </w:lvl>
  </w:abstractNum>
  <w:abstractNum w:abstractNumId="124">
    <w:nsid w:val="757D0301"/>
    <w:multiLevelType w:val="multilevel"/>
    <w:tmpl w:val="BC20C5B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86"/>
        </w:tabs>
        <w:ind w:left="1286" w:hanging="720"/>
      </w:pPr>
      <w:rPr>
        <w:rFonts w:hint="default"/>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2778"/>
        </w:tabs>
        <w:ind w:left="2778" w:hanging="1080"/>
      </w:pPr>
      <w:rPr>
        <w:rFonts w:hint="default"/>
      </w:rPr>
    </w:lvl>
    <w:lvl w:ilvl="4">
      <w:start w:val="1"/>
      <w:numFmt w:val="decimal"/>
      <w:lvlText w:val="(%1.%2)%3.%4.%5."/>
      <w:lvlJc w:val="left"/>
      <w:pPr>
        <w:tabs>
          <w:tab w:val="num" w:pos="3344"/>
        </w:tabs>
        <w:ind w:left="3344" w:hanging="1080"/>
      </w:pPr>
      <w:rPr>
        <w:rFonts w:hint="default"/>
      </w:rPr>
    </w:lvl>
    <w:lvl w:ilvl="5">
      <w:start w:val="1"/>
      <w:numFmt w:val="decimal"/>
      <w:lvlText w:val="(%1.%2)%3.%4.%5.%6."/>
      <w:lvlJc w:val="left"/>
      <w:pPr>
        <w:tabs>
          <w:tab w:val="num" w:pos="4270"/>
        </w:tabs>
        <w:ind w:left="4270" w:hanging="1440"/>
      </w:pPr>
      <w:rPr>
        <w:rFonts w:hint="default"/>
      </w:rPr>
    </w:lvl>
    <w:lvl w:ilvl="6">
      <w:start w:val="1"/>
      <w:numFmt w:val="decimal"/>
      <w:lvlText w:val="(%1.%2)%3.%4.%5.%6.%7."/>
      <w:lvlJc w:val="left"/>
      <w:pPr>
        <w:tabs>
          <w:tab w:val="num" w:pos="4836"/>
        </w:tabs>
        <w:ind w:left="4836" w:hanging="1440"/>
      </w:pPr>
      <w:rPr>
        <w:rFonts w:hint="default"/>
      </w:rPr>
    </w:lvl>
    <w:lvl w:ilvl="7">
      <w:start w:val="1"/>
      <w:numFmt w:val="decimal"/>
      <w:lvlText w:val="(%1.%2)%3.%4.%5.%6.%7.%8."/>
      <w:lvlJc w:val="left"/>
      <w:pPr>
        <w:tabs>
          <w:tab w:val="num" w:pos="5762"/>
        </w:tabs>
        <w:ind w:left="5762" w:hanging="1800"/>
      </w:pPr>
      <w:rPr>
        <w:rFonts w:hint="default"/>
      </w:rPr>
    </w:lvl>
    <w:lvl w:ilvl="8">
      <w:start w:val="1"/>
      <w:numFmt w:val="decimal"/>
      <w:lvlText w:val="(%1.%2)%3.%4.%5.%6.%7.%8.%9."/>
      <w:lvlJc w:val="left"/>
      <w:pPr>
        <w:tabs>
          <w:tab w:val="num" w:pos="6328"/>
        </w:tabs>
        <w:ind w:left="6328" w:hanging="1800"/>
      </w:pPr>
      <w:rPr>
        <w:rFonts w:hint="default"/>
      </w:rPr>
    </w:lvl>
  </w:abstractNum>
  <w:abstractNum w:abstractNumId="125">
    <w:nsid w:val="76E46B9E"/>
    <w:multiLevelType w:val="singleLevel"/>
    <w:tmpl w:val="93F47338"/>
    <w:lvl w:ilvl="0">
      <w:start w:val="1"/>
      <w:numFmt w:val="decimal"/>
      <w:lvlText w:val="%1."/>
      <w:lvlJc w:val="left"/>
      <w:pPr>
        <w:tabs>
          <w:tab w:val="num" w:pos="780"/>
        </w:tabs>
        <w:ind w:left="780" w:hanging="300"/>
      </w:pPr>
      <w:rPr>
        <w:rFonts w:hint="default"/>
      </w:rPr>
    </w:lvl>
  </w:abstractNum>
  <w:abstractNum w:abstractNumId="126">
    <w:nsid w:val="78477BE9"/>
    <w:multiLevelType w:val="hybridMultilevel"/>
    <w:tmpl w:val="D8A82906"/>
    <w:lvl w:ilvl="0" w:tplc="46C0927C">
      <w:start w:val="1"/>
      <w:numFmt w:val="decimal"/>
      <w:lvlText w:val="(%1)"/>
      <w:lvlJc w:val="left"/>
      <w:pPr>
        <w:tabs>
          <w:tab w:val="num" w:pos="927"/>
        </w:tabs>
        <w:ind w:left="907" w:hanging="340"/>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nsid w:val="7B042A73"/>
    <w:multiLevelType w:val="hybridMultilevel"/>
    <w:tmpl w:val="8BB40976"/>
    <w:lvl w:ilvl="0" w:tplc="6F4C451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28">
    <w:nsid w:val="7B9300D7"/>
    <w:multiLevelType w:val="hybridMultilevel"/>
    <w:tmpl w:val="D42E779A"/>
    <w:lvl w:ilvl="0" w:tplc="46C0927C">
      <w:start w:val="1"/>
      <w:numFmt w:val="decimal"/>
      <w:lvlText w:val="(%1)"/>
      <w:lvlJc w:val="left"/>
      <w:pPr>
        <w:tabs>
          <w:tab w:val="num" w:pos="927"/>
        </w:tabs>
        <w:ind w:left="907" w:hanging="340"/>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9">
    <w:nsid w:val="7C687145"/>
    <w:multiLevelType w:val="hybridMultilevel"/>
    <w:tmpl w:val="48D21D4A"/>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30">
    <w:nsid w:val="7DE8113D"/>
    <w:multiLevelType w:val="hybridMultilevel"/>
    <w:tmpl w:val="EF9AA28E"/>
    <w:lvl w:ilvl="0" w:tplc="46C0927C">
      <w:start w:val="1"/>
      <w:numFmt w:val="decimal"/>
      <w:lvlText w:val="(%1)"/>
      <w:lvlJc w:val="left"/>
      <w:pPr>
        <w:tabs>
          <w:tab w:val="num" w:pos="927"/>
        </w:tabs>
        <w:ind w:left="907" w:hanging="340"/>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
    <w:nsid w:val="7E1A08D7"/>
    <w:multiLevelType w:val="hybridMultilevel"/>
    <w:tmpl w:val="C1CAF74E"/>
    <w:lvl w:ilvl="0" w:tplc="1CE6E6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32">
    <w:nsid w:val="7F066F83"/>
    <w:multiLevelType w:val="hybridMultilevel"/>
    <w:tmpl w:val="9C945F80"/>
    <w:lvl w:ilvl="0" w:tplc="11042122">
      <w:start w:val="1"/>
      <w:numFmt w:val="decimal"/>
      <w:lvlText w:val="(%1)"/>
      <w:lvlJc w:val="left"/>
      <w:pPr>
        <w:tabs>
          <w:tab w:val="num" w:pos="957"/>
        </w:tabs>
        <w:ind w:left="957" w:hanging="390"/>
      </w:pPr>
      <w:rPr>
        <w:rFonts w:hint="eastAsia"/>
      </w:rPr>
    </w:lvl>
    <w:lvl w:ilvl="1" w:tplc="04090019" w:tentative="1">
      <w:start w:val="1"/>
      <w:numFmt w:val="ideographTraditional"/>
      <w:lvlText w:val="%2、"/>
      <w:lvlJc w:val="left"/>
      <w:pPr>
        <w:tabs>
          <w:tab w:val="num" w:pos="567"/>
        </w:tabs>
        <w:ind w:left="567" w:hanging="480"/>
      </w:pPr>
    </w:lvl>
    <w:lvl w:ilvl="2" w:tplc="0409001B" w:tentative="1">
      <w:start w:val="1"/>
      <w:numFmt w:val="lowerRoman"/>
      <w:lvlText w:val="%3."/>
      <w:lvlJc w:val="right"/>
      <w:pPr>
        <w:tabs>
          <w:tab w:val="num" w:pos="1047"/>
        </w:tabs>
        <w:ind w:left="1047" w:hanging="480"/>
      </w:pPr>
    </w:lvl>
    <w:lvl w:ilvl="3" w:tplc="0409000F" w:tentative="1">
      <w:start w:val="1"/>
      <w:numFmt w:val="decimal"/>
      <w:lvlText w:val="%4."/>
      <w:lvlJc w:val="left"/>
      <w:pPr>
        <w:tabs>
          <w:tab w:val="num" w:pos="1527"/>
        </w:tabs>
        <w:ind w:left="1527" w:hanging="480"/>
      </w:pPr>
    </w:lvl>
    <w:lvl w:ilvl="4" w:tplc="04090019" w:tentative="1">
      <w:start w:val="1"/>
      <w:numFmt w:val="ideographTraditional"/>
      <w:lvlText w:val="%5、"/>
      <w:lvlJc w:val="left"/>
      <w:pPr>
        <w:tabs>
          <w:tab w:val="num" w:pos="2007"/>
        </w:tabs>
        <w:ind w:left="2007" w:hanging="480"/>
      </w:pPr>
    </w:lvl>
    <w:lvl w:ilvl="5" w:tplc="0409001B" w:tentative="1">
      <w:start w:val="1"/>
      <w:numFmt w:val="lowerRoman"/>
      <w:lvlText w:val="%6."/>
      <w:lvlJc w:val="right"/>
      <w:pPr>
        <w:tabs>
          <w:tab w:val="num" w:pos="2487"/>
        </w:tabs>
        <w:ind w:left="2487" w:hanging="480"/>
      </w:pPr>
    </w:lvl>
    <w:lvl w:ilvl="6" w:tplc="0409000F" w:tentative="1">
      <w:start w:val="1"/>
      <w:numFmt w:val="decimal"/>
      <w:lvlText w:val="%7."/>
      <w:lvlJc w:val="left"/>
      <w:pPr>
        <w:tabs>
          <w:tab w:val="num" w:pos="2967"/>
        </w:tabs>
        <w:ind w:left="2967" w:hanging="480"/>
      </w:pPr>
    </w:lvl>
    <w:lvl w:ilvl="7" w:tplc="04090019" w:tentative="1">
      <w:start w:val="1"/>
      <w:numFmt w:val="ideographTraditional"/>
      <w:lvlText w:val="%8、"/>
      <w:lvlJc w:val="left"/>
      <w:pPr>
        <w:tabs>
          <w:tab w:val="num" w:pos="3447"/>
        </w:tabs>
        <w:ind w:left="3447" w:hanging="480"/>
      </w:pPr>
    </w:lvl>
    <w:lvl w:ilvl="8" w:tplc="0409001B" w:tentative="1">
      <w:start w:val="1"/>
      <w:numFmt w:val="lowerRoman"/>
      <w:lvlText w:val="%9."/>
      <w:lvlJc w:val="right"/>
      <w:pPr>
        <w:tabs>
          <w:tab w:val="num" w:pos="3927"/>
        </w:tabs>
        <w:ind w:left="3927" w:hanging="480"/>
      </w:pPr>
    </w:lvl>
  </w:abstractNum>
  <w:abstractNum w:abstractNumId="133">
    <w:nsid w:val="7FC46184"/>
    <w:multiLevelType w:val="singleLevel"/>
    <w:tmpl w:val="16809210"/>
    <w:lvl w:ilvl="0">
      <w:start w:val="1"/>
      <w:numFmt w:val="decimal"/>
      <w:lvlText w:val="(6.1.%1)"/>
      <w:lvlJc w:val="left"/>
      <w:pPr>
        <w:tabs>
          <w:tab w:val="num" w:pos="1899"/>
        </w:tabs>
        <w:ind w:left="1899" w:hanging="878"/>
      </w:pPr>
      <w:rPr>
        <w:rFonts w:ascii="Times New Roman" w:eastAsia="標楷體" w:hAnsi="Times New Roman" w:hint="default"/>
        <w:b w:val="0"/>
        <w:i w:val="0"/>
        <w:sz w:val="24"/>
        <w:u w:val="none"/>
      </w:rPr>
    </w:lvl>
  </w:abstractNum>
  <w:num w:numId="1">
    <w:abstractNumId w:val="0"/>
  </w:num>
  <w:num w:numId="2">
    <w:abstractNumId w:val="67"/>
  </w:num>
  <w:num w:numId="3">
    <w:abstractNumId w:val="16"/>
  </w:num>
  <w:num w:numId="4">
    <w:abstractNumId w:val="65"/>
  </w:num>
  <w:num w:numId="5">
    <w:abstractNumId w:val="72"/>
  </w:num>
  <w:num w:numId="6">
    <w:abstractNumId w:val="133"/>
  </w:num>
  <w:num w:numId="7">
    <w:abstractNumId w:val="48"/>
  </w:num>
  <w:num w:numId="8">
    <w:abstractNumId w:val="91"/>
  </w:num>
  <w:num w:numId="9">
    <w:abstractNumId w:val="97"/>
  </w:num>
  <w:num w:numId="10">
    <w:abstractNumId w:val="62"/>
  </w:num>
  <w:num w:numId="11">
    <w:abstractNumId w:val="18"/>
  </w:num>
  <w:num w:numId="12">
    <w:abstractNumId w:val="85"/>
  </w:num>
  <w:num w:numId="13">
    <w:abstractNumId w:val="59"/>
  </w:num>
  <w:num w:numId="14">
    <w:abstractNumId w:val="27"/>
  </w:num>
  <w:num w:numId="15">
    <w:abstractNumId w:val="51"/>
  </w:num>
  <w:num w:numId="16">
    <w:abstractNumId w:val="24"/>
  </w:num>
  <w:num w:numId="17">
    <w:abstractNumId w:val="45"/>
  </w:num>
  <w:num w:numId="18">
    <w:abstractNumId w:val="106"/>
  </w:num>
  <w:num w:numId="19">
    <w:abstractNumId w:val="68"/>
  </w:num>
  <w:num w:numId="20">
    <w:abstractNumId w:val="17"/>
  </w:num>
  <w:num w:numId="21">
    <w:abstractNumId w:val="66"/>
  </w:num>
  <w:num w:numId="22">
    <w:abstractNumId w:val="15"/>
  </w:num>
  <w:num w:numId="23">
    <w:abstractNumId w:val="39"/>
  </w:num>
  <w:num w:numId="24">
    <w:abstractNumId w:val="11"/>
  </w:num>
  <w:num w:numId="25">
    <w:abstractNumId w:val="84"/>
  </w:num>
  <w:num w:numId="26">
    <w:abstractNumId w:val="61"/>
  </w:num>
  <w:num w:numId="27">
    <w:abstractNumId w:val="120"/>
  </w:num>
  <w:num w:numId="28">
    <w:abstractNumId w:val="76"/>
  </w:num>
  <w:num w:numId="29">
    <w:abstractNumId w:val="78"/>
  </w:num>
  <w:num w:numId="30">
    <w:abstractNumId w:val="1"/>
  </w:num>
  <w:num w:numId="31">
    <w:abstractNumId w:val="102"/>
  </w:num>
  <w:num w:numId="32">
    <w:abstractNumId w:val="33"/>
  </w:num>
  <w:num w:numId="33">
    <w:abstractNumId w:val="43"/>
  </w:num>
  <w:num w:numId="34">
    <w:abstractNumId w:val="118"/>
  </w:num>
  <w:num w:numId="35">
    <w:abstractNumId w:val="111"/>
  </w:num>
  <w:num w:numId="36">
    <w:abstractNumId w:val="55"/>
  </w:num>
  <w:num w:numId="37">
    <w:abstractNumId w:val="125"/>
  </w:num>
  <w:num w:numId="38">
    <w:abstractNumId w:val="98"/>
  </w:num>
  <w:num w:numId="39">
    <w:abstractNumId w:val="52"/>
  </w:num>
  <w:num w:numId="40">
    <w:abstractNumId w:val="123"/>
  </w:num>
  <w:num w:numId="41">
    <w:abstractNumId w:val="25"/>
  </w:num>
  <w:num w:numId="42">
    <w:abstractNumId w:val="130"/>
  </w:num>
  <w:num w:numId="43">
    <w:abstractNumId w:val="89"/>
  </w:num>
  <w:num w:numId="44">
    <w:abstractNumId w:val="105"/>
  </w:num>
  <w:num w:numId="45">
    <w:abstractNumId w:val="96"/>
  </w:num>
  <w:num w:numId="46">
    <w:abstractNumId w:val="64"/>
  </w:num>
  <w:num w:numId="47">
    <w:abstractNumId w:val="4"/>
  </w:num>
  <w:num w:numId="48">
    <w:abstractNumId w:val="28"/>
  </w:num>
  <w:num w:numId="49">
    <w:abstractNumId w:val="108"/>
  </w:num>
  <w:num w:numId="50">
    <w:abstractNumId w:val="37"/>
  </w:num>
  <w:num w:numId="51">
    <w:abstractNumId w:val="104"/>
  </w:num>
  <w:num w:numId="52">
    <w:abstractNumId w:val="95"/>
  </w:num>
  <w:num w:numId="53">
    <w:abstractNumId w:val="35"/>
  </w:num>
  <w:num w:numId="54">
    <w:abstractNumId w:val="128"/>
  </w:num>
  <w:num w:numId="55">
    <w:abstractNumId w:val="101"/>
  </w:num>
  <w:num w:numId="56">
    <w:abstractNumId w:val="126"/>
  </w:num>
  <w:num w:numId="57">
    <w:abstractNumId w:val="57"/>
  </w:num>
  <w:num w:numId="58">
    <w:abstractNumId w:val="113"/>
  </w:num>
  <w:num w:numId="59">
    <w:abstractNumId w:val="109"/>
  </w:num>
  <w:num w:numId="60">
    <w:abstractNumId w:val="34"/>
  </w:num>
  <w:num w:numId="61">
    <w:abstractNumId w:val="13"/>
  </w:num>
  <w:num w:numId="62">
    <w:abstractNumId w:val="14"/>
  </w:num>
  <w:num w:numId="63">
    <w:abstractNumId w:val="88"/>
  </w:num>
  <w:num w:numId="64">
    <w:abstractNumId w:val="100"/>
  </w:num>
  <w:num w:numId="65">
    <w:abstractNumId w:val="60"/>
  </w:num>
  <w:num w:numId="66">
    <w:abstractNumId w:val="74"/>
  </w:num>
  <w:num w:numId="67">
    <w:abstractNumId w:val="41"/>
  </w:num>
  <w:num w:numId="68">
    <w:abstractNumId w:val="54"/>
  </w:num>
  <w:num w:numId="69">
    <w:abstractNumId w:val="23"/>
  </w:num>
  <w:num w:numId="70">
    <w:abstractNumId w:val="117"/>
  </w:num>
  <w:num w:numId="71">
    <w:abstractNumId w:val="86"/>
  </w:num>
  <w:num w:numId="72">
    <w:abstractNumId w:val="132"/>
  </w:num>
  <w:num w:numId="73">
    <w:abstractNumId w:val="20"/>
  </w:num>
  <w:num w:numId="74">
    <w:abstractNumId w:val="12"/>
  </w:num>
  <w:num w:numId="75">
    <w:abstractNumId w:val="42"/>
  </w:num>
  <w:num w:numId="76">
    <w:abstractNumId w:val="29"/>
  </w:num>
  <w:num w:numId="77">
    <w:abstractNumId w:val="46"/>
  </w:num>
  <w:num w:numId="78">
    <w:abstractNumId w:val="5"/>
  </w:num>
  <w:num w:numId="79">
    <w:abstractNumId w:val="93"/>
  </w:num>
  <w:num w:numId="80">
    <w:abstractNumId w:val="19"/>
  </w:num>
  <w:num w:numId="81">
    <w:abstractNumId w:val="103"/>
  </w:num>
  <w:num w:numId="82">
    <w:abstractNumId w:val="38"/>
  </w:num>
  <w:num w:numId="83">
    <w:abstractNumId w:val="26"/>
  </w:num>
  <w:num w:numId="84">
    <w:abstractNumId w:val="30"/>
  </w:num>
  <w:num w:numId="85">
    <w:abstractNumId w:val="7"/>
  </w:num>
  <w:num w:numId="86">
    <w:abstractNumId w:val="63"/>
  </w:num>
  <w:num w:numId="87">
    <w:abstractNumId w:val="8"/>
  </w:num>
  <w:num w:numId="88">
    <w:abstractNumId w:val="40"/>
  </w:num>
  <w:num w:numId="89">
    <w:abstractNumId w:val="124"/>
  </w:num>
  <w:num w:numId="90">
    <w:abstractNumId w:val="2"/>
  </w:num>
  <w:num w:numId="91">
    <w:abstractNumId w:val="121"/>
  </w:num>
  <w:num w:numId="92">
    <w:abstractNumId w:val="131"/>
  </w:num>
  <w:num w:numId="93">
    <w:abstractNumId w:val="129"/>
  </w:num>
  <w:num w:numId="94">
    <w:abstractNumId w:val="107"/>
  </w:num>
  <w:num w:numId="95">
    <w:abstractNumId w:val="73"/>
  </w:num>
  <w:num w:numId="96">
    <w:abstractNumId w:val="31"/>
  </w:num>
  <w:num w:numId="97">
    <w:abstractNumId w:val="71"/>
  </w:num>
  <w:num w:numId="98">
    <w:abstractNumId w:val="87"/>
  </w:num>
  <w:num w:numId="99">
    <w:abstractNumId w:val="79"/>
  </w:num>
  <w:num w:numId="100">
    <w:abstractNumId w:val="10"/>
  </w:num>
  <w:num w:numId="101">
    <w:abstractNumId w:val="114"/>
  </w:num>
  <w:num w:numId="102">
    <w:abstractNumId w:val="6"/>
  </w:num>
  <w:num w:numId="103">
    <w:abstractNumId w:val="92"/>
  </w:num>
  <w:num w:numId="104">
    <w:abstractNumId w:val="83"/>
  </w:num>
  <w:num w:numId="105">
    <w:abstractNumId w:val="112"/>
  </w:num>
  <w:num w:numId="106">
    <w:abstractNumId w:val="127"/>
  </w:num>
  <w:num w:numId="107">
    <w:abstractNumId w:val="47"/>
  </w:num>
  <w:num w:numId="108">
    <w:abstractNumId w:val="110"/>
  </w:num>
  <w:num w:numId="109">
    <w:abstractNumId w:val="75"/>
  </w:num>
  <w:num w:numId="110">
    <w:abstractNumId w:val="56"/>
  </w:num>
  <w:num w:numId="111">
    <w:abstractNumId w:val="115"/>
  </w:num>
  <w:num w:numId="112">
    <w:abstractNumId w:val="122"/>
  </w:num>
  <w:num w:numId="113">
    <w:abstractNumId w:val="53"/>
  </w:num>
  <w:num w:numId="114">
    <w:abstractNumId w:val="99"/>
  </w:num>
  <w:num w:numId="115">
    <w:abstractNumId w:val="119"/>
  </w:num>
  <w:num w:numId="116">
    <w:abstractNumId w:val="21"/>
  </w:num>
  <w:num w:numId="117">
    <w:abstractNumId w:val="82"/>
  </w:num>
  <w:num w:numId="118">
    <w:abstractNumId w:val="70"/>
  </w:num>
  <w:num w:numId="119">
    <w:abstractNumId w:val="77"/>
  </w:num>
  <w:num w:numId="120">
    <w:abstractNumId w:val="32"/>
  </w:num>
  <w:num w:numId="121">
    <w:abstractNumId w:val="36"/>
  </w:num>
  <w:num w:numId="122">
    <w:abstractNumId w:val="49"/>
  </w:num>
  <w:num w:numId="123">
    <w:abstractNumId w:val="81"/>
  </w:num>
  <w:num w:numId="124">
    <w:abstractNumId w:val="94"/>
  </w:num>
  <w:num w:numId="125">
    <w:abstractNumId w:val="58"/>
  </w:num>
  <w:num w:numId="126">
    <w:abstractNumId w:val="9"/>
  </w:num>
  <w:num w:numId="127">
    <w:abstractNumId w:val="50"/>
  </w:num>
  <w:num w:numId="128">
    <w:abstractNumId w:val="116"/>
  </w:num>
  <w:num w:numId="129">
    <w:abstractNumId w:val="22"/>
  </w:num>
  <w:num w:numId="130">
    <w:abstractNumId w:val="90"/>
  </w:num>
  <w:num w:numId="131">
    <w:abstractNumId w:val="69"/>
  </w:num>
  <w:num w:numId="132">
    <w:abstractNumId w:val="80"/>
  </w:num>
  <w:num w:numId="133">
    <w:abstractNumId w:val="44"/>
  </w:num>
  <w:num w:numId="134">
    <w:abstractNumId w:val="3"/>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trackRevisions/>
  <w:defaultTabStop w:val="480"/>
  <w:displayHorizontalDrawingGridEvery w:val="0"/>
  <w:displayVerticalDrawingGridEvery w:val="2"/>
  <w:characterSpacingControl w:val="compressPunctuation"/>
  <w:hdrShapeDefaults>
    <o:shapedefaults v:ext="edit" spidmax="1945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64B1"/>
    <w:rsid w:val="00001395"/>
    <w:rsid w:val="00015360"/>
    <w:rsid w:val="0002280D"/>
    <w:rsid w:val="0003237A"/>
    <w:rsid w:val="00055A03"/>
    <w:rsid w:val="00064317"/>
    <w:rsid w:val="000C2D51"/>
    <w:rsid w:val="000C3616"/>
    <w:rsid w:val="0012630A"/>
    <w:rsid w:val="001355D7"/>
    <w:rsid w:val="00165C6A"/>
    <w:rsid w:val="00166C21"/>
    <w:rsid w:val="001A1DFA"/>
    <w:rsid w:val="001A3B60"/>
    <w:rsid w:val="001A6CF4"/>
    <w:rsid w:val="001E54CA"/>
    <w:rsid w:val="00251A28"/>
    <w:rsid w:val="0025449E"/>
    <w:rsid w:val="0025623B"/>
    <w:rsid w:val="00261A99"/>
    <w:rsid w:val="00271799"/>
    <w:rsid w:val="0027179E"/>
    <w:rsid w:val="002A4125"/>
    <w:rsid w:val="002D3F6D"/>
    <w:rsid w:val="00354D6C"/>
    <w:rsid w:val="003B2948"/>
    <w:rsid w:val="00474894"/>
    <w:rsid w:val="0048475D"/>
    <w:rsid w:val="00496E1A"/>
    <w:rsid w:val="0049785B"/>
    <w:rsid w:val="00617A28"/>
    <w:rsid w:val="0063070D"/>
    <w:rsid w:val="0064210C"/>
    <w:rsid w:val="00681EF7"/>
    <w:rsid w:val="006A5DCD"/>
    <w:rsid w:val="006D2C75"/>
    <w:rsid w:val="006E28AE"/>
    <w:rsid w:val="00700007"/>
    <w:rsid w:val="007818FC"/>
    <w:rsid w:val="00792AED"/>
    <w:rsid w:val="007A479B"/>
    <w:rsid w:val="0082690A"/>
    <w:rsid w:val="00832511"/>
    <w:rsid w:val="008733A0"/>
    <w:rsid w:val="009602DC"/>
    <w:rsid w:val="00971F41"/>
    <w:rsid w:val="009C2680"/>
    <w:rsid w:val="00A11CDE"/>
    <w:rsid w:val="00AE6341"/>
    <w:rsid w:val="00B0168E"/>
    <w:rsid w:val="00B142E6"/>
    <w:rsid w:val="00B24C26"/>
    <w:rsid w:val="00B425E4"/>
    <w:rsid w:val="00BB1B5F"/>
    <w:rsid w:val="00BC64B1"/>
    <w:rsid w:val="00C10E98"/>
    <w:rsid w:val="00C20478"/>
    <w:rsid w:val="00C8148D"/>
    <w:rsid w:val="00D60294"/>
    <w:rsid w:val="00D7187F"/>
    <w:rsid w:val="00D91A16"/>
    <w:rsid w:val="00E11B45"/>
    <w:rsid w:val="00E20F04"/>
    <w:rsid w:val="00E76518"/>
    <w:rsid w:val="00EA7504"/>
    <w:rsid w:val="00EC0D06"/>
    <w:rsid w:val="00EE194C"/>
    <w:rsid w:val="00EE6EE5"/>
    <w:rsid w:val="00F30A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C75"/>
    <w:pPr>
      <w:widowControl w:val="0"/>
      <w:adjustRightInd w:val="0"/>
      <w:spacing w:line="360" w:lineRule="atLeast"/>
      <w:textAlignment w:val="baseline"/>
    </w:pPr>
    <w:rPr>
      <w:rFonts w:eastAsia="標楷體"/>
      <w:sz w:val="24"/>
    </w:rPr>
  </w:style>
  <w:style w:type="paragraph" w:styleId="1">
    <w:name w:val="heading 1"/>
    <w:basedOn w:val="a"/>
    <w:next w:val="a"/>
    <w:autoRedefine/>
    <w:qFormat/>
    <w:rsid w:val="006D2C75"/>
    <w:pPr>
      <w:keepNext/>
      <w:numPr>
        <w:numId w:val="133"/>
      </w:numPr>
      <w:snapToGrid w:val="0"/>
      <w:spacing w:beforeLines="50" w:afterLines="50" w:line="240" w:lineRule="atLeast"/>
      <w:jc w:val="both"/>
      <w:outlineLvl w:val="0"/>
    </w:pPr>
    <w:rPr>
      <w:rFonts w:hAnsi="標楷體"/>
      <w:kern w:val="52"/>
      <w:szCs w:val="24"/>
    </w:rPr>
  </w:style>
  <w:style w:type="paragraph" w:styleId="2">
    <w:name w:val="heading 2"/>
    <w:basedOn w:val="a"/>
    <w:next w:val="a"/>
    <w:qFormat/>
    <w:rsid w:val="006D2C75"/>
    <w:pPr>
      <w:keepNext/>
      <w:spacing w:line="720" w:lineRule="atLeast"/>
      <w:outlineLvl w:val="1"/>
    </w:pPr>
    <w:rPr>
      <w:rFonts w:ascii="Arial" w:eastAsia="新細明體" w:hAnsi="Arial"/>
      <w:b/>
      <w:bCs/>
      <w:sz w:val="48"/>
      <w:szCs w:val="48"/>
    </w:rPr>
  </w:style>
  <w:style w:type="paragraph" w:styleId="3">
    <w:name w:val="heading 3"/>
    <w:basedOn w:val="a"/>
    <w:next w:val="a"/>
    <w:qFormat/>
    <w:rsid w:val="006D2C75"/>
    <w:pPr>
      <w:keepNext/>
      <w:spacing w:line="720" w:lineRule="atLeast"/>
      <w:outlineLvl w:val="2"/>
    </w:pPr>
    <w:rPr>
      <w:rFonts w:ascii="Arial" w:eastAsia="新細明體" w:hAnsi="Arial"/>
      <w:b/>
      <w:bCs/>
      <w:sz w:val="36"/>
      <w:szCs w:val="36"/>
    </w:rPr>
  </w:style>
  <w:style w:type="paragraph" w:styleId="4">
    <w:name w:val="heading 4"/>
    <w:basedOn w:val="a"/>
    <w:next w:val="a"/>
    <w:qFormat/>
    <w:rsid w:val="006D2C75"/>
    <w:pPr>
      <w:keepNext/>
      <w:spacing w:line="720" w:lineRule="atLeast"/>
      <w:outlineLvl w:val="3"/>
    </w:pPr>
    <w:rPr>
      <w:rFonts w:eastAsia="新細明體"/>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6D2C75"/>
    <w:pPr>
      <w:tabs>
        <w:tab w:val="center" w:pos="4153"/>
        <w:tab w:val="right" w:pos="8306"/>
      </w:tabs>
      <w:snapToGrid w:val="0"/>
    </w:pPr>
    <w:rPr>
      <w:sz w:val="20"/>
    </w:rPr>
  </w:style>
  <w:style w:type="paragraph" w:styleId="a4">
    <w:name w:val="footer"/>
    <w:basedOn w:val="a"/>
    <w:semiHidden/>
    <w:rsid w:val="006D2C75"/>
    <w:pPr>
      <w:tabs>
        <w:tab w:val="center" w:pos="4153"/>
        <w:tab w:val="right" w:pos="8306"/>
      </w:tabs>
      <w:snapToGrid w:val="0"/>
    </w:pPr>
    <w:rPr>
      <w:sz w:val="20"/>
    </w:rPr>
  </w:style>
  <w:style w:type="paragraph" w:styleId="a5">
    <w:name w:val="Date"/>
    <w:basedOn w:val="a"/>
    <w:next w:val="a"/>
    <w:semiHidden/>
    <w:rsid w:val="006D2C75"/>
    <w:pPr>
      <w:jc w:val="right"/>
    </w:pPr>
  </w:style>
  <w:style w:type="character" w:styleId="a6">
    <w:name w:val="page number"/>
    <w:basedOn w:val="a0"/>
    <w:semiHidden/>
    <w:rsid w:val="006D2C75"/>
  </w:style>
  <w:style w:type="paragraph" w:styleId="10">
    <w:name w:val="toc 1"/>
    <w:basedOn w:val="a"/>
    <w:next w:val="a"/>
    <w:autoRedefine/>
    <w:semiHidden/>
    <w:rsid w:val="006D2C75"/>
    <w:pPr>
      <w:tabs>
        <w:tab w:val="left" w:pos="360"/>
        <w:tab w:val="right" w:leader="dot" w:pos="10260"/>
      </w:tabs>
      <w:spacing w:before="120"/>
    </w:pPr>
    <w:rPr>
      <w:b/>
      <w:caps/>
      <w:noProof/>
      <w:sz w:val="20"/>
    </w:rPr>
  </w:style>
  <w:style w:type="paragraph" w:styleId="20">
    <w:name w:val="toc 2"/>
    <w:basedOn w:val="a"/>
    <w:next w:val="a"/>
    <w:autoRedefine/>
    <w:semiHidden/>
    <w:rsid w:val="006D2C75"/>
    <w:pPr>
      <w:tabs>
        <w:tab w:val="right" w:leader="dot" w:pos="10194"/>
      </w:tabs>
      <w:snapToGrid w:val="0"/>
      <w:spacing w:line="240" w:lineRule="atLeast"/>
      <w:ind w:leftChars="200" w:left="480"/>
    </w:pPr>
    <w:rPr>
      <w:noProof/>
      <w:sz w:val="16"/>
    </w:rPr>
  </w:style>
  <w:style w:type="paragraph" w:styleId="30">
    <w:name w:val="toc 3"/>
    <w:basedOn w:val="a"/>
    <w:next w:val="a"/>
    <w:autoRedefine/>
    <w:semiHidden/>
    <w:rsid w:val="006D2C75"/>
    <w:pPr>
      <w:ind w:leftChars="400" w:left="960"/>
    </w:pPr>
  </w:style>
  <w:style w:type="paragraph" w:styleId="40">
    <w:name w:val="toc 4"/>
    <w:basedOn w:val="a"/>
    <w:next w:val="a"/>
    <w:autoRedefine/>
    <w:semiHidden/>
    <w:rsid w:val="006D2C75"/>
    <w:pPr>
      <w:ind w:leftChars="600" w:left="1440"/>
    </w:pPr>
  </w:style>
  <w:style w:type="paragraph" w:styleId="a7">
    <w:name w:val="Body Text Indent"/>
    <w:basedOn w:val="a"/>
    <w:semiHidden/>
    <w:rsid w:val="006D2C75"/>
    <w:pPr>
      <w:spacing w:before="120" w:line="280" w:lineRule="atLeast"/>
      <w:ind w:firstLine="540"/>
      <w:jc w:val="both"/>
    </w:pPr>
  </w:style>
  <w:style w:type="paragraph" w:customStyle="1" w:styleId="t3">
    <w:name w:val="t3"/>
    <w:basedOn w:val="a"/>
    <w:rsid w:val="006D2C75"/>
    <w:pPr>
      <w:spacing w:before="80" w:after="80" w:line="240" w:lineRule="auto"/>
      <w:jc w:val="both"/>
    </w:pPr>
    <w:rPr>
      <w:rFonts w:ascii="Arial Narrow"/>
    </w:rPr>
  </w:style>
  <w:style w:type="paragraph" w:styleId="a8">
    <w:name w:val="List Paragraph"/>
    <w:basedOn w:val="a"/>
    <w:qFormat/>
    <w:rsid w:val="006D2C75"/>
    <w:pPr>
      <w:ind w:leftChars="200" w:left="480"/>
    </w:pPr>
  </w:style>
  <w:style w:type="character" w:styleId="a9">
    <w:name w:val="annotation reference"/>
    <w:basedOn w:val="a0"/>
    <w:semiHidden/>
    <w:rsid w:val="006D2C75"/>
    <w:rPr>
      <w:sz w:val="18"/>
    </w:rPr>
  </w:style>
  <w:style w:type="paragraph" w:styleId="aa">
    <w:name w:val="annotation text"/>
    <w:basedOn w:val="a"/>
    <w:semiHidden/>
    <w:rsid w:val="006D2C75"/>
  </w:style>
  <w:style w:type="paragraph" w:styleId="ab">
    <w:name w:val="Balloon Text"/>
    <w:basedOn w:val="a"/>
    <w:semiHidden/>
    <w:rsid w:val="006D2C75"/>
    <w:rPr>
      <w:rFonts w:ascii="Arial" w:eastAsia="新細明體" w:hAnsi="Arial"/>
      <w:sz w:val="18"/>
      <w:szCs w:val="18"/>
    </w:rPr>
  </w:style>
  <w:style w:type="paragraph" w:styleId="ac">
    <w:name w:val="Body Text"/>
    <w:basedOn w:val="a"/>
    <w:semiHidden/>
    <w:rsid w:val="006D2C75"/>
    <w:pPr>
      <w:spacing w:after="120"/>
    </w:pPr>
  </w:style>
  <w:style w:type="paragraph" w:styleId="21">
    <w:name w:val="Body Text Indent 2"/>
    <w:basedOn w:val="a"/>
    <w:semiHidden/>
    <w:rsid w:val="006D2C75"/>
    <w:pPr>
      <w:spacing w:after="120" w:line="480" w:lineRule="auto"/>
      <w:ind w:leftChars="200" w:left="480"/>
    </w:pPr>
  </w:style>
  <w:style w:type="paragraph" w:styleId="22">
    <w:name w:val="Body Text 2"/>
    <w:basedOn w:val="a"/>
    <w:semiHidden/>
    <w:rsid w:val="006D2C75"/>
    <w:pPr>
      <w:spacing w:after="120" w:line="480" w:lineRule="auto"/>
    </w:pPr>
  </w:style>
  <w:style w:type="paragraph" w:customStyle="1" w:styleId="11">
    <w:name w:val="編號1"/>
    <w:basedOn w:val="a"/>
    <w:rsid w:val="006D2C75"/>
    <w:pPr>
      <w:tabs>
        <w:tab w:val="num" w:pos="293"/>
      </w:tabs>
      <w:adjustRightInd/>
      <w:spacing w:line="240" w:lineRule="auto"/>
      <w:ind w:left="293" w:right="113" w:hanging="180"/>
      <w:textAlignment w:val="auto"/>
    </w:pPr>
    <w:rPr>
      <w:kern w:val="2"/>
    </w:rPr>
  </w:style>
  <w:style w:type="paragraph" w:styleId="5">
    <w:name w:val="toc 5"/>
    <w:basedOn w:val="a"/>
    <w:next w:val="a"/>
    <w:autoRedefine/>
    <w:semiHidden/>
    <w:rsid w:val="006D2C75"/>
    <w:pPr>
      <w:ind w:leftChars="800" w:left="1920"/>
    </w:pPr>
  </w:style>
  <w:style w:type="paragraph" w:styleId="6">
    <w:name w:val="toc 6"/>
    <w:basedOn w:val="a"/>
    <w:next w:val="a"/>
    <w:autoRedefine/>
    <w:semiHidden/>
    <w:rsid w:val="006D2C75"/>
    <w:pPr>
      <w:ind w:leftChars="1000" w:left="2400"/>
    </w:pPr>
  </w:style>
  <w:style w:type="paragraph" w:styleId="7">
    <w:name w:val="toc 7"/>
    <w:basedOn w:val="a"/>
    <w:next w:val="a"/>
    <w:autoRedefine/>
    <w:semiHidden/>
    <w:rsid w:val="006D2C75"/>
    <w:pPr>
      <w:ind w:leftChars="1200" w:left="2880"/>
    </w:pPr>
  </w:style>
  <w:style w:type="paragraph" w:styleId="8">
    <w:name w:val="toc 8"/>
    <w:basedOn w:val="a"/>
    <w:next w:val="a"/>
    <w:autoRedefine/>
    <w:semiHidden/>
    <w:rsid w:val="006D2C75"/>
    <w:pPr>
      <w:ind w:leftChars="1400" w:left="3360"/>
    </w:pPr>
  </w:style>
  <w:style w:type="paragraph" w:styleId="9">
    <w:name w:val="toc 9"/>
    <w:basedOn w:val="a"/>
    <w:next w:val="a"/>
    <w:autoRedefine/>
    <w:semiHidden/>
    <w:rsid w:val="006D2C75"/>
    <w:pPr>
      <w:ind w:leftChars="1600" w:left="3840"/>
    </w:pPr>
  </w:style>
  <w:style w:type="character" w:styleId="ad">
    <w:name w:val="Hyperlink"/>
    <w:basedOn w:val="a0"/>
    <w:semiHidden/>
    <w:rsid w:val="006D2C75"/>
    <w:rPr>
      <w:color w:val="0000FF"/>
      <w:u w:val="single"/>
    </w:rPr>
  </w:style>
  <w:style w:type="paragraph" w:styleId="31">
    <w:name w:val="Body Text Indent 3"/>
    <w:basedOn w:val="a"/>
    <w:semiHidden/>
    <w:rsid w:val="006D2C75"/>
    <w:pPr>
      <w:snapToGrid w:val="0"/>
      <w:spacing w:line="240" w:lineRule="atLeast"/>
      <w:ind w:left="720"/>
    </w:pPr>
    <w:rPr>
      <w:rFonts w:eastAsia="新細明體"/>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image" Target="media/image2.wmf"/>
  <Relationship Id="rId12" Type="http://schemas.openxmlformats.org/officeDocument/2006/relationships/oleObject" Target="embeddings/oleObject2.bin"/>
  <Relationship Id="rId13" Type="http://schemas.openxmlformats.org/officeDocument/2006/relationships/image" Target="media/image3.wmf"/>
  <Relationship Id="rId14" Type="http://schemas.openxmlformats.org/officeDocument/2006/relationships/oleObject" Target="embeddings/oleObject3.bin"/>
  <Relationship Id="rId15" Type="http://schemas.openxmlformats.org/officeDocument/2006/relationships/oleObject" Target="embeddings/oleObject4.bin"/>
  <Relationship Id="rId16" Type="http://schemas.openxmlformats.org/officeDocument/2006/relationships/oleObject" Target="embeddings/oleObject5.bin"/>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Relationships xmlns="http://schemas.openxmlformats.org/package/2006/relationships">
  <Relationship Id="rId1" Type="http://schemas.openxmlformats.org/officeDocument/2006/relationships/image" Target="media/image1.wmf"/>
  <Relationship Id="rId2" Type="http://schemas.openxmlformats.org/officeDocument/2006/relationships/oleObject" Target="embeddings/oleObject1.bin"/>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465B-D5A1-4289-AA79-9F52364C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53</Pages>
  <Words>7384</Words>
  <Characters>42095</Characters>
  <Application>Microsoft Office Word</Application>
  <DocSecurity>0</DocSecurity>
  <Lines>350</Lines>
  <Paragraphs>98</Paragraphs>
  <ScaleCrop>false</ScaleCrop>
  <Company>國家通訊傳播委員會</Company>
  <LinksUpToDate>false</LinksUpToDate>
  <CharactersWithSpaces>49381</CharactersWithSpaces>
  <SharedDoc>false</SharedDoc>
  <HLinks>
    <vt:vector size="210" baseType="variant">
      <vt:variant>
        <vt:i4>1638452</vt:i4>
      </vt:variant>
      <vt:variant>
        <vt:i4>206</vt:i4>
      </vt:variant>
      <vt:variant>
        <vt:i4>0</vt:i4>
      </vt:variant>
      <vt:variant>
        <vt:i4>5</vt:i4>
      </vt:variant>
      <vt:variant>
        <vt:lpwstr/>
      </vt:variant>
      <vt:variant>
        <vt:lpwstr>_Toc279966969</vt:lpwstr>
      </vt:variant>
      <vt:variant>
        <vt:i4>1638452</vt:i4>
      </vt:variant>
      <vt:variant>
        <vt:i4>200</vt:i4>
      </vt:variant>
      <vt:variant>
        <vt:i4>0</vt:i4>
      </vt:variant>
      <vt:variant>
        <vt:i4>5</vt:i4>
      </vt:variant>
      <vt:variant>
        <vt:lpwstr/>
      </vt:variant>
      <vt:variant>
        <vt:lpwstr>_Toc279966968</vt:lpwstr>
      </vt:variant>
      <vt:variant>
        <vt:i4>1638452</vt:i4>
      </vt:variant>
      <vt:variant>
        <vt:i4>194</vt:i4>
      </vt:variant>
      <vt:variant>
        <vt:i4>0</vt:i4>
      </vt:variant>
      <vt:variant>
        <vt:i4>5</vt:i4>
      </vt:variant>
      <vt:variant>
        <vt:lpwstr/>
      </vt:variant>
      <vt:variant>
        <vt:lpwstr>_Toc279966967</vt:lpwstr>
      </vt:variant>
      <vt:variant>
        <vt:i4>1638452</vt:i4>
      </vt:variant>
      <vt:variant>
        <vt:i4>188</vt:i4>
      </vt:variant>
      <vt:variant>
        <vt:i4>0</vt:i4>
      </vt:variant>
      <vt:variant>
        <vt:i4>5</vt:i4>
      </vt:variant>
      <vt:variant>
        <vt:lpwstr/>
      </vt:variant>
      <vt:variant>
        <vt:lpwstr>_Toc279966966</vt:lpwstr>
      </vt:variant>
      <vt:variant>
        <vt:i4>1638452</vt:i4>
      </vt:variant>
      <vt:variant>
        <vt:i4>182</vt:i4>
      </vt:variant>
      <vt:variant>
        <vt:i4>0</vt:i4>
      </vt:variant>
      <vt:variant>
        <vt:i4>5</vt:i4>
      </vt:variant>
      <vt:variant>
        <vt:lpwstr/>
      </vt:variant>
      <vt:variant>
        <vt:lpwstr>_Toc279966965</vt:lpwstr>
      </vt:variant>
      <vt:variant>
        <vt:i4>1638452</vt:i4>
      </vt:variant>
      <vt:variant>
        <vt:i4>176</vt:i4>
      </vt:variant>
      <vt:variant>
        <vt:i4>0</vt:i4>
      </vt:variant>
      <vt:variant>
        <vt:i4>5</vt:i4>
      </vt:variant>
      <vt:variant>
        <vt:lpwstr/>
      </vt:variant>
      <vt:variant>
        <vt:lpwstr>_Toc279966964</vt:lpwstr>
      </vt:variant>
      <vt:variant>
        <vt:i4>1638452</vt:i4>
      </vt:variant>
      <vt:variant>
        <vt:i4>170</vt:i4>
      </vt:variant>
      <vt:variant>
        <vt:i4>0</vt:i4>
      </vt:variant>
      <vt:variant>
        <vt:i4>5</vt:i4>
      </vt:variant>
      <vt:variant>
        <vt:lpwstr/>
      </vt:variant>
      <vt:variant>
        <vt:lpwstr>_Toc279966963</vt:lpwstr>
      </vt:variant>
      <vt:variant>
        <vt:i4>1638452</vt:i4>
      </vt:variant>
      <vt:variant>
        <vt:i4>164</vt:i4>
      </vt:variant>
      <vt:variant>
        <vt:i4>0</vt:i4>
      </vt:variant>
      <vt:variant>
        <vt:i4>5</vt:i4>
      </vt:variant>
      <vt:variant>
        <vt:lpwstr/>
      </vt:variant>
      <vt:variant>
        <vt:lpwstr>_Toc279966962</vt:lpwstr>
      </vt:variant>
      <vt:variant>
        <vt:i4>1638452</vt:i4>
      </vt:variant>
      <vt:variant>
        <vt:i4>158</vt:i4>
      </vt:variant>
      <vt:variant>
        <vt:i4>0</vt:i4>
      </vt:variant>
      <vt:variant>
        <vt:i4>5</vt:i4>
      </vt:variant>
      <vt:variant>
        <vt:lpwstr/>
      </vt:variant>
      <vt:variant>
        <vt:lpwstr>_Toc279966961</vt:lpwstr>
      </vt:variant>
      <vt:variant>
        <vt:i4>1638452</vt:i4>
      </vt:variant>
      <vt:variant>
        <vt:i4>152</vt:i4>
      </vt:variant>
      <vt:variant>
        <vt:i4>0</vt:i4>
      </vt:variant>
      <vt:variant>
        <vt:i4>5</vt:i4>
      </vt:variant>
      <vt:variant>
        <vt:lpwstr/>
      </vt:variant>
      <vt:variant>
        <vt:lpwstr>_Toc279966960</vt:lpwstr>
      </vt:variant>
      <vt:variant>
        <vt:i4>1703988</vt:i4>
      </vt:variant>
      <vt:variant>
        <vt:i4>146</vt:i4>
      </vt:variant>
      <vt:variant>
        <vt:i4>0</vt:i4>
      </vt:variant>
      <vt:variant>
        <vt:i4>5</vt:i4>
      </vt:variant>
      <vt:variant>
        <vt:lpwstr/>
      </vt:variant>
      <vt:variant>
        <vt:lpwstr>_Toc279966959</vt:lpwstr>
      </vt:variant>
      <vt:variant>
        <vt:i4>1703988</vt:i4>
      </vt:variant>
      <vt:variant>
        <vt:i4>140</vt:i4>
      </vt:variant>
      <vt:variant>
        <vt:i4>0</vt:i4>
      </vt:variant>
      <vt:variant>
        <vt:i4>5</vt:i4>
      </vt:variant>
      <vt:variant>
        <vt:lpwstr/>
      </vt:variant>
      <vt:variant>
        <vt:lpwstr>_Toc279966958</vt:lpwstr>
      </vt:variant>
      <vt:variant>
        <vt:i4>1703988</vt:i4>
      </vt:variant>
      <vt:variant>
        <vt:i4>134</vt:i4>
      </vt:variant>
      <vt:variant>
        <vt:i4>0</vt:i4>
      </vt:variant>
      <vt:variant>
        <vt:i4>5</vt:i4>
      </vt:variant>
      <vt:variant>
        <vt:lpwstr/>
      </vt:variant>
      <vt:variant>
        <vt:lpwstr>_Toc279966957</vt:lpwstr>
      </vt:variant>
      <vt:variant>
        <vt:i4>1703988</vt:i4>
      </vt:variant>
      <vt:variant>
        <vt:i4>128</vt:i4>
      </vt:variant>
      <vt:variant>
        <vt:i4>0</vt:i4>
      </vt:variant>
      <vt:variant>
        <vt:i4>5</vt:i4>
      </vt:variant>
      <vt:variant>
        <vt:lpwstr/>
      </vt:variant>
      <vt:variant>
        <vt:lpwstr>_Toc279966956</vt:lpwstr>
      </vt:variant>
      <vt:variant>
        <vt:i4>1703988</vt:i4>
      </vt:variant>
      <vt:variant>
        <vt:i4>122</vt:i4>
      </vt:variant>
      <vt:variant>
        <vt:i4>0</vt:i4>
      </vt:variant>
      <vt:variant>
        <vt:i4>5</vt:i4>
      </vt:variant>
      <vt:variant>
        <vt:lpwstr/>
      </vt:variant>
      <vt:variant>
        <vt:lpwstr>_Toc279966955</vt:lpwstr>
      </vt:variant>
      <vt:variant>
        <vt:i4>1703988</vt:i4>
      </vt:variant>
      <vt:variant>
        <vt:i4>116</vt:i4>
      </vt:variant>
      <vt:variant>
        <vt:i4>0</vt:i4>
      </vt:variant>
      <vt:variant>
        <vt:i4>5</vt:i4>
      </vt:variant>
      <vt:variant>
        <vt:lpwstr/>
      </vt:variant>
      <vt:variant>
        <vt:lpwstr>_Toc279966954</vt:lpwstr>
      </vt:variant>
      <vt:variant>
        <vt:i4>1703988</vt:i4>
      </vt:variant>
      <vt:variant>
        <vt:i4>110</vt:i4>
      </vt:variant>
      <vt:variant>
        <vt:i4>0</vt:i4>
      </vt:variant>
      <vt:variant>
        <vt:i4>5</vt:i4>
      </vt:variant>
      <vt:variant>
        <vt:lpwstr/>
      </vt:variant>
      <vt:variant>
        <vt:lpwstr>_Toc279966953</vt:lpwstr>
      </vt:variant>
      <vt:variant>
        <vt:i4>1703988</vt:i4>
      </vt:variant>
      <vt:variant>
        <vt:i4>104</vt:i4>
      </vt:variant>
      <vt:variant>
        <vt:i4>0</vt:i4>
      </vt:variant>
      <vt:variant>
        <vt:i4>5</vt:i4>
      </vt:variant>
      <vt:variant>
        <vt:lpwstr/>
      </vt:variant>
      <vt:variant>
        <vt:lpwstr>_Toc279966952</vt:lpwstr>
      </vt:variant>
      <vt:variant>
        <vt:i4>1703988</vt:i4>
      </vt:variant>
      <vt:variant>
        <vt:i4>98</vt:i4>
      </vt:variant>
      <vt:variant>
        <vt:i4>0</vt:i4>
      </vt:variant>
      <vt:variant>
        <vt:i4>5</vt:i4>
      </vt:variant>
      <vt:variant>
        <vt:lpwstr/>
      </vt:variant>
      <vt:variant>
        <vt:lpwstr>_Toc279966951</vt:lpwstr>
      </vt:variant>
      <vt:variant>
        <vt:i4>1703988</vt:i4>
      </vt:variant>
      <vt:variant>
        <vt:i4>92</vt:i4>
      </vt:variant>
      <vt:variant>
        <vt:i4>0</vt:i4>
      </vt:variant>
      <vt:variant>
        <vt:i4>5</vt:i4>
      </vt:variant>
      <vt:variant>
        <vt:lpwstr/>
      </vt:variant>
      <vt:variant>
        <vt:lpwstr>_Toc279966950</vt:lpwstr>
      </vt:variant>
      <vt:variant>
        <vt:i4>1769524</vt:i4>
      </vt:variant>
      <vt:variant>
        <vt:i4>86</vt:i4>
      </vt:variant>
      <vt:variant>
        <vt:i4>0</vt:i4>
      </vt:variant>
      <vt:variant>
        <vt:i4>5</vt:i4>
      </vt:variant>
      <vt:variant>
        <vt:lpwstr/>
      </vt:variant>
      <vt:variant>
        <vt:lpwstr>_Toc279966949</vt:lpwstr>
      </vt:variant>
      <vt:variant>
        <vt:i4>1769524</vt:i4>
      </vt:variant>
      <vt:variant>
        <vt:i4>80</vt:i4>
      </vt:variant>
      <vt:variant>
        <vt:i4>0</vt:i4>
      </vt:variant>
      <vt:variant>
        <vt:i4>5</vt:i4>
      </vt:variant>
      <vt:variant>
        <vt:lpwstr/>
      </vt:variant>
      <vt:variant>
        <vt:lpwstr>_Toc279966948</vt:lpwstr>
      </vt:variant>
      <vt:variant>
        <vt:i4>1769524</vt:i4>
      </vt:variant>
      <vt:variant>
        <vt:i4>74</vt:i4>
      </vt:variant>
      <vt:variant>
        <vt:i4>0</vt:i4>
      </vt:variant>
      <vt:variant>
        <vt:i4>5</vt:i4>
      </vt:variant>
      <vt:variant>
        <vt:lpwstr/>
      </vt:variant>
      <vt:variant>
        <vt:lpwstr>_Toc279966947</vt:lpwstr>
      </vt:variant>
      <vt:variant>
        <vt:i4>1769524</vt:i4>
      </vt:variant>
      <vt:variant>
        <vt:i4>68</vt:i4>
      </vt:variant>
      <vt:variant>
        <vt:i4>0</vt:i4>
      </vt:variant>
      <vt:variant>
        <vt:i4>5</vt:i4>
      </vt:variant>
      <vt:variant>
        <vt:lpwstr/>
      </vt:variant>
      <vt:variant>
        <vt:lpwstr>_Toc279966946</vt:lpwstr>
      </vt:variant>
      <vt:variant>
        <vt:i4>1769524</vt:i4>
      </vt:variant>
      <vt:variant>
        <vt:i4>62</vt:i4>
      </vt:variant>
      <vt:variant>
        <vt:i4>0</vt:i4>
      </vt:variant>
      <vt:variant>
        <vt:i4>5</vt:i4>
      </vt:variant>
      <vt:variant>
        <vt:lpwstr/>
      </vt:variant>
      <vt:variant>
        <vt:lpwstr>_Toc279966945</vt:lpwstr>
      </vt:variant>
      <vt:variant>
        <vt:i4>1769524</vt:i4>
      </vt:variant>
      <vt:variant>
        <vt:i4>56</vt:i4>
      </vt:variant>
      <vt:variant>
        <vt:i4>0</vt:i4>
      </vt:variant>
      <vt:variant>
        <vt:i4>5</vt:i4>
      </vt:variant>
      <vt:variant>
        <vt:lpwstr/>
      </vt:variant>
      <vt:variant>
        <vt:lpwstr>_Toc279966944</vt:lpwstr>
      </vt:variant>
      <vt:variant>
        <vt:i4>1769524</vt:i4>
      </vt:variant>
      <vt:variant>
        <vt:i4>50</vt:i4>
      </vt:variant>
      <vt:variant>
        <vt:i4>0</vt:i4>
      </vt:variant>
      <vt:variant>
        <vt:i4>5</vt:i4>
      </vt:variant>
      <vt:variant>
        <vt:lpwstr/>
      </vt:variant>
      <vt:variant>
        <vt:lpwstr>_Toc279966943</vt:lpwstr>
      </vt:variant>
      <vt:variant>
        <vt:i4>1769524</vt:i4>
      </vt:variant>
      <vt:variant>
        <vt:i4>44</vt:i4>
      </vt:variant>
      <vt:variant>
        <vt:i4>0</vt:i4>
      </vt:variant>
      <vt:variant>
        <vt:i4>5</vt:i4>
      </vt:variant>
      <vt:variant>
        <vt:lpwstr/>
      </vt:variant>
      <vt:variant>
        <vt:lpwstr>_Toc279966942</vt:lpwstr>
      </vt:variant>
      <vt:variant>
        <vt:i4>1769524</vt:i4>
      </vt:variant>
      <vt:variant>
        <vt:i4>38</vt:i4>
      </vt:variant>
      <vt:variant>
        <vt:i4>0</vt:i4>
      </vt:variant>
      <vt:variant>
        <vt:i4>5</vt:i4>
      </vt:variant>
      <vt:variant>
        <vt:lpwstr/>
      </vt:variant>
      <vt:variant>
        <vt:lpwstr>_Toc279966941</vt:lpwstr>
      </vt:variant>
      <vt:variant>
        <vt:i4>1769524</vt:i4>
      </vt:variant>
      <vt:variant>
        <vt:i4>32</vt:i4>
      </vt:variant>
      <vt:variant>
        <vt:i4>0</vt:i4>
      </vt:variant>
      <vt:variant>
        <vt:i4>5</vt:i4>
      </vt:variant>
      <vt:variant>
        <vt:lpwstr/>
      </vt:variant>
      <vt:variant>
        <vt:lpwstr>_Toc279966940</vt:lpwstr>
      </vt:variant>
      <vt:variant>
        <vt:i4>1835060</vt:i4>
      </vt:variant>
      <vt:variant>
        <vt:i4>26</vt:i4>
      </vt:variant>
      <vt:variant>
        <vt:i4>0</vt:i4>
      </vt:variant>
      <vt:variant>
        <vt:i4>5</vt:i4>
      </vt:variant>
      <vt:variant>
        <vt:lpwstr/>
      </vt:variant>
      <vt:variant>
        <vt:lpwstr>_Toc279966939</vt:lpwstr>
      </vt:variant>
      <vt:variant>
        <vt:i4>1835060</vt:i4>
      </vt:variant>
      <vt:variant>
        <vt:i4>20</vt:i4>
      </vt:variant>
      <vt:variant>
        <vt:i4>0</vt:i4>
      </vt:variant>
      <vt:variant>
        <vt:i4>5</vt:i4>
      </vt:variant>
      <vt:variant>
        <vt:lpwstr/>
      </vt:variant>
      <vt:variant>
        <vt:lpwstr>_Toc279966938</vt:lpwstr>
      </vt:variant>
      <vt:variant>
        <vt:i4>1835060</vt:i4>
      </vt:variant>
      <vt:variant>
        <vt:i4>14</vt:i4>
      </vt:variant>
      <vt:variant>
        <vt:i4>0</vt:i4>
      </vt:variant>
      <vt:variant>
        <vt:i4>5</vt:i4>
      </vt:variant>
      <vt:variant>
        <vt:lpwstr/>
      </vt:variant>
      <vt:variant>
        <vt:lpwstr>_Toc279966937</vt:lpwstr>
      </vt:variant>
      <vt:variant>
        <vt:i4>1835060</vt:i4>
      </vt:variant>
      <vt:variant>
        <vt:i4>8</vt:i4>
      </vt:variant>
      <vt:variant>
        <vt:i4>0</vt:i4>
      </vt:variant>
      <vt:variant>
        <vt:i4>5</vt:i4>
      </vt:variant>
      <vt:variant>
        <vt:lpwstr/>
      </vt:variant>
      <vt:variant>
        <vt:lpwstr>_Toc279966936</vt:lpwstr>
      </vt:variant>
      <vt:variant>
        <vt:i4>1835060</vt:i4>
      </vt:variant>
      <vt:variant>
        <vt:i4>2</vt:i4>
      </vt:variant>
      <vt:variant>
        <vt:i4>0</vt:i4>
      </vt:variant>
      <vt:variant>
        <vt:i4>5</vt:i4>
      </vt:variant>
      <vt:variant>
        <vt:lpwstr/>
      </vt:variant>
      <vt:variant>
        <vt:lpwstr>_Toc279966935</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2011-06-14T00:44:00Z</dcterms:created>
  <dc:creator>Amanda.Wu</dc:creator>
  <lastModifiedBy>技術管理處技術認證及資通安全科陳慶琮</lastModifiedBy>
  <lastPrinted>2011-06-28T01:48:00Z</lastPrinted>
  <dcterms:modified xsi:type="dcterms:W3CDTF">2011-07-08T02:00:00Z</dcterms:modified>
  <revision>8</revision>
  <dc:title>低功率射頻電機技術規範</dc:title>
</coreProperties>
</file>