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6D" w:rsidRPr="00A576D5" w:rsidRDefault="00BA23E6" w:rsidP="00A576D5">
      <w:pPr>
        <w:ind w:firstLineChars="550" w:firstLine="2200"/>
        <w:rPr>
          <w:rFonts w:ascii="標楷體" w:eastAsia="標楷體" w:hAnsi="標楷體" w:hint="eastAsia"/>
          <w:sz w:val="40"/>
          <w:szCs w:val="40"/>
        </w:rPr>
      </w:pPr>
      <w:r w:rsidRPr="00A576D5">
        <w:rPr>
          <w:rFonts w:ascii="標楷體" w:eastAsia="標楷體" w:hAnsi="標楷體" w:hint="eastAsia"/>
          <w:sz w:val="40"/>
          <w:szCs w:val="40"/>
        </w:rPr>
        <w:t>電信管制射頻器材審驗辦法部分條文</w:t>
      </w:r>
    </w:p>
    <w:p w:rsidR="00BA23E6" w:rsidRPr="00A576D5" w:rsidRDefault="00BA23E6" w:rsidP="00A576D5">
      <w:pPr>
        <w:spacing w:line="460" w:lineRule="exact"/>
        <w:ind w:left="1120" w:hangingChars="400" w:hanging="1120"/>
        <w:rPr>
          <w:rFonts w:ascii="標楷體" w:eastAsia="標楷體" w:hAnsi="標楷體" w:hint="eastAsia"/>
          <w:sz w:val="28"/>
          <w:szCs w:val="28"/>
        </w:rPr>
      </w:pPr>
      <w:r w:rsidRPr="00A576D5">
        <w:rPr>
          <w:rFonts w:ascii="標楷體" w:eastAsia="標楷體" w:hAnsi="標楷體" w:hint="eastAsia"/>
          <w:sz w:val="28"/>
          <w:szCs w:val="28"/>
        </w:rPr>
        <w:t>第 五 條    申請電信管制射頻器材之審驗，依其用途分為販賣用與自用二種。</w:t>
      </w:r>
    </w:p>
    <w:p w:rsidR="00BA23E6" w:rsidRPr="00A576D5" w:rsidRDefault="00BA23E6" w:rsidP="00A576D5">
      <w:pPr>
        <w:spacing w:afterLines="20" w:line="460" w:lineRule="exact"/>
        <w:ind w:left="1120" w:hangingChars="400" w:hanging="1120"/>
        <w:rPr>
          <w:rFonts w:ascii="標楷體" w:eastAsia="標楷體" w:hAnsi="標楷體" w:hint="eastAsia"/>
          <w:sz w:val="28"/>
          <w:szCs w:val="28"/>
        </w:rPr>
      </w:pPr>
      <w:r w:rsidRPr="00A576D5">
        <w:rPr>
          <w:rFonts w:ascii="標楷體" w:eastAsia="標楷體" w:hAnsi="標楷體" w:hint="eastAsia"/>
          <w:sz w:val="28"/>
          <w:szCs w:val="28"/>
        </w:rPr>
        <w:t xml:space="preserve">            販賣用電信管制射頻器材，由製造商、進口商或經銷商申請型式認證、逐部審驗或符合性聲明。</w:t>
      </w:r>
    </w:p>
    <w:p w:rsidR="00BA23E6" w:rsidRPr="00A576D5" w:rsidRDefault="00BA23E6" w:rsidP="00A576D5">
      <w:pPr>
        <w:spacing w:afterLines="20" w:line="460" w:lineRule="exact"/>
        <w:ind w:left="1120" w:hangingChars="400" w:hanging="1120"/>
        <w:rPr>
          <w:rFonts w:ascii="標楷體" w:eastAsia="標楷體" w:hAnsi="標楷體" w:hint="eastAsia"/>
          <w:sz w:val="28"/>
          <w:szCs w:val="28"/>
        </w:rPr>
      </w:pPr>
      <w:r w:rsidRPr="00A576D5">
        <w:rPr>
          <w:rFonts w:ascii="標楷體" w:eastAsia="標楷體" w:hAnsi="標楷體" w:hint="eastAsia"/>
          <w:sz w:val="28"/>
          <w:szCs w:val="28"/>
        </w:rPr>
        <w:t xml:space="preserve">            自用之電信管制射頻器材，由自用之個人、法人或非法人團體申請審驗。</w:t>
      </w:r>
    </w:p>
    <w:p w:rsidR="00BA23E6" w:rsidRPr="00A576D5" w:rsidRDefault="00BA23E6" w:rsidP="00A576D5">
      <w:pPr>
        <w:pStyle w:val="a3"/>
        <w:tabs>
          <w:tab w:val="left" w:pos="2013"/>
          <w:tab w:val="left" w:pos="12600"/>
        </w:tabs>
        <w:spacing w:line="460" w:lineRule="exact"/>
        <w:ind w:left="280" w:right="0" w:hangingChars="100" w:hanging="280"/>
        <w:jc w:val="left"/>
        <w:textDirection w:val="lrTbV"/>
        <w:rPr>
          <w:rFonts w:hAnsi="標楷體" w:hint="eastAsia"/>
          <w:sz w:val="28"/>
          <w:szCs w:val="28"/>
        </w:rPr>
      </w:pPr>
      <w:r w:rsidRPr="00A576D5">
        <w:rPr>
          <w:rFonts w:hAnsi="標楷體" w:hint="eastAsia"/>
          <w:sz w:val="28"/>
          <w:szCs w:val="28"/>
        </w:rPr>
        <w:t xml:space="preserve">            前項所稱自用之電信管制射頻器材，應符合下列規定之一：</w:t>
      </w:r>
    </w:p>
    <w:p w:rsidR="00BA23E6" w:rsidRPr="00A576D5" w:rsidRDefault="00BA23E6" w:rsidP="00C71386">
      <w:pPr>
        <w:pStyle w:val="a3"/>
        <w:tabs>
          <w:tab w:val="left" w:pos="2013"/>
          <w:tab w:val="left" w:pos="12600"/>
        </w:tabs>
        <w:spacing w:line="460" w:lineRule="exact"/>
        <w:ind w:leftChars="450" w:left="1080" w:right="0" w:firstLineChars="250" w:firstLine="700"/>
        <w:jc w:val="left"/>
        <w:textDirection w:val="lrTbV"/>
        <w:rPr>
          <w:rFonts w:hAnsi="標楷體" w:hint="eastAsia"/>
          <w:color w:val="FF0000"/>
          <w:sz w:val="28"/>
          <w:szCs w:val="28"/>
        </w:rPr>
      </w:pPr>
      <w:r w:rsidRPr="00A576D5">
        <w:rPr>
          <w:rFonts w:hAnsi="標楷體" w:hint="eastAsia"/>
          <w:sz w:val="28"/>
          <w:szCs w:val="28"/>
        </w:rPr>
        <w:t>一、輸入之低功率射頻電機其數量在十部以內者。</w:t>
      </w:r>
    </w:p>
    <w:p w:rsidR="00BA23E6" w:rsidRPr="00A576D5" w:rsidRDefault="00BA23E6" w:rsidP="00C71386">
      <w:pPr>
        <w:pStyle w:val="a3"/>
        <w:tabs>
          <w:tab w:val="left" w:pos="2013"/>
          <w:tab w:val="left" w:pos="12600"/>
        </w:tabs>
        <w:spacing w:line="460" w:lineRule="exact"/>
        <w:ind w:leftChars="750" w:left="2360" w:right="0" w:hangingChars="200" w:hanging="560"/>
        <w:jc w:val="left"/>
        <w:textDirection w:val="lrTbV"/>
        <w:rPr>
          <w:rFonts w:hAnsi="標楷體" w:hint="eastAsia"/>
          <w:sz w:val="28"/>
          <w:szCs w:val="28"/>
        </w:rPr>
      </w:pPr>
      <w:r w:rsidRPr="00A576D5">
        <w:rPr>
          <w:rFonts w:hAnsi="標楷體" w:hint="eastAsia"/>
          <w:sz w:val="28"/>
          <w:szCs w:val="28"/>
        </w:rPr>
        <w:t>二、輸入同廠牌同型號之電信管制射頻器材其數量在二部以內者。</w:t>
      </w:r>
    </w:p>
    <w:p w:rsidR="00BA23E6" w:rsidRPr="00A576D5" w:rsidRDefault="00BA23E6" w:rsidP="00C71386">
      <w:pPr>
        <w:spacing w:afterLines="20" w:line="460" w:lineRule="exact"/>
        <w:ind w:leftChars="150" w:left="360" w:firstLineChars="500" w:firstLine="1400"/>
        <w:rPr>
          <w:rFonts w:ascii="標楷體" w:eastAsia="標楷體" w:hAnsi="標楷體"/>
          <w:sz w:val="28"/>
          <w:szCs w:val="28"/>
        </w:rPr>
      </w:pPr>
      <w:r w:rsidRPr="00A576D5">
        <w:rPr>
          <w:rFonts w:ascii="標楷體" w:eastAsia="標楷體" w:hAnsi="標楷體" w:hint="eastAsia"/>
          <w:sz w:val="28"/>
          <w:szCs w:val="28"/>
        </w:rPr>
        <w:t>三、自製之電信管制射頻器材其數量在五部以內者。</w:t>
      </w:r>
    </w:p>
    <w:p w:rsidR="00BA23E6" w:rsidRPr="00A576D5" w:rsidRDefault="00BA23E6" w:rsidP="00A576D5">
      <w:pPr>
        <w:pStyle w:val="1"/>
        <w:tabs>
          <w:tab w:val="left" w:pos="2013"/>
          <w:tab w:val="left" w:pos="12600"/>
        </w:tabs>
        <w:adjustRightInd/>
        <w:spacing w:before="0" w:line="460" w:lineRule="exact"/>
        <w:ind w:left="1120" w:hangingChars="400" w:hanging="1120"/>
        <w:textDirection w:val="lrTbV"/>
        <w:rPr>
          <w:rFonts w:ascii="標楷體" w:eastAsia="標楷體" w:hAnsi="標楷體" w:hint="eastAsia"/>
          <w:sz w:val="28"/>
          <w:szCs w:val="28"/>
        </w:rPr>
      </w:pPr>
      <w:r w:rsidRPr="00A576D5">
        <w:rPr>
          <w:rFonts w:ascii="標楷體" w:eastAsia="標楷體" w:hAnsi="標楷體" w:hint="eastAsia"/>
          <w:sz w:val="28"/>
          <w:szCs w:val="28"/>
        </w:rPr>
        <w:t>第 八 條  　申請販賣用電信管制射頻器材型式認證者，應填具電信管制射頻器材型式認證申請書，並檢附下列文件正本或影本一份，向驗證機關（構）申請。必要時，驗證機關（構）得要求申請者檢送器材樣品：</w:t>
      </w:r>
    </w:p>
    <w:p w:rsidR="00BA23E6" w:rsidRPr="00A576D5" w:rsidRDefault="00BA23E6" w:rsidP="00A576D5">
      <w:pPr>
        <w:pStyle w:val="1"/>
        <w:tabs>
          <w:tab w:val="left" w:pos="2013"/>
          <w:tab w:val="left" w:pos="12600"/>
        </w:tabs>
        <w:spacing w:before="0" w:line="460" w:lineRule="exact"/>
        <w:ind w:left="1400" w:hangingChars="500" w:hanging="1400"/>
        <w:textDirection w:val="lrTbV"/>
        <w:rPr>
          <w:rFonts w:ascii="標楷體" w:eastAsia="標楷體" w:hAnsi="標楷體" w:hint="eastAsia"/>
          <w:sz w:val="28"/>
          <w:szCs w:val="28"/>
        </w:rPr>
      </w:pPr>
      <w:r w:rsidRPr="00A576D5">
        <w:rPr>
          <w:rFonts w:ascii="標楷體" w:eastAsia="標楷體" w:hAnsi="標楷體" w:hint="eastAsia"/>
          <w:sz w:val="28"/>
          <w:szCs w:val="28"/>
        </w:rPr>
        <w:t xml:space="preserve">            一、中文或英文之使用手冊或說明書。</w:t>
      </w:r>
    </w:p>
    <w:p w:rsidR="00BA23E6" w:rsidRPr="00A576D5" w:rsidRDefault="00BA23E6" w:rsidP="00A576D5">
      <w:pPr>
        <w:pStyle w:val="1"/>
        <w:tabs>
          <w:tab w:val="left" w:pos="2013"/>
          <w:tab w:val="left" w:pos="12600"/>
        </w:tabs>
        <w:spacing w:before="0" w:line="460" w:lineRule="exact"/>
        <w:ind w:left="1400" w:hangingChars="500" w:hanging="1400"/>
        <w:textDirection w:val="lrTbV"/>
        <w:rPr>
          <w:rFonts w:ascii="標楷體" w:eastAsia="標楷體" w:hAnsi="標楷體"/>
          <w:sz w:val="28"/>
          <w:szCs w:val="28"/>
        </w:rPr>
      </w:pPr>
      <w:r w:rsidRPr="00A576D5">
        <w:rPr>
          <w:rFonts w:ascii="標楷體" w:eastAsia="標楷體" w:hAnsi="標楷體" w:hint="eastAsia"/>
          <w:sz w:val="28"/>
          <w:szCs w:val="28"/>
        </w:rPr>
        <w:t xml:space="preserve">            二、中文或英文規格資料。</w:t>
      </w:r>
    </w:p>
    <w:p w:rsidR="00BA23E6" w:rsidRPr="00A576D5" w:rsidRDefault="00BA23E6" w:rsidP="00A576D5">
      <w:pPr>
        <w:spacing w:line="460" w:lineRule="exact"/>
        <w:ind w:left="1400" w:hangingChars="500" w:hanging="1400"/>
        <w:rPr>
          <w:rFonts w:ascii="標楷體" w:eastAsia="標楷體" w:hAnsi="標楷體" w:hint="eastAsia"/>
          <w:sz w:val="28"/>
          <w:szCs w:val="28"/>
        </w:rPr>
      </w:pPr>
      <w:r w:rsidRPr="00A576D5">
        <w:rPr>
          <w:rFonts w:ascii="標楷體" w:eastAsia="標楷體" w:hAnsi="標楷體" w:hint="eastAsia"/>
          <w:color w:val="000000"/>
          <w:sz w:val="28"/>
          <w:szCs w:val="28"/>
        </w:rPr>
        <w:t xml:space="preserve">            三、電路圖或電路方塊圖。</w:t>
      </w:r>
    </w:p>
    <w:p w:rsidR="00BA23E6" w:rsidRPr="00A576D5" w:rsidRDefault="00BA23E6" w:rsidP="00A576D5">
      <w:pPr>
        <w:spacing w:line="460" w:lineRule="exact"/>
        <w:ind w:left="1400" w:hangingChars="500" w:hanging="1400"/>
        <w:rPr>
          <w:rFonts w:ascii="標楷體" w:eastAsia="標楷體" w:hAnsi="標楷體" w:hint="eastAsia"/>
          <w:sz w:val="28"/>
          <w:szCs w:val="28"/>
        </w:rPr>
      </w:pPr>
      <w:r w:rsidRPr="00A576D5">
        <w:rPr>
          <w:rFonts w:ascii="標楷體" w:eastAsia="標楷體" w:hAnsi="標楷體" w:hint="eastAsia"/>
          <w:sz w:val="28"/>
          <w:szCs w:val="28"/>
        </w:rPr>
        <w:t xml:space="preserve">            四、器材樣品檢驗報告。</w:t>
      </w:r>
    </w:p>
    <w:p w:rsidR="00BA23E6" w:rsidRPr="00A576D5" w:rsidRDefault="00BA23E6" w:rsidP="00A576D5">
      <w:pPr>
        <w:spacing w:line="460" w:lineRule="exact"/>
        <w:ind w:left="2240" w:hangingChars="800" w:hanging="2240"/>
        <w:rPr>
          <w:rFonts w:ascii="標楷體" w:eastAsia="標楷體" w:hAnsi="標楷體" w:hint="eastAsia"/>
          <w:sz w:val="28"/>
          <w:szCs w:val="28"/>
        </w:rPr>
      </w:pPr>
      <w:r w:rsidRPr="00A576D5">
        <w:rPr>
          <w:rFonts w:ascii="標楷體" w:eastAsia="標楷體" w:hAnsi="標楷體" w:hint="eastAsia"/>
          <w:sz w:val="28"/>
          <w:szCs w:val="28"/>
        </w:rPr>
        <w:t xml:space="preserve">            五、公司登記證明文件或商業登記證明文件；申請者為外國製造商者，應檢附該製造商之設立相關證明文件。</w:t>
      </w:r>
    </w:p>
    <w:p w:rsidR="00BA23E6" w:rsidRPr="00A576D5" w:rsidRDefault="00BA23E6" w:rsidP="00A576D5">
      <w:pPr>
        <w:spacing w:line="460" w:lineRule="exact"/>
        <w:ind w:left="2240" w:hangingChars="800" w:hanging="2240"/>
        <w:rPr>
          <w:rFonts w:ascii="標楷體" w:eastAsia="標楷體" w:hAnsi="標楷體" w:hint="eastAsia"/>
          <w:sz w:val="28"/>
          <w:szCs w:val="28"/>
        </w:rPr>
      </w:pPr>
      <w:r w:rsidRPr="00A576D5">
        <w:rPr>
          <w:rFonts w:ascii="標楷體" w:eastAsia="標楷體" w:hAnsi="標楷體" w:hint="eastAsia"/>
          <w:sz w:val="28"/>
          <w:szCs w:val="28"/>
        </w:rPr>
        <w:t xml:space="preserve">            六、電信管制射頻器材經營許可執照：經銷商應檢附製造商或進口商之電信管制射頻器材經營許可執照；申請者為外國製造商者免附。</w:t>
      </w:r>
    </w:p>
    <w:p w:rsidR="00BA23E6" w:rsidRPr="00A576D5" w:rsidRDefault="00BA23E6" w:rsidP="00A576D5">
      <w:pPr>
        <w:pStyle w:val="1"/>
        <w:tabs>
          <w:tab w:val="left" w:pos="2013"/>
          <w:tab w:val="left" w:pos="12600"/>
        </w:tabs>
        <w:spacing w:before="0" w:line="460" w:lineRule="exact"/>
        <w:ind w:left="1400" w:hangingChars="500" w:hanging="1400"/>
        <w:textDirection w:val="lrTbV"/>
        <w:rPr>
          <w:rFonts w:ascii="標楷體" w:eastAsia="標楷體" w:hAnsi="標楷體" w:hint="eastAsia"/>
          <w:color w:val="000000"/>
          <w:sz w:val="28"/>
          <w:szCs w:val="28"/>
        </w:rPr>
      </w:pPr>
      <w:r w:rsidRPr="00A576D5">
        <w:rPr>
          <w:rFonts w:ascii="標楷體" w:eastAsia="標楷體" w:hAnsi="標楷體" w:hint="eastAsia"/>
          <w:color w:val="000000"/>
          <w:sz w:val="28"/>
          <w:szCs w:val="28"/>
        </w:rPr>
        <w:t xml:space="preserve">            七、其他經本會公告之指定資料。</w:t>
      </w:r>
    </w:p>
    <w:p w:rsidR="00BA23E6" w:rsidRPr="00A576D5" w:rsidRDefault="00BA23E6" w:rsidP="00A576D5">
      <w:pPr>
        <w:pStyle w:val="1"/>
        <w:tabs>
          <w:tab w:val="left" w:pos="2013"/>
          <w:tab w:val="left" w:pos="12600"/>
        </w:tabs>
        <w:spacing w:before="0" w:afterLines="20" w:line="460" w:lineRule="exact"/>
        <w:ind w:left="1400" w:hangingChars="500" w:hanging="1400"/>
        <w:textDirection w:val="lrTbV"/>
        <w:rPr>
          <w:rFonts w:ascii="標楷體" w:eastAsia="標楷體" w:hAnsi="標楷體" w:hint="eastAsia"/>
          <w:color w:val="000000"/>
          <w:sz w:val="28"/>
          <w:szCs w:val="28"/>
        </w:rPr>
      </w:pPr>
      <w:r w:rsidRPr="00A576D5">
        <w:rPr>
          <w:rFonts w:ascii="標楷體" w:eastAsia="標楷體" w:hAnsi="標楷體" w:hint="eastAsia"/>
          <w:sz w:val="28"/>
          <w:szCs w:val="28"/>
        </w:rPr>
        <w:t xml:space="preserve">            八、光碟片一份，包含第一款至</w:t>
      </w:r>
      <w:r w:rsidRPr="00A576D5">
        <w:rPr>
          <w:rFonts w:ascii="標楷體" w:eastAsia="標楷體" w:hAnsi="標楷體" w:hint="eastAsia"/>
          <w:color w:val="000000"/>
          <w:sz w:val="28"/>
          <w:szCs w:val="28"/>
        </w:rPr>
        <w:t>第七款電子檔。</w:t>
      </w:r>
    </w:p>
    <w:p w:rsidR="00BA23E6" w:rsidRPr="00A576D5" w:rsidRDefault="00BA23E6" w:rsidP="00A576D5">
      <w:pPr>
        <w:spacing w:afterLines="20" w:line="460" w:lineRule="exact"/>
        <w:ind w:leftChars="100" w:left="1080" w:hangingChars="300" w:hanging="840"/>
        <w:rPr>
          <w:rFonts w:ascii="標楷體" w:eastAsia="標楷體" w:hAnsi="標楷體" w:hint="eastAsia"/>
          <w:sz w:val="28"/>
          <w:szCs w:val="28"/>
        </w:rPr>
      </w:pPr>
      <w:r w:rsidRPr="00A576D5">
        <w:rPr>
          <w:rFonts w:ascii="標楷體" w:eastAsia="標楷體" w:hAnsi="標楷體" w:hint="eastAsia"/>
          <w:color w:val="000000"/>
          <w:sz w:val="28"/>
          <w:szCs w:val="28"/>
        </w:rPr>
        <w:t xml:space="preserve">          不同廠牌或型號之電信管制射頻器材應分別申請型式認</w:t>
      </w:r>
      <w:r w:rsidRPr="00A576D5">
        <w:rPr>
          <w:rFonts w:ascii="標楷體" w:eastAsia="標楷體" w:hAnsi="標楷體" w:hint="eastAsia"/>
          <w:sz w:val="28"/>
          <w:szCs w:val="28"/>
        </w:rPr>
        <w:t>證；申請系列產品型式認證者，應以書面敘明該產品與原審驗合格型號產品間之差異性，並檢具檢驗報告及前項各款資料，向原驗證機關（構）申請；申請審驗器材之廠牌名稱如與申請者或製造商之名稱不同，申請者應提出使用該廠牌名稱之授權書。</w:t>
      </w:r>
    </w:p>
    <w:p w:rsidR="00BA23E6" w:rsidRPr="00A576D5" w:rsidRDefault="00BA23E6" w:rsidP="00A576D5">
      <w:pPr>
        <w:spacing w:afterLines="20" w:line="460" w:lineRule="exact"/>
        <w:ind w:leftChars="100" w:left="1080" w:hangingChars="300" w:hanging="840"/>
        <w:rPr>
          <w:rFonts w:ascii="標楷體" w:eastAsia="標楷體" w:hAnsi="標楷體" w:hint="eastAsia"/>
          <w:sz w:val="28"/>
          <w:szCs w:val="28"/>
        </w:rPr>
      </w:pPr>
      <w:r w:rsidRPr="00A576D5">
        <w:rPr>
          <w:rFonts w:ascii="標楷體" w:eastAsia="標楷體" w:hAnsi="標楷體" w:hint="eastAsia"/>
          <w:sz w:val="28"/>
          <w:szCs w:val="28"/>
        </w:rPr>
        <w:t xml:space="preserve">          </w:t>
      </w:r>
      <w:r w:rsidRPr="00A576D5">
        <w:rPr>
          <w:rFonts w:ascii="標楷體" w:eastAsia="標楷體" w:hAnsi="標楷體" w:hint="eastAsia"/>
          <w:color w:val="000000"/>
          <w:sz w:val="28"/>
          <w:szCs w:val="28"/>
        </w:rPr>
        <w:t>申請者如無法提供第一</w:t>
      </w:r>
      <w:r w:rsidRPr="00A576D5">
        <w:rPr>
          <w:rFonts w:ascii="標楷體" w:eastAsia="標楷體" w:hAnsi="標楷體" w:hint="eastAsia"/>
          <w:sz w:val="28"/>
          <w:szCs w:val="28"/>
        </w:rPr>
        <w:t>項各款之資料，得依第十條規定辦理逐部審驗。</w:t>
      </w:r>
    </w:p>
    <w:p w:rsidR="00BA23E6" w:rsidRPr="00A576D5" w:rsidRDefault="00BA23E6" w:rsidP="00C71386">
      <w:pPr>
        <w:spacing w:line="460" w:lineRule="exact"/>
        <w:ind w:leftChars="450" w:left="1080" w:firstLineChars="200" w:firstLine="560"/>
        <w:rPr>
          <w:rFonts w:ascii="標楷體" w:eastAsia="標楷體" w:hAnsi="標楷體" w:hint="eastAsia"/>
          <w:color w:val="000000"/>
          <w:sz w:val="28"/>
          <w:szCs w:val="28"/>
        </w:rPr>
      </w:pPr>
      <w:r w:rsidRPr="00A576D5">
        <w:rPr>
          <w:rFonts w:ascii="標楷體" w:eastAsia="標楷體" w:hAnsi="標楷體" w:hint="eastAsia"/>
          <w:color w:val="000000"/>
          <w:sz w:val="28"/>
          <w:szCs w:val="28"/>
        </w:rPr>
        <w:t>申請型式認證之文件，驗證機關（構）除留存光碟片外，其餘文件於核發型式認證證明時一併發還。</w:t>
      </w:r>
    </w:p>
    <w:p w:rsidR="00BA23E6" w:rsidRPr="00A576D5" w:rsidRDefault="00BA23E6" w:rsidP="00A576D5">
      <w:pPr>
        <w:pStyle w:val="1"/>
        <w:tabs>
          <w:tab w:val="left" w:pos="2013"/>
          <w:tab w:val="left" w:pos="12600"/>
        </w:tabs>
        <w:adjustRightInd/>
        <w:spacing w:before="0" w:afterLines="20" w:line="460" w:lineRule="exact"/>
        <w:ind w:left="1120" w:hangingChars="400" w:hanging="1120"/>
        <w:textDirection w:val="lrTbV"/>
        <w:rPr>
          <w:rFonts w:ascii="標楷體" w:eastAsia="標楷體" w:hAnsi="標楷體"/>
          <w:sz w:val="28"/>
          <w:szCs w:val="28"/>
        </w:rPr>
      </w:pPr>
      <w:r w:rsidRPr="00A576D5">
        <w:rPr>
          <w:rFonts w:ascii="標楷體" w:eastAsia="標楷體" w:hAnsi="標楷體" w:hint="eastAsia"/>
          <w:color w:val="000000"/>
          <w:sz w:val="28"/>
          <w:szCs w:val="28"/>
        </w:rPr>
        <w:lastRenderedPageBreak/>
        <w:t>第十五條</w:t>
      </w:r>
      <w:r w:rsidR="00A576D5">
        <w:rPr>
          <w:rFonts w:ascii="標楷體" w:eastAsia="標楷體" w:hAnsi="標楷體" w:hint="eastAsia"/>
          <w:color w:val="000000"/>
          <w:sz w:val="28"/>
          <w:szCs w:val="28"/>
        </w:rPr>
        <w:t xml:space="preserve">    </w:t>
      </w:r>
      <w:r w:rsidRPr="00A576D5">
        <w:rPr>
          <w:rFonts w:ascii="標楷體" w:eastAsia="標楷體" w:hAnsi="標楷體" w:hint="eastAsia"/>
          <w:sz w:val="28"/>
          <w:szCs w:val="28"/>
        </w:rPr>
        <w:t>審驗合格標籤及符合性聲明標籤專屬取得型式認證證明者及完成符合性聲明登錄者所有。</w:t>
      </w:r>
    </w:p>
    <w:p w:rsidR="00BA23E6" w:rsidRPr="00A576D5" w:rsidRDefault="00BA23E6" w:rsidP="00A576D5">
      <w:pPr>
        <w:spacing w:afterLines="20" w:line="460" w:lineRule="exact"/>
        <w:ind w:leftChars="500" w:left="1200" w:firstLineChars="200" w:firstLine="560"/>
        <w:rPr>
          <w:rFonts w:ascii="標楷體" w:eastAsia="標楷體" w:hAnsi="標楷體" w:hint="eastAsia"/>
          <w:sz w:val="28"/>
          <w:szCs w:val="28"/>
        </w:rPr>
      </w:pPr>
      <w:r w:rsidRPr="00A576D5">
        <w:rPr>
          <w:rFonts w:ascii="標楷體" w:eastAsia="標楷體" w:hAnsi="標楷體" w:hint="eastAsia"/>
          <w:sz w:val="28"/>
          <w:szCs w:val="28"/>
        </w:rPr>
        <w:t>取得型式認證證明或符合性聲明證明者同意他人於同廠牌同型號之電信管制射頻器材使用審驗合格標籤或符合性聲明</w:t>
      </w:r>
      <w:r w:rsidRPr="00A576D5">
        <w:rPr>
          <w:rFonts w:ascii="標楷體" w:eastAsia="標楷體" w:hAnsi="標楷體" w:hint="eastAsia"/>
          <w:color w:val="000000"/>
          <w:sz w:val="28"/>
          <w:szCs w:val="28"/>
        </w:rPr>
        <w:t>標籤次日起三十日內，</w:t>
      </w:r>
      <w:r w:rsidRPr="00A576D5">
        <w:rPr>
          <w:rFonts w:ascii="標楷體" w:eastAsia="標楷體" w:hAnsi="標楷體" w:hint="eastAsia"/>
          <w:sz w:val="28"/>
          <w:szCs w:val="28"/>
        </w:rPr>
        <w:t>應檢具使用電信管制射頻器材審驗合格標籤或符合性聲明</w:t>
      </w:r>
      <w:r w:rsidRPr="00A576D5">
        <w:rPr>
          <w:rFonts w:ascii="標楷體" w:eastAsia="標楷體" w:hAnsi="標楷體" w:hint="eastAsia"/>
          <w:color w:val="000000"/>
          <w:sz w:val="28"/>
          <w:szCs w:val="28"/>
        </w:rPr>
        <w:t>標籤</w:t>
      </w:r>
      <w:r w:rsidRPr="00A576D5">
        <w:rPr>
          <w:rFonts w:ascii="標楷體" w:eastAsia="標楷體" w:hAnsi="標楷體" w:hint="eastAsia"/>
          <w:sz w:val="28"/>
          <w:szCs w:val="28"/>
        </w:rPr>
        <w:t>備查表送本會備查。</w:t>
      </w:r>
    </w:p>
    <w:p w:rsidR="00BA23E6" w:rsidRPr="00A576D5" w:rsidRDefault="00BA23E6" w:rsidP="00A576D5">
      <w:pPr>
        <w:spacing w:afterLines="20" w:line="460" w:lineRule="exact"/>
        <w:ind w:leftChars="500" w:left="1200" w:firstLineChars="200" w:firstLine="560"/>
        <w:rPr>
          <w:rFonts w:ascii="標楷體" w:eastAsia="標楷體" w:hAnsi="標楷體" w:hint="eastAsia"/>
          <w:sz w:val="28"/>
          <w:szCs w:val="28"/>
        </w:rPr>
      </w:pPr>
      <w:r w:rsidRPr="00A576D5">
        <w:rPr>
          <w:rFonts w:ascii="標楷體" w:eastAsia="標楷體" w:hAnsi="標楷體" w:hint="eastAsia"/>
          <w:sz w:val="28"/>
          <w:szCs w:val="28"/>
        </w:rPr>
        <w:t>未依前項規定檢具使用電信管制射頻器材審驗合格標籤或符合性聲明標籤備查表送本會備查者，本會得通知其敘明理由，並令其限期改正。</w:t>
      </w:r>
    </w:p>
    <w:p w:rsidR="00BA23E6" w:rsidRPr="00A576D5" w:rsidRDefault="00BA23E6" w:rsidP="00A576D5">
      <w:pPr>
        <w:pStyle w:val="1"/>
        <w:tabs>
          <w:tab w:val="left" w:pos="2013"/>
          <w:tab w:val="left" w:pos="12600"/>
        </w:tabs>
        <w:adjustRightInd/>
        <w:spacing w:before="0" w:afterLines="20" w:line="460" w:lineRule="exact"/>
        <w:ind w:leftChars="500" w:left="1200" w:firstLineChars="200" w:firstLine="560"/>
        <w:textDirection w:val="lrTbV"/>
        <w:rPr>
          <w:rFonts w:ascii="標楷體" w:eastAsia="標楷體" w:hAnsi="標楷體"/>
          <w:color w:val="000000"/>
          <w:sz w:val="28"/>
          <w:szCs w:val="28"/>
        </w:rPr>
      </w:pPr>
      <w:r w:rsidRPr="00A576D5">
        <w:rPr>
          <w:rFonts w:ascii="標楷體" w:eastAsia="標楷體" w:hAnsi="標楷體" w:hint="eastAsia"/>
          <w:sz w:val="28"/>
          <w:szCs w:val="28"/>
        </w:rPr>
        <w:t>同意他人使用審驗合格標籤或符合性聲明</w:t>
      </w:r>
      <w:r w:rsidRPr="00A576D5">
        <w:rPr>
          <w:rFonts w:ascii="標楷體" w:eastAsia="標楷體" w:hAnsi="標楷體" w:hint="eastAsia"/>
          <w:color w:val="000000"/>
          <w:sz w:val="28"/>
          <w:szCs w:val="28"/>
        </w:rPr>
        <w:t>標籤得經由網際網路申請之；其</w:t>
      </w:r>
      <w:r w:rsidRPr="00A576D5">
        <w:rPr>
          <w:rFonts w:ascii="標楷體" w:eastAsia="標楷體" w:hAnsi="標楷體" w:hint="eastAsia"/>
          <w:sz w:val="28"/>
          <w:szCs w:val="28"/>
        </w:rPr>
        <w:t>實施時程及申請流程</w:t>
      </w:r>
      <w:r w:rsidRPr="00A576D5">
        <w:rPr>
          <w:rFonts w:ascii="標楷體" w:eastAsia="標楷體" w:hAnsi="標楷體" w:hint="eastAsia"/>
          <w:color w:val="000000"/>
          <w:sz w:val="28"/>
          <w:szCs w:val="28"/>
        </w:rPr>
        <w:t>，由本會公告之。</w:t>
      </w:r>
    </w:p>
    <w:p w:rsidR="00BA23E6" w:rsidRPr="00A576D5" w:rsidRDefault="00BA23E6" w:rsidP="00A576D5">
      <w:pPr>
        <w:spacing w:line="460" w:lineRule="exact"/>
        <w:ind w:left="1120" w:hangingChars="400" w:hanging="1120"/>
        <w:rPr>
          <w:rFonts w:ascii="標楷體" w:eastAsia="標楷體" w:hAnsi="標楷體" w:hint="eastAsia"/>
          <w:color w:val="000000"/>
          <w:sz w:val="28"/>
          <w:szCs w:val="28"/>
        </w:rPr>
      </w:pPr>
      <w:r w:rsidRPr="00A576D5">
        <w:rPr>
          <w:rFonts w:ascii="標楷體" w:eastAsia="標楷體" w:hAnsi="標楷體" w:hint="eastAsia"/>
          <w:color w:val="000000"/>
          <w:sz w:val="28"/>
          <w:szCs w:val="28"/>
        </w:rPr>
        <w:t xml:space="preserve">第十六條    </w:t>
      </w:r>
      <w:r w:rsidRPr="00A576D5">
        <w:rPr>
          <w:rFonts w:ascii="標楷體" w:eastAsia="標楷體" w:hAnsi="標楷體" w:hint="eastAsia"/>
          <w:sz w:val="28"/>
          <w:szCs w:val="28"/>
        </w:rPr>
        <w:t>經取得型式認證證明、完成符合性聲明登錄者、或依前條規定經同意使用審驗合格標籤或符合性聲明標籤者，應依下列規定辦理，始得販賣或公開陳列。經逐部審驗取得審驗合格證明者，亦同</w:t>
      </w:r>
      <w:r w:rsidRPr="00A576D5">
        <w:rPr>
          <w:rFonts w:ascii="標楷體" w:eastAsia="標楷體" w:hAnsi="標楷體" w:hint="eastAsia"/>
          <w:color w:val="000000"/>
          <w:sz w:val="28"/>
          <w:szCs w:val="28"/>
        </w:rPr>
        <w:t>：</w:t>
      </w:r>
    </w:p>
    <w:p w:rsidR="00BA23E6" w:rsidRPr="00A576D5" w:rsidRDefault="00BA23E6" w:rsidP="00A576D5">
      <w:pPr>
        <w:spacing w:line="460" w:lineRule="exact"/>
        <w:ind w:leftChars="200" w:left="2300" w:hangingChars="650" w:hanging="1820"/>
        <w:rPr>
          <w:rFonts w:ascii="標楷體" w:eastAsia="標楷體" w:hAnsi="標楷體" w:hint="eastAsia"/>
          <w:sz w:val="28"/>
          <w:szCs w:val="28"/>
        </w:rPr>
      </w:pPr>
      <w:r w:rsidRPr="00A576D5">
        <w:rPr>
          <w:rFonts w:ascii="標楷體" w:eastAsia="標楷體" w:hAnsi="標楷體" w:hint="eastAsia"/>
          <w:color w:val="000000"/>
          <w:sz w:val="28"/>
          <w:szCs w:val="28"/>
        </w:rPr>
        <w:t xml:space="preserve">         一、</w:t>
      </w:r>
      <w:r w:rsidRPr="00A576D5">
        <w:rPr>
          <w:rFonts w:ascii="標楷體" w:eastAsia="標楷體" w:hAnsi="標楷體" w:hint="eastAsia"/>
          <w:sz w:val="28"/>
          <w:szCs w:val="28"/>
        </w:rPr>
        <w:t>依審驗合格標籤或符合性聲明標籤式樣自製標籤黏貼或印鑄於電信管制射頻器材本體明顯處。</w:t>
      </w:r>
    </w:p>
    <w:p w:rsidR="00BA23E6" w:rsidRPr="00A576D5" w:rsidRDefault="00BA23E6" w:rsidP="00A576D5">
      <w:pPr>
        <w:spacing w:afterLines="20" w:line="460" w:lineRule="exact"/>
        <w:ind w:leftChars="750" w:left="2360" w:hangingChars="200" w:hanging="560"/>
        <w:rPr>
          <w:rFonts w:ascii="標楷體" w:eastAsia="標楷體" w:hAnsi="標楷體" w:hint="eastAsia"/>
          <w:sz w:val="28"/>
          <w:szCs w:val="28"/>
        </w:rPr>
      </w:pPr>
      <w:r w:rsidRPr="00A576D5">
        <w:rPr>
          <w:rFonts w:ascii="標楷體" w:eastAsia="標楷體" w:hAnsi="標楷體" w:hint="eastAsia"/>
          <w:sz w:val="28"/>
          <w:szCs w:val="28"/>
        </w:rPr>
        <w:t>二、須電臺執照之電信管制射頻器材之包裝盒、使用手冊及說明書，應標示本機須取得國家通訊傳播委員會核發之電臺執照，始得設置、持有及使用。</w:t>
      </w:r>
    </w:p>
    <w:p w:rsidR="00BA23E6" w:rsidRPr="00A576D5" w:rsidRDefault="00BA23E6" w:rsidP="00C71386">
      <w:pPr>
        <w:spacing w:afterLines="20" w:line="460" w:lineRule="exact"/>
        <w:ind w:leftChars="50" w:left="1240" w:hangingChars="400" w:hanging="1120"/>
        <w:rPr>
          <w:rFonts w:ascii="標楷體" w:eastAsia="標楷體" w:hAnsi="標楷體" w:hint="eastAsia"/>
          <w:color w:val="000000"/>
          <w:sz w:val="28"/>
          <w:szCs w:val="28"/>
        </w:rPr>
      </w:pPr>
      <w:r w:rsidRPr="00A576D5">
        <w:rPr>
          <w:rFonts w:ascii="標楷體" w:eastAsia="標楷體" w:hAnsi="標楷體" w:hint="eastAsia"/>
          <w:color w:val="000000"/>
          <w:sz w:val="28"/>
          <w:szCs w:val="28"/>
        </w:rPr>
        <w:t xml:space="preserve">            自用電信管制射頻器材經審驗合格者，申請者應將審驗合格標籤黏貼於器材本體明顯處後，始得設置、持有或使用。</w:t>
      </w:r>
    </w:p>
    <w:p w:rsidR="00BA23E6" w:rsidRPr="00A576D5" w:rsidRDefault="00BA23E6" w:rsidP="00C71386">
      <w:pPr>
        <w:pStyle w:val="1"/>
        <w:tabs>
          <w:tab w:val="left" w:pos="2013"/>
          <w:tab w:val="left" w:pos="12600"/>
        </w:tabs>
        <w:adjustRightInd/>
        <w:spacing w:before="0" w:afterLines="20" w:line="460" w:lineRule="exact"/>
        <w:ind w:leftChars="500" w:left="1200" w:firstLineChars="200" w:firstLine="560"/>
        <w:textDirection w:val="lrTbV"/>
        <w:rPr>
          <w:rFonts w:ascii="標楷體" w:eastAsia="標楷體" w:hAnsi="標楷體"/>
          <w:color w:val="000000"/>
          <w:sz w:val="28"/>
          <w:szCs w:val="28"/>
        </w:rPr>
      </w:pPr>
      <w:r w:rsidRPr="00A576D5">
        <w:rPr>
          <w:rFonts w:ascii="標楷體" w:eastAsia="標楷體" w:hAnsi="標楷體" w:hint="eastAsia"/>
          <w:sz w:val="28"/>
          <w:szCs w:val="28"/>
        </w:rPr>
        <w:t>未依第一項規定辦理者，本會得通知其敘明理由，並令其限期改正及暫行停止販賣或公開陳列。</w:t>
      </w:r>
    </w:p>
    <w:p w:rsidR="00BA23E6" w:rsidRPr="00A576D5" w:rsidRDefault="00BA23E6" w:rsidP="00C71386">
      <w:pPr>
        <w:spacing w:afterLines="20" w:line="460" w:lineRule="exact"/>
        <w:ind w:left="1120" w:hangingChars="400" w:hanging="1120"/>
        <w:rPr>
          <w:rFonts w:ascii="標楷體" w:eastAsia="標楷體" w:hAnsi="標楷體" w:hint="eastAsia"/>
          <w:color w:val="000000"/>
          <w:sz w:val="28"/>
          <w:szCs w:val="28"/>
        </w:rPr>
      </w:pPr>
      <w:r w:rsidRPr="00A576D5">
        <w:rPr>
          <w:rFonts w:ascii="標楷體" w:eastAsia="標楷體" w:hAnsi="標楷體" w:hint="eastAsia"/>
          <w:sz w:val="28"/>
          <w:szCs w:val="28"/>
        </w:rPr>
        <w:t>第十八條    型式認證證明、審驗合格證明或符合性聲明證明遺失、毀損或證明內登載事項變更時，得向原驗證機關（構</w:t>
      </w:r>
      <w:r w:rsidRPr="00A576D5">
        <w:rPr>
          <w:rFonts w:ascii="標楷體" w:eastAsia="標楷體" w:hAnsi="標楷體" w:hint="eastAsia"/>
          <w:color w:val="000000"/>
          <w:sz w:val="28"/>
          <w:szCs w:val="28"/>
        </w:rPr>
        <w:t>）申請補發或換發。</w:t>
      </w:r>
    </w:p>
    <w:p w:rsidR="00BA23E6" w:rsidRPr="00A576D5" w:rsidRDefault="00BA23E6" w:rsidP="00A576D5">
      <w:pPr>
        <w:spacing w:line="460" w:lineRule="exact"/>
        <w:ind w:left="280" w:hangingChars="100" w:hanging="280"/>
        <w:rPr>
          <w:rFonts w:ascii="標楷體" w:eastAsia="標楷體" w:hAnsi="標楷體" w:cs="新細明體" w:hint="eastAsia"/>
          <w:kern w:val="0"/>
          <w:sz w:val="28"/>
          <w:szCs w:val="28"/>
        </w:rPr>
      </w:pPr>
      <w:r w:rsidRPr="00A576D5">
        <w:rPr>
          <w:rFonts w:ascii="標楷體" w:eastAsia="標楷體" w:hAnsi="標楷體" w:hint="eastAsia"/>
          <w:color w:val="000000"/>
          <w:sz w:val="28"/>
          <w:szCs w:val="28"/>
        </w:rPr>
        <w:t xml:space="preserve">            申請前項</w:t>
      </w:r>
      <w:r w:rsidRPr="00A576D5">
        <w:rPr>
          <w:rFonts w:ascii="標楷體" w:eastAsia="標楷體" w:hAnsi="標楷體" w:hint="eastAsia"/>
          <w:sz w:val="28"/>
          <w:szCs w:val="28"/>
        </w:rPr>
        <w:t>證明內登載事項變更，應符合下列情形之一：</w:t>
      </w:r>
      <w:r w:rsidRPr="00A576D5">
        <w:rPr>
          <w:rFonts w:ascii="標楷體" w:eastAsia="標楷體" w:hAnsi="標楷體" w:hint="eastAsia"/>
          <w:color w:val="000000"/>
          <w:sz w:val="28"/>
          <w:szCs w:val="28"/>
        </w:rPr>
        <w:t xml:space="preserve">     </w:t>
      </w:r>
    </w:p>
    <w:p w:rsidR="00BA23E6" w:rsidRPr="00A576D5" w:rsidRDefault="00BA23E6" w:rsidP="00A576D5">
      <w:pPr>
        <w:spacing w:line="460" w:lineRule="exact"/>
        <w:ind w:leftChars="700" w:left="224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一</w:t>
      </w:r>
      <w:r w:rsidRPr="00A576D5">
        <w:rPr>
          <w:rFonts w:ascii="標楷體" w:eastAsia="標楷體" w:hAnsi="標楷體" w:cs="新細明體" w:hint="eastAsia"/>
          <w:kern w:val="0"/>
          <w:sz w:val="28"/>
          <w:szCs w:val="28"/>
        </w:rPr>
        <w:t>、</w:t>
      </w:r>
      <w:r w:rsidRPr="00A576D5">
        <w:rPr>
          <w:rFonts w:ascii="標楷體" w:eastAsia="標楷體" w:hAnsi="標楷體" w:hint="eastAsia"/>
          <w:color w:val="000000"/>
          <w:sz w:val="28"/>
          <w:szCs w:val="28"/>
        </w:rPr>
        <w:t>電信管制射頻器材模組增列適用平臺或不變動原射頻性能之調整，經</w:t>
      </w:r>
      <w:r w:rsidRPr="00A576D5">
        <w:rPr>
          <w:rFonts w:ascii="標楷體" w:eastAsia="標楷體" w:hAnsi="標楷體" w:cs="新細明體"/>
          <w:kern w:val="0"/>
          <w:sz w:val="28"/>
          <w:szCs w:val="28"/>
        </w:rPr>
        <w:t>原驗證機關（</w:t>
      </w:r>
      <w:r w:rsidRPr="00A576D5">
        <w:rPr>
          <w:rFonts w:ascii="標楷體" w:eastAsia="標楷體" w:hAnsi="標楷體" w:cs="新細明體" w:hint="eastAsia"/>
          <w:kern w:val="0"/>
          <w:sz w:val="28"/>
          <w:szCs w:val="28"/>
        </w:rPr>
        <w:t>構</w:t>
      </w:r>
      <w:r w:rsidRPr="00A576D5">
        <w:rPr>
          <w:rFonts w:ascii="標楷體" w:eastAsia="標楷體" w:hAnsi="標楷體" w:cs="新細明體"/>
          <w:kern w:val="0"/>
          <w:sz w:val="28"/>
          <w:szCs w:val="28"/>
        </w:rPr>
        <w:t>）</w:t>
      </w:r>
      <w:r w:rsidRPr="00A576D5">
        <w:rPr>
          <w:rFonts w:ascii="標楷體" w:eastAsia="標楷體" w:hAnsi="標楷體" w:cs="新細明體" w:hint="eastAsia"/>
          <w:kern w:val="0"/>
          <w:sz w:val="28"/>
          <w:szCs w:val="28"/>
        </w:rPr>
        <w:t>同意</w:t>
      </w:r>
      <w:r w:rsidRPr="00A576D5">
        <w:rPr>
          <w:rFonts w:ascii="標楷體" w:eastAsia="標楷體" w:hAnsi="標楷體" w:cs="新細明體"/>
          <w:kern w:val="0"/>
          <w:sz w:val="28"/>
          <w:szCs w:val="28"/>
        </w:rPr>
        <w:t>者。</w:t>
      </w:r>
    </w:p>
    <w:p w:rsidR="00BA23E6" w:rsidRPr="00A576D5" w:rsidRDefault="00BA23E6" w:rsidP="00A576D5">
      <w:pPr>
        <w:spacing w:line="460" w:lineRule="exact"/>
        <w:ind w:leftChars="450" w:left="1080" w:firstLineChars="200" w:firstLine="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二</w:t>
      </w:r>
      <w:r w:rsidRPr="00A576D5">
        <w:rPr>
          <w:rFonts w:ascii="標楷體" w:eastAsia="標楷體" w:hAnsi="標楷體" w:cs="新細明體" w:hint="eastAsia"/>
          <w:kern w:val="0"/>
          <w:sz w:val="28"/>
          <w:szCs w:val="28"/>
        </w:rPr>
        <w:t>、</w:t>
      </w:r>
      <w:r w:rsidRPr="00A576D5">
        <w:rPr>
          <w:rFonts w:ascii="標楷體" w:eastAsia="標楷體" w:hAnsi="標楷體" w:cs="新細明體"/>
          <w:kern w:val="0"/>
          <w:sz w:val="28"/>
          <w:szCs w:val="28"/>
        </w:rPr>
        <w:t>製造商變更或新增。</w:t>
      </w:r>
    </w:p>
    <w:p w:rsidR="00BA23E6" w:rsidRPr="00A576D5" w:rsidRDefault="00BA23E6" w:rsidP="00A576D5">
      <w:pPr>
        <w:spacing w:line="460" w:lineRule="exact"/>
        <w:ind w:leftChars="700" w:left="224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三</w:t>
      </w:r>
      <w:r w:rsidRPr="00A576D5">
        <w:rPr>
          <w:rFonts w:ascii="標楷體" w:eastAsia="標楷體" w:hAnsi="標楷體" w:cs="新細明體" w:hint="eastAsia"/>
          <w:kern w:val="0"/>
          <w:sz w:val="28"/>
          <w:szCs w:val="28"/>
        </w:rPr>
        <w:t>、</w:t>
      </w:r>
      <w:r w:rsidRPr="00A576D5">
        <w:rPr>
          <w:rFonts w:ascii="標楷體" w:eastAsia="標楷體" w:hAnsi="標楷體" w:hint="eastAsia"/>
          <w:sz w:val="28"/>
          <w:szCs w:val="28"/>
        </w:rPr>
        <w:t>型式認證證明、</w:t>
      </w:r>
      <w:r w:rsidRPr="00A576D5">
        <w:rPr>
          <w:rFonts w:ascii="標楷體" w:eastAsia="標楷體" w:hAnsi="標楷體" w:cs="新細明體"/>
          <w:kern w:val="0"/>
          <w:sz w:val="28"/>
          <w:szCs w:val="28"/>
        </w:rPr>
        <w:t>審</w:t>
      </w:r>
      <w:r w:rsidRPr="00A576D5">
        <w:rPr>
          <w:rFonts w:ascii="標楷體" w:eastAsia="標楷體" w:hAnsi="標楷體" w:cs="新細明體" w:hint="eastAsia"/>
          <w:kern w:val="0"/>
          <w:sz w:val="28"/>
          <w:szCs w:val="28"/>
        </w:rPr>
        <w:t>驗合格</w:t>
      </w:r>
      <w:r w:rsidRPr="00A576D5">
        <w:rPr>
          <w:rFonts w:ascii="標楷體" w:eastAsia="標楷體" w:hAnsi="標楷體" w:cs="新細明體"/>
          <w:kern w:val="0"/>
          <w:sz w:val="28"/>
          <w:szCs w:val="28"/>
        </w:rPr>
        <w:t>證明或符合性聲明證明之申請者變更公司名稱。</w:t>
      </w:r>
    </w:p>
    <w:p w:rsidR="00BA23E6" w:rsidRPr="00A576D5" w:rsidRDefault="00BA23E6" w:rsidP="00C71386">
      <w:pPr>
        <w:spacing w:afterLines="20" w:line="460" w:lineRule="exact"/>
        <w:ind w:leftChars="700" w:left="224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四</w:t>
      </w:r>
      <w:r w:rsidRPr="00A576D5">
        <w:rPr>
          <w:rFonts w:ascii="標楷體" w:eastAsia="標楷體" w:hAnsi="標楷體" w:cs="新細明體" w:hint="eastAsia"/>
          <w:kern w:val="0"/>
          <w:sz w:val="28"/>
          <w:szCs w:val="28"/>
        </w:rPr>
        <w:t>、</w:t>
      </w:r>
      <w:r w:rsidRPr="00A576D5">
        <w:rPr>
          <w:rFonts w:ascii="標楷體" w:eastAsia="標楷體" w:hAnsi="標楷體" w:hint="eastAsia"/>
          <w:sz w:val="28"/>
          <w:szCs w:val="28"/>
        </w:rPr>
        <w:t>型式認證證明、</w:t>
      </w:r>
      <w:r w:rsidRPr="00A576D5">
        <w:rPr>
          <w:rFonts w:ascii="標楷體" w:eastAsia="標楷體" w:hAnsi="標楷體" w:cs="新細明體"/>
          <w:kern w:val="0"/>
          <w:sz w:val="28"/>
          <w:szCs w:val="28"/>
        </w:rPr>
        <w:t>審</w:t>
      </w:r>
      <w:r w:rsidRPr="00A576D5">
        <w:rPr>
          <w:rFonts w:ascii="標楷體" w:eastAsia="標楷體" w:hAnsi="標楷體" w:cs="新細明體" w:hint="eastAsia"/>
          <w:kern w:val="0"/>
          <w:sz w:val="28"/>
          <w:szCs w:val="28"/>
        </w:rPr>
        <w:t>驗合格</w:t>
      </w:r>
      <w:r w:rsidRPr="00A576D5">
        <w:rPr>
          <w:rFonts w:ascii="標楷體" w:eastAsia="標楷體" w:hAnsi="標楷體" w:cs="新細明體"/>
          <w:kern w:val="0"/>
          <w:sz w:val="28"/>
          <w:szCs w:val="28"/>
        </w:rPr>
        <w:t>證明或符合性聲明證明之申請者因公司</w:t>
      </w:r>
      <w:r w:rsidRPr="00A576D5">
        <w:rPr>
          <w:rFonts w:ascii="標楷體" w:eastAsia="標楷體" w:hAnsi="標楷體" w:cs="新細明體"/>
          <w:kern w:val="0"/>
          <w:sz w:val="28"/>
          <w:szCs w:val="28"/>
        </w:rPr>
        <w:lastRenderedPageBreak/>
        <w:t>合併或分割，經報請主管機關同意由合併或分割後存續或新設之公司使用原</w:t>
      </w:r>
      <w:r w:rsidRPr="00A576D5">
        <w:rPr>
          <w:rFonts w:ascii="標楷體" w:eastAsia="標楷體" w:hAnsi="標楷體" w:hint="eastAsia"/>
          <w:sz w:val="28"/>
          <w:szCs w:val="28"/>
        </w:rPr>
        <w:t>型式認證證明、</w:t>
      </w:r>
      <w:r w:rsidRPr="00A576D5">
        <w:rPr>
          <w:rFonts w:ascii="標楷體" w:eastAsia="標楷體" w:hAnsi="標楷體" w:cs="新細明體"/>
          <w:kern w:val="0"/>
          <w:sz w:val="28"/>
          <w:szCs w:val="28"/>
        </w:rPr>
        <w:t>審</w:t>
      </w:r>
      <w:r w:rsidRPr="00A576D5">
        <w:rPr>
          <w:rFonts w:ascii="標楷體" w:eastAsia="標楷體" w:hAnsi="標楷體" w:cs="新細明體" w:hint="eastAsia"/>
          <w:kern w:val="0"/>
          <w:sz w:val="28"/>
          <w:szCs w:val="28"/>
        </w:rPr>
        <w:t>驗合格</w:t>
      </w:r>
      <w:r w:rsidRPr="00A576D5">
        <w:rPr>
          <w:rFonts w:ascii="標楷體" w:eastAsia="標楷體" w:hAnsi="標楷體" w:cs="新細明體"/>
          <w:kern w:val="0"/>
          <w:sz w:val="28"/>
          <w:szCs w:val="28"/>
        </w:rPr>
        <w:t>證明或符合性聲明證明。</w:t>
      </w:r>
    </w:p>
    <w:p w:rsidR="00BA23E6" w:rsidRPr="00A576D5" w:rsidRDefault="00BA23E6" w:rsidP="00A576D5">
      <w:pPr>
        <w:spacing w:line="460" w:lineRule="exact"/>
        <w:ind w:leftChars="500" w:left="1200" w:firstLineChars="200" w:firstLine="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依前</w:t>
      </w:r>
      <w:r w:rsidRPr="00A576D5">
        <w:rPr>
          <w:rFonts w:ascii="標楷體" w:eastAsia="標楷體" w:hAnsi="標楷體" w:cs="新細明體" w:hint="eastAsia"/>
          <w:kern w:val="0"/>
          <w:sz w:val="28"/>
          <w:szCs w:val="28"/>
        </w:rPr>
        <w:t>二</w:t>
      </w:r>
      <w:r w:rsidRPr="00A576D5">
        <w:rPr>
          <w:rFonts w:ascii="標楷體" w:eastAsia="標楷體" w:hAnsi="標楷體" w:cs="新細明體"/>
          <w:kern w:val="0"/>
          <w:sz w:val="28"/>
          <w:szCs w:val="28"/>
        </w:rPr>
        <w:t>項規定申請補發或換發</w:t>
      </w:r>
      <w:r w:rsidRPr="00A576D5">
        <w:rPr>
          <w:rFonts w:ascii="標楷體" w:eastAsia="標楷體" w:hAnsi="標楷體" w:hint="eastAsia"/>
          <w:sz w:val="28"/>
          <w:szCs w:val="28"/>
        </w:rPr>
        <w:t>型式認證證明、</w:t>
      </w:r>
      <w:r w:rsidRPr="00A576D5">
        <w:rPr>
          <w:rFonts w:ascii="標楷體" w:eastAsia="標楷體" w:hAnsi="標楷體" w:cs="新細明體"/>
          <w:kern w:val="0"/>
          <w:sz w:val="28"/>
          <w:szCs w:val="28"/>
        </w:rPr>
        <w:t>審</w:t>
      </w:r>
      <w:r w:rsidRPr="00A576D5">
        <w:rPr>
          <w:rFonts w:ascii="標楷體" w:eastAsia="標楷體" w:hAnsi="標楷體" w:cs="新細明體" w:hint="eastAsia"/>
          <w:kern w:val="0"/>
          <w:sz w:val="28"/>
          <w:szCs w:val="28"/>
        </w:rPr>
        <w:t>驗合格</w:t>
      </w:r>
      <w:r w:rsidRPr="00A576D5">
        <w:rPr>
          <w:rFonts w:ascii="標楷體" w:eastAsia="標楷體" w:hAnsi="標楷體" w:cs="新細明體"/>
          <w:kern w:val="0"/>
          <w:sz w:val="28"/>
          <w:szCs w:val="28"/>
        </w:rPr>
        <w:t>證明或符合性聲明證明，應檢附下列文件：</w:t>
      </w:r>
    </w:p>
    <w:p w:rsidR="00BA23E6" w:rsidRPr="00A576D5" w:rsidRDefault="00BA23E6" w:rsidP="00C71386">
      <w:pPr>
        <w:spacing w:line="460" w:lineRule="exact"/>
        <w:ind w:leftChars="750" w:left="236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一、</w:t>
      </w:r>
      <w:r w:rsidRPr="00A576D5">
        <w:rPr>
          <w:rFonts w:ascii="標楷體" w:eastAsia="標楷體" w:hAnsi="標楷體" w:hint="eastAsia"/>
          <w:sz w:val="28"/>
          <w:szCs w:val="28"/>
        </w:rPr>
        <w:t>型式認證證明、審驗合格證明或符合性聲明證明遺失或毀損</w:t>
      </w:r>
      <w:r w:rsidRPr="00A576D5">
        <w:rPr>
          <w:rFonts w:ascii="標楷體" w:eastAsia="標楷體" w:hAnsi="標楷體" w:cs="新細明體"/>
          <w:kern w:val="0"/>
          <w:sz w:val="28"/>
          <w:szCs w:val="28"/>
        </w:rPr>
        <w:t>：換（補）發申請書。</w:t>
      </w:r>
    </w:p>
    <w:p w:rsidR="00BA23E6" w:rsidRPr="00A576D5" w:rsidRDefault="00BA23E6" w:rsidP="00C71386">
      <w:pPr>
        <w:spacing w:line="460" w:lineRule="exact"/>
        <w:ind w:leftChars="750" w:left="236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二、前項第</w:t>
      </w:r>
      <w:r w:rsidRPr="00A576D5">
        <w:rPr>
          <w:rFonts w:ascii="標楷體" w:eastAsia="標楷體" w:hAnsi="標楷體" w:cs="新細明體" w:hint="eastAsia"/>
          <w:kern w:val="0"/>
          <w:sz w:val="28"/>
          <w:szCs w:val="28"/>
        </w:rPr>
        <w:t>一</w:t>
      </w:r>
      <w:r w:rsidRPr="00A576D5">
        <w:rPr>
          <w:rFonts w:ascii="標楷體" w:eastAsia="標楷體" w:hAnsi="標楷體" w:cs="新細明體"/>
          <w:kern w:val="0"/>
          <w:sz w:val="28"/>
          <w:szCs w:val="28"/>
        </w:rPr>
        <w:t>款：換（補）發申請書、原驗證機關（</w:t>
      </w:r>
      <w:r w:rsidRPr="00A576D5">
        <w:rPr>
          <w:rFonts w:ascii="標楷體" w:eastAsia="標楷體" w:hAnsi="標楷體" w:cs="新細明體" w:hint="eastAsia"/>
          <w:kern w:val="0"/>
          <w:sz w:val="28"/>
          <w:szCs w:val="28"/>
        </w:rPr>
        <w:t>構</w:t>
      </w:r>
      <w:r w:rsidRPr="00A576D5">
        <w:rPr>
          <w:rFonts w:ascii="標楷體" w:eastAsia="標楷體" w:hAnsi="標楷體" w:cs="新細明體"/>
          <w:kern w:val="0"/>
          <w:sz w:val="28"/>
          <w:szCs w:val="28"/>
        </w:rPr>
        <w:t>）同意文件。</w:t>
      </w:r>
    </w:p>
    <w:p w:rsidR="00BA23E6" w:rsidRPr="00A576D5" w:rsidRDefault="00BA23E6" w:rsidP="00C71386">
      <w:pPr>
        <w:spacing w:line="460" w:lineRule="exact"/>
        <w:ind w:leftChars="750" w:left="2360" w:hangingChars="200" w:hanging="560"/>
        <w:rPr>
          <w:rFonts w:ascii="標楷體" w:eastAsia="標楷體" w:hAnsi="標楷體" w:cs="新細明體" w:hint="eastAsia"/>
          <w:kern w:val="0"/>
          <w:sz w:val="28"/>
          <w:szCs w:val="28"/>
        </w:rPr>
      </w:pPr>
      <w:r w:rsidRPr="00A576D5">
        <w:rPr>
          <w:rFonts w:ascii="標楷體" w:eastAsia="標楷體" w:hAnsi="標楷體" w:cs="新細明體"/>
          <w:kern w:val="0"/>
          <w:sz w:val="28"/>
          <w:szCs w:val="28"/>
        </w:rPr>
        <w:t>三、前項第</w:t>
      </w:r>
      <w:r w:rsidRPr="00A576D5">
        <w:rPr>
          <w:rFonts w:ascii="標楷體" w:eastAsia="標楷體" w:hAnsi="標楷體" w:cs="新細明體" w:hint="eastAsia"/>
          <w:kern w:val="0"/>
          <w:sz w:val="28"/>
          <w:szCs w:val="28"/>
        </w:rPr>
        <w:t>二</w:t>
      </w:r>
      <w:r w:rsidRPr="00A576D5">
        <w:rPr>
          <w:rFonts w:ascii="標楷體" w:eastAsia="標楷體" w:hAnsi="標楷體" w:cs="新細明體"/>
          <w:kern w:val="0"/>
          <w:sz w:val="28"/>
          <w:szCs w:val="28"/>
        </w:rPr>
        <w:t>款：換（補）發申請書、器材生產合約影本</w:t>
      </w:r>
      <w:r w:rsidRPr="00A576D5">
        <w:rPr>
          <w:rFonts w:ascii="標楷體" w:eastAsia="標楷體" w:hAnsi="標楷體" w:cs="新細明體" w:hint="eastAsia"/>
          <w:kern w:val="0"/>
          <w:sz w:val="28"/>
          <w:szCs w:val="28"/>
        </w:rPr>
        <w:t>及</w:t>
      </w:r>
      <w:r w:rsidRPr="00A576D5">
        <w:rPr>
          <w:rFonts w:ascii="標楷體" w:eastAsia="標楷體" w:hAnsi="標楷體" w:cs="新細明體"/>
          <w:kern w:val="0"/>
          <w:sz w:val="28"/>
          <w:szCs w:val="28"/>
        </w:rPr>
        <w:t>器材符合技術規範之聲明書。</w:t>
      </w:r>
    </w:p>
    <w:p w:rsidR="00BA23E6" w:rsidRPr="00BA23E6" w:rsidRDefault="00BA23E6" w:rsidP="00C71386">
      <w:pPr>
        <w:spacing w:line="460" w:lineRule="exact"/>
        <w:ind w:leftChars="750" w:left="2360" w:hangingChars="200" w:hanging="560"/>
        <w:rPr>
          <w:sz w:val="32"/>
          <w:szCs w:val="32"/>
        </w:rPr>
      </w:pPr>
      <w:r w:rsidRPr="00A576D5">
        <w:rPr>
          <w:rFonts w:ascii="標楷體" w:eastAsia="標楷體" w:hAnsi="標楷體" w:cs="新細明體"/>
          <w:kern w:val="0"/>
          <w:sz w:val="28"/>
          <w:szCs w:val="28"/>
        </w:rPr>
        <w:t>四、前項第</w:t>
      </w:r>
      <w:r w:rsidRPr="00A576D5">
        <w:rPr>
          <w:rFonts w:ascii="標楷體" w:eastAsia="標楷體" w:hAnsi="標楷體" w:cs="新細明體" w:hint="eastAsia"/>
          <w:kern w:val="0"/>
          <w:sz w:val="28"/>
          <w:szCs w:val="28"/>
        </w:rPr>
        <w:t>三</w:t>
      </w:r>
      <w:r w:rsidRPr="00A576D5">
        <w:rPr>
          <w:rFonts w:ascii="標楷體" w:eastAsia="標楷體" w:hAnsi="標楷體" w:cs="新細明體"/>
          <w:kern w:val="0"/>
          <w:sz w:val="28"/>
          <w:szCs w:val="28"/>
        </w:rPr>
        <w:t>款</w:t>
      </w:r>
      <w:r w:rsidRPr="00A576D5">
        <w:rPr>
          <w:rFonts w:ascii="標楷體" w:eastAsia="標楷體" w:hAnsi="標楷體" w:cs="新細明體" w:hint="eastAsia"/>
          <w:kern w:val="0"/>
          <w:sz w:val="28"/>
          <w:szCs w:val="28"/>
        </w:rPr>
        <w:t>及</w:t>
      </w:r>
      <w:r w:rsidRPr="00A576D5">
        <w:rPr>
          <w:rFonts w:ascii="標楷體" w:eastAsia="標楷體" w:hAnsi="標楷體" w:cs="新細明體"/>
          <w:kern w:val="0"/>
          <w:sz w:val="28"/>
          <w:szCs w:val="28"/>
        </w:rPr>
        <w:t>第</w:t>
      </w:r>
      <w:r w:rsidRPr="00A576D5">
        <w:rPr>
          <w:rFonts w:ascii="標楷體" w:eastAsia="標楷體" w:hAnsi="標楷體" w:cs="新細明體" w:hint="eastAsia"/>
          <w:kern w:val="0"/>
          <w:sz w:val="28"/>
          <w:szCs w:val="28"/>
        </w:rPr>
        <w:t>四</w:t>
      </w:r>
      <w:r w:rsidRPr="00A576D5">
        <w:rPr>
          <w:rFonts w:ascii="標楷體" w:eastAsia="標楷體" w:hAnsi="標楷體" w:cs="新細明體"/>
          <w:kern w:val="0"/>
          <w:sz w:val="28"/>
          <w:szCs w:val="28"/>
        </w:rPr>
        <w:t>款：換（補）發申請書、公司或商業登記證明文件。</w:t>
      </w:r>
    </w:p>
    <w:sectPr w:rsidR="00BA23E6" w:rsidRPr="00BA23E6" w:rsidSect="00BA23E6">
      <w:pgSz w:w="11906" w:h="16838"/>
      <w:pgMar w:top="907" w:right="907" w:bottom="907"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8D" w:rsidRDefault="0036548D" w:rsidP="00C33ABB">
      <w:r>
        <w:separator/>
      </w:r>
    </w:p>
  </w:endnote>
  <w:endnote w:type="continuationSeparator" w:id="0">
    <w:p w:rsidR="0036548D" w:rsidRDefault="0036548D" w:rsidP="00C33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8D" w:rsidRDefault="0036548D" w:rsidP="00C33ABB">
      <w:r>
        <w:separator/>
      </w:r>
    </w:p>
  </w:footnote>
  <w:footnote w:type="continuationSeparator" w:id="0">
    <w:p w:rsidR="0036548D" w:rsidRDefault="0036548D" w:rsidP="00C33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3E6"/>
    <w:rsid w:val="000B3F73"/>
    <w:rsid w:val="002D68BB"/>
    <w:rsid w:val="0036548D"/>
    <w:rsid w:val="004D716D"/>
    <w:rsid w:val="00A576D5"/>
    <w:rsid w:val="00BA23E6"/>
    <w:rsid w:val="00C33ABB"/>
    <w:rsid w:val="00C713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BA23E6"/>
    <w:pPr>
      <w:spacing w:line="400" w:lineRule="atLeast"/>
      <w:ind w:left="692" w:right="159" w:hanging="480"/>
      <w:jc w:val="both"/>
    </w:pPr>
    <w:rPr>
      <w:rFonts w:ascii="標楷體" w:eastAsia="標楷體"/>
      <w:szCs w:val="20"/>
    </w:rPr>
  </w:style>
  <w:style w:type="paragraph" w:customStyle="1" w:styleId="1">
    <w:name w:val="樣式1"/>
    <w:basedOn w:val="a"/>
    <w:rsid w:val="00BA23E6"/>
    <w:pPr>
      <w:widowControl/>
      <w:kinsoku w:val="0"/>
      <w:autoSpaceDE w:val="0"/>
      <w:autoSpaceDN w:val="0"/>
      <w:adjustRightInd w:val="0"/>
      <w:spacing w:before="240"/>
      <w:ind w:left="1191" w:hanging="1191"/>
      <w:textAlignment w:val="center"/>
    </w:pPr>
    <w:rPr>
      <w:rFonts w:ascii="華康中楷體" w:eastAsia="華康中楷體"/>
      <w:kern w:val="0"/>
      <w:szCs w:val="20"/>
    </w:rPr>
  </w:style>
  <w:style w:type="paragraph" w:styleId="a4">
    <w:name w:val="header"/>
    <w:basedOn w:val="a"/>
    <w:link w:val="a5"/>
    <w:rsid w:val="00C33ABB"/>
    <w:pPr>
      <w:tabs>
        <w:tab w:val="center" w:pos="4153"/>
        <w:tab w:val="right" w:pos="8306"/>
      </w:tabs>
      <w:snapToGrid w:val="0"/>
    </w:pPr>
    <w:rPr>
      <w:sz w:val="20"/>
      <w:szCs w:val="20"/>
    </w:rPr>
  </w:style>
  <w:style w:type="character" w:customStyle="1" w:styleId="a5">
    <w:name w:val="頁首 字元"/>
    <w:basedOn w:val="a0"/>
    <w:link w:val="a4"/>
    <w:rsid w:val="00C33ABB"/>
    <w:rPr>
      <w:kern w:val="2"/>
    </w:rPr>
  </w:style>
  <w:style w:type="paragraph" w:styleId="a6">
    <w:name w:val="footer"/>
    <w:basedOn w:val="a"/>
    <w:link w:val="a7"/>
    <w:rsid w:val="00C33ABB"/>
    <w:pPr>
      <w:tabs>
        <w:tab w:val="center" w:pos="4153"/>
        <w:tab w:val="right" w:pos="8306"/>
      </w:tabs>
      <w:snapToGrid w:val="0"/>
    </w:pPr>
    <w:rPr>
      <w:sz w:val="20"/>
      <w:szCs w:val="20"/>
    </w:rPr>
  </w:style>
  <w:style w:type="character" w:customStyle="1" w:styleId="a7">
    <w:name w:val="頁尾 字元"/>
    <w:basedOn w:val="a0"/>
    <w:link w:val="a6"/>
    <w:rsid w:val="00C33AB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291</Words>
  <Characters>1661</Characters>
  <Application>Microsoft Office Word</Application>
  <DocSecurity>0</DocSecurity>
  <Lines>13</Lines>
  <Paragraphs>3</Paragraphs>
  <ScaleCrop>false</ScaleCrop>
  <Company>國家通訊傳播委員會</Company>
  <LinksUpToDate>false</LinksUpToDate>
  <CharactersWithSpaces>1949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2014-11-20T06:16:00Z</dcterms:created>
  <dc:creator>技術管理處技術認證及資通安全科陳添福</dc:creator>
  <lastModifiedBy>syyen</lastModifiedBy>
  <dcterms:modified xsi:type="dcterms:W3CDTF">2014-11-20T06:16:00Z</dcterms:modified>
  <revision>2</revision>
  <dc:title>電信管制射頻器材審驗辦法部分條文</dc:title>
</coreProperties>
</file>