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80" w:rsidRPr="0064465F" w:rsidRDefault="00270480" w:rsidP="00A16D52">
      <w:pPr>
        <w:spacing w:afterLines="50" w:line="560" w:lineRule="exact"/>
        <w:jc w:val="center"/>
        <w:rPr>
          <w:rFonts w:eastAsia="標楷體" w:cs="新細明體"/>
          <w:b/>
          <w:color w:val="000000"/>
          <w:kern w:val="0"/>
          <w:sz w:val="32"/>
          <w:szCs w:val="32"/>
        </w:rPr>
      </w:pPr>
      <w:r w:rsidRPr="0064465F">
        <w:rPr>
          <w:rFonts w:eastAsia="標楷體" w:cs="新細明體" w:hint="eastAsia"/>
          <w:b/>
          <w:color w:val="000000"/>
          <w:kern w:val="0"/>
          <w:sz w:val="32"/>
          <w:szCs w:val="32"/>
        </w:rPr>
        <w:t>第</w:t>
      </w:r>
      <w:r w:rsidRPr="0064465F">
        <w:rPr>
          <w:rFonts w:eastAsia="標楷體" w:cs="新細明體" w:hint="eastAsia"/>
          <w:b/>
          <w:color w:val="000000"/>
          <w:kern w:val="0"/>
          <w:sz w:val="32"/>
          <w:szCs w:val="32"/>
        </w:rPr>
        <w:t>579</w:t>
      </w:r>
      <w:r w:rsidRPr="0064465F">
        <w:rPr>
          <w:rFonts w:eastAsia="標楷體" w:cs="新細明體" w:hint="eastAsia"/>
          <w:b/>
          <w:color w:val="000000"/>
          <w:kern w:val="0"/>
          <w:sz w:val="32"/>
          <w:szCs w:val="32"/>
        </w:rPr>
        <w:t>次委員會議決議廣電媒體違規節目處理情形一覽表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417"/>
        <w:gridCol w:w="2977"/>
        <w:gridCol w:w="1559"/>
      </w:tblGrid>
      <w:tr w:rsidR="00270480" w:rsidRPr="00DB52BF" w:rsidTr="009B084A">
        <w:trPr>
          <w:trHeight w:val="565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:rsidR="00270480" w:rsidRPr="003C7997" w:rsidRDefault="00270480" w:rsidP="009B08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播出頻道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70480" w:rsidRPr="003C7997" w:rsidRDefault="00270480" w:rsidP="009B08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節目名稱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70480" w:rsidRPr="003C7997" w:rsidRDefault="00270480" w:rsidP="009B08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播出日期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270480" w:rsidRPr="005767EF" w:rsidRDefault="00270480" w:rsidP="009B08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法令規定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70480" w:rsidRPr="003C7997" w:rsidRDefault="00270480" w:rsidP="009B08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處理情形</w:t>
            </w:r>
          </w:p>
        </w:tc>
      </w:tr>
      <w:tr w:rsidR="00270480" w:rsidRPr="00DB52BF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民視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主頻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「風水世家」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102.11.21</w:t>
            </w:r>
          </w:p>
        </w:tc>
        <w:tc>
          <w:tcPr>
            <w:tcW w:w="2977" w:type="dxa"/>
            <w:vAlign w:val="center"/>
          </w:tcPr>
          <w:p w:rsidR="00270480" w:rsidRPr="005767EF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67EF">
              <w:rPr>
                <w:rFonts w:ascii="標楷體" w:eastAsia="標楷體" w:hAnsi="標楷體" w:hint="eastAsia"/>
                <w:sz w:val="26"/>
                <w:szCs w:val="26"/>
              </w:rPr>
              <w:t>廣播電視法第26條之1第1項、第43條第1項第1款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處罰鍰新臺幣21萬元</w:t>
            </w:r>
          </w:p>
        </w:tc>
      </w:tr>
      <w:tr w:rsidR="00270480" w:rsidRPr="00DB52BF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民視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主頻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「風水世家」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102.11.25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廣播電視法第26條之1第1項、第43條第1項第1款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處罰鍰新臺幣21萬元</w:t>
            </w:r>
          </w:p>
        </w:tc>
      </w:tr>
      <w:tr w:rsidR="00270480" w:rsidRPr="00B91B10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中視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主頻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「刀劍神域」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384F">
              <w:rPr>
                <w:rFonts w:ascii="標楷體" w:eastAsia="標楷體" w:hAnsi="標楷體"/>
                <w:sz w:val="26"/>
                <w:szCs w:val="26"/>
              </w:rPr>
              <w:t>102.</w:t>
            </w:r>
            <w:r w:rsidRPr="0091384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91384F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91384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廣播電視法第26條之1第1項、第43條第1項第1款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處罰鍰新臺幣21萬元</w:t>
            </w:r>
          </w:p>
        </w:tc>
      </w:tr>
      <w:tr w:rsidR="00270480" w:rsidRPr="00B91B10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燕聲廣播電臺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「順勢轉運」</w:t>
            </w:r>
          </w:p>
        </w:tc>
        <w:tc>
          <w:tcPr>
            <w:tcW w:w="1417" w:type="dxa"/>
            <w:shd w:val="clear" w:color="auto" w:fill="auto"/>
          </w:tcPr>
          <w:p w:rsidR="00270480" w:rsidRPr="00FA4E63" w:rsidRDefault="00270480" w:rsidP="00A16D52">
            <w:pPr>
              <w:pStyle w:val="a3"/>
              <w:snapToGrid w:val="0"/>
              <w:spacing w:afterLines="50" w:line="320" w:lineRule="exact"/>
              <w:ind w:left="3380" w:hangingChars="1300" w:hanging="3380"/>
              <w:rPr>
                <w:rFonts w:ascii="標楷體" w:hAnsi="標楷體"/>
                <w:b w:val="0"/>
                <w:sz w:val="26"/>
                <w:szCs w:val="26"/>
              </w:rPr>
            </w:pPr>
            <w:r w:rsidRPr="00FA4E63">
              <w:rPr>
                <w:rFonts w:ascii="標楷體" w:hAnsi="標楷體" w:hint="eastAsia"/>
                <w:b w:val="0"/>
                <w:sz w:val="26"/>
                <w:szCs w:val="26"/>
              </w:rPr>
              <w:t>102.10.6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廣播電視法第21條第5款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發函改進</w:t>
            </w:r>
          </w:p>
        </w:tc>
      </w:tr>
      <w:tr w:rsidR="00270480" w:rsidRPr="00B91B10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中華廣播電臺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「台灣鄉土情」</w:t>
            </w:r>
          </w:p>
        </w:tc>
        <w:tc>
          <w:tcPr>
            <w:tcW w:w="1417" w:type="dxa"/>
            <w:shd w:val="clear" w:color="auto" w:fill="auto"/>
          </w:tcPr>
          <w:p w:rsidR="00270480" w:rsidRPr="00FA4E63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E63">
              <w:rPr>
                <w:rFonts w:ascii="標楷體" w:eastAsia="標楷體" w:hAnsi="標楷體" w:hint="eastAsia"/>
                <w:sz w:val="26"/>
                <w:szCs w:val="26"/>
              </w:rPr>
              <w:t>102.11.8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廣播電視法第21條第5款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發函改進</w:t>
            </w:r>
          </w:p>
        </w:tc>
      </w:tr>
      <w:tr w:rsidR="00270480" w:rsidRPr="00B91B10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民視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主頻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「風水世家」</w:t>
            </w:r>
          </w:p>
        </w:tc>
        <w:tc>
          <w:tcPr>
            <w:tcW w:w="1417" w:type="dxa"/>
            <w:shd w:val="clear" w:color="auto" w:fill="auto"/>
          </w:tcPr>
          <w:p w:rsidR="00270480" w:rsidRPr="00FA4E63" w:rsidRDefault="00270480" w:rsidP="00A16D52">
            <w:pPr>
              <w:pStyle w:val="a3"/>
              <w:snapToGrid w:val="0"/>
              <w:spacing w:afterLines="50" w:line="320" w:lineRule="exact"/>
              <w:ind w:left="3380" w:hangingChars="1300" w:hanging="3380"/>
              <w:rPr>
                <w:rFonts w:ascii="標楷體" w:hAnsi="標楷體"/>
                <w:b w:val="0"/>
                <w:sz w:val="26"/>
                <w:szCs w:val="26"/>
              </w:rPr>
            </w:pPr>
            <w:r w:rsidRPr="00FA4E63">
              <w:rPr>
                <w:rFonts w:ascii="標楷體" w:hAnsi="標楷體"/>
                <w:b w:val="0"/>
                <w:sz w:val="26"/>
                <w:szCs w:val="26"/>
              </w:rPr>
              <w:t>102.</w:t>
            </w:r>
            <w:r w:rsidRPr="00FA4E63">
              <w:rPr>
                <w:rFonts w:ascii="標楷體" w:hAnsi="標楷體" w:hint="eastAsia"/>
                <w:b w:val="0"/>
                <w:sz w:val="26"/>
                <w:szCs w:val="26"/>
              </w:rPr>
              <w:t>10</w:t>
            </w:r>
            <w:r w:rsidRPr="00FA4E63">
              <w:rPr>
                <w:rFonts w:ascii="標楷體" w:hAnsi="標楷體"/>
                <w:b w:val="0"/>
                <w:sz w:val="26"/>
                <w:szCs w:val="26"/>
              </w:rPr>
              <w:t xml:space="preserve">.8 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廣播電視法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33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項前段、電視節目從事商業置入行銷暫行規範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發函改進</w:t>
            </w:r>
          </w:p>
        </w:tc>
      </w:tr>
      <w:tr w:rsidR="00270480" w:rsidRPr="00B91B10" w:rsidTr="00270480">
        <w:trPr>
          <w:trHeight w:val="907"/>
        </w:trPr>
        <w:tc>
          <w:tcPr>
            <w:tcW w:w="1559" w:type="dxa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 xml:space="preserve">TVBS新聞台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80" w:rsidRPr="003C7997" w:rsidRDefault="00270480" w:rsidP="00A16D52">
            <w:pPr>
              <w:snapToGrid w:val="0"/>
              <w:spacing w:afterLines="50"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「晚間</w:t>
            </w:r>
            <w:r w:rsidRPr="003C7997">
              <w:rPr>
                <w:rFonts w:ascii="標楷體" w:eastAsia="標楷體" w:hAnsi="標楷體"/>
                <w:sz w:val="26"/>
                <w:szCs w:val="26"/>
              </w:rPr>
              <w:t>6 7</w:t>
            </w: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點新聞」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80" w:rsidRPr="00FA4E63" w:rsidRDefault="00270480" w:rsidP="00A16D52">
            <w:pPr>
              <w:pStyle w:val="a3"/>
              <w:snapToGrid w:val="0"/>
              <w:spacing w:afterLines="50" w:line="320" w:lineRule="exact"/>
              <w:ind w:left="3380" w:hangingChars="1300" w:hanging="3380"/>
              <w:rPr>
                <w:rFonts w:ascii="標楷體" w:hAnsi="標楷體"/>
                <w:b w:val="0"/>
                <w:sz w:val="26"/>
                <w:szCs w:val="26"/>
              </w:rPr>
            </w:pPr>
            <w:r w:rsidRPr="00FA4E63">
              <w:rPr>
                <w:rFonts w:ascii="標楷體" w:hAnsi="標楷體" w:hint="eastAsia"/>
                <w:b w:val="0"/>
                <w:sz w:val="26"/>
                <w:szCs w:val="26"/>
              </w:rPr>
              <w:t xml:space="preserve">102.12.3  </w:t>
            </w:r>
          </w:p>
        </w:tc>
        <w:tc>
          <w:tcPr>
            <w:tcW w:w="2977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衛星廣播電視法第18條第1項</w:t>
            </w:r>
          </w:p>
        </w:tc>
        <w:tc>
          <w:tcPr>
            <w:tcW w:w="1559" w:type="dxa"/>
            <w:vAlign w:val="center"/>
          </w:tcPr>
          <w:p w:rsidR="00270480" w:rsidRPr="003C7997" w:rsidRDefault="00270480" w:rsidP="00DD204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7997">
              <w:rPr>
                <w:rFonts w:ascii="標楷體" w:eastAsia="標楷體" w:hAnsi="標楷體" w:hint="eastAsia"/>
                <w:sz w:val="26"/>
                <w:szCs w:val="26"/>
              </w:rPr>
              <w:t>發函改進</w:t>
            </w:r>
          </w:p>
        </w:tc>
      </w:tr>
    </w:tbl>
    <w:p w:rsidR="00B30835" w:rsidRDefault="00B30835"/>
    <w:sectPr w:rsidR="00B30835" w:rsidSect="002704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CF" w:rsidRDefault="00585FCF" w:rsidP="00C37867">
      <w:r>
        <w:separator/>
      </w:r>
    </w:p>
  </w:endnote>
  <w:endnote w:type="continuationSeparator" w:id="0">
    <w:p w:rsidR="00585FCF" w:rsidRDefault="00585FCF" w:rsidP="00C3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CF" w:rsidRDefault="00585FCF" w:rsidP="00C37867">
      <w:r>
        <w:separator/>
      </w:r>
    </w:p>
  </w:footnote>
  <w:footnote w:type="continuationSeparator" w:id="0">
    <w:p w:rsidR="00585FCF" w:rsidRDefault="00585FCF" w:rsidP="00C37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80"/>
    <w:rsid w:val="0006201B"/>
    <w:rsid w:val="00064091"/>
    <w:rsid w:val="00270480"/>
    <w:rsid w:val="002C0F79"/>
    <w:rsid w:val="002D2E71"/>
    <w:rsid w:val="003F5ACE"/>
    <w:rsid w:val="00513D23"/>
    <w:rsid w:val="00585FCF"/>
    <w:rsid w:val="0064465F"/>
    <w:rsid w:val="00663356"/>
    <w:rsid w:val="0079407B"/>
    <w:rsid w:val="008A40FD"/>
    <w:rsid w:val="009B084A"/>
    <w:rsid w:val="00A16D52"/>
    <w:rsid w:val="00B30835"/>
    <w:rsid w:val="00C37867"/>
    <w:rsid w:val="00DB00A6"/>
    <w:rsid w:val="00F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480"/>
    <w:pPr>
      <w:jc w:val="center"/>
    </w:pPr>
    <w:rPr>
      <w:rFonts w:eastAsia="標楷體"/>
      <w:b/>
      <w:sz w:val="48"/>
    </w:rPr>
  </w:style>
  <w:style w:type="character" w:customStyle="1" w:styleId="a4">
    <w:name w:val="本文 字元"/>
    <w:basedOn w:val="a0"/>
    <w:link w:val="a3"/>
    <w:rsid w:val="00270480"/>
    <w:rPr>
      <w:rFonts w:ascii="Times New Roman" w:eastAsia="標楷體" w:hAnsi="Times New Roman" w:cs="Times New Roman"/>
      <w:b/>
      <w:sz w:val="4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7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378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7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378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2014-02-19T10:15:00Z</dcterms:created>
  <dc:creator>內容事務處衛星傳播內容科鄭如芳</dc:creator>
  <lastModifiedBy>david</lastModifiedBy>
  <lastPrinted>2014-02-19T07:08:00Z</lastPrinted>
  <dcterms:modified xsi:type="dcterms:W3CDTF">2014-02-19T10:15:00Z</dcterms:modified>
  <revision>2</revision>
</coreProperties>
</file>