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92" w:rsidRPr="00030A48" w:rsidRDefault="004C16BC" w:rsidP="00923682">
      <w:pPr>
        <w:tabs>
          <w:tab w:val="left" w:leader="dot" w:pos="9498"/>
        </w:tabs>
        <w:adjustRightInd w:val="0"/>
        <w:snapToGrid w:val="0"/>
        <w:jc w:val="center"/>
        <w:rPr>
          <w:sz w:val="40"/>
          <w:szCs w:val="40"/>
        </w:rPr>
      </w:pPr>
      <w:bookmarkStart w:id="0" w:name="_GoBack"/>
      <w:bookmarkEnd w:id="0"/>
      <w:r>
        <w:rPr>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38.55pt;margin-top:-46.3pt;width:109.8pt;height:33.6pt;z-index:251658240" strokecolor="white [3212]">
            <v:textbox>
              <w:txbxContent>
                <w:p w:rsidR="003264AB" w:rsidRPr="00FC6C91" w:rsidRDefault="003264AB" w:rsidP="00FC6C91"/>
              </w:txbxContent>
            </v:textbox>
          </v:shape>
        </w:pict>
      </w:r>
      <w:r w:rsidR="00EF43A5" w:rsidRPr="00030A48">
        <w:rPr>
          <w:rFonts w:hint="eastAsia"/>
          <w:sz w:val="40"/>
          <w:szCs w:val="40"/>
        </w:rPr>
        <w:t>電信基礎設施與資源管理法草案總說明</w:t>
      </w:r>
    </w:p>
    <w:p w:rsidR="00796428" w:rsidRPr="00030A48" w:rsidRDefault="00EF43A5" w:rsidP="00642649">
      <w:pPr>
        <w:adjustRightInd w:val="0"/>
        <w:snapToGrid w:val="0"/>
        <w:spacing w:line="460" w:lineRule="exact"/>
        <w:ind w:firstLineChars="200" w:firstLine="560"/>
        <w:rPr>
          <w:rFonts w:ascii="Times New Roman" w:hAnsi="Times New Roman"/>
          <w:sz w:val="28"/>
          <w:szCs w:val="20"/>
        </w:rPr>
      </w:pPr>
      <w:r w:rsidRPr="00030A48">
        <w:rPr>
          <w:rFonts w:ascii="Times New Roman" w:hAnsi="Times New Roman" w:hint="eastAsia"/>
          <w:sz w:val="28"/>
          <w:szCs w:val="20"/>
        </w:rPr>
        <w:t>隨著通訊傳播科技之日新月異及新應用服務之發展，網路寬頻化及數位化，已促使</w:t>
      </w:r>
      <w:r w:rsidRPr="00030A48">
        <w:rPr>
          <w:rFonts w:ascii="Times New Roman" w:hAnsi="Times New Roman"/>
          <w:sz w:val="28"/>
          <w:szCs w:val="20"/>
        </w:rPr>
        <w:t>IT</w:t>
      </w:r>
      <w:r w:rsidRPr="00030A48">
        <w:rPr>
          <w:rFonts w:ascii="Times New Roman" w:hAnsi="Times New Roman" w:hint="eastAsia"/>
          <w:sz w:val="28"/>
          <w:szCs w:val="20"/>
        </w:rPr>
        <w:t>與</w:t>
      </w:r>
      <w:r w:rsidRPr="00030A48">
        <w:rPr>
          <w:rFonts w:ascii="Times New Roman" w:hAnsi="Times New Roman"/>
          <w:sz w:val="28"/>
          <w:szCs w:val="20"/>
        </w:rPr>
        <w:t>CT</w:t>
      </w:r>
      <w:r w:rsidRPr="00030A48">
        <w:rPr>
          <w:rFonts w:ascii="Times New Roman" w:hAnsi="Times New Roman" w:hint="eastAsia"/>
          <w:sz w:val="28"/>
          <w:szCs w:val="20"/>
        </w:rPr>
        <w:t>技術充份結合。當語音、影像、</w:t>
      </w:r>
      <w:r w:rsidRPr="00030A48">
        <w:rPr>
          <w:rFonts w:ascii="Times New Roman" w:hAnsi="Times New Roman"/>
          <w:sz w:val="28"/>
          <w:szCs w:val="20"/>
        </w:rPr>
        <w:t xml:space="preserve"> </w:t>
      </w:r>
      <w:r w:rsidRPr="00030A48">
        <w:rPr>
          <w:rFonts w:ascii="Times New Roman" w:hAnsi="Times New Roman" w:hint="eastAsia"/>
          <w:sz w:val="28"/>
          <w:szCs w:val="20"/>
        </w:rPr>
        <w:t>數據等服務均轉化為</w:t>
      </w:r>
      <w:r w:rsidRPr="00030A48">
        <w:rPr>
          <w:rFonts w:ascii="Times New Roman" w:hAnsi="Times New Roman"/>
          <w:sz w:val="28"/>
          <w:szCs w:val="20"/>
        </w:rPr>
        <w:t>IP</w:t>
      </w:r>
      <w:r w:rsidRPr="00030A48">
        <w:rPr>
          <w:rFonts w:ascii="Times New Roman" w:hAnsi="Times New Roman" w:hint="eastAsia"/>
          <w:sz w:val="28"/>
          <w:szCs w:val="20"/>
        </w:rPr>
        <w:t>封包的同時，即</w:t>
      </w:r>
      <w:r w:rsidRPr="00030A48">
        <w:rPr>
          <w:rFonts w:ascii="Times New Roman" w:hAnsi="Times New Roman"/>
          <w:sz w:val="28"/>
          <w:szCs w:val="20"/>
        </w:rPr>
        <w:t>IP on everything</w:t>
      </w:r>
      <w:r w:rsidRPr="00030A48">
        <w:rPr>
          <w:rFonts w:ascii="Times New Roman" w:hAnsi="Times New Roman" w:hint="eastAsia"/>
          <w:sz w:val="28"/>
          <w:szCs w:val="20"/>
        </w:rPr>
        <w:t>，網路界線也日趨模糊，而朝向可提供各種服務之整合式網路發展。</w:t>
      </w:r>
    </w:p>
    <w:p w:rsidR="00796428" w:rsidRPr="00030A48" w:rsidRDefault="00EF43A5" w:rsidP="00642649">
      <w:pPr>
        <w:adjustRightInd w:val="0"/>
        <w:snapToGrid w:val="0"/>
        <w:spacing w:line="460" w:lineRule="exact"/>
        <w:ind w:firstLineChars="200" w:firstLine="560"/>
        <w:rPr>
          <w:rFonts w:ascii="Times New Roman" w:hAnsi="Times New Roman"/>
          <w:sz w:val="28"/>
          <w:szCs w:val="20"/>
        </w:rPr>
      </w:pPr>
      <w:r w:rsidRPr="00030A48">
        <w:rPr>
          <w:rFonts w:ascii="Times New Roman" w:hAnsi="Times New Roman" w:hint="eastAsia"/>
          <w:sz w:val="28"/>
          <w:szCs w:val="20"/>
        </w:rPr>
        <w:t>依國際研究機構預測</w:t>
      </w:r>
      <w:r w:rsidR="0062358A" w:rsidRPr="00030A48">
        <w:rPr>
          <w:rFonts w:ascii="Times New Roman" w:hAnsi="Times New Roman" w:hint="eastAsia"/>
          <w:sz w:val="28"/>
          <w:szCs w:val="20"/>
        </w:rPr>
        <w:t>，</w:t>
      </w:r>
      <w:r w:rsidRPr="00030A48">
        <w:rPr>
          <w:rFonts w:ascii="Times New Roman" w:hAnsi="Times New Roman" w:hint="eastAsia"/>
          <w:sz w:val="28"/>
          <w:szCs w:val="20"/>
        </w:rPr>
        <w:t>未來行動寬頻流量之需求將快速成長、一</w:t>
      </w:r>
      <w:r w:rsidR="003419E2" w:rsidRPr="00030A48">
        <w:rPr>
          <w:rFonts w:ascii="Times New Roman" w:hAnsi="Times New Roman" w:hint="eastAsia"/>
          <w:sz w:val="28"/>
          <w:szCs w:val="20"/>
        </w:rPr>
        <w:t>百零</w:t>
      </w:r>
      <w:r w:rsidRPr="00030A48">
        <w:rPr>
          <w:rFonts w:hint="eastAsia"/>
          <w:sz w:val="28"/>
          <w:szCs w:val="20"/>
        </w:rPr>
        <w:t>九</w:t>
      </w:r>
      <w:r w:rsidRPr="00030A48">
        <w:rPr>
          <w:rFonts w:ascii="Times New Roman" w:hAnsi="Times New Roman" w:hint="eastAsia"/>
          <w:sz w:val="28"/>
          <w:szCs w:val="20"/>
        </w:rPr>
        <w:t>年全球連網裝置之數量增加至五百億台、設備對設備（</w:t>
      </w:r>
      <w:r w:rsidRPr="00030A48">
        <w:rPr>
          <w:rFonts w:ascii="Times New Roman" w:hAnsi="Times New Roman"/>
          <w:sz w:val="28"/>
          <w:szCs w:val="20"/>
        </w:rPr>
        <w:t>D2D</w:t>
      </w:r>
      <w:r w:rsidRPr="00030A48">
        <w:rPr>
          <w:rFonts w:ascii="Times New Roman" w:hAnsi="Times New Roman" w:hint="eastAsia"/>
          <w:sz w:val="28"/>
          <w:szCs w:val="20"/>
        </w:rPr>
        <w:t>）的機器通訊需求出現，未來第五代行動通信（</w:t>
      </w:r>
      <w:r w:rsidRPr="00030A48">
        <w:rPr>
          <w:rFonts w:ascii="Times New Roman" w:hAnsi="Times New Roman"/>
          <w:sz w:val="28"/>
          <w:szCs w:val="20"/>
        </w:rPr>
        <w:t>5G</w:t>
      </w:r>
      <w:r w:rsidRPr="00030A48">
        <w:rPr>
          <w:rFonts w:ascii="Times New Roman" w:hAnsi="Times New Roman" w:hint="eastAsia"/>
          <w:sz w:val="28"/>
          <w:szCs w:val="20"/>
        </w:rPr>
        <w:t>）技術將不會是以單一技術為主的發展模式，而是以應用需求為基礎，將既有技術整合並提升的技術發展趨勢。應用其特性勢必整合包含超高速網路、支持大規模群眾同時接取、以使用者為中心的行動覆蓋、超即時的可靠連接，以及無所不在的物</w:t>
      </w:r>
      <w:proofErr w:type="gramStart"/>
      <w:r w:rsidRPr="00030A48">
        <w:rPr>
          <w:rFonts w:ascii="Times New Roman" w:hAnsi="Times New Roman" w:hint="eastAsia"/>
          <w:sz w:val="28"/>
          <w:szCs w:val="20"/>
        </w:rPr>
        <w:t>物</w:t>
      </w:r>
      <w:proofErr w:type="gramEnd"/>
      <w:r w:rsidRPr="00030A48">
        <w:rPr>
          <w:rFonts w:ascii="Times New Roman" w:hAnsi="Times New Roman" w:hint="eastAsia"/>
          <w:sz w:val="28"/>
          <w:szCs w:val="20"/>
        </w:rPr>
        <w:t>相聯。因此，相關電信基礎建設刻不容緩，如何加速電信基礎建設已為不得不面對的重要課題。</w:t>
      </w:r>
    </w:p>
    <w:p w:rsidR="00796428" w:rsidRPr="00030A48" w:rsidRDefault="00EF43A5" w:rsidP="00642649">
      <w:pPr>
        <w:adjustRightInd w:val="0"/>
        <w:snapToGrid w:val="0"/>
        <w:spacing w:line="460" w:lineRule="exact"/>
        <w:ind w:firstLineChars="200" w:firstLine="560"/>
        <w:rPr>
          <w:rFonts w:ascii="Times New Roman" w:hAnsi="Times New Roman"/>
          <w:sz w:val="28"/>
          <w:szCs w:val="20"/>
        </w:rPr>
      </w:pPr>
      <w:r w:rsidRPr="00030A48">
        <w:rPr>
          <w:rFonts w:ascii="Times New Roman" w:hAnsi="Times New Roman" w:hint="eastAsia"/>
          <w:sz w:val="28"/>
          <w:szCs w:val="20"/>
        </w:rPr>
        <w:t>隨著智慧型行動裝置的日益</w:t>
      </w:r>
      <w:proofErr w:type="gramStart"/>
      <w:r w:rsidRPr="00030A48">
        <w:rPr>
          <w:rFonts w:ascii="Times New Roman" w:hAnsi="Times New Roman" w:hint="eastAsia"/>
          <w:sz w:val="28"/>
          <w:szCs w:val="20"/>
        </w:rPr>
        <w:t>普及，</w:t>
      </w:r>
      <w:proofErr w:type="gramEnd"/>
      <w:r w:rsidRPr="00030A48">
        <w:rPr>
          <w:rFonts w:ascii="Times New Roman" w:hAnsi="Times New Roman" w:hint="eastAsia"/>
          <w:sz w:val="28"/>
          <w:szCs w:val="20"/>
        </w:rPr>
        <w:t>以及物聯網、雲端運算等新興服務逐漸在生活中扮演不可或缺的角色，無線電頻率的需求與日俱增，依據國際電信聯合會（</w:t>
      </w:r>
      <w:r w:rsidRPr="00030A48">
        <w:rPr>
          <w:rFonts w:ascii="Times New Roman" w:hAnsi="Times New Roman"/>
          <w:sz w:val="28"/>
          <w:szCs w:val="20"/>
        </w:rPr>
        <w:t>International Telecommunications Union</w:t>
      </w:r>
      <w:r w:rsidRPr="00030A48">
        <w:rPr>
          <w:rFonts w:ascii="Times New Roman" w:hAnsi="Times New Roman" w:hint="eastAsia"/>
          <w:sz w:val="28"/>
          <w:szCs w:val="20"/>
        </w:rPr>
        <w:t>，</w:t>
      </w:r>
      <w:r w:rsidRPr="00030A48">
        <w:rPr>
          <w:rFonts w:ascii="Times New Roman" w:hAnsi="Times New Roman"/>
          <w:sz w:val="28"/>
          <w:szCs w:val="20"/>
        </w:rPr>
        <w:t>ITU</w:t>
      </w:r>
      <w:r w:rsidRPr="00030A48">
        <w:rPr>
          <w:rFonts w:ascii="Times New Roman" w:hAnsi="Times New Roman" w:hint="eastAsia"/>
          <w:sz w:val="28"/>
          <w:szCs w:val="20"/>
        </w:rPr>
        <w:t>）於</w:t>
      </w:r>
      <w:r w:rsidRPr="00030A48">
        <w:rPr>
          <w:rFonts w:ascii="Times New Roman" w:hAnsi="Times New Roman"/>
          <w:sz w:val="28"/>
          <w:szCs w:val="20"/>
        </w:rPr>
        <w:t>2013</w:t>
      </w:r>
      <w:r w:rsidRPr="00030A48">
        <w:rPr>
          <w:rFonts w:ascii="Times New Roman" w:hAnsi="Times New Roman" w:hint="eastAsia"/>
          <w:sz w:val="28"/>
          <w:szCs w:val="20"/>
        </w:rPr>
        <w:t>年公布的報告顯示，預估至</w:t>
      </w:r>
      <w:r w:rsidRPr="00030A48">
        <w:rPr>
          <w:rFonts w:ascii="Times New Roman" w:hAnsi="Times New Roman"/>
          <w:sz w:val="28"/>
          <w:szCs w:val="20"/>
        </w:rPr>
        <w:t>2020</w:t>
      </w:r>
      <w:r w:rsidRPr="00030A48">
        <w:rPr>
          <w:rFonts w:ascii="Times New Roman" w:hAnsi="Times New Roman" w:hint="eastAsia"/>
          <w:sz w:val="28"/>
          <w:szCs w:val="20"/>
        </w:rPr>
        <w:t>年全球行動通信之頻寬需求為</w:t>
      </w:r>
      <w:r w:rsidRPr="00030A48">
        <w:rPr>
          <w:rFonts w:ascii="Times New Roman" w:hAnsi="Times New Roman"/>
          <w:sz w:val="28"/>
          <w:szCs w:val="20"/>
        </w:rPr>
        <w:t>1340-1960MHz</w:t>
      </w:r>
      <w:r w:rsidRPr="00030A48">
        <w:rPr>
          <w:rFonts w:ascii="Times New Roman" w:hAnsi="Times New Roman" w:hint="eastAsia"/>
          <w:sz w:val="28"/>
          <w:szCs w:val="20"/>
        </w:rPr>
        <w:t>。無線電頻率為無線通訊的必要媒介，亦為全體國民共享之資源，</w:t>
      </w:r>
      <w:proofErr w:type="gramStart"/>
      <w:r w:rsidRPr="00030A48">
        <w:rPr>
          <w:rFonts w:ascii="Times New Roman" w:hAnsi="Times New Roman" w:hint="eastAsia"/>
          <w:sz w:val="28"/>
          <w:szCs w:val="20"/>
        </w:rPr>
        <w:t>鑑</w:t>
      </w:r>
      <w:proofErr w:type="gramEnd"/>
      <w:r w:rsidRPr="00030A48">
        <w:rPr>
          <w:rFonts w:ascii="Times New Roman" w:hAnsi="Times New Roman" w:hint="eastAsia"/>
          <w:sz w:val="28"/>
          <w:szCs w:val="20"/>
        </w:rPr>
        <w:t>於目前技術上可使用之無線電頻率範圍有限，且具有排他性，無線電頻率的使用仍必須妥為管理，發揮其最大之公共效益，始得使用。復考量公眾便利性及必要性等原則，並致力與國際接軌，</w:t>
      </w:r>
      <w:proofErr w:type="gramStart"/>
      <w:r w:rsidRPr="00030A48">
        <w:rPr>
          <w:rFonts w:ascii="Times New Roman" w:hAnsi="Times New Roman" w:hint="eastAsia"/>
          <w:sz w:val="28"/>
          <w:szCs w:val="20"/>
        </w:rPr>
        <w:t>特預留</w:t>
      </w:r>
      <w:proofErr w:type="gramEnd"/>
      <w:r w:rsidRPr="00030A48">
        <w:rPr>
          <w:rFonts w:ascii="Times New Roman" w:hAnsi="Times New Roman" w:hint="eastAsia"/>
          <w:sz w:val="28"/>
          <w:szCs w:val="20"/>
        </w:rPr>
        <w:t>因應新技術發展之相關措施，如頻譜共享機制及免許可使用頻率，以促進通訊傳播服務相關市場之競爭，發揮頻率最大使用效益。</w:t>
      </w:r>
      <w:r w:rsidRPr="00030A48">
        <w:rPr>
          <w:rFonts w:ascii="Times New Roman" w:hAnsi="Times New Roman"/>
          <w:sz w:val="28"/>
          <w:szCs w:val="20"/>
        </w:rPr>
        <w:t xml:space="preserve"> </w:t>
      </w:r>
    </w:p>
    <w:p w:rsidR="00796428" w:rsidRPr="00030A48" w:rsidRDefault="00EF43A5" w:rsidP="00642649">
      <w:pPr>
        <w:adjustRightInd w:val="0"/>
        <w:snapToGrid w:val="0"/>
        <w:spacing w:line="460" w:lineRule="exact"/>
        <w:ind w:firstLineChars="200" w:firstLine="560"/>
        <w:rPr>
          <w:rFonts w:ascii="Times New Roman" w:hAnsi="Times New Roman"/>
          <w:sz w:val="28"/>
          <w:szCs w:val="20"/>
        </w:rPr>
      </w:pPr>
      <w:r w:rsidRPr="00030A48">
        <w:rPr>
          <w:rFonts w:ascii="Times New Roman" w:hAnsi="Times New Roman" w:hint="eastAsia"/>
          <w:sz w:val="28"/>
          <w:szCs w:val="20"/>
        </w:rPr>
        <w:t>綜上說明，在因應前述數位匯流發展與國際競爭下，對於具有基礎建設性質之電信網路，政府應確保其技術之互通應用，並鼓勵新建設及新技術，以促進市場之效能、競爭。</w:t>
      </w:r>
      <w:proofErr w:type="gramStart"/>
      <w:r w:rsidRPr="00030A48">
        <w:rPr>
          <w:rFonts w:ascii="Times New Roman" w:hAnsi="Times New Roman" w:hint="eastAsia"/>
          <w:sz w:val="28"/>
          <w:szCs w:val="20"/>
        </w:rPr>
        <w:t>爰</w:t>
      </w:r>
      <w:proofErr w:type="gramEnd"/>
      <w:r w:rsidR="00CA55FC">
        <w:rPr>
          <w:rFonts w:ascii="Times New Roman" w:hAnsi="Times New Roman" w:hint="eastAsia"/>
          <w:sz w:val="28"/>
          <w:szCs w:val="20"/>
        </w:rPr>
        <w:t>擬具「電信基礎設施與資源管理法」</w:t>
      </w:r>
      <w:r w:rsidRPr="00030A48">
        <w:rPr>
          <w:rFonts w:ascii="Times New Roman" w:hAnsi="Times New Roman" w:hint="eastAsia"/>
          <w:sz w:val="28"/>
          <w:szCs w:val="20"/>
        </w:rPr>
        <w:t>草案</w:t>
      </w:r>
      <w:r w:rsidR="00CA55FC">
        <w:rPr>
          <w:rFonts w:ascii="Times New Roman" w:hAnsi="Times New Roman" w:hint="eastAsia"/>
          <w:sz w:val="28"/>
          <w:szCs w:val="20"/>
        </w:rPr>
        <w:t>，共分六章，計五十七條，其要</w:t>
      </w:r>
      <w:r w:rsidRPr="00030A48">
        <w:rPr>
          <w:rFonts w:ascii="Times New Roman" w:hAnsi="Times New Roman" w:hint="eastAsia"/>
          <w:sz w:val="28"/>
          <w:szCs w:val="20"/>
        </w:rPr>
        <w:t>點如下：</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t>一、立法目的、名詞定義，及共通性監理原則。（草案第一條至第四條）</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t>二、公眾電信網路申設、</w:t>
      </w:r>
      <w:proofErr w:type="gramStart"/>
      <w:r w:rsidRPr="00030A48">
        <w:rPr>
          <w:rFonts w:hAnsi="Times New Roman" w:hint="eastAsia"/>
          <w:sz w:val="28"/>
          <w:szCs w:val="28"/>
        </w:rPr>
        <w:t>性能審驗</w:t>
      </w:r>
      <w:proofErr w:type="gramEnd"/>
      <w:r w:rsidRPr="00030A48">
        <w:rPr>
          <w:rFonts w:hAnsi="Times New Roman" w:hint="eastAsia"/>
          <w:sz w:val="28"/>
          <w:szCs w:val="28"/>
        </w:rPr>
        <w:t>、維運、資通安全防護措施、電信終端設備相關規定。（草案第五條至第十四條）</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lastRenderedPageBreak/>
        <w:t>三、專用電信網路申設、</w:t>
      </w:r>
      <w:proofErr w:type="gramStart"/>
      <w:r w:rsidRPr="00030A48">
        <w:rPr>
          <w:rFonts w:hAnsi="Times New Roman" w:hint="eastAsia"/>
          <w:sz w:val="28"/>
          <w:szCs w:val="28"/>
        </w:rPr>
        <w:t>性能審驗相關</w:t>
      </w:r>
      <w:proofErr w:type="gramEnd"/>
      <w:r w:rsidRPr="00030A48">
        <w:rPr>
          <w:rFonts w:hAnsi="Times New Roman" w:hint="eastAsia"/>
          <w:sz w:val="28"/>
          <w:szCs w:val="28"/>
        </w:rPr>
        <w:t>規定。（草案第十五條、第十六條）</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t>四、頻率規劃、分配、管理及電信管制射頻器材管理相關規定。（草案第十七條至第三十二條）</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t>五、電信號碼規劃管理與網際網路位址及網域名稱管理相關規定。（草案第三十三條至第三十七條）</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t>六、違反本法相關規定之罰則。（草案第三十八條至第四十七條）</w:t>
      </w:r>
    </w:p>
    <w:p w:rsidR="00796428" w:rsidRPr="00030A48" w:rsidRDefault="00EF43A5" w:rsidP="00642649">
      <w:pPr>
        <w:adjustRightInd w:val="0"/>
        <w:snapToGrid w:val="0"/>
        <w:spacing w:line="460" w:lineRule="exact"/>
        <w:ind w:left="560" w:hangingChars="200" w:hanging="560"/>
        <w:rPr>
          <w:rFonts w:hAnsi="Times New Roman"/>
          <w:sz w:val="28"/>
          <w:szCs w:val="28"/>
        </w:rPr>
      </w:pPr>
      <w:r w:rsidRPr="00030A48">
        <w:rPr>
          <w:rFonts w:hAnsi="Times New Roman" w:hint="eastAsia"/>
          <w:sz w:val="28"/>
          <w:szCs w:val="28"/>
        </w:rPr>
        <w:t>七、本法附則，包含既有電信事業身分轉換之過渡條款、政府應協助加速電信基礎設施建設之措施、得與他國簽定相互承認協定、免除訴願程序及本法施行日期等規定。（草案第四十八條至第五十</w:t>
      </w:r>
      <w:r w:rsidR="007E22B9" w:rsidRPr="00030A48">
        <w:rPr>
          <w:rFonts w:hAnsi="Times New Roman" w:hint="eastAsia"/>
          <w:sz w:val="28"/>
          <w:szCs w:val="28"/>
        </w:rPr>
        <w:t>七</w:t>
      </w:r>
      <w:r w:rsidRPr="00030A48">
        <w:rPr>
          <w:rFonts w:hAnsi="Times New Roman" w:hint="eastAsia"/>
          <w:sz w:val="28"/>
          <w:szCs w:val="28"/>
        </w:rPr>
        <w:t>條）</w:t>
      </w:r>
    </w:p>
    <w:p w:rsidR="00CE4495" w:rsidRDefault="00CE4495" w:rsidP="00CE4495">
      <w:pPr>
        <w:widowControl/>
        <w:jc w:val="left"/>
        <w:rPr>
          <w:sz w:val="40"/>
          <w:szCs w:val="40"/>
        </w:rPr>
        <w:sectPr w:rsidR="00CE4495" w:rsidSect="000F1220">
          <w:footerReference w:type="default" r:id="rId11"/>
          <w:pgSz w:w="11906" w:h="16838"/>
          <w:pgMar w:top="1418" w:right="1418" w:bottom="1418" w:left="1701" w:header="851" w:footer="992" w:gutter="0"/>
          <w:cols w:space="425"/>
          <w:docGrid w:type="lines" w:linePitch="360"/>
        </w:sectPr>
      </w:pPr>
    </w:p>
    <w:p w:rsidR="00532C1B" w:rsidRPr="00030A48" w:rsidRDefault="00EF43A5" w:rsidP="00CE4495">
      <w:pPr>
        <w:widowControl/>
        <w:jc w:val="center"/>
        <w:rPr>
          <w:sz w:val="40"/>
          <w:szCs w:val="40"/>
        </w:rPr>
      </w:pPr>
      <w:r w:rsidRPr="00030A48">
        <w:rPr>
          <w:rFonts w:hint="eastAsia"/>
          <w:sz w:val="40"/>
          <w:szCs w:val="40"/>
        </w:rPr>
        <w:lastRenderedPageBreak/>
        <w:t>電信基礎設施與資源管理法草案</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5"/>
        <w:gridCol w:w="4365"/>
      </w:tblGrid>
      <w:tr w:rsidR="006E58A2" w:rsidRPr="00030A48" w:rsidTr="007F4823">
        <w:trPr>
          <w:jc w:val="center"/>
        </w:trPr>
        <w:tc>
          <w:tcPr>
            <w:tcW w:w="4365" w:type="dxa"/>
            <w:tcBorders>
              <w:bottom w:val="single" w:sz="4" w:space="0" w:color="000000"/>
            </w:tcBorders>
            <w:shd w:val="clear" w:color="auto" w:fill="auto"/>
          </w:tcPr>
          <w:p w:rsidR="006E58A2" w:rsidRPr="00030A48" w:rsidRDefault="00EF43A5" w:rsidP="00923682">
            <w:pPr>
              <w:adjustRightInd w:val="0"/>
              <w:snapToGrid w:val="0"/>
              <w:jc w:val="center"/>
            </w:pPr>
            <w:r w:rsidRPr="00030A48">
              <w:rPr>
                <w:rFonts w:hint="eastAsia"/>
              </w:rPr>
              <w:t>條</w:t>
            </w:r>
            <w:r w:rsidRPr="00030A48">
              <w:t xml:space="preserve">    </w:t>
            </w:r>
            <w:r w:rsidRPr="00030A48">
              <w:rPr>
                <w:rFonts w:hint="eastAsia"/>
              </w:rPr>
              <w:t>文</w:t>
            </w:r>
          </w:p>
        </w:tc>
        <w:tc>
          <w:tcPr>
            <w:tcW w:w="4365" w:type="dxa"/>
            <w:tcBorders>
              <w:bottom w:val="single" w:sz="4" w:space="0" w:color="000000"/>
            </w:tcBorders>
            <w:shd w:val="clear" w:color="auto" w:fill="auto"/>
          </w:tcPr>
          <w:p w:rsidR="006E58A2" w:rsidRPr="00030A48" w:rsidRDefault="00EF43A5" w:rsidP="00923682">
            <w:pPr>
              <w:adjustRightInd w:val="0"/>
              <w:snapToGrid w:val="0"/>
              <w:jc w:val="center"/>
            </w:pPr>
            <w:r w:rsidRPr="00030A48">
              <w:rPr>
                <w:rFonts w:hint="eastAsia"/>
              </w:rPr>
              <w:t>說</w:t>
            </w:r>
            <w:r w:rsidRPr="00030A48">
              <w:t xml:space="preserve">    </w:t>
            </w:r>
            <w:r w:rsidRPr="00030A48">
              <w:rPr>
                <w:rFonts w:hint="eastAsia"/>
              </w:rPr>
              <w:t>明</w:t>
            </w:r>
          </w:p>
        </w:tc>
      </w:tr>
      <w:tr w:rsidR="006E58A2" w:rsidRPr="00030A48" w:rsidTr="007F4823">
        <w:trPr>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6E58A2" w:rsidRPr="00030A48" w:rsidRDefault="00EF43A5" w:rsidP="00923682">
            <w:pPr>
              <w:adjustRightInd w:val="0"/>
              <w:snapToGrid w:val="0"/>
            </w:pPr>
            <w:bookmarkStart w:id="1" w:name="_Toc433717250"/>
            <w:r w:rsidRPr="00030A48">
              <w:rPr>
                <w:rFonts w:hint="eastAsia"/>
              </w:rPr>
              <w:t>第一章</w:t>
            </w:r>
            <w:r w:rsidRPr="00030A48">
              <w:t xml:space="preserve">  </w:t>
            </w:r>
            <w:r w:rsidRPr="00030A48">
              <w:rPr>
                <w:rFonts w:hint="eastAsia"/>
              </w:rPr>
              <w:t>總則</w:t>
            </w:r>
            <w:bookmarkEnd w:id="1"/>
          </w:p>
        </w:tc>
        <w:tc>
          <w:tcPr>
            <w:tcW w:w="4365" w:type="dxa"/>
            <w:tcBorders>
              <w:top w:val="single" w:sz="4" w:space="0" w:color="000000"/>
              <w:left w:val="single" w:sz="4" w:space="0" w:color="000000"/>
              <w:bottom w:val="single" w:sz="4" w:space="0" w:color="000000"/>
            </w:tcBorders>
            <w:shd w:val="clear" w:color="auto" w:fill="auto"/>
          </w:tcPr>
          <w:p w:rsidR="006E58A2" w:rsidRPr="00030A48" w:rsidRDefault="00EF43A5" w:rsidP="00923682">
            <w:pPr>
              <w:adjustRightInd w:val="0"/>
              <w:snapToGrid w:val="0"/>
            </w:pPr>
            <w:proofErr w:type="gramStart"/>
            <w:r w:rsidRPr="00030A48">
              <w:rPr>
                <w:rFonts w:hint="eastAsia"/>
              </w:rPr>
              <w:t>章名</w:t>
            </w:r>
            <w:proofErr w:type="gramEnd"/>
          </w:p>
        </w:tc>
      </w:tr>
      <w:tr w:rsidR="006E58A2" w:rsidRPr="00030A48" w:rsidTr="007F4823">
        <w:trPr>
          <w:jc w:val="center"/>
        </w:trPr>
        <w:tc>
          <w:tcPr>
            <w:tcW w:w="4365" w:type="dxa"/>
            <w:tcBorders>
              <w:top w:val="single" w:sz="4" w:space="0" w:color="000000"/>
            </w:tcBorders>
            <w:shd w:val="clear" w:color="auto" w:fill="auto"/>
          </w:tcPr>
          <w:p w:rsidR="006E58A2" w:rsidRPr="00030A48" w:rsidRDefault="00EF43A5" w:rsidP="00923682">
            <w:pPr>
              <w:pStyle w:val="ae"/>
              <w:adjustRightInd w:val="0"/>
              <w:snapToGrid w:val="0"/>
            </w:pPr>
            <w:r w:rsidRPr="00030A48">
              <w:rPr>
                <w:rFonts w:hint="eastAsia"/>
              </w:rPr>
              <w:t>第一條　為促進電信基礎設施之建設、維護公眾電信網路之品質、安全及</w:t>
            </w:r>
            <w:r w:rsidRPr="00030A48">
              <w:t>信賴</w:t>
            </w:r>
            <w:r w:rsidRPr="00030A48">
              <w:rPr>
                <w:rFonts w:hint="eastAsia"/>
              </w:rPr>
              <w:t>、確保</w:t>
            </w:r>
            <w:r w:rsidRPr="00030A48">
              <w:t>資源之</w:t>
            </w:r>
            <w:r w:rsidRPr="00030A48">
              <w:rPr>
                <w:rFonts w:hint="eastAsia"/>
              </w:rPr>
              <w:t>合理使用及</w:t>
            </w:r>
            <w:r w:rsidRPr="00030A48">
              <w:t>效率</w:t>
            </w:r>
            <w:r w:rsidRPr="00030A48">
              <w:rPr>
                <w:rFonts w:hint="eastAsia"/>
              </w:rPr>
              <w:t>，並增進技術發展及</w:t>
            </w:r>
            <w:r w:rsidRPr="00030A48">
              <w:t>互通應用</w:t>
            </w:r>
            <w:r w:rsidRPr="00030A48">
              <w:rPr>
                <w:rFonts w:hint="eastAsia"/>
              </w:rPr>
              <w:t>，特制定本法。</w:t>
            </w:r>
          </w:p>
        </w:tc>
        <w:tc>
          <w:tcPr>
            <w:tcW w:w="4365" w:type="dxa"/>
            <w:tcBorders>
              <w:top w:val="single" w:sz="4" w:space="0" w:color="000000"/>
            </w:tcBorders>
            <w:shd w:val="clear" w:color="auto" w:fill="auto"/>
          </w:tcPr>
          <w:p w:rsidR="002B0284" w:rsidRPr="00030A48" w:rsidRDefault="00EF43A5" w:rsidP="00923682">
            <w:pPr>
              <w:pStyle w:val="af8"/>
              <w:adjustRightInd w:val="0"/>
              <w:snapToGrid w:val="0"/>
              <w:ind w:left="480" w:right="72" w:hanging="480"/>
            </w:pPr>
            <w:r w:rsidRPr="00030A48">
              <w:rPr>
                <w:rFonts w:hint="eastAsia"/>
              </w:rPr>
              <w:t>一、隨著通訊傳播科技之日新月異及新應用服務之發展，網路寬頻化及數位化，已促使</w:t>
            </w:r>
            <w:r w:rsidRPr="00030A48">
              <w:t>IT與CT技術充份結合。當語音、影像、數據等服務均轉化</w:t>
            </w:r>
            <w:r w:rsidRPr="00030A48">
              <w:rPr>
                <w:rFonts w:ascii="Times New Roman" w:hAnsi="Times New Roman" w:hint="eastAsia"/>
              </w:rPr>
              <w:t>為</w:t>
            </w:r>
            <w:r w:rsidRPr="00030A48">
              <w:rPr>
                <w:rFonts w:ascii="Times New Roman" w:hAnsi="Times New Roman"/>
              </w:rPr>
              <w:t>IP</w:t>
            </w:r>
            <w:r w:rsidRPr="00030A48">
              <w:rPr>
                <w:rFonts w:ascii="Times New Roman" w:hAnsi="Times New Roman" w:hint="eastAsia"/>
              </w:rPr>
              <w:t>封包的同時，即</w:t>
            </w:r>
            <w:r w:rsidRPr="00030A48">
              <w:rPr>
                <w:rFonts w:ascii="Times New Roman" w:hAnsi="Times New Roman"/>
              </w:rPr>
              <w:t>IP on everything</w:t>
            </w:r>
            <w:r w:rsidRPr="00030A48">
              <w:rPr>
                <w:rFonts w:ascii="Times New Roman" w:hAnsi="Times New Roman" w:hint="eastAsia"/>
              </w:rPr>
              <w:t>，網路界線也日趨模糊，而朝向可提供各種</w:t>
            </w:r>
            <w:r w:rsidRPr="00030A48">
              <w:t>服務之整合式網路發展。</w:t>
            </w:r>
          </w:p>
          <w:p w:rsidR="002B0284" w:rsidRPr="00030A48" w:rsidRDefault="00EF43A5" w:rsidP="00923682">
            <w:pPr>
              <w:pStyle w:val="af8"/>
              <w:adjustRightInd w:val="0"/>
              <w:snapToGrid w:val="0"/>
              <w:ind w:left="480" w:right="72" w:hanging="480"/>
            </w:pPr>
            <w:r w:rsidRPr="00030A48">
              <w:rPr>
                <w:rFonts w:hint="eastAsia"/>
              </w:rPr>
              <w:t>二、依</w:t>
            </w:r>
            <w:r w:rsidRPr="00030A48">
              <w:rPr>
                <w:rFonts w:ascii="Times New Roman" w:hAnsi="Times New Roman" w:hint="eastAsia"/>
              </w:rPr>
              <w:t>國際研究機構預測</w:t>
            </w:r>
            <w:r w:rsidRPr="00030A48">
              <w:rPr>
                <w:rFonts w:ascii="新細明體" w:eastAsia="新細明體" w:hAnsi="新細明體" w:hint="eastAsia"/>
              </w:rPr>
              <w:t>，</w:t>
            </w:r>
            <w:r w:rsidRPr="00030A48">
              <w:rPr>
                <w:rFonts w:ascii="Times New Roman" w:hAnsi="Times New Roman" w:hint="eastAsia"/>
              </w:rPr>
              <w:t>未來第五代行動通信（</w:t>
            </w:r>
            <w:r w:rsidRPr="00030A48">
              <w:rPr>
                <w:rFonts w:ascii="Times New Roman" w:hAnsi="Times New Roman"/>
              </w:rPr>
              <w:t>5G</w:t>
            </w:r>
            <w:r w:rsidRPr="00030A48">
              <w:rPr>
                <w:rFonts w:ascii="Times New Roman" w:hAnsi="Times New Roman" w:hint="eastAsia"/>
              </w:rPr>
              <w:t>）技術將不會以單一技術為主的發展模式，而是以應用需求為基礎，將既有技術整合並提升的技術發展趨勢。</w:t>
            </w:r>
          </w:p>
          <w:p w:rsidR="002B0284" w:rsidRPr="00030A48" w:rsidRDefault="00EF43A5" w:rsidP="00923682">
            <w:pPr>
              <w:pStyle w:val="af8"/>
              <w:adjustRightInd w:val="0"/>
              <w:snapToGrid w:val="0"/>
              <w:ind w:left="480" w:right="72" w:hanging="480"/>
            </w:pPr>
            <w:r w:rsidRPr="00030A48">
              <w:rPr>
                <w:rFonts w:hint="eastAsia"/>
              </w:rPr>
              <w:t>三、另無線電頻率為無線通訊的必要媒介，亦為全體國民共享之資源，</w:t>
            </w:r>
            <w:proofErr w:type="gramStart"/>
            <w:r w:rsidRPr="00030A48">
              <w:rPr>
                <w:rFonts w:hint="eastAsia"/>
              </w:rPr>
              <w:t>鑑</w:t>
            </w:r>
            <w:proofErr w:type="gramEnd"/>
            <w:r w:rsidRPr="00030A48">
              <w:rPr>
                <w:rFonts w:hint="eastAsia"/>
              </w:rPr>
              <w:t>於目前技術上可使用之無線電頻率範圍有限，且具有排他性，為因應各類無線電頻率使用需求，主管機關於分配及規劃無線電頻率時，</w:t>
            </w:r>
            <w:r w:rsidRPr="00030A48">
              <w:t>應</w:t>
            </w:r>
            <w:r w:rsidRPr="00030A48">
              <w:rPr>
                <w:rFonts w:hint="eastAsia"/>
              </w:rPr>
              <w:t>確保頻率之使用得創造最大公共利益。復考量公眾便利性及必要性等原則，以促進通訊傳播服務相關市場之競爭，發揮頻率最大使用效益。</w:t>
            </w:r>
            <w:r w:rsidRPr="00030A48">
              <w:t xml:space="preserve"> </w:t>
            </w:r>
          </w:p>
          <w:p w:rsidR="006E58A2" w:rsidRPr="00030A48" w:rsidRDefault="00EF43A5" w:rsidP="004B0E96">
            <w:pPr>
              <w:pStyle w:val="af8"/>
              <w:adjustRightInd w:val="0"/>
              <w:snapToGrid w:val="0"/>
              <w:ind w:left="480" w:right="72" w:hanging="480"/>
            </w:pPr>
            <w:r w:rsidRPr="00030A48">
              <w:rPr>
                <w:rFonts w:hint="eastAsia"/>
              </w:rPr>
              <w:t>四、在因應前述數位匯流發展與國際競爭下，對於具有基礎建設性質之電信網路，自應建構良好法制，以促其建設、發展，維持公眾電信網路之品質、安全與可</w:t>
            </w:r>
            <w:r w:rsidRPr="00030A48">
              <w:t>信賴</w:t>
            </w:r>
            <w:r w:rsidRPr="00030A48">
              <w:rPr>
                <w:rFonts w:hint="eastAsia"/>
              </w:rPr>
              <w:t>，強化</w:t>
            </w:r>
            <w:r w:rsidRPr="00030A48">
              <w:t>資源</w:t>
            </w:r>
            <w:r w:rsidRPr="00030A48">
              <w:rPr>
                <w:rFonts w:hint="eastAsia"/>
              </w:rPr>
              <w:t>合理使用與</w:t>
            </w:r>
            <w:r w:rsidRPr="00030A48">
              <w:t>效率</w:t>
            </w:r>
            <w:r w:rsidRPr="00030A48">
              <w:rPr>
                <w:rFonts w:hint="eastAsia"/>
              </w:rPr>
              <w:t>，增進技術發展與</w:t>
            </w:r>
            <w:r w:rsidRPr="00030A48">
              <w:t>互通應用</w:t>
            </w:r>
            <w:r w:rsidRPr="00030A48">
              <w:rPr>
                <w:rFonts w:hint="eastAsia"/>
              </w:rPr>
              <w:t>，</w:t>
            </w:r>
            <w:proofErr w:type="gramStart"/>
            <w:r w:rsidRPr="00030A48">
              <w:rPr>
                <w:rFonts w:hint="eastAsia"/>
              </w:rPr>
              <w:t>爰</w:t>
            </w:r>
            <w:proofErr w:type="gramEnd"/>
            <w:r w:rsidRPr="00030A48">
              <w:rPr>
                <w:rFonts w:hint="eastAsia"/>
              </w:rPr>
              <w:t>於本條揭</w:t>
            </w:r>
            <w:proofErr w:type="gramStart"/>
            <w:r w:rsidRPr="00030A48">
              <w:rPr>
                <w:rFonts w:hint="eastAsia"/>
              </w:rPr>
              <w:t>櫫</w:t>
            </w:r>
            <w:proofErr w:type="gramEnd"/>
            <w:r w:rsidRPr="00030A48">
              <w:rPr>
                <w:rFonts w:hint="eastAsia"/>
              </w:rPr>
              <w:t>本法之立法目的及宗旨。</w:t>
            </w:r>
          </w:p>
        </w:tc>
      </w:tr>
      <w:tr w:rsidR="00817D9F" w:rsidRPr="00030A48" w:rsidTr="007F4823">
        <w:trPr>
          <w:jc w:val="center"/>
        </w:trPr>
        <w:tc>
          <w:tcPr>
            <w:tcW w:w="4365" w:type="dxa"/>
            <w:shd w:val="clear" w:color="auto" w:fill="auto"/>
          </w:tcPr>
          <w:p w:rsidR="00817D9F" w:rsidRPr="00030A48" w:rsidRDefault="00817D9F" w:rsidP="00A04F31">
            <w:pPr>
              <w:pStyle w:val="ae"/>
              <w:adjustRightInd w:val="0"/>
              <w:snapToGrid w:val="0"/>
            </w:pPr>
            <w:r w:rsidRPr="00030A48">
              <w:rPr>
                <w:rFonts w:hint="eastAsia"/>
              </w:rPr>
              <w:t xml:space="preserve">第二條　</w:t>
            </w:r>
            <w:proofErr w:type="gramStart"/>
            <w:r w:rsidRPr="00030A48">
              <w:t>本法用詞</w:t>
            </w:r>
            <w:proofErr w:type="gramEnd"/>
            <w:r w:rsidRPr="00030A48">
              <w:t>定義如下：</w:t>
            </w:r>
          </w:p>
          <w:p w:rsidR="00817D9F" w:rsidRPr="00030A48" w:rsidRDefault="00817D9F" w:rsidP="00A04F31">
            <w:pPr>
              <w:pStyle w:val="a0"/>
              <w:numPr>
                <w:ilvl w:val="0"/>
                <w:numId w:val="0"/>
              </w:numPr>
              <w:adjustRightInd w:val="0"/>
              <w:snapToGrid w:val="0"/>
              <w:ind w:leftChars="100" w:left="720" w:rightChars="0" w:right="0" w:hangingChars="200" w:hanging="480"/>
            </w:pPr>
            <w:r w:rsidRPr="00030A48">
              <w:t>一、電信設備：指用以操作或控制光</w:t>
            </w:r>
            <w:r w:rsidRPr="00030A48">
              <w:rPr>
                <w:rFonts w:hint="eastAsia"/>
              </w:rPr>
              <w:t>、</w:t>
            </w:r>
            <w:r w:rsidRPr="00030A48">
              <w:t>電</w:t>
            </w:r>
            <w:r w:rsidRPr="00030A48">
              <w:rPr>
                <w:rFonts w:hint="eastAsia"/>
              </w:rPr>
              <w:t>發送、接收通訊傳播</w:t>
            </w:r>
            <w:r w:rsidRPr="00030A48">
              <w:t>訊息</w:t>
            </w:r>
            <w:r w:rsidRPr="00030A48">
              <w:rPr>
                <w:rFonts w:hint="eastAsia"/>
              </w:rPr>
              <w:t>，並</w:t>
            </w:r>
            <w:r w:rsidRPr="00030A48">
              <w:t>具備傳輸、交換、接取功能之設備。</w:t>
            </w:r>
          </w:p>
          <w:p w:rsidR="00817D9F" w:rsidRPr="00030A48" w:rsidRDefault="00817D9F" w:rsidP="00A04F31">
            <w:pPr>
              <w:pStyle w:val="a0"/>
              <w:numPr>
                <w:ilvl w:val="0"/>
                <w:numId w:val="0"/>
              </w:numPr>
              <w:adjustRightInd w:val="0"/>
              <w:snapToGrid w:val="0"/>
              <w:ind w:leftChars="100" w:left="720" w:rightChars="0" w:right="0" w:hangingChars="200" w:hanging="480"/>
            </w:pPr>
            <w:r w:rsidRPr="00030A48">
              <w:t>二、電信</w:t>
            </w:r>
            <w:r w:rsidRPr="00030A48">
              <w:rPr>
                <w:rFonts w:hint="eastAsia"/>
                <w:szCs w:val="20"/>
              </w:rPr>
              <w:t>基礎</w:t>
            </w:r>
            <w:r w:rsidRPr="00030A48">
              <w:t>設施：指電信設備</w:t>
            </w:r>
            <w:r w:rsidRPr="00030A48">
              <w:rPr>
                <w:rFonts w:hint="eastAsia"/>
              </w:rPr>
              <w:t>與其</w:t>
            </w:r>
            <w:r w:rsidRPr="00030A48">
              <w:t>所需之架空、地下或水底管線、電信引進管線、建築物內之管</w:t>
            </w:r>
            <w:r w:rsidRPr="00030A48">
              <w:lastRenderedPageBreak/>
              <w:t>線、及各項電信線路所需之管道、人孔、</w:t>
            </w:r>
            <w:proofErr w:type="gramStart"/>
            <w:r w:rsidRPr="00030A48">
              <w:t>手孔</w:t>
            </w:r>
            <w:proofErr w:type="gramEnd"/>
            <w:r w:rsidRPr="00030A48">
              <w:t>、塔臺、電</w:t>
            </w:r>
            <w:proofErr w:type="gramStart"/>
            <w:r w:rsidRPr="00030A48">
              <w:t>桿</w:t>
            </w:r>
            <w:proofErr w:type="gramEnd"/>
            <w:r w:rsidRPr="00030A48">
              <w:t>、交接箱、</w:t>
            </w:r>
            <w:proofErr w:type="gramStart"/>
            <w:r w:rsidRPr="00030A48">
              <w:t>配線架</w:t>
            </w:r>
            <w:proofErr w:type="gramEnd"/>
            <w:r w:rsidRPr="00030A48">
              <w:t>、機房及其他附屬或相關設施。</w:t>
            </w:r>
          </w:p>
          <w:p w:rsidR="00817D9F" w:rsidRPr="00030A48" w:rsidRDefault="00817D9F" w:rsidP="00A04F31">
            <w:pPr>
              <w:pStyle w:val="a0"/>
              <w:numPr>
                <w:ilvl w:val="0"/>
                <w:numId w:val="0"/>
              </w:numPr>
              <w:adjustRightInd w:val="0"/>
              <w:snapToGrid w:val="0"/>
              <w:ind w:leftChars="100" w:left="720" w:rightChars="0" w:right="0" w:hangingChars="200" w:hanging="480"/>
            </w:pPr>
            <w:r w:rsidRPr="00030A48">
              <w:rPr>
                <w:rFonts w:hint="eastAsia"/>
              </w:rPr>
              <w:t>三、電信網路：指利用電信基礎設施以</w:t>
            </w:r>
            <w:r w:rsidRPr="00030A48">
              <w:rPr>
                <w:rFonts w:ascii="Times New Roman" w:hAnsi="Times New Roman" w:hint="eastAsia"/>
                <w:kern w:val="2"/>
                <w:szCs w:val="20"/>
              </w:rPr>
              <w:t>發送</w:t>
            </w:r>
            <w:r w:rsidRPr="00030A48">
              <w:t>、</w:t>
            </w:r>
            <w:r w:rsidRPr="00030A48">
              <w:rPr>
                <w:rFonts w:hint="eastAsia"/>
              </w:rPr>
              <w:t>接收</w:t>
            </w:r>
            <w:r w:rsidRPr="00030A48">
              <w:rPr>
                <w:rFonts w:hint="eastAsia"/>
                <w:lang w:eastAsia="zh-HK"/>
              </w:rPr>
              <w:t>通訊傳播訊息之網路</w:t>
            </w:r>
            <w:r w:rsidRPr="00030A48">
              <w:rPr>
                <w:rFonts w:hint="eastAsia"/>
              </w:rPr>
              <w:t>，</w:t>
            </w:r>
            <w:r w:rsidRPr="00030A48">
              <w:t>包括衛星、固定、</w:t>
            </w:r>
            <w:r w:rsidRPr="00030A48">
              <w:rPr>
                <w:rFonts w:hint="eastAsia"/>
              </w:rPr>
              <w:t>行動及其組合之網路</w:t>
            </w:r>
            <w:r w:rsidRPr="00030A48">
              <w:t>。</w:t>
            </w:r>
          </w:p>
          <w:p w:rsidR="00817D9F" w:rsidRPr="00030A48" w:rsidRDefault="00817D9F" w:rsidP="00A04F31">
            <w:pPr>
              <w:pStyle w:val="a0"/>
              <w:numPr>
                <w:ilvl w:val="0"/>
                <w:numId w:val="0"/>
              </w:numPr>
              <w:adjustRightInd w:val="0"/>
              <w:snapToGrid w:val="0"/>
              <w:ind w:leftChars="100" w:left="720" w:rightChars="0" w:right="0" w:hangingChars="200" w:hanging="480"/>
            </w:pPr>
            <w:r w:rsidRPr="00030A48">
              <w:t>四、電臺：指電信網路內用</w:t>
            </w:r>
            <w:r w:rsidRPr="00030A48">
              <w:rPr>
                <w:rFonts w:hint="eastAsia"/>
              </w:rPr>
              <w:t>以</w:t>
            </w:r>
            <w:r w:rsidRPr="00030A48">
              <w:rPr>
                <w:rFonts w:ascii="Times New Roman" w:hAnsi="Times New Roman" w:hint="eastAsia"/>
                <w:kern w:val="2"/>
                <w:szCs w:val="20"/>
              </w:rPr>
              <w:t>發</w:t>
            </w:r>
            <w:r w:rsidRPr="00030A48">
              <w:rPr>
                <w:rFonts w:ascii="Times New Roman" w:hAnsi="Times New Roman"/>
                <w:kern w:val="2"/>
                <w:szCs w:val="20"/>
              </w:rPr>
              <w:t>送</w:t>
            </w:r>
            <w:r w:rsidRPr="00030A48">
              <w:rPr>
                <w:rFonts w:hint="eastAsia"/>
              </w:rPr>
              <w:t>、</w:t>
            </w:r>
            <w:r w:rsidRPr="00030A48">
              <w:t>接收</w:t>
            </w:r>
            <w:r w:rsidRPr="00030A48">
              <w:rPr>
                <w:rFonts w:hint="eastAsia"/>
              </w:rPr>
              <w:t>無線電波</w:t>
            </w:r>
            <w:r w:rsidRPr="00030A48">
              <w:t>訊號之電信設備。包括微波電臺、基地</w:t>
            </w:r>
            <w:proofErr w:type="gramStart"/>
            <w:r w:rsidRPr="00030A48">
              <w:t>臺</w:t>
            </w:r>
            <w:proofErr w:type="gramEnd"/>
            <w:r w:rsidRPr="00030A48">
              <w:t>、</w:t>
            </w:r>
            <w:r w:rsidRPr="00030A48">
              <w:rPr>
                <w:rFonts w:hint="eastAsia"/>
              </w:rPr>
              <w:t>衛星</w:t>
            </w:r>
            <w:r w:rsidRPr="00030A48">
              <w:t>地球電臺、無線廣播電臺、無線電視電臺</w:t>
            </w:r>
            <w:r w:rsidRPr="00030A48">
              <w:rPr>
                <w:rFonts w:hint="eastAsia"/>
              </w:rPr>
              <w:t>、專用無線</w:t>
            </w:r>
            <w:r w:rsidRPr="00030A48">
              <w:t>電臺等。</w:t>
            </w:r>
          </w:p>
        </w:tc>
        <w:tc>
          <w:tcPr>
            <w:tcW w:w="4365" w:type="dxa"/>
            <w:shd w:val="clear" w:color="auto" w:fill="auto"/>
          </w:tcPr>
          <w:p w:rsidR="00817D9F" w:rsidRPr="00030A48" w:rsidRDefault="00817D9F" w:rsidP="00923682">
            <w:pPr>
              <w:adjustRightInd w:val="0"/>
              <w:snapToGrid w:val="0"/>
            </w:pPr>
            <w:r w:rsidRPr="00030A48">
              <w:rPr>
                <w:rFonts w:hint="eastAsia"/>
              </w:rPr>
              <w:lastRenderedPageBreak/>
              <w:t>一、</w:t>
            </w:r>
            <w:proofErr w:type="gramStart"/>
            <w:r w:rsidRPr="00030A48">
              <w:rPr>
                <w:rFonts w:hint="eastAsia"/>
              </w:rPr>
              <w:t>本法用詞</w:t>
            </w:r>
            <w:proofErr w:type="gramEnd"/>
            <w:r w:rsidRPr="00030A48">
              <w:rPr>
                <w:rFonts w:hint="eastAsia"/>
              </w:rPr>
              <w:t>定義。</w:t>
            </w:r>
          </w:p>
          <w:p w:rsidR="00817D9F" w:rsidRPr="00030A48" w:rsidRDefault="00817D9F" w:rsidP="00302E6A">
            <w:pPr>
              <w:pStyle w:val="af8"/>
              <w:adjustRightInd w:val="0"/>
              <w:snapToGrid w:val="0"/>
              <w:ind w:left="480" w:right="72" w:hanging="480"/>
            </w:pPr>
            <w:r w:rsidRPr="00030A48">
              <w:rPr>
                <w:rFonts w:hint="eastAsia"/>
              </w:rPr>
              <w:t>二、為明確本法適用範圍，定義本法所稱</w:t>
            </w:r>
            <w:r w:rsidRPr="00030A48">
              <w:t>電信設備、電信</w:t>
            </w:r>
            <w:r w:rsidRPr="00030A48">
              <w:rPr>
                <w:rFonts w:hint="eastAsia"/>
              </w:rPr>
              <w:t>基礎</w:t>
            </w:r>
            <w:r w:rsidRPr="00030A48">
              <w:t>設施、</w:t>
            </w:r>
            <w:r w:rsidRPr="00030A48">
              <w:rPr>
                <w:rFonts w:hint="eastAsia"/>
              </w:rPr>
              <w:t>電信網路及</w:t>
            </w:r>
            <w:r w:rsidRPr="00030A48">
              <w:t>電臺</w:t>
            </w:r>
            <w:r w:rsidRPr="00030A48">
              <w:rPr>
                <w:rFonts w:hint="eastAsia"/>
              </w:rPr>
              <w:t>。</w:t>
            </w:r>
          </w:p>
        </w:tc>
      </w:tr>
      <w:tr w:rsidR="00817D9F" w:rsidRPr="00030A48" w:rsidTr="00323C2A">
        <w:trPr>
          <w:jc w:val="center"/>
        </w:trPr>
        <w:tc>
          <w:tcPr>
            <w:tcW w:w="4365" w:type="dxa"/>
            <w:tcBorders>
              <w:bottom w:val="single" w:sz="4" w:space="0" w:color="000000"/>
            </w:tcBorders>
            <w:shd w:val="clear" w:color="auto" w:fill="auto"/>
          </w:tcPr>
          <w:p w:rsidR="00817D9F" w:rsidRPr="00030A48" w:rsidRDefault="00817D9F" w:rsidP="00A04F31">
            <w:pPr>
              <w:pStyle w:val="ae"/>
              <w:adjustRightInd w:val="0"/>
              <w:snapToGrid w:val="0"/>
              <w:rPr>
                <w:bCs/>
              </w:rPr>
            </w:pPr>
            <w:r w:rsidRPr="00030A48">
              <w:rPr>
                <w:rFonts w:hint="eastAsia"/>
              </w:rPr>
              <w:lastRenderedPageBreak/>
              <w:t>第三條　本法所稱主管機關為國家通訊傳播委員會。</w:t>
            </w:r>
          </w:p>
        </w:tc>
        <w:tc>
          <w:tcPr>
            <w:tcW w:w="4365" w:type="dxa"/>
            <w:tcBorders>
              <w:bottom w:val="single" w:sz="4" w:space="0" w:color="000000"/>
            </w:tcBorders>
            <w:shd w:val="clear" w:color="auto" w:fill="auto"/>
          </w:tcPr>
          <w:p w:rsidR="00817D9F" w:rsidRPr="00030A48" w:rsidRDefault="00817D9F" w:rsidP="00923682">
            <w:pPr>
              <w:adjustRightInd w:val="0"/>
              <w:snapToGrid w:val="0"/>
              <w:rPr>
                <w:szCs w:val="24"/>
              </w:rPr>
            </w:pPr>
            <w:r w:rsidRPr="00030A48">
              <w:rPr>
                <w:rFonts w:hint="eastAsia"/>
                <w:szCs w:val="24"/>
              </w:rPr>
              <w:t>本法之主管機關。</w:t>
            </w:r>
          </w:p>
        </w:tc>
      </w:tr>
      <w:tr w:rsidR="00817D9F" w:rsidRPr="00030A48" w:rsidTr="00323C2A">
        <w:trPr>
          <w:jc w:val="center"/>
        </w:trPr>
        <w:tc>
          <w:tcPr>
            <w:tcW w:w="4365" w:type="dxa"/>
            <w:tcBorders>
              <w:bottom w:val="single" w:sz="4" w:space="0" w:color="000000"/>
            </w:tcBorders>
            <w:shd w:val="clear" w:color="auto" w:fill="auto"/>
          </w:tcPr>
          <w:p w:rsidR="00817D9F" w:rsidRPr="00030A48" w:rsidRDefault="00817D9F" w:rsidP="00A04F31">
            <w:pPr>
              <w:adjustRightInd w:val="0"/>
              <w:snapToGrid w:val="0"/>
            </w:pPr>
            <w:bookmarkStart w:id="2" w:name="_Toc433717251"/>
            <w:r w:rsidRPr="00030A48">
              <w:rPr>
                <w:rFonts w:hint="eastAsia"/>
              </w:rPr>
              <w:t>第二章</w:t>
            </w:r>
            <w:r w:rsidRPr="00030A48">
              <w:t xml:space="preserve"> </w:t>
            </w:r>
            <w:r w:rsidRPr="00030A48">
              <w:rPr>
                <w:rFonts w:hint="eastAsia"/>
              </w:rPr>
              <w:t>電信基礎設施</w:t>
            </w:r>
            <w:r w:rsidRPr="00030A48">
              <w:rPr>
                <w:rFonts w:ascii="Times New Roman" w:hAnsi="Times New Roman" w:hint="eastAsia"/>
                <w:szCs w:val="20"/>
              </w:rPr>
              <w:t>設置</w:t>
            </w:r>
            <w:r w:rsidRPr="00030A48">
              <w:rPr>
                <w:rFonts w:hint="eastAsia"/>
              </w:rPr>
              <w:t>與管理</w:t>
            </w:r>
            <w:bookmarkEnd w:id="2"/>
          </w:p>
        </w:tc>
        <w:tc>
          <w:tcPr>
            <w:tcW w:w="4365" w:type="dxa"/>
            <w:tcBorders>
              <w:bottom w:val="single" w:sz="4" w:space="0" w:color="000000"/>
            </w:tcBorders>
            <w:shd w:val="clear" w:color="auto" w:fill="auto"/>
          </w:tcPr>
          <w:p w:rsidR="00817D9F" w:rsidRPr="00030A48" w:rsidRDefault="00817D9F" w:rsidP="00923682">
            <w:pPr>
              <w:adjustRightInd w:val="0"/>
              <w:snapToGrid w:val="0"/>
            </w:pPr>
            <w:proofErr w:type="gramStart"/>
            <w:r w:rsidRPr="00030A48">
              <w:rPr>
                <w:rFonts w:hint="eastAsia"/>
              </w:rPr>
              <w:t>章名</w:t>
            </w:r>
            <w:proofErr w:type="gramEnd"/>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A04F31">
            <w:pPr>
              <w:pStyle w:val="ae"/>
              <w:adjustRightInd w:val="0"/>
              <w:snapToGrid w:val="0"/>
            </w:pPr>
            <w:r w:rsidRPr="00030A48">
              <w:rPr>
                <w:rFonts w:hint="eastAsia"/>
              </w:rPr>
              <w:t>第四條　任何人於中華民國領域</w:t>
            </w:r>
            <w:proofErr w:type="gramStart"/>
            <w:r w:rsidRPr="00030A48">
              <w:rPr>
                <w:rFonts w:hint="eastAsia"/>
              </w:rPr>
              <w:t>內均得</w:t>
            </w:r>
            <w:r w:rsidRPr="00030A48">
              <w:rPr>
                <w:rFonts w:hint="eastAsia"/>
                <w:lang w:eastAsia="zh-HK"/>
              </w:rPr>
              <w:t>建</w:t>
            </w:r>
            <w:r w:rsidRPr="00030A48">
              <w:rPr>
                <w:rFonts w:hint="eastAsia"/>
              </w:rPr>
              <w:t>置</w:t>
            </w:r>
            <w:proofErr w:type="gramEnd"/>
            <w:r w:rsidRPr="00030A48">
              <w:rPr>
                <w:rFonts w:hint="eastAsia"/>
              </w:rPr>
              <w:t>電信網路。但本法或其他法律另有規定者，依其規定。</w:t>
            </w:r>
          </w:p>
        </w:tc>
        <w:tc>
          <w:tcPr>
            <w:tcW w:w="4365" w:type="dxa"/>
            <w:tcBorders>
              <w:bottom w:val="single" w:sz="4" w:space="0" w:color="000000"/>
            </w:tcBorders>
            <w:shd w:val="clear" w:color="auto" w:fill="auto"/>
          </w:tcPr>
          <w:p w:rsidR="00817D9F" w:rsidRPr="00030A48" w:rsidRDefault="00817D9F" w:rsidP="0094307F">
            <w:pPr>
              <w:adjustRightInd w:val="0"/>
              <w:snapToGrid w:val="0"/>
            </w:pPr>
            <w:r w:rsidRPr="00030A48">
              <w:rPr>
                <w:rFonts w:hint="eastAsia"/>
              </w:rPr>
              <w:t>為促進電信基礎設施之建設，除</w:t>
            </w:r>
            <w:r w:rsidRPr="00030A48">
              <w:rPr>
                <w:rFonts w:ascii="Times New Roman" w:hAnsi="Times New Roman" w:hint="eastAsia"/>
                <w:szCs w:val="20"/>
              </w:rPr>
              <w:t>本法或其他</w:t>
            </w:r>
            <w:r w:rsidRPr="00030A48">
              <w:rPr>
                <w:rFonts w:hint="eastAsia"/>
              </w:rPr>
              <w:t>法律基於公益必要而有特別規定外，任何人於中華民國境內皆得建設電信網路，</w:t>
            </w:r>
            <w:proofErr w:type="gramStart"/>
            <w:r w:rsidRPr="00030A48">
              <w:rPr>
                <w:rFonts w:hint="eastAsia"/>
              </w:rPr>
              <w:t>爰</w:t>
            </w:r>
            <w:proofErr w:type="gramEnd"/>
            <w:r w:rsidRPr="00030A48">
              <w:rPr>
                <w:rFonts w:hint="eastAsia"/>
              </w:rPr>
              <w:t>於本條明定。</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A04F31">
            <w:pPr>
              <w:pStyle w:val="ae"/>
              <w:adjustRightInd w:val="0"/>
              <w:snapToGrid w:val="0"/>
            </w:pPr>
            <w:r w:rsidRPr="00030A48">
              <w:rPr>
                <w:rFonts w:hint="eastAsia"/>
              </w:rPr>
              <w:t>第五條　電信網路有下列情形之</w:t>
            </w:r>
            <w:proofErr w:type="gramStart"/>
            <w:r w:rsidRPr="00030A48">
              <w:rPr>
                <w:rFonts w:hint="eastAsia"/>
              </w:rPr>
              <w:t>一</w:t>
            </w:r>
            <w:proofErr w:type="gramEnd"/>
            <w:r w:rsidRPr="00030A48">
              <w:rPr>
                <w:rFonts w:hint="eastAsia"/>
              </w:rPr>
              <w:t>者，為公眾電信網路，其設置者應向主管機關申請許可；其有增設或變更時，亦同：</w:t>
            </w:r>
          </w:p>
          <w:p w:rsidR="00817D9F" w:rsidRPr="00030A48" w:rsidRDefault="00817D9F" w:rsidP="00A04F31">
            <w:pPr>
              <w:pStyle w:val="af4"/>
              <w:adjustRightInd w:val="0"/>
              <w:snapToGrid w:val="0"/>
            </w:pPr>
            <w:r w:rsidRPr="00030A48">
              <w:rPr>
                <w:rFonts w:hint="eastAsia"/>
              </w:rPr>
              <w:t>一、連接公眾電信網路以提供電信服務。</w:t>
            </w:r>
          </w:p>
          <w:p w:rsidR="00817D9F" w:rsidRPr="00030A48" w:rsidRDefault="00817D9F" w:rsidP="00A04F31">
            <w:pPr>
              <w:pStyle w:val="af4"/>
              <w:adjustRightInd w:val="0"/>
              <w:snapToGrid w:val="0"/>
            </w:pPr>
            <w:r w:rsidRPr="00030A48">
              <w:rPr>
                <w:rFonts w:hint="eastAsia"/>
              </w:rPr>
              <w:t>二、使用主管機關核配之電信號碼。</w:t>
            </w:r>
          </w:p>
          <w:p w:rsidR="00817D9F" w:rsidRPr="00030A48" w:rsidRDefault="00817D9F" w:rsidP="00A04F31">
            <w:pPr>
              <w:pStyle w:val="af4"/>
              <w:adjustRightInd w:val="0"/>
              <w:snapToGrid w:val="0"/>
            </w:pPr>
            <w:r w:rsidRPr="00030A48">
              <w:rPr>
                <w:rFonts w:hint="eastAsia"/>
              </w:rPr>
              <w:t>三、使用主管機關依第十八條或第二十二條第一項第二款核配之頻率。</w:t>
            </w:r>
          </w:p>
          <w:p w:rsidR="00817D9F" w:rsidRPr="00030A48" w:rsidRDefault="00817D9F" w:rsidP="00A04F31">
            <w:pPr>
              <w:pStyle w:val="ab"/>
              <w:adjustRightInd w:val="0"/>
              <w:snapToGrid w:val="0"/>
            </w:pPr>
            <w:r w:rsidRPr="00030A48">
              <w:rPr>
                <w:rFonts w:hint="eastAsia"/>
              </w:rPr>
              <w:t>前</w:t>
            </w:r>
            <w:r w:rsidRPr="00030A48">
              <w:rPr>
                <w:rFonts w:hint="eastAsia"/>
                <w:lang w:eastAsia="zh-HK"/>
              </w:rPr>
              <w:t>項所稱設置</w:t>
            </w:r>
            <w:r w:rsidRPr="00030A48">
              <w:rPr>
                <w:rFonts w:hint="eastAsia"/>
              </w:rPr>
              <w:t>，</w:t>
            </w:r>
            <w:r w:rsidRPr="00030A48">
              <w:rPr>
                <w:rFonts w:hint="eastAsia"/>
                <w:lang w:eastAsia="zh-HK"/>
              </w:rPr>
              <w:t>指以自己名義建置或組合既設之電信網路</w:t>
            </w:r>
            <w:r w:rsidRPr="00030A48">
              <w:rPr>
                <w:rFonts w:hint="eastAsia"/>
              </w:rPr>
              <w:t>。</w:t>
            </w:r>
          </w:p>
          <w:p w:rsidR="00817D9F" w:rsidRPr="00030A48" w:rsidRDefault="00817D9F" w:rsidP="00A04F31">
            <w:pPr>
              <w:pStyle w:val="ab"/>
              <w:adjustRightInd w:val="0"/>
              <w:snapToGrid w:val="0"/>
              <w:rPr>
                <w:kern w:val="2"/>
              </w:rPr>
            </w:pPr>
            <w:r w:rsidRPr="00030A48">
              <w:rPr>
                <w:rFonts w:hint="eastAsia"/>
                <w:kern w:val="2"/>
              </w:rPr>
              <w:t>申請設置第一項第二款及第三款之電信網路者，除法律另有規定外，以股份有限公司為限，其</w:t>
            </w:r>
            <w:r w:rsidRPr="00030A48">
              <w:rPr>
                <w:rFonts w:hint="eastAsia"/>
                <w:bCs/>
              </w:rPr>
              <w:t>董事長應具有中華民國國籍。</w:t>
            </w:r>
          </w:p>
          <w:p w:rsidR="00817D9F" w:rsidRPr="00030A48" w:rsidRDefault="00817D9F" w:rsidP="00A04F31">
            <w:pPr>
              <w:pStyle w:val="ab"/>
              <w:adjustRightInd w:val="0"/>
              <w:snapToGrid w:val="0"/>
              <w:rPr>
                <w:kern w:val="2"/>
              </w:rPr>
            </w:pPr>
            <w:r w:rsidRPr="00030A48">
              <w:rPr>
                <w:rFonts w:hint="eastAsia"/>
                <w:kern w:val="2"/>
              </w:rPr>
              <w:t>前項股份有限公司之外國人直接持有股份總數不得超過百分之四十九，直接及間接持有股份總數不得超過百分之六十。</w:t>
            </w:r>
          </w:p>
          <w:p w:rsidR="00817D9F" w:rsidRPr="00030A48" w:rsidRDefault="00817D9F" w:rsidP="00A04F31">
            <w:pPr>
              <w:pStyle w:val="ab"/>
              <w:adjustRightInd w:val="0"/>
              <w:snapToGrid w:val="0"/>
            </w:pPr>
            <w:r w:rsidRPr="00030A48">
              <w:rPr>
                <w:rFonts w:hint="eastAsia"/>
              </w:rPr>
              <w:t>外國人間接持有股份之計算，依本國法人占設置第一項第二款及第三款之公眾電信網路者之持股比例乘以外國人占該本國法人之持股或出資額</w:t>
            </w:r>
            <w:r w:rsidRPr="00030A48">
              <w:rPr>
                <w:rFonts w:hint="eastAsia"/>
              </w:rPr>
              <w:lastRenderedPageBreak/>
              <w:t>比例計算之。</w:t>
            </w:r>
          </w:p>
          <w:p w:rsidR="00817D9F" w:rsidRPr="00030A48" w:rsidRDefault="00817D9F" w:rsidP="00A04F31">
            <w:pPr>
              <w:pStyle w:val="ab"/>
              <w:adjustRightInd w:val="0"/>
              <w:snapToGrid w:val="0"/>
            </w:pPr>
            <w:r w:rsidRPr="00030A48">
              <w:rPr>
                <w:rFonts w:hint="eastAsia"/>
              </w:rPr>
              <w:t>申請設置公眾電信網路者之程序與文件及其他應遵行事項之辦法，由主管機關定之。</w:t>
            </w:r>
          </w:p>
        </w:tc>
        <w:tc>
          <w:tcPr>
            <w:tcW w:w="4365" w:type="dxa"/>
            <w:tcBorders>
              <w:bottom w:val="single" w:sz="4" w:space="0" w:color="000000"/>
            </w:tcBorders>
            <w:shd w:val="clear" w:color="auto" w:fill="auto"/>
          </w:tcPr>
          <w:p w:rsidR="00817D9F" w:rsidRPr="00030A48" w:rsidRDefault="00817D9F" w:rsidP="00923682">
            <w:pPr>
              <w:pStyle w:val="af8"/>
              <w:adjustRightInd w:val="0"/>
              <w:snapToGrid w:val="0"/>
              <w:ind w:left="480" w:rightChars="0" w:right="0" w:hanging="480"/>
            </w:pPr>
            <w:r w:rsidRPr="00030A48">
              <w:rPr>
                <w:rFonts w:hint="eastAsia"/>
              </w:rPr>
              <w:lastRenderedPageBreak/>
              <w:t>一、電信基礎設施之建設為健全通訊傳播環境之根本，按本法以任何人皆得建設電信網路為前提，電信網路建設不再專屬於特許事業。然如事業經由組合、運用建置完成之電信網路連接公眾電信網路</w:t>
            </w:r>
            <w:proofErr w:type="gramStart"/>
            <w:r w:rsidRPr="00030A48">
              <w:rPr>
                <w:rFonts w:ascii="Times New Roman" w:hAnsi="Times New Roman" w:hint="eastAsia"/>
                <w:kern w:val="2"/>
              </w:rPr>
              <w:t>（</w:t>
            </w:r>
            <w:proofErr w:type="gramEnd"/>
            <w:r w:rsidRPr="00030A48">
              <w:rPr>
                <w:rFonts w:ascii="Times New Roman" w:hAnsi="Times New Roman" w:hint="eastAsia"/>
                <w:kern w:val="2"/>
              </w:rPr>
              <w:t>如本法施行前電信事業或廣播電視事業或系統經營者</w:t>
            </w:r>
            <w:r w:rsidRPr="00030A48">
              <w:rPr>
                <w:rFonts w:ascii="Times New Roman" w:hAnsi="Times New Roman"/>
                <w:kern w:val="2"/>
              </w:rPr>
              <w:t>，</w:t>
            </w:r>
            <w:r w:rsidRPr="00030A48">
              <w:rPr>
                <w:rFonts w:ascii="Times New Roman" w:hAnsi="Times New Roman" w:hint="eastAsia"/>
                <w:kern w:val="2"/>
              </w:rPr>
              <w:t>其既設之公眾電信網路；或本法施行後電信事業</w:t>
            </w:r>
            <w:r w:rsidRPr="00030A48">
              <w:rPr>
                <w:rFonts w:hint="eastAsia"/>
              </w:rPr>
              <w:t>提供電信服務使用</w:t>
            </w:r>
            <w:r w:rsidRPr="00030A48">
              <w:rPr>
                <w:rFonts w:ascii="Times New Roman" w:hAnsi="Times New Roman" w:hint="eastAsia"/>
                <w:kern w:val="2"/>
              </w:rPr>
              <w:t>之電信網路</w:t>
            </w:r>
            <w:proofErr w:type="gramStart"/>
            <w:r w:rsidRPr="00030A48">
              <w:rPr>
                <w:rFonts w:ascii="Times New Roman" w:hAnsi="Times New Roman" w:hint="eastAsia"/>
                <w:kern w:val="2"/>
              </w:rPr>
              <w:t>）</w:t>
            </w:r>
            <w:proofErr w:type="gramEnd"/>
            <w:r w:rsidRPr="00030A48">
              <w:rPr>
                <w:rFonts w:ascii="Times New Roman" w:hAnsi="Times New Roman" w:hint="eastAsia"/>
                <w:kern w:val="2"/>
              </w:rPr>
              <w:t>，提供電信服務使用（如本法施行前之電路出租服務、寬頻上網接取服務）</w:t>
            </w:r>
            <w:r w:rsidRPr="00030A48">
              <w:rPr>
                <w:rFonts w:hint="eastAsia"/>
              </w:rPr>
              <w:t>，或使用電信號碼</w:t>
            </w:r>
            <w:r w:rsidRPr="00030A48">
              <w:t>(網路識別碼)連</w:t>
            </w:r>
            <w:r w:rsidRPr="00030A48">
              <w:rPr>
                <w:rFonts w:hint="eastAsia"/>
              </w:rPr>
              <w:t>接、組建公眾電信網路</w:t>
            </w:r>
            <w:r w:rsidRPr="00030A48">
              <w:t>(如固定、行動通信網路或其組合網路)，或以主管機關核配之</w:t>
            </w:r>
            <w:r w:rsidRPr="00030A48">
              <w:rPr>
                <w:rFonts w:hint="eastAsia"/>
              </w:rPr>
              <w:t>頻譜資源設置公眾電信網路</w:t>
            </w:r>
            <w:r w:rsidRPr="00030A48">
              <w:t>(如行動通信網路或廣播、電</w:t>
            </w:r>
            <w:r w:rsidRPr="00030A48">
              <w:rPr>
                <w:rFonts w:hint="eastAsia"/>
                <w:kern w:val="2"/>
                <w:szCs w:val="22"/>
              </w:rPr>
              <w:t>視</w:t>
            </w:r>
            <w:r w:rsidRPr="00030A48">
              <w:t>網路等)</w:t>
            </w:r>
            <w:r w:rsidRPr="00030A48">
              <w:rPr>
                <w:rFonts w:hint="eastAsia"/>
              </w:rPr>
              <w:t>，主管機關為保障公共安全、維護消費者權益與隱私等公眾利益，自應有介入管理之必要。</w:t>
            </w:r>
            <w:proofErr w:type="gramStart"/>
            <w:r w:rsidRPr="00030A48">
              <w:rPr>
                <w:rFonts w:hint="eastAsia"/>
              </w:rPr>
              <w:t>爰</w:t>
            </w:r>
            <w:proofErr w:type="gramEnd"/>
            <w:r w:rsidRPr="00030A48">
              <w:rPr>
                <w:rFonts w:hint="eastAsia"/>
              </w:rPr>
              <w:t>於第一項明定本法所管理之公眾電信網路之範圍。</w:t>
            </w:r>
          </w:p>
          <w:p w:rsidR="00817D9F" w:rsidRPr="00030A48" w:rsidRDefault="00817D9F" w:rsidP="00923682">
            <w:pPr>
              <w:pStyle w:val="af8"/>
              <w:adjustRightInd w:val="0"/>
              <w:snapToGrid w:val="0"/>
              <w:ind w:left="480" w:right="72" w:hanging="480"/>
            </w:pPr>
            <w:r w:rsidRPr="00030A48">
              <w:rPr>
                <w:rFonts w:hint="eastAsia"/>
              </w:rPr>
              <w:t>二、因應異質網路結合之發展，促進公眾電信網路使用效率，公眾電信網</w:t>
            </w:r>
            <w:r w:rsidRPr="00030A48">
              <w:rPr>
                <w:rFonts w:hint="eastAsia"/>
              </w:rPr>
              <w:lastRenderedPageBreak/>
              <w:t>路之設置，不以</w:t>
            </w:r>
            <w:r w:rsidRPr="00030A48">
              <w:rPr>
                <w:rFonts w:ascii="Times New Roman" w:hAnsi="Times New Roman" w:hint="eastAsia"/>
                <w:kern w:val="2"/>
              </w:rPr>
              <w:t>全部</w:t>
            </w:r>
            <w:r w:rsidRPr="00030A48">
              <w:rPr>
                <w:rFonts w:hint="eastAsia"/>
              </w:rPr>
              <w:t>自建為必要，得採取自建、整合自建及他人網路，甚或整合他人電信網路之彈性方式為之，</w:t>
            </w:r>
            <w:proofErr w:type="gramStart"/>
            <w:r w:rsidRPr="00030A48">
              <w:rPr>
                <w:rFonts w:hint="eastAsia"/>
              </w:rPr>
              <w:t>爰</w:t>
            </w:r>
            <w:proofErr w:type="gramEnd"/>
            <w:r w:rsidRPr="00030A48">
              <w:rPr>
                <w:rFonts w:hint="eastAsia"/>
              </w:rPr>
              <w:t>於第二項明定設置之定義。</w:t>
            </w:r>
          </w:p>
          <w:p w:rsidR="00817D9F" w:rsidRPr="00030A48" w:rsidRDefault="00817D9F" w:rsidP="00923682">
            <w:pPr>
              <w:pStyle w:val="af8"/>
              <w:adjustRightInd w:val="0"/>
              <w:snapToGrid w:val="0"/>
              <w:ind w:left="480" w:right="72" w:hanging="480"/>
            </w:pPr>
            <w:r w:rsidRPr="00030A48">
              <w:rPr>
                <w:rFonts w:hint="eastAsia"/>
              </w:rPr>
              <w:t>三、為因應電信技術及服務之快速演進，電信網路之建設與服務之創新固須與世界接軌。然而對於須使用電信號碼或頻率而設置之電信網路，</w:t>
            </w:r>
            <w:proofErr w:type="gramStart"/>
            <w:r w:rsidRPr="00030A48">
              <w:rPr>
                <w:rFonts w:hint="eastAsia"/>
              </w:rPr>
              <w:t>攸</w:t>
            </w:r>
            <w:proofErr w:type="gramEnd"/>
            <w:r w:rsidRPr="00030A48">
              <w:rPr>
                <w:rFonts w:hint="eastAsia"/>
              </w:rPr>
              <w:t>關網路安全、資源之有效利用及先進技術引進等公共利益，故對此類使用電信號碼與頻率之公眾電信網路，對其設置者之組織型態及其負責人資格，自有特別規範必要，</w:t>
            </w:r>
            <w:proofErr w:type="gramStart"/>
            <w:r w:rsidRPr="00030A48">
              <w:rPr>
                <w:rFonts w:hint="eastAsia"/>
              </w:rPr>
              <w:t>俾</w:t>
            </w:r>
            <w:proofErr w:type="gramEnd"/>
            <w:r w:rsidRPr="00030A48">
              <w:rPr>
                <w:rFonts w:hint="eastAsia"/>
              </w:rPr>
              <w:t>能承擔責任，另亦須維持一定比例之本國資本，</w:t>
            </w:r>
            <w:proofErr w:type="gramStart"/>
            <w:r w:rsidRPr="00030A48">
              <w:rPr>
                <w:rFonts w:hint="eastAsia"/>
              </w:rPr>
              <w:t>爰</w:t>
            </w:r>
            <w:proofErr w:type="gramEnd"/>
            <w:r w:rsidRPr="00030A48">
              <w:rPr>
                <w:rFonts w:hint="eastAsia"/>
              </w:rPr>
              <w:t>訂定第三項，並於第四項及第五項規定外國人持股比例限制及其計算方式。</w:t>
            </w:r>
          </w:p>
          <w:p w:rsidR="00817D9F" w:rsidRPr="00030A48" w:rsidRDefault="00817D9F" w:rsidP="00302E6A">
            <w:pPr>
              <w:pStyle w:val="af8"/>
              <w:adjustRightInd w:val="0"/>
              <w:snapToGrid w:val="0"/>
              <w:ind w:left="480" w:right="72" w:hanging="480"/>
            </w:pPr>
            <w:r w:rsidRPr="00030A48">
              <w:rPr>
                <w:rFonts w:hint="eastAsia"/>
              </w:rPr>
              <w:t>四、</w:t>
            </w:r>
            <w:proofErr w:type="gramStart"/>
            <w:r w:rsidRPr="00030A48">
              <w:rPr>
                <w:rFonts w:ascii="Times New Roman" w:hAnsi="Times New Roman" w:hint="eastAsia"/>
                <w:kern w:val="2"/>
              </w:rPr>
              <w:t>為符授權</w:t>
            </w:r>
            <w:proofErr w:type="gramEnd"/>
            <w:r w:rsidRPr="00030A48">
              <w:rPr>
                <w:rFonts w:ascii="Times New Roman" w:hAnsi="Times New Roman" w:hint="eastAsia"/>
                <w:kern w:val="2"/>
              </w:rPr>
              <w:t>明確性原則，有關設置公眾電信網路之申請程序、應檢附文件及其他應遵行等事項，</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於第六項明定由主管機關訂定辦法實施</w:t>
            </w:r>
            <w:r w:rsidRPr="00030A48">
              <w:rPr>
                <w:rFonts w:hint="eastAsia"/>
              </w:rPr>
              <w:t>。</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A04F31">
            <w:pPr>
              <w:pStyle w:val="ae"/>
              <w:adjustRightInd w:val="0"/>
              <w:snapToGrid w:val="0"/>
            </w:pPr>
            <w:r w:rsidRPr="00030A48">
              <w:rPr>
                <w:rFonts w:hint="eastAsia"/>
              </w:rPr>
              <w:lastRenderedPageBreak/>
              <w:t>第六條　前條第一項第一款之申請者應檢具申請書及網路設置計畫，向主管機關申請許可。</w:t>
            </w:r>
          </w:p>
          <w:p w:rsidR="00817D9F" w:rsidRPr="00030A48" w:rsidRDefault="00817D9F" w:rsidP="00A04F31">
            <w:pPr>
              <w:pStyle w:val="ab"/>
              <w:adjustRightInd w:val="0"/>
              <w:snapToGrid w:val="0"/>
            </w:pPr>
            <w:r w:rsidRPr="00030A48">
              <w:rPr>
                <w:rFonts w:hint="eastAsia"/>
              </w:rPr>
              <w:t>前項網路設置計畫應載明下列事項：</w:t>
            </w:r>
          </w:p>
          <w:p w:rsidR="00817D9F" w:rsidRPr="00030A48" w:rsidRDefault="00817D9F" w:rsidP="00A04F31">
            <w:pPr>
              <w:pStyle w:val="af4"/>
              <w:adjustRightInd w:val="0"/>
              <w:snapToGrid w:val="0"/>
            </w:pPr>
            <w:r w:rsidRPr="00030A48">
              <w:rPr>
                <w:rFonts w:hint="eastAsia"/>
              </w:rPr>
              <w:t>一、設置區域及設置時程規劃。</w:t>
            </w:r>
          </w:p>
          <w:p w:rsidR="00817D9F" w:rsidRPr="00030A48" w:rsidRDefault="00817D9F" w:rsidP="00A04F31">
            <w:pPr>
              <w:pStyle w:val="af4"/>
              <w:adjustRightInd w:val="0"/>
              <w:snapToGrid w:val="0"/>
            </w:pPr>
            <w:r w:rsidRPr="00030A48">
              <w:rPr>
                <w:rFonts w:hint="eastAsia"/>
              </w:rPr>
              <w:t>二、符合服務內容之通訊型態、網路架構及性能。</w:t>
            </w:r>
          </w:p>
          <w:p w:rsidR="00817D9F" w:rsidRPr="00030A48" w:rsidRDefault="00817D9F" w:rsidP="00A04F31">
            <w:pPr>
              <w:pStyle w:val="af4"/>
              <w:adjustRightInd w:val="0"/>
              <w:snapToGrid w:val="0"/>
            </w:pPr>
            <w:r w:rsidRPr="00030A48">
              <w:rPr>
                <w:rFonts w:hint="eastAsia"/>
              </w:rPr>
              <w:t>三、</w:t>
            </w:r>
            <w:r w:rsidRPr="00030A48">
              <w:t>主要電信設備之功能</w:t>
            </w:r>
            <w:r w:rsidRPr="00030A48">
              <w:rPr>
                <w:rFonts w:hint="eastAsia"/>
              </w:rPr>
              <w:t>、</w:t>
            </w:r>
            <w:r w:rsidRPr="00030A48">
              <w:t>數量。</w:t>
            </w:r>
          </w:p>
          <w:p w:rsidR="00817D9F" w:rsidRPr="00030A48" w:rsidRDefault="00817D9F" w:rsidP="00A04F31">
            <w:pPr>
              <w:pStyle w:val="af4"/>
              <w:adjustRightInd w:val="0"/>
              <w:snapToGrid w:val="0"/>
            </w:pPr>
            <w:r w:rsidRPr="00030A48">
              <w:rPr>
                <w:rFonts w:hint="eastAsia"/>
              </w:rPr>
              <w:t>四、與其他公眾電信網路互連或與用戶終端設備銜接之技術介面及網路</w:t>
            </w:r>
            <w:proofErr w:type="gramStart"/>
            <w:r w:rsidRPr="00030A48">
              <w:rPr>
                <w:rFonts w:hint="eastAsia"/>
              </w:rPr>
              <w:t>介</w:t>
            </w:r>
            <w:proofErr w:type="gramEnd"/>
            <w:r w:rsidRPr="00030A48">
              <w:rPr>
                <w:rFonts w:hint="eastAsia"/>
              </w:rPr>
              <w:t>接點。</w:t>
            </w:r>
          </w:p>
          <w:p w:rsidR="00817D9F" w:rsidRPr="00030A48" w:rsidRDefault="00817D9F" w:rsidP="00A04F31">
            <w:pPr>
              <w:pStyle w:val="af4"/>
              <w:adjustRightInd w:val="0"/>
              <w:snapToGrid w:val="0"/>
            </w:pPr>
            <w:r w:rsidRPr="00030A48">
              <w:rPr>
                <w:rFonts w:hint="eastAsia"/>
              </w:rPr>
              <w:t>五、</w:t>
            </w:r>
            <w:r w:rsidRPr="00030A48">
              <w:t>使用符合有關機關國家安全考量之電信設備。</w:t>
            </w:r>
          </w:p>
          <w:p w:rsidR="00817D9F" w:rsidRPr="00030A48" w:rsidRDefault="00817D9F" w:rsidP="00A04F31">
            <w:pPr>
              <w:pStyle w:val="af4"/>
              <w:adjustRightInd w:val="0"/>
              <w:snapToGrid w:val="0"/>
            </w:pPr>
            <w:r w:rsidRPr="00030A48">
              <w:rPr>
                <w:rFonts w:hint="eastAsia"/>
              </w:rPr>
              <w:t>六、其他經主管機關指定之項目。</w:t>
            </w:r>
          </w:p>
        </w:tc>
        <w:tc>
          <w:tcPr>
            <w:tcW w:w="4365" w:type="dxa"/>
            <w:tcBorders>
              <w:bottom w:val="single" w:sz="4" w:space="0" w:color="000000"/>
            </w:tcBorders>
            <w:shd w:val="clear" w:color="auto" w:fill="auto"/>
          </w:tcPr>
          <w:p w:rsidR="00817D9F" w:rsidRPr="00030A48" w:rsidRDefault="00817D9F" w:rsidP="003C2361">
            <w:pPr>
              <w:pStyle w:val="af8"/>
              <w:adjustRightInd w:val="0"/>
              <w:snapToGrid w:val="0"/>
              <w:ind w:left="480" w:right="72" w:hanging="480"/>
            </w:pPr>
            <w:r w:rsidRPr="00030A48">
              <w:rPr>
                <w:rFonts w:hint="eastAsia"/>
              </w:rPr>
              <w:t>一、透過</w:t>
            </w:r>
            <w:r w:rsidRPr="00030A48">
              <w:rPr>
                <w:rFonts w:ascii="Times New Roman" w:hAnsi="Times New Roman" w:hint="eastAsia"/>
                <w:kern w:val="2"/>
              </w:rPr>
              <w:t>前條</w:t>
            </w:r>
            <w:r w:rsidRPr="00030A48">
              <w:rPr>
                <w:rFonts w:hint="eastAsia"/>
              </w:rPr>
              <w:t>電信網路設置之靈活組合，電信事業之建設時程</w:t>
            </w:r>
            <w:r w:rsidRPr="00030A48">
              <w:rPr>
                <w:rFonts w:ascii="Times New Roman" w:hAnsi="Times New Roman" w:hint="eastAsia"/>
                <w:kern w:val="2"/>
              </w:rPr>
              <w:t>預期</w:t>
            </w:r>
            <w:r w:rsidRPr="00030A48">
              <w:rPr>
                <w:rFonts w:hint="eastAsia"/>
              </w:rPr>
              <w:t>可大幅縮短，</w:t>
            </w:r>
            <w:r w:rsidRPr="00030A48">
              <w:rPr>
                <w:rFonts w:ascii="Times New Roman" w:hAnsi="Times New Roman" w:hint="eastAsia"/>
                <w:kern w:val="2"/>
              </w:rPr>
              <w:t>另</w:t>
            </w:r>
            <w:r w:rsidRPr="00030A48">
              <w:rPr>
                <w:rFonts w:hint="eastAsia"/>
              </w:rPr>
              <w:t>為維護消費者權益，確保電信服務品質，</w:t>
            </w:r>
            <w:proofErr w:type="gramStart"/>
            <w:r w:rsidRPr="00030A48">
              <w:rPr>
                <w:rFonts w:hint="eastAsia"/>
              </w:rPr>
              <w:t>爰</w:t>
            </w:r>
            <w:proofErr w:type="gramEnd"/>
            <w:r w:rsidRPr="00030A48">
              <w:rPr>
                <w:rFonts w:hint="eastAsia"/>
              </w:rPr>
              <w:t>於本條明定申請設置公眾電信網路所需之文件及包括符合申請書或營運計畫所載服務內容之網路架構及性能等應載明事項。</w:t>
            </w:r>
          </w:p>
          <w:p w:rsidR="00817D9F" w:rsidRPr="00030A48" w:rsidRDefault="00817D9F" w:rsidP="003C2361">
            <w:pPr>
              <w:pStyle w:val="af8"/>
              <w:adjustRightInd w:val="0"/>
              <w:snapToGrid w:val="0"/>
              <w:ind w:left="480" w:right="72" w:hanging="480"/>
              <w:rPr>
                <w:rFonts w:ascii="Times New Roman" w:hAnsi="Times New Roman"/>
                <w:kern w:val="2"/>
              </w:rPr>
            </w:pPr>
            <w:r w:rsidRPr="00030A48">
              <w:rPr>
                <w:rFonts w:hint="eastAsia"/>
              </w:rPr>
              <w:t>二、</w:t>
            </w:r>
            <w:r w:rsidRPr="00030A48">
              <w:rPr>
                <w:rFonts w:ascii="Times New Roman" w:hAnsi="Times New Roman" w:hint="eastAsia"/>
                <w:kern w:val="2"/>
              </w:rPr>
              <w:t>因應國際恐怖攻擊頻傳，我國對於國家安全之敏感程度已逐漸升高，而公眾電信服務之安全穩固與國計民生息息相關，為配合國家安全考量，</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於本條明定連接公眾電信網路以提供電信服務之電信網路，亦應使用符合有關機關國家安全考量之電信設備，以強化整體公眾電信網路之國家安全防護能力。</w:t>
            </w:r>
          </w:p>
          <w:p w:rsidR="00817D9F" w:rsidRPr="00030A48" w:rsidRDefault="00817D9F">
            <w:pPr>
              <w:pStyle w:val="af8"/>
              <w:adjustRightInd w:val="0"/>
              <w:snapToGrid w:val="0"/>
              <w:ind w:left="480" w:right="72" w:hanging="480"/>
            </w:pPr>
            <w:r w:rsidRPr="00030A48">
              <w:rPr>
                <w:rFonts w:ascii="Times New Roman" w:hAnsi="Times New Roman" w:hint="eastAsia"/>
                <w:kern w:val="2"/>
              </w:rPr>
              <w:t>三、</w:t>
            </w:r>
            <w:proofErr w:type="gramStart"/>
            <w:r w:rsidRPr="00030A48">
              <w:rPr>
                <w:rFonts w:ascii="Times New Roman" w:hAnsi="Times New Roman" w:hint="eastAsia"/>
                <w:kern w:val="2"/>
              </w:rPr>
              <w:t>另審酌</w:t>
            </w:r>
            <w:proofErr w:type="gramEnd"/>
            <w:r w:rsidRPr="00030A48">
              <w:rPr>
                <w:rFonts w:ascii="Times New Roman" w:hAnsi="Times New Roman" w:hint="eastAsia"/>
                <w:kern w:val="2"/>
              </w:rPr>
              <w:t>電信事業法對於提供公眾電信服務者，已訂有資通安全管理規範，另考量符合本條之申請者並未取得頻率、號碼等資源，倘若其未來提供電信服務涉擁有大量一般</w:t>
            </w:r>
            <w:r w:rsidRPr="00030A48">
              <w:rPr>
                <w:rFonts w:ascii="Times New Roman" w:hAnsi="Times New Roman" w:hint="eastAsia"/>
                <w:kern w:val="2"/>
              </w:rPr>
              <w:lastRenderedPageBreak/>
              <w:t>民眾個人資料者，亦得</w:t>
            </w:r>
            <w:proofErr w:type="gramStart"/>
            <w:r w:rsidRPr="00030A48">
              <w:rPr>
                <w:rFonts w:ascii="Times New Roman" w:hAnsi="Times New Roman" w:hint="eastAsia"/>
                <w:kern w:val="2"/>
              </w:rPr>
              <w:t>採</w:t>
            </w:r>
            <w:proofErr w:type="gramEnd"/>
            <w:r w:rsidRPr="00030A48">
              <w:rPr>
                <w:rFonts w:ascii="Times New Roman" w:hAnsi="Times New Roman" w:hint="eastAsia"/>
                <w:kern w:val="2"/>
              </w:rPr>
              <w:t>指定為關鍵電信基礎設施方式予以規範，以強化該等事業</w:t>
            </w:r>
            <w:proofErr w:type="gramStart"/>
            <w:r w:rsidRPr="00030A48">
              <w:rPr>
                <w:rFonts w:ascii="Times New Roman" w:hAnsi="Times New Roman" w:hint="eastAsia"/>
                <w:kern w:val="2"/>
              </w:rPr>
              <w:t>之資安防護</w:t>
            </w:r>
            <w:proofErr w:type="gramEnd"/>
            <w:r w:rsidRPr="00030A48">
              <w:rPr>
                <w:rFonts w:ascii="Times New Roman" w:hAnsi="Times New Roman" w:hint="eastAsia"/>
                <w:kern w:val="2"/>
              </w:rPr>
              <w:t>，及確保民眾通訊安全情況下，</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第二項條文不特別明定設置電信網路事業者，應</w:t>
            </w:r>
            <w:r w:rsidRPr="00030A48">
              <w:rPr>
                <w:rFonts w:ascii="Times New Roman" w:hAnsi="Times New Roman"/>
                <w:kern w:val="2"/>
              </w:rPr>
              <w:t>具</w:t>
            </w:r>
            <w:r w:rsidRPr="00030A48">
              <w:rPr>
                <w:rFonts w:ascii="Times New Roman" w:hAnsi="Times New Roman" w:hint="eastAsia"/>
                <w:kern w:val="2"/>
              </w:rPr>
              <w:t>備</w:t>
            </w:r>
            <w:r w:rsidRPr="00030A48">
              <w:rPr>
                <w:rFonts w:ascii="Times New Roman" w:hAnsi="Times New Roman"/>
                <w:kern w:val="2"/>
              </w:rPr>
              <w:t>資通安全偵測及防護功能</w:t>
            </w:r>
            <w:r w:rsidRPr="00030A48">
              <w:rPr>
                <w:rFonts w:ascii="Times New Roman" w:hAnsi="Times New Roman" w:hint="eastAsia"/>
                <w:kern w:val="2"/>
              </w:rPr>
              <w:t>。</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A04F31">
            <w:pPr>
              <w:pStyle w:val="ae"/>
              <w:adjustRightInd w:val="0"/>
              <w:snapToGrid w:val="0"/>
            </w:pPr>
            <w:r w:rsidRPr="00030A48">
              <w:rPr>
                <w:rFonts w:hint="eastAsia"/>
              </w:rPr>
              <w:lastRenderedPageBreak/>
              <w:t>第七條　第五條第一項第二款及第三款之申請者應檢具申請書及網路設置計畫，向主管機關申請許可。</w:t>
            </w:r>
          </w:p>
          <w:p w:rsidR="00817D9F" w:rsidRPr="00030A48" w:rsidRDefault="00817D9F" w:rsidP="00A04F31">
            <w:pPr>
              <w:pStyle w:val="ab"/>
              <w:adjustRightInd w:val="0"/>
              <w:snapToGrid w:val="0"/>
            </w:pPr>
            <w:r w:rsidRPr="00030A48">
              <w:rPr>
                <w:rFonts w:hint="eastAsia"/>
              </w:rPr>
              <w:t>前項網路設置計畫應載明下列事項：</w:t>
            </w:r>
          </w:p>
          <w:p w:rsidR="00817D9F" w:rsidRPr="00030A48" w:rsidRDefault="00817D9F" w:rsidP="00A04F31">
            <w:pPr>
              <w:pStyle w:val="af4"/>
              <w:adjustRightInd w:val="0"/>
              <w:snapToGrid w:val="0"/>
            </w:pPr>
            <w:r w:rsidRPr="00030A48">
              <w:rPr>
                <w:rFonts w:hint="eastAsia"/>
              </w:rPr>
              <w:t>一、</w:t>
            </w:r>
            <w:r w:rsidRPr="00030A48">
              <w:t>設置區域</w:t>
            </w:r>
            <w:r w:rsidRPr="00030A48">
              <w:rPr>
                <w:rFonts w:hint="eastAsia"/>
              </w:rPr>
              <w:t>及</w:t>
            </w:r>
            <w:r w:rsidRPr="00030A48">
              <w:t>設置時程規劃</w:t>
            </w:r>
            <w:r w:rsidRPr="00030A48">
              <w:rPr>
                <w:rFonts w:hint="eastAsia"/>
              </w:rPr>
              <w:t>。</w:t>
            </w:r>
          </w:p>
          <w:p w:rsidR="00817D9F" w:rsidRPr="00030A48" w:rsidRDefault="00817D9F" w:rsidP="00A04F31">
            <w:pPr>
              <w:pStyle w:val="af4"/>
              <w:adjustRightInd w:val="0"/>
              <w:snapToGrid w:val="0"/>
            </w:pPr>
            <w:r w:rsidRPr="00030A48">
              <w:rPr>
                <w:rFonts w:hint="eastAsia"/>
              </w:rPr>
              <w:t>二、</w:t>
            </w:r>
            <w:r w:rsidRPr="00030A48">
              <w:t>符合營運計畫</w:t>
            </w:r>
            <w:r w:rsidRPr="00030A48">
              <w:rPr>
                <w:rFonts w:hint="eastAsia"/>
              </w:rPr>
              <w:t>之</w:t>
            </w:r>
            <w:r w:rsidRPr="00030A48">
              <w:t>通訊型態</w:t>
            </w:r>
            <w:r w:rsidRPr="00030A48">
              <w:rPr>
                <w:rFonts w:hint="eastAsia"/>
              </w:rPr>
              <w:t>、</w:t>
            </w:r>
            <w:r w:rsidRPr="00030A48">
              <w:t>網路架構及性能。</w:t>
            </w:r>
          </w:p>
          <w:p w:rsidR="00817D9F" w:rsidRPr="00030A48" w:rsidRDefault="00817D9F" w:rsidP="00A04F31">
            <w:pPr>
              <w:pStyle w:val="af4"/>
              <w:adjustRightInd w:val="0"/>
              <w:snapToGrid w:val="0"/>
            </w:pPr>
            <w:r w:rsidRPr="00030A48">
              <w:rPr>
                <w:rFonts w:hint="eastAsia"/>
              </w:rPr>
              <w:t>三、</w:t>
            </w:r>
            <w:r w:rsidRPr="00030A48">
              <w:t>主要電信設備之功能、數量。</w:t>
            </w:r>
          </w:p>
          <w:p w:rsidR="00817D9F" w:rsidRPr="00030A48" w:rsidRDefault="00817D9F" w:rsidP="00A04F31">
            <w:pPr>
              <w:pStyle w:val="af4"/>
              <w:adjustRightInd w:val="0"/>
              <w:snapToGrid w:val="0"/>
            </w:pPr>
            <w:r w:rsidRPr="00030A48">
              <w:rPr>
                <w:rFonts w:hint="eastAsia"/>
              </w:rPr>
              <w:t>四、</w:t>
            </w:r>
            <w:r w:rsidRPr="00030A48">
              <w:t>與其他公眾電信網路互連或與用戶終端設備銜接之技術介面及網路</w:t>
            </w:r>
            <w:proofErr w:type="gramStart"/>
            <w:r w:rsidRPr="00030A48">
              <w:t>介</w:t>
            </w:r>
            <w:proofErr w:type="gramEnd"/>
            <w:r w:rsidRPr="00030A48">
              <w:t>接點。</w:t>
            </w:r>
          </w:p>
          <w:p w:rsidR="00817D9F" w:rsidRPr="00030A48" w:rsidRDefault="00817D9F" w:rsidP="00A04F31">
            <w:pPr>
              <w:pStyle w:val="af4"/>
              <w:adjustRightInd w:val="0"/>
              <w:snapToGrid w:val="0"/>
            </w:pPr>
            <w:r w:rsidRPr="00030A48">
              <w:rPr>
                <w:rFonts w:hint="eastAsia"/>
              </w:rPr>
              <w:t>五、</w:t>
            </w:r>
            <w:r w:rsidRPr="00030A48">
              <w:t>使用符合有關機關國家安全考量之電信設備。</w:t>
            </w:r>
          </w:p>
          <w:p w:rsidR="00817D9F" w:rsidRPr="00030A48" w:rsidRDefault="00817D9F" w:rsidP="00A04F31">
            <w:pPr>
              <w:pStyle w:val="af4"/>
              <w:adjustRightInd w:val="0"/>
              <w:snapToGrid w:val="0"/>
            </w:pPr>
            <w:r w:rsidRPr="00030A48">
              <w:rPr>
                <w:rFonts w:hint="eastAsia"/>
              </w:rPr>
              <w:t>六、</w:t>
            </w:r>
            <w:proofErr w:type="gramStart"/>
            <w:r w:rsidRPr="00030A48">
              <w:t>具資通</w:t>
            </w:r>
            <w:proofErr w:type="gramEnd"/>
            <w:r w:rsidRPr="00030A48">
              <w:t>安全偵測及防護功能之設備。</w:t>
            </w:r>
          </w:p>
          <w:p w:rsidR="00817D9F" w:rsidRPr="00030A48" w:rsidRDefault="00817D9F" w:rsidP="00A04F31">
            <w:pPr>
              <w:pStyle w:val="af4"/>
              <w:adjustRightInd w:val="0"/>
              <w:snapToGrid w:val="0"/>
            </w:pPr>
            <w:r w:rsidRPr="00030A48">
              <w:rPr>
                <w:rFonts w:hint="eastAsia"/>
              </w:rPr>
              <w:t>七、</w:t>
            </w:r>
            <w:r w:rsidRPr="00030A48">
              <w:t>其他經主管機關指定之項目。</w:t>
            </w:r>
          </w:p>
          <w:p w:rsidR="00817D9F" w:rsidRPr="00030A48" w:rsidRDefault="00817D9F" w:rsidP="00A04F31">
            <w:pPr>
              <w:pStyle w:val="ab"/>
              <w:adjustRightInd w:val="0"/>
              <w:snapToGrid w:val="0"/>
            </w:pPr>
            <w:r w:rsidRPr="00030A48">
              <w:rPr>
                <w:rFonts w:hint="eastAsia"/>
              </w:rPr>
              <w:t>第一項公眾電信網路須設置電臺者，其網路設置計畫應另檢具電臺設置規劃書。</w:t>
            </w:r>
          </w:p>
          <w:p w:rsidR="00817D9F" w:rsidRPr="00030A48" w:rsidRDefault="00817D9F" w:rsidP="00A04F31">
            <w:pPr>
              <w:pStyle w:val="ab"/>
              <w:adjustRightInd w:val="0"/>
              <w:snapToGrid w:val="0"/>
              <w:rPr>
                <w:rFonts w:cs="TTB7CF9C5CtCID-WinCharSetFFFF-H"/>
                <w:szCs w:val="24"/>
              </w:rPr>
            </w:pPr>
            <w:r w:rsidRPr="00030A48">
              <w:rPr>
                <w:rFonts w:cs="TTB7CF9C5CtCID-WinCharSetFFFF-H" w:hint="eastAsia"/>
                <w:szCs w:val="24"/>
              </w:rPr>
              <w:t>前項</w:t>
            </w:r>
            <w:r w:rsidRPr="00030A48">
              <w:rPr>
                <w:rFonts w:cs="TTB7CF9C5CtCID-WinCharSetFFFF-H" w:hint="eastAsia"/>
                <w:szCs w:val="24"/>
                <w:lang w:eastAsia="zh-HK"/>
              </w:rPr>
              <w:t>電臺</w:t>
            </w:r>
            <w:r w:rsidRPr="00030A48">
              <w:rPr>
                <w:rFonts w:cs="TTB7CF9C5CtCID-WinCharSetFFFF-H" w:hint="eastAsia"/>
                <w:szCs w:val="24"/>
              </w:rPr>
              <w:t>設</w:t>
            </w:r>
            <w:r w:rsidRPr="00030A48">
              <w:rPr>
                <w:rFonts w:hint="eastAsia"/>
              </w:rPr>
              <w:t>置規劃書應</w:t>
            </w:r>
            <w:r w:rsidRPr="00030A48">
              <w:rPr>
                <w:rFonts w:cs="TTB7CF9C5CtCID-WinCharSetFFFF-H" w:hint="eastAsia"/>
                <w:szCs w:val="24"/>
              </w:rPr>
              <w:t>載明下列</w:t>
            </w:r>
            <w:r w:rsidRPr="00030A48">
              <w:rPr>
                <w:rFonts w:cs="TTB7CF9C5CtCID-WinCharSetFFFF-H" w:hint="eastAsia"/>
                <w:szCs w:val="24"/>
                <w:lang w:eastAsia="zh-HK"/>
              </w:rPr>
              <w:t>事項</w:t>
            </w:r>
            <w:r w:rsidRPr="00030A48">
              <w:rPr>
                <w:rFonts w:cs="TTB7CF9C5CtCID-WinCharSetFFFF-H" w:hint="eastAsia"/>
                <w:szCs w:val="24"/>
              </w:rPr>
              <w:t>：</w:t>
            </w:r>
          </w:p>
          <w:p w:rsidR="00817D9F" w:rsidRPr="00030A48" w:rsidRDefault="00817D9F" w:rsidP="00A04F31">
            <w:pPr>
              <w:pStyle w:val="af4"/>
              <w:adjustRightInd w:val="0"/>
              <w:snapToGrid w:val="0"/>
            </w:pPr>
            <w:r w:rsidRPr="00030A48">
              <w:rPr>
                <w:rFonts w:hint="eastAsia"/>
              </w:rPr>
              <w:t>一、電信管制射頻器材之廠牌、型號、技術規格及數量。</w:t>
            </w:r>
          </w:p>
          <w:p w:rsidR="00817D9F" w:rsidRPr="00030A48" w:rsidRDefault="00817D9F" w:rsidP="00A04F31">
            <w:pPr>
              <w:pStyle w:val="af4"/>
              <w:adjustRightInd w:val="0"/>
              <w:snapToGrid w:val="0"/>
            </w:pPr>
            <w:r w:rsidRPr="00030A48">
              <w:rPr>
                <w:rFonts w:hint="eastAsia"/>
              </w:rPr>
              <w:t>二、預估電波涵蓋區域。</w:t>
            </w:r>
          </w:p>
          <w:p w:rsidR="00817D9F" w:rsidRPr="00030A48" w:rsidRDefault="00817D9F" w:rsidP="00A04F31">
            <w:pPr>
              <w:pStyle w:val="af4"/>
              <w:adjustRightInd w:val="0"/>
              <w:snapToGrid w:val="0"/>
            </w:pPr>
            <w:r w:rsidRPr="00030A48">
              <w:rPr>
                <w:rFonts w:hint="eastAsia"/>
              </w:rPr>
              <w:t>三、電臺設置時程規劃。</w:t>
            </w:r>
          </w:p>
          <w:p w:rsidR="00817D9F" w:rsidRPr="00030A48" w:rsidRDefault="00817D9F" w:rsidP="00A04F31">
            <w:pPr>
              <w:pStyle w:val="af4"/>
              <w:adjustRightInd w:val="0"/>
              <w:snapToGrid w:val="0"/>
            </w:pPr>
            <w:r w:rsidRPr="00030A48">
              <w:rPr>
                <w:rFonts w:hint="eastAsia"/>
              </w:rPr>
              <w:t>四、頻率干擾評估及處理。</w:t>
            </w:r>
          </w:p>
          <w:p w:rsidR="00817D9F" w:rsidRPr="00030A48" w:rsidRDefault="00817D9F" w:rsidP="00A04F31">
            <w:pPr>
              <w:pStyle w:val="af4"/>
              <w:adjustRightInd w:val="0"/>
              <w:snapToGrid w:val="0"/>
            </w:pPr>
            <w:r w:rsidRPr="00030A48">
              <w:rPr>
                <w:rFonts w:hint="eastAsia"/>
              </w:rPr>
              <w:t>五、其他經主管機關指定之事項。</w:t>
            </w:r>
          </w:p>
          <w:p w:rsidR="00817D9F" w:rsidRPr="00030A48" w:rsidRDefault="00817D9F" w:rsidP="00A04F31">
            <w:pPr>
              <w:pStyle w:val="ab"/>
              <w:adjustRightInd w:val="0"/>
              <w:snapToGrid w:val="0"/>
            </w:pPr>
            <w:r w:rsidRPr="00030A48">
              <w:rPr>
                <w:rFonts w:hint="eastAsia"/>
              </w:rPr>
              <w:t>電臺之輸入、設置、</w:t>
            </w:r>
            <w:proofErr w:type="gramStart"/>
            <w:r w:rsidRPr="00030A48">
              <w:rPr>
                <w:rFonts w:hint="eastAsia"/>
              </w:rPr>
              <w:t>審驗</w:t>
            </w:r>
            <w:proofErr w:type="gramEnd"/>
            <w:r w:rsidRPr="00030A48">
              <w:rPr>
                <w:rFonts w:hint="eastAsia"/>
              </w:rPr>
              <w:t>、使用及其他應遵行事項之管理辦法，由主管機關定之。</w:t>
            </w:r>
          </w:p>
        </w:tc>
        <w:tc>
          <w:tcPr>
            <w:tcW w:w="4365" w:type="dxa"/>
            <w:tcBorders>
              <w:bottom w:val="single" w:sz="4" w:space="0" w:color="000000"/>
            </w:tcBorders>
            <w:shd w:val="clear" w:color="auto" w:fill="auto"/>
          </w:tcPr>
          <w:p w:rsidR="00817D9F" w:rsidRPr="00030A48" w:rsidRDefault="00817D9F" w:rsidP="00923682">
            <w:pPr>
              <w:pStyle w:val="af8"/>
              <w:adjustRightInd w:val="0"/>
              <w:snapToGrid w:val="0"/>
              <w:ind w:left="480" w:right="72" w:hanging="480"/>
            </w:pPr>
            <w:r w:rsidRPr="00030A48">
              <w:rPr>
                <w:rFonts w:hint="eastAsia"/>
              </w:rPr>
              <w:t>一、</w:t>
            </w:r>
            <w:r w:rsidRPr="00030A48">
              <w:rPr>
                <w:rFonts w:ascii="Times New Roman" w:hAnsi="Times New Roman" w:hint="eastAsia"/>
                <w:kern w:val="2"/>
              </w:rPr>
              <w:t>具</w:t>
            </w:r>
            <w:r w:rsidRPr="00030A48">
              <w:rPr>
                <w:rFonts w:cs="標楷體" w:hint="eastAsia"/>
              </w:rPr>
              <w:t>使用電信號碼或頻率之公眾電信網路，</w:t>
            </w:r>
            <w:r w:rsidRPr="00030A48">
              <w:rPr>
                <w:rFonts w:ascii="Times New Roman" w:hAnsi="Times New Roman" w:hint="eastAsia"/>
                <w:kern w:val="2"/>
              </w:rPr>
              <w:t>因其設置涉稀有資源利用及公</w:t>
            </w:r>
            <w:r w:rsidRPr="00030A48">
              <w:rPr>
                <w:rFonts w:cs="標楷體" w:hint="eastAsia"/>
              </w:rPr>
              <w:t>共利益，</w:t>
            </w:r>
            <w:proofErr w:type="gramStart"/>
            <w:r w:rsidRPr="00030A48">
              <w:rPr>
                <w:rFonts w:ascii="Times New Roman" w:hAnsi="Times New Roman" w:hint="eastAsia"/>
                <w:kern w:val="2"/>
              </w:rPr>
              <w:t>爰</w:t>
            </w:r>
            <w:proofErr w:type="gramEnd"/>
            <w:r w:rsidRPr="00030A48">
              <w:rPr>
                <w:rFonts w:cs="標楷體" w:hint="eastAsia"/>
              </w:rPr>
              <w:t>於第一項</w:t>
            </w:r>
            <w:r w:rsidRPr="00030A48">
              <w:rPr>
                <w:rFonts w:ascii="Times New Roman" w:hAnsi="Times New Roman" w:hint="eastAsia"/>
                <w:kern w:val="2"/>
              </w:rPr>
              <w:t>及第二項規定，除同第六</w:t>
            </w:r>
            <w:r w:rsidRPr="00030A48">
              <w:rPr>
                <w:rFonts w:cs="標楷體" w:hint="eastAsia"/>
              </w:rPr>
              <w:t>條第一項</w:t>
            </w:r>
            <w:r w:rsidRPr="00030A48">
              <w:rPr>
                <w:rFonts w:ascii="Times New Roman" w:hAnsi="Times New Roman" w:hint="eastAsia"/>
                <w:kern w:val="2"/>
              </w:rPr>
              <w:t>及第二項條文外，另於</w:t>
            </w:r>
            <w:r w:rsidRPr="00030A48">
              <w:rPr>
                <w:rFonts w:cs="標楷體" w:hint="eastAsia"/>
              </w:rPr>
              <w:t>第二項</w:t>
            </w:r>
            <w:r w:rsidRPr="00030A48">
              <w:rPr>
                <w:rFonts w:ascii="Times New Roman" w:hAnsi="Times New Roman" w:hint="eastAsia"/>
                <w:kern w:val="2"/>
              </w:rPr>
              <w:t>增定第六</w:t>
            </w:r>
            <w:r w:rsidRPr="00030A48">
              <w:rPr>
                <w:rFonts w:cs="標楷體" w:hint="eastAsia"/>
              </w:rPr>
              <w:t>款</w:t>
            </w:r>
            <w:r w:rsidRPr="00030A48">
              <w:rPr>
                <w:rFonts w:ascii="Times New Roman" w:hAnsi="Times New Roman" w:hint="eastAsia"/>
                <w:kern w:val="2"/>
              </w:rPr>
              <w:t>明定</w:t>
            </w:r>
            <w:r w:rsidRPr="00030A48">
              <w:rPr>
                <w:rFonts w:cs="標楷體" w:hint="eastAsia"/>
              </w:rPr>
              <w:t>申請</w:t>
            </w:r>
            <w:r w:rsidRPr="00030A48">
              <w:rPr>
                <w:rFonts w:ascii="Times New Roman" w:hAnsi="Times New Roman" w:hint="eastAsia"/>
                <w:kern w:val="2"/>
              </w:rPr>
              <w:t>者設置之</w:t>
            </w:r>
            <w:r w:rsidRPr="00030A48">
              <w:rPr>
                <w:rFonts w:cs="標楷體" w:hint="eastAsia"/>
              </w:rPr>
              <w:t>網路</w:t>
            </w:r>
            <w:proofErr w:type="gramStart"/>
            <w:r w:rsidRPr="00030A48">
              <w:rPr>
                <w:rFonts w:cs="標楷體" w:hint="eastAsia"/>
              </w:rPr>
              <w:t>應</w:t>
            </w:r>
            <w:r w:rsidRPr="00030A48">
              <w:rPr>
                <w:rFonts w:ascii="Times New Roman" w:hAnsi="Times New Roman" w:hint="eastAsia"/>
                <w:kern w:val="2"/>
              </w:rPr>
              <w:t>具資通</w:t>
            </w:r>
            <w:proofErr w:type="gramEnd"/>
            <w:r w:rsidRPr="00030A48">
              <w:rPr>
                <w:rFonts w:ascii="Times New Roman" w:hAnsi="Times New Roman" w:hint="eastAsia"/>
                <w:kern w:val="2"/>
              </w:rPr>
              <w:t>安全偵測及防護功能之設備</w:t>
            </w:r>
            <w:r w:rsidRPr="00030A48">
              <w:rPr>
                <w:rFonts w:cs="標楷體" w:hint="eastAsia"/>
              </w:rPr>
              <w:t>，以確保</w:t>
            </w:r>
            <w:r w:rsidRPr="00030A48">
              <w:rPr>
                <w:rFonts w:ascii="Times New Roman" w:hAnsi="Times New Roman" w:hint="eastAsia"/>
                <w:kern w:val="2"/>
              </w:rPr>
              <w:t>其</w:t>
            </w:r>
            <w:r w:rsidRPr="00030A48">
              <w:rPr>
                <w:rFonts w:cs="標楷體" w:hint="eastAsia"/>
              </w:rPr>
              <w:t>公眾電信網路符合通訊監察、國家安全、資通安全、緊急通訊等特殊</w:t>
            </w:r>
            <w:r w:rsidRPr="00030A48">
              <w:rPr>
                <w:rFonts w:ascii="Times New Roman" w:hAnsi="Times New Roman" w:hint="eastAsia"/>
                <w:kern w:val="2"/>
              </w:rPr>
              <w:t>功能之需求</w:t>
            </w:r>
            <w:r w:rsidRPr="00030A48">
              <w:rPr>
                <w:rFonts w:cs="標楷體" w:hint="eastAsia"/>
              </w:rPr>
              <w:t>。</w:t>
            </w:r>
          </w:p>
          <w:p w:rsidR="00817D9F" w:rsidRPr="00030A48" w:rsidRDefault="00817D9F" w:rsidP="00923682">
            <w:pPr>
              <w:pStyle w:val="af8"/>
              <w:adjustRightInd w:val="0"/>
              <w:snapToGrid w:val="0"/>
              <w:ind w:left="480" w:right="72" w:hanging="480"/>
            </w:pPr>
            <w:r w:rsidRPr="00030A48">
              <w:rPr>
                <w:rFonts w:hint="eastAsia"/>
              </w:rPr>
              <w:t>二、使用頻率設置之電信網路，發送射頻信息之電臺亦為其網路之一環，為使主管機關掌握相關資訊以利管理，於第三項規定公眾電信網路之設置包含電臺者應另行檢具電臺設置規劃，並於第四項規定電臺設置規劃應載明之事項。</w:t>
            </w:r>
          </w:p>
          <w:p w:rsidR="00817D9F" w:rsidRPr="00030A48" w:rsidRDefault="00817D9F" w:rsidP="00923682">
            <w:pPr>
              <w:pStyle w:val="af8"/>
              <w:adjustRightInd w:val="0"/>
              <w:snapToGrid w:val="0"/>
              <w:ind w:left="480" w:right="72" w:hanging="480"/>
            </w:pPr>
            <w:r w:rsidRPr="00030A48">
              <w:rPr>
                <w:rFonts w:hint="eastAsia"/>
              </w:rPr>
              <w:t>三、</w:t>
            </w:r>
            <w:r w:rsidRPr="00030A48">
              <w:rPr>
                <w:rFonts w:ascii="Times New Roman" w:hAnsi="Times New Roman" w:hint="eastAsia"/>
                <w:kern w:val="2"/>
              </w:rPr>
              <w:t>考量通訊傳播電臺設置規模及功率大小等之差異，為利主管機關有效監理該等電臺，</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於</w:t>
            </w:r>
            <w:r w:rsidRPr="00030A48">
              <w:rPr>
                <w:rFonts w:cs="標楷體" w:hint="eastAsia"/>
              </w:rPr>
              <w:t>第五項</w:t>
            </w:r>
            <w:r w:rsidRPr="00030A48">
              <w:rPr>
                <w:rFonts w:ascii="Times New Roman" w:hAnsi="Times New Roman" w:hint="eastAsia"/>
                <w:kern w:val="2"/>
              </w:rPr>
              <w:t>明定</w:t>
            </w:r>
            <w:r w:rsidRPr="00030A48">
              <w:rPr>
                <w:rFonts w:cs="標楷體" w:hint="eastAsia"/>
              </w:rPr>
              <w:t>主管機關得就電臺之輸入、設置、</w:t>
            </w:r>
            <w:proofErr w:type="gramStart"/>
            <w:r w:rsidRPr="00030A48">
              <w:rPr>
                <w:rFonts w:cs="標楷體" w:hint="eastAsia"/>
              </w:rPr>
              <w:t>審驗及</w:t>
            </w:r>
            <w:proofErr w:type="gramEnd"/>
            <w:r w:rsidRPr="00030A48">
              <w:rPr>
                <w:rFonts w:cs="標楷體" w:hint="eastAsia"/>
              </w:rPr>
              <w:t>使用等訂定管理辦法，以符授權明確性原則。</w:t>
            </w:r>
          </w:p>
        </w:tc>
      </w:tr>
      <w:tr w:rsidR="00817D9F" w:rsidRPr="00030A48" w:rsidTr="007F4823">
        <w:trPr>
          <w:jc w:val="center"/>
        </w:trPr>
        <w:tc>
          <w:tcPr>
            <w:tcW w:w="4365" w:type="dxa"/>
            <w:shd w:val="clear" w:color="auto" w:fill="auto"/>
          </w:tcPr>
          <w:p w:rsidR="00817D9F" w:rsidRPr="00030A48" w:rsidRDefault="00817D9F" w:rsidP="00A04F31">
            <w:pPr>
              <w:pStyle w:val="ae"/>
              <w:adjustRightInd w:val="0"/>
              <w:snapToGrid w:val="0"/>
            </w:pPr>
            <w:bookmarkStart w:id="3" w:name="_Ref435638587"/>
            <w:bookmarkStart w:id="4" w:name="_Ref432518590"/>
            <w:r w:rsidRPr="00030A48">
              <w:rPr>
                <w:rFonts w:hint="eastAsia"/>
              </w:rPr>
              <w:t>第八條　公眾電信網路之設置，應符合主管機關所定之技術規範。</w:t>
            </w:r>
            <w:bookmarkEnd w:id="3"/>
          </w:p>
          <w:p w:rsidR="00817D9F" w:rsidRPr="00030A48" w:rsidRDefault="00817D9F" w:rsidP="00A04F31">
            <w:pPr>
              <w:pStyle w:val="ab"/>
              <w:adjustRightInd w:val="0"/>
              <w:snapToGrid w:val="0"/>
            </w:pPr>
            <w:r w:rsidRPr="00030A48">
              <w:rPr>
                <w:rFonts w:hint="eastAsia"/>
              </w:rPr>
              <w:t>公眾電信網路設置完成後，設置者應檢具自評報告向主管機關</w:t>
            </w:r>
            <w:proofErr w:type="gramStart"/>
            <w:r w:rsidRPr="00030A48">
              <w:rPr>
                <w:rFonts w:hint="eastAsia"/>
              </w:rPr>
              <w:t>申請審驗</w:t>
            </w:r>
            <w:proofErr w:type="gramEnd"/>
            <w:r w:rsidRPr="00030A48">
              <w:rPr>
                <w:rFonts w:hint="eastAsia"/>
              </w:rPr>
              <w:t>，經</w:t>
            </w:r>
            <w:proofErr w:type="gramStart"/>
            <w:r w:rsidRPr="00030A48">
              <w:rPr>
                <w:rFonts w:hint="eastAsia"/>
              </w:rPr>
              <w:t>主管機關審驗合格</w:t>
            </w:r>
            <w:proofErr w:type="gramEnd"/>
            <w:r w:rsidRPr="00030A48">
              <w:rPr>
                <w:rFonts w:hint="eastAsia"/>
              </w:rPr>
              <w:t>，</w:t>
            </w:r>
            <w:proofErr w:type="gramStart"/>
            <w:r w:rsidRPr="00030A48">
              <w:rPr>
                <w:rFonts w:hint="eastAsia"/>
              </w:rPr>
              <w:t>發給審驗合格</w:t>
            </w:r>
            <w:proofErr w:type="gramEnd"/>
            <w:r w:rsidRPr="00030A48">
              <w:rPr>
                <w:rFonts w:hint="eastAsia"/>
              </w:rPr>
              <w:t>證明文件後，始得使用；其設置</w:t>
            </w:r>
            <w:r w:rsidRPr="00030A48">
              <w:rPr>
                <w:rFonts w:hint="eastAsia"/>
              </w:rPr>
              <w:lastRenderedPageBreak/>
              <w:t>有異動時，亦同。</w:t>
            </w:r>
          </w:p>
          <w:p w:rsidR="00817D9F" w:rsidRPr="00030A48" w:rsidRDefault="00817D9F" w:rsidP="00A04F31">
            <w:pPr>
              <w:pStyle w:val="ab"/>
              <w:adjustRightInd w:val="0"/>
              <w:snapToGrid w:val="0"/>
            </w:pPr>
            <w:r w:rsidRPr="00030A48">
              <w:rPr>
                <w:rFonts w:hint="eastAsia"/>
              </w:rPr>
              <w:t>公眾電信網路之分類、測試項目、測試方法、合格基準及其他應檢附文件之技術規範</w:t>
            </w:r>
            <w:r w:rsidRPr="00030A48">
              <w:rPr>
                <w:rFonts w:ascii="Times New Roman" w:hAnsi="Times New Roman" w:hint="eastAsia"/>
                <w:kern w:val="2"/>
              </w:rPr>
              <w:t>應參考國際技術標準，並</w:t>
            </w:r>
            <w:r w:rsidRPr="00030A48">
              <w:rPr>
                <w:rFonts w:hint="eastAsia"/>
              </w:rPr>
              <w:t>由主管機關訂定公告之。</w:t>
            </w:r>
          </w:p>
          <w:p w:rsidR="00817D9F" w:rsidRPr="00030A48" w:rsidRDefault="00817D9F" w:rsidP="00A04F31">
            <w:pPr>
              <w:pStyle w:val="ab"/>
              <w:adjustRightInd w:val="0"/>
              <w:snapToGrid w:val="0"/>
            </w:pPr>
            <w:r w:rsidRPr="00030A48">
              <w:t>公眾電信網路之</w:t>
            </w:r>
            <w:r w:rsidRPr="00030A48">
              <w:rPr>
                <w:rFonts w:ascii="Times New Roman" w:hAnsi="Times New Roman" w:hint="eastAsia"/>
                <w:kern w:val="2"/>
              </w:rPr>
              <w:t>分類、</w:t>
            </w:r>
            <w:proofErr w:type="gramStart"/>
            <w:r w:rsidRPr="00030A48">
              <w:t>審驗方式</w:t>
            </w:r>
            <w:proofErr w:type="gramEnd"/>
            <w:r w:rsidRPr="00030A48">
              <w:t>與程序</w:t>
            </w:r>
            <w:r w:rsidRPr="00030A48">
              <w:rPr>
                <w:rFonts w:hint="eastAsia"/>
              </w:rPr>
              <w:t>、</w:t>
            </w:r>
            <w:proofErr w:type="gramStart"/>
            <w:r w:rsidRPr="00030A48">
              <w:t>審驗合格</w:t>
            </w:r>
            <w:proofErr w:type="gramEnd"/>
            <w:r w:rsidRPr="00030A48">
              <w:t>證明之核(換)發及補發</w:t>
            </w:r>
            <w:r w:rsidRPr="00030A48">
              <w:rPr>
                <w:rFonts w:hint="eastAsia"/>
              </w:rPr>
              <w:t>、</w:t>
            </w:r>
            <w:r w:rsidRPr="00030A48">
              <w:t>廢止及其他應遵行事項之辦法，由主管機關定之。</w:t>
            </w:r>
          </w:p>
          <w:bookmarkEnd w:id="4"/>
          <w:p w:rsidR="00817D9F" w:rsidRPr="00030A48" w:rsidRDefault="00817D9F" w:rsidP="00A04F31">
            <w:pPr>
              <w:pStyle w:val="ab"/>
              <w:adjustRightInd w:val="0"/>
              <w:snapToGrid w:val="0"/>
            </w:pPr>
          </w:p>
        </w:tc>
        <w:tc>
          <w:tcPr>
            <w:tcW w:w="4365" w:type="dxa"/>
            <w:shd w:val="clear" w:color="auto" w:fill="auto"/>
          </w:tcPr>
          <w:p w:rsidR="00817D9F" w:rsidRPr="00030A48" w:rsidRDefault="00817D9F" w:rsidP="00923682">
            <w:pPr>
              <w:pStyle w:val="af8"/>
              <w:adjustRightInd w:val="0"/>
              <w:snapToGrid w:val="0"/>
              <w:ind w:left="480" w:right="72" w:hanging="480"/>
            </w:pPr>
            <w:r w:rsidRPr="00030A48">
              <w:rPr>
                <w:rFonts w:hint="eastAsia"/>
              </w:rPr>
              <w:lastRenderedPageBreak/>
              <w:t>一、為確保公眾電信網路之性能，</w:t>
            </w:r>
            <w:proofErr w:type="gramStart"/>
            <w:r w:rsidRPr="00030A48">
              <w:rPr>
                <w:rFonts w:hint="eastAsia"/>
              </w:rPr>
              <w:t>爰</w:t>
            </w:r>
            <w:proofErr w:type="gramEnd"/>
            <w:r w:rsidRPr="00030A48">
              <w:rPr>
                <w:rFonts w:hint="eastAsia"/>
              </w:rPr>
              <w:t>於第一項及第二項規定公眾電信網路之設置應符合技術規範，</w:t>
            </w:r>
            <w:proofErr w:type="gramStart"/>
            <w:r w:rsidRPr="00030A48">
              <w:rPr>
                <w:rFonts w:hint="eastAsia"/>
              </w:rPr>
              <w:t>經審驗合格</w:t>
            </w:r>
            <w:proofErr w:type="gramEnd"/>
            <w:r w:rsidRPr="00030A48">
              <w:rPr>
                <w:rFonts w:hint="eastAsia"/>
              </w:rPr>
              <w:t>，始得使用。如係網路新增或變更，應依第五條規定辦理；然若僅係網路元件、電信設備或使用頻</w:t>
            </w:r>
            <w:r w:rsidRPr="00030A48">
              <w:rPr>
                <w:rFonts w:hint="eastAsia"/>
              </w:rPr>
              <w:lastRenderedPageBreak/>
              <w:t>率等之異動，</w:t>
            </w:r>
            <w:r w:rsidRPr="00030A48">
              <w:rPr>
                <w:rFonts w:ascii="Times New Roman" w:hAnsi="Times New Roman" w:hint="eastAsia"/>
                <w:kern w:val="2"/>
              </w:rPr>
              <w:t>於不</w:t>
            </w:r>
            <w:r w:rsidRPr="00030A48">
              <w:rPr>
                <w:rFonts w:hint="eastAsia"/>
              </w:rPr>
              <w:t>變更原設置架構</w:t>
            </w:r>
            <w:r w:rsidRPr="00030A48">
              <w:rPr>
                <w:rFonts w:ascii="Times New Roman" w:hAnsi="Times New Roman" w:hint="eastAsia"/>
                <w:kern w:val="2"/>
              </w:rPr>
              <w:t>情況下，仍</w:t>
            </w:r>
            <w:r w:rsidRPr="00030A48">
              <w:rPr>
                <w:rFonts w:hint="eastAsia"/>
              </w:rPr>
              <w:t>應依本條程序重新</w:t>
            </w:r>
            <w:proofErr w:type="gramStart"/>
            <w:r w:rsidRPr="00030A48">
              <w:rPr>
                <w:rFonts w:hint="eastAsia"/>
              </w:rPr>
              <w:t>報請審驗</w:t>
            </w:r>
            <w:proofErr w:type="gramEnd"/>
            <w:r w:rsidRPr="00030A48">
              <w:rPr>
                <w:rFonts w:hint="eastAsia"/>
              </w:rPr>
              <w:t>。</w:t>
            </w:r>
          </w:p>
          <w:p w:rsidR="00817D9F" w:rsidRPr="00030A48" w:rsidRDefault="00817D9F" w:rsidP="00923682">
            <w:pPr>
              <w:pStyle w:val="af8"/>
              <w:adjustRightInd w:val="0"/>
              <w:snapToGrid w:val="0"/>
              <w:ind w:left="480" w:right="72" w:hanging="480"/>
              <w:rPr>
                <w:rFonts w:cs="標楷體"/>
              </w:rPr>
            </w:pPr>
            <w:r w:rsidRPr="00030A48">
              <w:rPr>
                <w:rFonts w:hint="eastAsia"/>
              </w:rPr>
              <w:t>二、</w:t>
            </w:r>
            <w:r w:rsidRPr="00030A48">
              <w:rPr>
                <w:rFonts w:ascii="Times New Roman" w:hAnsi="Times New Roman" w:hint="eastAsia"/>
                <w:kern w:val="2"/>
              </w:rPr>
              <w:t>為</w:t>
            </w:r>
            <w:r w:rsidRPr="00030A48">
              <w:rPr>
                <w:rFonts w:hint="eastAsia"/>
              </w:rPr>
              <w:t>因應公眾電信網路架構及性能之差</w:t>
            </w:r>
            <w:r w:rsidRPr="00030A48">
              <w:rPr>
                <w:rFonts w:ascii="Times New Roman" w:hAnsi="Times New Roman" w:hint="eastAsia"/>
                <w:kern w:val="2"/>
              </w:rPr>
              <w:t>異</w:t>
            </w:r>
            <w:r w:rsidRPr="00030A48">
              <w:rPr>
                <w:rFonts w:ascii="Times New Roman" w:hAnsi="Times New Roman"/>
                <w:kern w:val="2"/>
              </w:rPr>
              <w:t>(</w:t>
            </w:r>
            <w:r w:rsidRPr="00030A48">
              <w:rPr>
                <w:rFonts w:ascii="Times New Roman" w:hAnsi="Times New Roman"/>
                <w:kern w:val="2"/>
              </w:rPr>
              <w:t>如傳播網路、電話網路、數據網路等</w:t>
            </w:r>
            <w:r w:rsidRPr="00030A48">
              <w:rPr>
                <w:rFonts w:ascii="Times New Roman" w:hAnsi="Times New Roman"/>
                <w:kern w:val="2"/>
              </w:rPr>
              <w:t>)</w:t>
            </w:r>
            <w:r w:rsidRPr="00030A48">
              <w:rPr>
                <w:rFonts w:hint="eastAsia"/>
              </w:rPr>
              <w:t>，</w:t>
            </w:r>
            <w:r w:rsidRPr="00030A48">
              <w:rPr>
                <w:rFonts w:cs="標楷體" w:hint="eastAsia"/>
              </w:rPr>
              <w:t>第三項</w:t>
            </w:r>
            <w:r w:rsidRPr="00030A48">
              <w:rPr>
                <w:rFonts w:ascii="Times New Roman" w:hAnsi="Times New Roman" w:hint="eastAsia"/>
                <w:kern w:val="2"/>
              </w:rPr>
              <w:t>明定</w:t>
            </w:r>
            <w:r w:rsidRPr="00030A48">
              <w:rPr>
                <w:rFonts w:hint="eastAsia"/>
              </w:rPr>
              <w:t>授權主管機關得就公眾電信網路之分類、測試項目、測試方法、合格基準等事項公告技術規範</w:t>
            </w:r>
            <w:r w:rsidRPr="00030A48">
              <w:rPr>
                <w:rFonts w:cs="標楷體" w:hint="eastAsia"/>
              </w:rPr>
              <w:t>。</w:t>
            </w:r>
          </w:p>
          <w:p w:rsidR="00817D9F" w:rsidRPr="00030A48" w:rsidRDefault="00817D9F">
            <w:pPr>
              <w:pStyle w:val="af8"/>
              <w:adjustRightInd w:val="0"/>
              <w:snapToGrid w:val="0"/>
              <w:ind w:left="480" w:right="72" w:hanging="480"/>
            </w:pPr>
            <w:r w:rsidRPr="00030A48">
              <w:rPr>
                <w:rFonts w:cs="標楷體" w:hint="eastAsia"/>
              </w:rPr>
              <w:t>三、</w:t>
            </w:r>
            <w:r w:rsidRPr="00030A48">
              <w:rPr>
                <w:rFonts w:ascii="Times New Roman" w:hAnsi="Times New Roman" w:hint="eastAsia"/>
                <w:kern w:val="2"/>
              </w:rPr>
              <w:t>為符合授權明確性原則，有關受理設置公眾電信網路者各類</w:t>
            </w:r>
            <w:r w:rsidRPr="00030A48">
              <w:rPr>
                <w:rFonts w:hint="eastAsia"/>
              </w:rPr>
              <w:t>公眾電信網路</w:t>
            </w:r>
            <w:proofErr w:type="gramStart"/>
            <w:r w:rsidRPr="00030A48">
              <w:rPr>
                <w:rFonts w:hint="eastAsia"/>
              </w:rPr>
              <w:t>之審驗方式</w:t>
            </w:r>
            <w:proofErr w:type="gramEnd"/>
            <w:r w:rsidRPr="00030A48">
              <w:rPr>
                <w:rFonts w:hint="eastAsia"/>
              </w:rPr>
              <w:t>與程序、</w:t>
            </w:r>
            <w:proofErr w:type="gramStart"/>
            <w:r w:rsidRPr="00030A48">
              <w:rPr>
                <w:rFonts w:hint="eastAsia"/>
              </w:rPr>
              <w:t>審驗合格</w:t>
            </w:r>
            <w:proofErr w:type="gramEnd"/>
            <w:r w:rsidRPr="00030A48">
              <w:rPr>
                <w:rFonts w:hint="eastAsia"/>
              </w:rPr>
              <w:t>證明之核發、廢止等事項，</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於第四項明定授權由主管機關</w:t>
            </w:r>
            <w:r w:rsidRPr="00030A48">
              <w:rPr>
                <w:rFonts w:hint="eastAsia"/>
              </w:rPr>
              <w:t>訂定辦法</w:t>
            </w:r>
            <w:r w:rsidRPr="00030A48">
              <w:rPr>
                <w:rFonts w:ascii="Times New Roman" w:hAnsi="Times New Roman" w:hint="eastAsia"/>
                <w:kern w:val="2"/>
              </w:rPr>
              <w:t>實施</w:t>
            </w:r>
            <w:r w:rsidRPr="00030A48">
              <w:rPr>
                <w:rFonts w:cs="標楷體" w:hint="eastAsia"/>
              </w:rPr>
              <w:t>。</w:t>
            </w: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pPr>
            <w:r w:rsidRPr="00030A48">
              <w:rPr>
                <w:rFonts w:hint="eastAsia"/>
              </w:rPr>
              <w:lastRenderedPageBreak/>
              <w:t>第九條　以第五條第一項第一款規定之公眾電信網路提供電信服務時，應符合下列規定：</w:t>
            </w:r>
          </w:p>
          <w:p w:rsidR="00817D9F" w:rsidRPr="00030A48" w:rsidRDefault="00817D9F" w:rsidP="007E22B9">
            <w:pPr>
              <w:pStyle w:val="af4"/>
              <w:adjustRightInd w:val="0"/>
              <w:snapToGrid w:val="0"/>
            </w:pPr>
            <w:r w:rsidRPr="00030A48">
              <w:rPr>
                <w:rFonts w:hint="eastAsia"/>
              </w:rPr>
              <w:t>一、足以保障其用戶秘密通信之機制。</w:t>
            </w:r>
          </w:p>
          <w:p w:rsidR="00817D9F" w:rsidRPr="00030A48" w:rsidRDefault="00817D9F" w:rsidP="007E22B9">
            <w:pPr>
              <w:pStyle w:val="af4"/>
              <w:adjustRightInd w:val="0"/>
              <w:snapToGrid w:val="0"/>
            </w:pPr>
            <w:r w:rsidRPr="00030A48">
              <w:rPr>
                <w:rFonts w:hint="eastAsia"/>
              </w:rPr>
              <w:t>二、維持電信服務之適當品質。</w:t>
            </w:r>
          </w:p>
          <w:p w:rsidR="00817D9F" w:rsidRPr="00030A48" w:rsidRDefault="00817D9F" w:rsidP="007E22B9">
            <w:pPr>
              <w:pStyle w:val="af4"/>
              <w:adjustRightInd w:val="0"/>
              <w:snapToGrid w:val="0"/>
            </w:pPr>
            <w:r w:rsidRPr="00030A48">
              <w:rPr>
                <w:rFonts w:hint="eastAsia"/>
              </w:rPr>
              <w:t>三、其電信設備與其他公眾通信網路，或用戶終端設備間具有明確之責任分界點。</w:t>
            </w:r>
          </w:p>
          <w:p w:rsidR="00817D9F" w:rsidRPr="00030A48" w:rsidRDefault="00817D9F" w:rsidP="007E22B9">
            <w:pPr>
              <w:pStyle w:val="af4"/>
              <w:adjustRightInd w:val="0"/>
              <w:snapToGrid w:val="0"/>
            </w:pPr>
            <w:r w:rsidRPr="00030A48">
              <w:rPr>
                <w:rFonts w:hint="eastAsia"/>
              </w:rPr>
              <w:t>四、使用之電信設備應符合有關機關之國家安全考量。</w:t>
            </w:r>
          </w:p>
          <w:p w:rsidR="00817D9F" w:rsidRPr="00030A48" w:rsidRDefault="00817D9F" w:rsidP="007E22B9">
            <w:pPr>
              <w:pStyle w:val="af4"/>
              <w:adjustRightInd w:val="0"/>
              <w:snapToGrid w:val="0"/>
            </w:pPr>
            <w:r w:rsidRPr="00030A48">
              <w:rPr>
                <w:rFonts w:hint="eastAsia"/>
              </w:rPr>
              <w:t>五、其他經主管機關規定事項。</w:t>
            </w:r>
          </w:p>
          <w:p w:rsidR="00817D9F" w:rsidRPr="00030A48" w:rsidRDefault="00817D9F" w:rsidP="007E22B9">
            <w:pPr>
              <w:pStyle w:val="ab"/>
              <w:adjustRightInd w:val="0"/>
              <w:snapToGrid w:val="0"/>
            </w:pPr>
            <w:r w:rsidRPr="00030A48">
              <w:rPr>
                <w:rFonts w:hint="eastAsia"/>
              </w:rPr>
              <w:t>以第五條第一項第二款及第三款規定之公眾電信網路提供電信服務時，應符合下列規定：</w:t>
            </w:r>
          </w:p>
          <w:p w:rsidR="00817D9F" w:rsidRPr="00030A48" w:rsidRDefault="00817D9F" w:rsidP="007E22B9">
            <w:pPr>
              <w:pStyle w:val="af4"/>
              <w:adjustRightInd w:val="0"/>
              <w:snapToGrid w:val="0"/>
            </w:pPr>
            <w:r w:rsidRPr="00030A48">
              <w:rPr>
                <w:rFonts w:hint="eastAsia"/>
              </w:rPr>
              <w:t>一、足以保障其用戶秘密通信之機制。</w:t>
            </w:r>
          </w:p>
          <w:p w:rsidR="00817D9F" w:rsidRPr="00030A48" w:rsidRDefault="00817D9F" w:rsidP="007E22B9">
            <w:pPr>
              <w:pStyle w:val="af4"/>
              <w:adjustRightInd w:val="0"/>
              <w:snapToGrid w:val="0"/>
            </w:pPr>
            <w:r w:rsidRPr="00030A48">
              <w:rPr>
                <w:rFonts w:hint="eastAsia"/>
              </w:rPr>
              <w:t>二、維持電信服務之適當品質。</w:t>
            </w:r>
          </w:p>
          <w:p w:rsidR="00817D9F" w:rsidRPr="00030A48" w:rsidRDefault="00817D9F" w:rsidP="007E22B9">
            <w:pPr>
              <w:pStyle w:val="af4"/>
              <w:adjustRightInd w:val="0"/>
              <w:snapToGrid w:val="0"/>
            </w:pPr>
            <w:r w:rsidRPr="00030A48">
              <w:rPr>
                <w:rFonts w:hint="eastAsia"/>
              </w:rPr>
              <w:t>三、其電信設備與其他公眾通信網路，或用戶終端設備間具有明確之責任分界點。</w:t>
            </w:r>
          </w:p>
          <w:p w:rsidR="00817D9F" w:rsidRPr="00030A48" w:rsidRDefault="00817D9F" w:rsidP="007E22B9">
            <w:pPr>
              <w:pStyle w:val="af4"/>
              <w:adjustRightInd w:val="0"/>
              <w:snapToGrid w:val="0"/>
            </w:pPr>
            <w:r w:rsidRPr="00030A48">
              <w:rPr>
                <w:rFonts w:hint="eastAsia"/>
              </w:rPr>
              <w:t>四、使用之電信設備應符合有關機關之國家安全考量。</w:t>
            </w:r>
          </w:p>
          <w:p w:rsidR="00817D9F" w:rsidRPr="00030A48" w:rsidRDefault="00817D9F" w:rsidP="007E22B9">
            <w:pPr>
              <w:pStyle w:val="af4"/>
              <w:adjustRightInd w:val="0"/>
              <w:snapToGrid w:val="0"/>
            </w:pPr>
            <w:r w:rsidRPr="00030A48">
              <w:rPr>
                <w:rFonts w:hint="eastAsia"/>
              </w:rPr>
              <w:t>五、具有足以確保資通安全之偵測及防護功能。</w:t>
            </w:r>
          </w:p>
          <w:p w:rsidR="00817D9F" w:rsidRPr="00030A48" w:rsidRDefault="00817D9F" w:rsidP="007E22B9">
            <w:pPr>
              <w:pStyle w:val="af4"/>
              <w:adjustRightInd w:val="0"/>
              <w:snapToGrid w:val="0"/>
            </w:pPr>
            <w:r w:rsidRPr="00030A48">
              <w:rPr>
                <w:rFonts w:hint="eastAsia"/>
              </w:rPr>
              <w:t>六、具有提供公眾緊急通訊服務及通信優先處理之功能。</w:t>
            </w:r>
          </w:p>
          <w:p w:rsidR="00817D9F" w:rsidRPr="00030A48" w:rsidRDefault="00817D9F" w:rsidP="007E22B9">
            <w:pPr>
              <w:pStyle w:val="af4"/>
              <w:adjustRightInd w:val="0"/>
              <w:snapToGrid w:val="0"/>
            </w:pPr>
            <w:r w:rsidRPr="00030A48">
              <w:rPr>
                <w:rFonts w:hint="eastAsia"/>
              </w:rPr>
              <w:t>七、其他經主管機關規定事項。</w:t>
            </w:r>
          </w:p>
          <w:p w:rsidR="00817D9F" w:rsidRPr="00030A48" w:rsidRDefault="00817D9F" w:rsidP="007E22B9">
            <w:pPr>
              <w:pStyle w:val="ab"/>
              <w:adjustRightInd w:val="0"/>
              <w:snapToGrid w:val="0"/>
            </w:pPr>
            <w:r w:rsidRPr="00030A48">
              <w:t>設置公眾電信網路者應維持其網路架構及性能；網路架構及性能未符合前</w:t>
            </w:r>
            <w:r w:rsidRPr="00030A48">
              <w:rPr>
                <w:rFonts w:hint="eastAsia"/>
              </w:rPr>
              <w:t>二</w:t>
            </w:r>
            <w:r w:rsidRPr="00030A48">
              <w:t>項規定或其網路設置計畫者，</w:t>
            </w:r>
            <w:r w:rsidRPr="00030A48">
              <w:lastRenderedPageBreak/>
              <w:t>主管機關得限期命設置公眾電信網路者改善、限制或終止其使用。</w:t>
            </w:r>
          </w:p>
          <w:p w:rsidR="00817D9F" w:rsidRPr="00030A48" w:rsidRDefault="00817D9F" w:rsidP="007E22B9">
            <w:pPr>
              <w:pStyle w:val="ab"/>
              <w:adjustRightInd w:val="0"/>
              <w:snapToGrid w:val="0"/>
            </w:pPr>
            <w:r w:rsidRPr="00030A48">
              <w:rPr>
                <w:rFonts w:hint="eastAsia"/>
              </w:rPr>
              <w:t>公眾電信網路之分類、</w:t>
            </w:r>
            <w:r w:rsidRPr="00030A48">
              <w:rPr>
                <w:rFonts w:hint="eastAsia"/>
                <w:lang w:eastAsia="zh-HK"/>
              </w:rPr>
              <w:t>使用管理與限制</w:t>
            </w:r>
            <w:r w:rsidRPr="00030A48">
              <w:rPr>
                <w:rFonts w:hint="eastAsia"/>
              </w:rPr>
              <w:t>及其他應遵行事項之辦法，由主管機關定之。</w:t>
            </w:r>
          </w:p>
        </w:tc>
        <w:tc>
          <w:tcPr>
            <w:tcW w:w="4365" w:type="dxa"/>
            <w:shd w:val="clear" w:color="auto" w:fill="auto"/>
          </w:tcPr>
          <w:p w:rsidR="00817D9F" w:rsidRPr="00030A48" w:rsidRDefault="00817D9F" w:rsidP="008B539F">
            <w:pPr>
              <w:pStyle w:val="af8"/>
              <w:adjustRightInd w:val="0"/>
              <w:snapToGrid w:val="0"/>
              <w:ind w:left="480" w:right="72" w:hanging="480"/>
            </w:pPr>
            <w:r w:rsidRPr="00030A48">
              <w:rPr>
                <w:rFonts w:hint="eastAsia"/>
              </w:rPr>
              <w:lastRenderedPageBreak/>
              <w:t>一、為保障消費者權益，強化公眾電信網路防護機制，使全民得安全使用電信網路，於第一項及第二項規定提供電信服務之公眾電信網路者於</w:t>
            </w:r>
            <w:r w:rsidRPr="00030A48">
              <w:rPr>
                <w:rFonts w:ascii="Times New Roman" w:hAnsi="Times New Roman" w:hint="eastAsia"/>
                <w:kern w:val="2"/>
              </w:rPr>
              <w:t>提供電信服務期間</w:t>
            </w:r>
            <w:r w:rsidRPr="00030A48">
              <w:rPr>
                <w:rFonts w:hint="eastAsia"/>
              </w:rPr>
              <w:t>應遵守之義務。</w:t>
            </w:r>
          </w:p>
          <w:p w:rsidR="00817D9F" w:rsidRPr="00030A48" w:rsidRDefault="00817D9F" w:rsidP="008B539F">
            <w:pPr>
              <w:pStyle w:val="af8"/>
              <w:adjustRightInd w:val="0"/>
              <w:snapToGrid w:val="0"/>
              <w:ind w:left="480" w:right="72" w:hanging="480"/>
            </w:pPr>
            <w:r w:rsidRPr="00030A48">
              <w:rPr>
                <w:rFonts w:hint="eastAsia"/>
              </w:rPr>
              <w:t>二、</w:t>
            </w:r>
            <w:r w:rsidRPr="00030A48">
              <w:rPr>
                <w:rFonts w:ascii="Times New Roman" w:hAnsi="Times New Roman" w:hint="eastAsia"/>
                <w:kern w:val="2"/>
              </w:rPr>
              <w:t>為</w:t>
            </w:r>
            <w:r w:rsidRPr="00030A48">
              <w:rPr>
                <w:rFonts w:ascii="Times New Roman" w:hAnsi="Times New Roman"/>
                <w:kern w:val="2"/>
              </w:rPr>
              <w:t>設置公眾電信網路者</w:t>
            </w:r>
            <w:r w:rsidRPr="00030A48">
              <w:rPr>
                <w:rFonts w:ascii="Times New Roman" w:hAnsi="Times New Roman" w:hint="eastAsia"/>
                <w:kern w:val="2"/>
              </w:rPr>
              <w:t>於提供服務期間</w:t>
            </w:r>
            <w:r w:rsidRPr="00030A48">
              <w:rPr>
                <w:rFonts w:ascii="Times New Roman" w:hAnsi="Times New Roman"/>
                <w:kern w:val="2"/>
              </w:rPr>
              <w:t>應維持其網路架構及性能</w:t>
            </w:r>
            <w:r w:rsidRPr="00030A48">
              <w:rPr>
                <w:rFonts w:ascii="Times New Roman" w:hAnsi="Times New Roman" w:hint="eastAsia"/>
                <w:kern w:val="2"/>
              </w:rPr>
              <w:t>，</w:t>
            </w:r>
            <w:proofErr w:type="gramStart"/>
            <w:r w:rsidRPr="00030A48">
              <w:rPr>
                <w:rFonts w:ascii="Times New Roman" w:hAnsi="Times New Roman" w:hint="eastAsia"/>
                <w:kern w:val="2"/>
              </w:rPr>
              <w:t>爰</w:t>
            </w:r>
            <w:proofErr w:type="gramEnd"/>
            <w:r w:rsidRPr="00030A48">
              <w:rPr>
                <w:rFonts w:hint="eastAsia"/>
              </w:rPr>
              <w:t>於第三項</w:t>
            </w:r>
            <w:r w:rsidRPr="00030A48">
              <w:rPr>
                <w:rFonts w:ascii="Times New Roman" w:hAnsi="Times New Roman" w:hint="eastAsia"/>
                <w:kern w:val="2"/>
              </w:rPr>
              <w:t>明定</w:t>
            </w:r>
            <w:r w:rsidRPr="00030A48">
              <w:rPr>
                <w:rFonts w:hint="eastAsia"/>
              </w:rPr>
              <w:t>主管機關對於不符合網路設置計畫或第一項、第二項規定之公眾電信網路者，得採取之行政作為。</w:t>
            </w:r>
          </w:p>
          <w:p w:rsidR="00817D9F" w:rsidRPr="00030A48" w:rsidRDefault="00817D9F" w:rsidP="008B539F">
            <w:pPr>
              <w:pStyle w:val="af8"/>
              <w:adjustRightInd w:val="0"/>
              <w:snapToGrid w:val="0"/>
              <w:ind w:left="480" w:right="72" w:hanging="480"/>
            </w:pPr>
            <w:r w:rsidRPr="00030A48">
              <w:rPr>
                <w:rFonts w:cs="標楷體" w:hint="eastAsia"/>
              </w:rPr>
              <w:t>三、</w:t>
            </w:r>
            <w:r w:rsidRPr="00030A48">
              <w:rPr>
                <w:rFonts w:ascii="Times New Roman" w:hAnsi="Times New Roman" w:hint="eastAsia"/>
                <w:kern w:val="2"/>
              </w:rPr>
              <w:t>為有效監理設置公眾電信網路者之電信設施維運行為，</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於</w:t>
            </w:r>
            <w:r w:rsidRPr="00030A48">
              <w:rPr>
                <w:rFonts w:cs="標楷體" w:hint="eastAsia"/>
              </w:rPr>
              <w:t>第四項規定</w:t>
            </w:r>
            <w:r w:rsidRPr="00030A48">
              <w:rPr>
                <w:rFonts w:hint="eastAsia"/>
              </w:rPr>
              <w:t>電信網路、</w:t>
            </w:r>
            <w:r w:rsidRPr="00030A48">
              <w:rPr>
                <w:rFonts w:hint="eastAsia"/>
                <w:lang w:eastAsia="zh-HK"/>
              </w:rPr>
              <w:t>使用管理與限制等相關事項，</w:t>
            </w:r>
            <w:r w:rsidRPr="00030A48">
              <w:rPr>
                <w:rFonts w:ascii="Times New Roman" w:hAnsi="Times New Roman" w:hint="eastAsia"/>
                <w:kern w:val="2"/>
              </w:rPr>
              <w:t>授權</w:t>
            </w:r>
            <w:r w:rsidRPr="00030A48">
              <w:rPr>
                <w:rFonts w:hint="eastAsia"/>
              </w:rPr>
              <w:t>由主管機關訂定辦法</w:t>
            </w:r>
            <w:r w:rsidRPr="00030A48">
              <w:rPr>
                <w:rFonts w:ascii="Times New Roman" w:hAnsi="Times New Roman" w:hint="eastAsia"/>
                <w:kern w:val="2"/>
              </w:rPr>
              <w:t>實施</w:t>
            </w:r>
            <w:r w:rsidRPr="00030A48">
              <w:rPr>
                <w:rFonts w:hint="eastAsia"/>
              </w:rPr>
              <w:t>，以符授權明確性原則</w:t>
            </w:r>
            <w:r w:rsidRPr="00030A48">
              <w:rPr>
                <w:rFonts w:cs="標楷體" w:hint="eastAsia"/>
              </w:rPr>
              <w:t>。</w:t>
            </w:r>
          </w:p>
          <w:p w:rsidR="00817D9F" w:rsidRPr="00030A48" w:rsidRDefault="00817D9F">
            <w:pPr>
              <w:pStyle w:val="af8"/>
              <w:adjustRightInd w:val="0"/>
              <w:snapToGrid w:val="0"/>
              <w:ind w:left="480" w:right="72" w:hanging="480"/>
            </w:pP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pPr>
            <w:r w:rsidRPr="00030A48">
              <w:rPr>
                <w:rFonts w:hint="eastAsia"/>
              </w:rPr>
              <w:lastRenderedPageBreak/>
              <w:t xml:space="preserve">第十條　</w:t>
            </w:r>
            <w:r w:rsidRPr="00030A48">
              <w:t>為確保國家安全</w:t>
            </w:r>
            <w:r w:rsidRPr="00030A48">
              <w:rPr>
                <w:rFonts w:hint="eastAsia"/>
              </w:rPr>
              <w:t>及</w:t>
            </w:r>
            <w:r w:rsidRPr="00030A48">
              <w:t>公共秩序，</w:t>
            </w:r>
            <w:r w:rsidRPr="00030A48">
              <w:rPr>
                <w:rFonts w:hint="eastAsia"/>
              </w:rPr>
              <w:t>政府得指定公眾電信網路之一部或全部為關鍵電信基礎設施。</w:t>
            </w:r>
          </w:p>
          <w:p w:rsidR="00817D9F" w:rsidRPr="00030A48" w:rsidRDefault="00817D9F" w:rsidP="007E22B9">
            <w:pPr>
              <w:pStyle w:val="ab"/>
              <w:adjustRightInd w:val="0"/>
              <w:snapToGrid w:val="0"/>
              <w:rPr>
                <w:kern w:val="2"/>
                <w:szCs w:val="22"/>
              </w:rPr>
            </w:pPr>
            <w:r w:rsidRPr="00030A48">
              <w:rPr>
                <w:rFonts w:hint="eastAsia"/>
              </w:rPr>
              <w:t>設置前項關鍵電信基礎設施者，應</w:t>
            </w:r>
            <w:r w:rsidRPr="00030A48">
              <w:rPr>
                <w:rFonts w:ascii="Times New Roman" w:hAnsi="Times New Roman" w:hint="eastAsia"/>
                <w:kern w:val="2"/>
              </w:rPr>
              <w:t>於</w:t>
            </w:r>
            <w:r w:rsidRPr="00030A48">
              <w:rPr>
                <w:rFonts w:hint="eastAsia"/>
                <w:kern w:val="2"/>
                <w:szCs w:val="22"/>
              </w:rPr>
              <w:t>主管機關</w:t>
            </w:r>
            <w:r w:rsidRPr="00030A48">
              <w:rPr>
                <w:rFonts w:ascii="Times New Roman" w:hAnsi="Times New Roman" w:hint="eastAsia"/>
                <w:kern w:val="2"/>
              </w:rPr>
              <w:t>所定期限內</w:t>
            </w:r>
            <w:r w:rsidRPr="00030A48">
              <w:rPr>
                <w:rFonts w:hint="eastAsia"/>
                <w:kern w:val="2"/>
                <w:szCs w:val="22"/>
              </w:rPr>
              <w:t>，訂定關鍵電信基礎設施防護計畫，經主管機關評定</w:t>
            </w:r>
            <w:r w:rsidRPr="00030A48">
              <w:rPr>
                <w:rFonts w:ascii="Times New Roman" w:hAnsi="Times New Roman" w:hint="eastAsia"/>
                <w:kern w:val="2"/>
              </w:rPr>
              <w:t>後實施</w:t>
            </w:r>
            <w:r w:rsidRPr="00030A48">
              <w:rPr>
                <w:rFonts w:hint="eastAsia"/>
                <w:kern w:val="2"/>
                <w:szCs w:val="22"/>
              </w:rPr>
              <w:t>。</w:t>
            </w:r>
          </w:p>
          <w:p w:rsidR="00817D9F" w:rsidRPr="00030A48" w:rsidRDefault="00817D9F" w:rsidP="007E22B9">
            <w:pPr>
              <w:pStyle w:val="ab"/>
              <w:adjustRightInd w:val="0"/>
              <w:snapToGrid w:val="0"/>
            </w:pPr>
            <w:r w:rsidRPr="00030A48">
              <w:rPr>
                <w:rFonts w:hint="eastAsia"/>
                <w:kern w:val="2"/>
                <w:szCs w:val="22"/>
              </w:rPr>
              <w:t>主管機關</w:t>
            </w:r>
            <w:r w:rsidRPr="00030A48">
              <w:rPr>
                <w:rFonts w:ascii="Times New Roman" w:hAnsi="Times New Roman" w:hint="eastAsia"/>
                <w:kern w:val="2"/>
              </w:rPr>
              <w:t>為</w:t>
            </w:r>
            <w:r w:rsidRPr="00030A48">
              <w:rPr>
                <w:rFonts w:hint="eastAsia"/>
                <w:kern w:val="2"/>
                <w:szCs w:val="22"/>
              </w:rPr>
              <w:t>前項</w:t>
            </w:r>
            <w:r w:rsidRPr="00030A48">
              <w:rPr>
                <w:rFonts w:ascii="Times New Roman" w:hAnsi="Times New Roman" w:hint="eastAsia"/>
                <w:kern w:val="2"/>
              </w:rPr>
              <w:t>評定認有改善之必要者，應通知限期改善。</w:t>
            </w:r>
          </w:p>
          <w:p w:rsidR="00817D9F" w:rsidRPr="00030A48" w:rsidRDefault="00817D9F" w:rsidP="007E22B9">
            <w:pPr>
              <w:pStyle w:val="ab"/>
              <w:adjustRightInd w:val="0"/>
              <w:snapToGrid w:val="0"/>
            </w:pPr>
            <w:r w:rsidRPr="00030A48">
              <w:rPr>
                <w:rFonts w:ascii="Times New Roman" w:hAnsi="Times New Roman" w:hint="eastAsia"/>
                <w:kern w:val="2"/>
              </w:rPr>
              <w:t>主管機關就第二項</w:t>
            </w:r>
            <w:r w:rsidRPr="00030A48">
              <w:t>防護計畫之實施情形</w:t>
            </w:r>
            <w:r w:rsidRPr="00030A48">
              <w:rPr>
                <w:rFonts w:hint="eastAsia"/>
              </w:rPr>
              <w:t>得定期或不定期實施查核；其實施情形未達</w:t>
            </w:r>
            <w:r w:rsidRPr="00030A48">
              <w:rPr>
                <w:rFonts w:ascii="Times New Roman" w:hAnsi="Times New Roman" w:hint="eastAsia"/>
                <w:kern w:val="2"/>
              </w:rPr>
              <w:t>第二項</w:t>
            </w:r>
            <w:r w:rsidRPr="00030A48">
              <w:rPr>
                <w:rFonts w:hint="eastAsia"/>
              </w:rPr>
              <w:t>防護計畫</w:t>
            </w:r>
            <w:r w:rsidRPr="00030A48">
              <w:rPr>
                <w:rFonts w:hint="eastAsia"/>
                <w:lang w:eastAsia="zh-HK"/>
              </w:rPr>
              <w:t>者</w:t>
            </w:r>
            <w:r w:rsidRPr="00030A48">
              <w:rPr>
                <w:rFonts w:hint="eastAsia"/>
              </w:rPr>
              <w:t>，</w:t>
            </w:r>
            <w:r w:rsidRPr="00030A48">
              <w:rPr>
                <w:rFonts w:hint="eastAsia"/>
                <w:lang w:eastAsia="zh-HK"/>
              </w:rPr>
              <w:t>經</w:t>
            </w:r>
            <w:r w:rsidRPr="00030A48">
              <w:rPr>
                <w:rFonts w:hint="eastAsia"/>
              </w:rPr>
              <w:t>主管機關</w:t>
            </w:r>
            <w:r w:rsidRPr="00030A48">
              <w:rPr>
                <w:rFonts w:hint="eastAsia"/>
                <w:lang w:eastAsia="zh-HK"/>
              </w:rPr>
              <w:t>通知</w:t>
            </w:r>
            <w:r w:rsidRPr="00030A48">
              <w:rPr>
                <w:rFonts w:hint="eastAsia"/>
              </w:rPr>
              <w:t>後，</w:t>
            </w:r>
            <w:r w:rsidRPr="00030A48">
              <w:rPr>
                <w:rFonts w:hint="eastAsia"/>
                <w:lang w:eastAsia="zh-HK"/>
              </w:rPr>
              <w:t>應於主管機關所定期間內採取改善措施</w:t>
            </w:r>
            <w:r w:rsidRPr="00030A48">
              <w:rPr>
                <w:rFonts w:hint="eastAsia"/>
              </w:rPr>
              <w:t>。</w:t>
            </w:r>
          </w:p>
          <w:p w:rsidR="00817D9F" w:rsidRPr="00030A48" w:rsidRDefault="00817D9F" w:rsidP="007E22B9">
            <w:pPr>
              <w:pStyle w:val="ab"/>
              <w:adjustRightInd w:val="0"/>
              <w:snapToGrid w:val="0"/>
            </w:pPr>
            <w:r w:rsidRPr="00030A48">
              <w:rPr>
                <w:rFonts w:hint="eastAsia"/>
              </w:rPr>
              <w:t>第二項防護計畫之格式、</w:t>
            </w:r>
            <w:r w:rsidRPr="00030A48">
              <w:rPr>
                <w:rFonts w:hint="eastAsia"/>
                <w:lang w:eastAsia="zh-HK"/>
              </w:rPr>
              <w:t>項目</w:t>
            </w:r>
            <w:r w:rsidRPr="00030A48">
              <w:rPr>
                <w:rFonts w:hint="eastAsia"/>
              </w:rPr>
              <w:t>、評定程序與標準、查核</w:t>
            </w:r>
            <w:r w:rsidRPr="00030A48">
              <w:rPr>
                <w:rFonts w:hint="eastAsia"/>
                <w:lang w:eastAsia="zh-HK"/>
              </w:rPr>
              <w:t>程</w:t>
            </w:r>
            <w:r w:rsidRPr="00030A48">
              <w:rPr>
                <w:rFonts w:hint="eastAsia"/>
              </w:rPr>
              <w:t>序之辦法，由主管機關定之。</w:t>
            </w:r>
          </w:p>
          <w:p w:rsidR="00817D9F" w:rsidRPr="00030A48" w:rsidRDefault="00817D9F" w:rsidP="007E22B9">
            <w:pPr>
              <w:pStyle w:val="ab"/>
              <w:adjustRightInd w:val="0"/>
              <w:snapToGrid w:val="0"/>
            </w:pPr>
            <w:r w:rsidRPr="00030A48">
              <w:t>關鍵電信</w:t>
            </w:r>
            <w:r w:rsidRPr="00030A48">
              <w:rPr>
                <w:rFonts w:hint="eastAsia"/>
              </w:rPr>
              <w:t>基礎</w:t>
            </w:r>
            <w:r w:rsidRPr="00030A48">
              <w:t>設施有被侵害之</w:t>
            </w:r>
            <w:r w:rsidRPr="00030A48">
              <w:rPr>
                <w:rFonts w:hint="eastAsia"/>
              </w:rPr>
              <w:t>虞時</w:t>
            </w:r>
            <w:r w:rsidRPr="00030A48">
              <w:t>，地方政府、警察機關依</w:t>
            </w:r>
            <w:r w:rsidRPr="00030A48">
              <w:rPr>
                <w:rFonts w:hint="eastAsia"/>
              </w:rPr>
              <w:t>設</w:t>
            </w:r>
            <w:r w:rsidRPr="00030A48">
              <w:t>置者請求，</w:t>
            </w:r>
            <w:proofErr w:type="gramStart"/>
            <w:r w:rsidRPr="00030A48">
              <w:t>迅為防止</w:t>
            </w:r>
            <w:proofErr w:type="gramEnd"/>
            <w:r w:rsidRPr="00030A48">
              <w:t>或救護之措施。</w:t>
            </w:r>
          </w:p>
          <w:p w:rsidR="00817D9F" w:rsidRPr="00030A48" w:rsidRDefault="00817D9F" w:rsidP="007E22B9">
            <w:pPr>
              <w:pStyle w:val="ab"/>
              <w:adjustRightInd w:val="0"/>
              <w:snapToGrid w:val="0"/>
            </w:pPr>
            <w:r w:rsidRPr="00030A48">
              <w:rPr>
                <w:rFonts w:hint="eastAsia"/>
              </w:rPr>
              <w:t>關鍵電信基礎設施使用資通設備之資通安全應符合資通安全檢測技術規範；其技術規範，由主管機關訂定公告之。</w:t>
            </w:r>
          </w:p>
          <w:p w:rsidR="00817D9F" w:rsidRPr="00030A48" w:rsidRDefault="00817D9F" w:rsidP="007E22B9">
            <w:pPr>
              <w:pStyle w:val="ab"/>
              <w:adjustRightInd w:val="0"/>
              <w:snapToGrid w:val="0"/>
            </w:pPr>
          </w:p>
        </w:tc>
        <w:tc>
          <w:tcPr>
            <w:tcW w:w="4365" w:type="dxa"/>
            <w:shd w:val="clear" w:color="auto" w:fill="auto"/>
          </w:tcPr>
          <w:p w:rsidR="00817D9F" w:rsidRPr="00030A48" w:rsidRDefault="00817D9F" w:rsidP="00923682">
            <w:pPr>
              <w:pStyle w:val="af8"/>
              <w:adjustRightInd w:val="0"/>
              <w:snapToGrid w:val="0"/>
              <w:ind w:left="480" w:right="72" w:hanging="480"/>
            </w:pPr>
            <w:r w:rsidRPr="00030A48">
              <w:rPr>
                <w:rFonts w:cs="標楷體" w:hint="eastAsia"/>
              </w:rPr>
              <w:t>一、</w:t>
            </w:r>
            <w:r w:rsidRPr="00030A48">
              <w:rPr>
                <w:rFonts w:ascii="Times New Roman" w:hAnsi="Times New Roman" w:hint="eastAsia"/>
                <w:kern w:val="2"/>
              </w:rPr>
              <w:t>為降低公眾電信網路受天然災害、意外事件、人為攻擊或非傳統攻擊等複合型災害衝擊，造成該等網路全面中斷無法提供服務之風險，及為提升具公眾電信網路者之持續營運，以確保</w:t>
            </w:r>
            <w:r w:rsidRPr="00030A48">
              <w:rPr>
                <w:rFonts w:cs="標楷體" w:hint="eastAsia"/>
              </w:rPr>
              <w:t>民眾</w:t>
            </w:r>
            <w:r w:rsidRPr="00030A48">
              <w:rPr>
                <w:rFonts w:ascii="Times New Roman" w:hAnsi="Times New Roman" w:hint="eastAsia"/>
                <w:kern w:val="2"/>
              </w:rPr>
              <w:t>通傳權益</w:t>
            </w:r>
            <w:r w:rsidRPr="00030A48">
              <w:rPr>
                <w:rFonts w:cs="標楷體" w:hint="eastAsia"/>
              </w:rPr>
              <w:t>及</w:t>
            </w:r>
            <w:r w:rsidRPr="00030A48">
              <w:t>國家</w:t>
            </w:r>
            <w:r w:rsidRPr="00030A48">
              <w:rPr>
                <w:rFonts w:hint="eastAsia"/>
              </w:rPr>
              <w:t>安</w:t>
            </w:r>
            <w:r w:rsidRPr="00030A48">
              <w:t>全</w:t>
            </w:r>
            <w:r w:rsidRPr="00030A48">
              <w:rPr>
                <w:rFonts w:hint="eastAsia"/>
              </w:rPr>
              <w:t>，</w:t>
            </w:r>
            <w:proofErr w:type="gramStart"/>
            <w:r w:rsidRPr="00030A48">
              <w:rPr>
                <w:rFonts w:hint="eastAsia"/>
              </w:rPr>
              <w:t>爰</w:t>
            </w:r>
            <w:proofErr w:type="gramEnd"/>
            <w:r w:rsidRPr="00030A48">
              <w:rPr>
                <w:rFonts w:hint="eastAsia"/>
              </w:rPr>
              <w:t>於第一項</w:t>
            </w:r>
            <w:r w:rsidRPr="00030A48">
              <w:rPr>
                <w:rFonts w:ascii="Times New Roman" w:hAnsi="Times New Roman" w:hint="eastAsia"/>
                <w:kern w:val="2"/>
              </w:rPr>
              <w:t>明定</w:t>
            </w:r>
            <w:r w:rsidRPr="00030A48">
              <w:rPr>
                <w:rFonts w:hint="eastAsia"/>
              </w:rPr>
              <w:t>主管機關基於公共利益之考量得指定公眾電信網路之一部或全部為</w:t>
            </w:r>
            <w:r w:rsidRPr="00030A48">
              <w:t>關鍵電信基礎設施</w:t>
            </w:r>
            <w:r w:rsidRPr="00030A48">
              <w:rPr>
                <w:rFonts w:hint="eastAsia"/>
              </w:rPr>
              <w:t>，</w:t>
            </w:r>
            <w:r w:rsidRPr="00030A48">
              <w:rPr>
                <w:rFonts w:ascii="Times New Roman" w:hAnsi="Times New Roman" w:hint="eastAsia"/>
                <w:kern w:val="2"/>
              </w:rPr>
              <w:t>以確保</w:t>
            </w:r>
            <w:r w:rsidRPr="00030A48">
              <w:rPr>
                <w:rFonts w:ascii="Times New Roman" w:hAnsi="Times New Roman"/>
                <w:kern w:val="2"/>
              </w:rPr>
              <w:t>具關鍵電信基礎設施之公眾電信網路</w:t>
            </w:r>
            <w:r w:rsidRPr="00030A48">
              <w:rPr>
                <w:rFonts w:ascii="Times New Roman" w:hAnsi="Times New Roman" w:hint="eastAsia"/>
                <w:kern w:val="2"/>
              </w:rPr>
              <w:t>設置者配合加強關鍵電信基礎設施防護</w:t>
            </w:r>
            <w:r w:rsidRPr="00030A48">
              <w:rPr>
                <w:rFonts w:hint="eastAsia"/>
              </w:rPr>
              <w:t>。</w:t>
            </w:r>
          </w:p>
          <w:p w:rsidR="00817D9F" w:rsidRPr="00030A48" w:rsidRDefault="00817D9F" w:rsidP="00923682">
            <w:pPr>
              <w:pStyle w:val="af8"/>
              <w:adjustRightInd w:val="0"/>
              <w:snapToGrid w:val="0"/>
              <w:ind w:left="480" w:right="72" w:hanging="480"/>
            </w:pPr>
            <w:r w:rsidRPr="00030A48">
              <w:rPr>
                <w:rFonts w:cs="標楷體" w:hint="eastAsia"/>
              </w:rPr>
              <w:t>二、</w:t>
            </w:r>
            <w:r w:rsidRPr="00030A48">
              <w:rPr>
                <w:rFonts w:ascii="Times New Roman" w:hAnsi="Times New Roman" w:hint="eastAsia"/>
                <w:kern w:val="2"/>
              </w:rPr>
              <w:t>另考量</w:t>
            </w:r>
            <w:r w:rsidRPr="00030A48">
              <w:rPr>
                <w:rFonts w:cs="標楷體" w:hint="eastAsia"/>
              </w:rPr>
              <w:t>關鍵電信基礎設施之防護非政府一方僅可達成，有賴設置者之密切合作，</w:t>
            </w:r>
            <w:proofErr w:type="gramStart"/>
            <w:r w:rsidRPr="00030A48">
              <w:rPr>
                <w:rFonts w:cs="標楷體" w:hint="eastAsia"/>
              </w:rPr>
              <w:t>爰</w:t>
            </w:r>
            <w:proofErr w:type="gramEnd"/>
            <w:r w:rsidRPr="00030A48">
              <w:rPr>
                <w:rFonts w:cs="標楷體" w:hint="eastAsia"/>
              </w:rPr>
              <w:t>於第二項</w:t>
            </w:r>
            <w:r w:rsidRPr="00030A48">
              <w:rPr>
                <w:rFonts w:ascii="Times New Roman" w:hAnsi="Times New Roman" w:hint="eastAsia"/>
                <w:kern w:val="2"/>
              </w:rPr>
              <w:t>明定</w:t>
            </w:r>
            <w:r w:rsidRPr="00030A48">
              <w:t>具有關鍵電信基礎設施之公眾電信網路</w:t>
            </w:r>
            <w:r w:rsidRPr="00030A48">
              <w:rPr>
                <w:rFonts w:hint="eastAsia"/>
              </w:rPr>
              <w:t>設置者，應訂定防護計畫，並依防護計畫實施；另於第三項</w:t>
            </w:r>
            <w:r w:rsidRPr="00030A48">
              <w:rPr>
                <w:rFonts w:ascii="Times New Roman" w:hAnsi="Times New Roman" w:hint="eastAsia"/>
                <w:kern w:val="2"/>
              </w:rPr>
              <w:t>及第四項明定</w:t>
            </w:r>
            <w:r w:rsidRPr="00030A48">
              <w:rPr>
                <w:rFonts w:hint="eastAsia"/>
              </w:rPr>
              <w:t>，設置者之</w:t>
            </w:r>
            <w:r w:rsidRPr="00030A48">
              <w:rPr>
                <w:rFonts w:ascii="Times New Roman" w:hAnsi="Times New Roman" w:hint="eastAsia"/>
                <w:kern w:val="2"/>
              </w:rPr>
              <w:t>防護計畫有改善必要者或</w:t>
            </w:r>
            <w:r w:rsidRPr="00030A48">
              <w:rPr>
                <w:rFonts w:hint="eastAsia"/>
              </w:rPr>
              <w:t>實施情形未達防護計畫者，主管機關得限期通知其改善。</w:t>
            </w:r>
          </w:p>
          <w:p w:rsidR="00817D9F" w:rsidRPr="00030A48" w:rsidRDefault="00817D9F" w:rsidP="00923682">
            <w:pPr>
              <w:pStyle w:val="af8"/>
              <w:adjustRightInd w:val="0"/>
              <w:snapToGrid w:val="0"/>
              <w:ind w:left="480" w:right="72" w:hanging="480"/>
            </w:pPr>
            <w:r w:rsidRPr="00030A48">
              <w:rPr>
                <w:rFonts w:cs="標楷體" w:hint="eastAsia"/>
              </w:rPr>
              <w:t>三、為利</w:t>
            </w:r>
            <w:r w:rsidRPr="00030A48">
              <w:t>公眾電信網路</w:t>
            </w:r>
            <w:r w:rsidRPr="00030A48">
              <w:rPr>
                <w:rFonts w:hint="eastAsia"/>
              </w:rPr>
              <w:t>設置者依循辦理及符合授權明確性原則，</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於第五</w:t>
            </w:r>
            <w:r w:rsidRPr="00030A48">
              <w:rPr>
                <w:rFonts w:hint="eastAsia"/>
              </w:rPr>
              <w:t>項</w:t>
            </w:r>
            <w:r w:rsidRPr="00030A48">
              <w:rPr>
                <w:rFonts w:ascii="Times New Roman" w:hAnsi="Times New Roman" w:hint="eastAsia"/>
                <w:kern w:val="2"/>
              </w:rPr>
              <w:t>明定</w:t>
            </w:r>
            <w:r w:rsidRPr="00030A48">
              <w:rPr>
                <w:rFonts w:hint="eastAsia"/>
              </w:rPr>
              <w:t>關</w:t>
            </w:r>
            <w:r w:rsidRPr="00030A48">
              <w:t>鍵電信基礎設施</w:t>
            </w:r>
            <w:r w:rsidRPr="00030A48">
              <w:rPr>
                <w:rFonts w:hint="eastAsia"/>
              </w:rPr>
              <w:t>防護計畫之撰寫、評定、查核之相關事項，由主管機關訂定辦法之授權依據。</w:t>
            </w:r>
          </w:p>
          <w:p w:rsidR="00817D9F" w:rsidRPr="00030A48" w:rsidRDefault="00817D9F" w:rsidP="00923682">
            <w:pPr>
              <w:pStyle w:val="af8"/>
              <w:adjustRightInd w:val="0"/>
              <w:snapToGrid w:val="0"/>
              <w:ind w:left="480" w:right="72" w:hanging="480"/>
            </w:pPr>
            <w:r w:rsidRPr="00030A48">
              <w:rPr>
                <w:rFonts w:cs="標楷體" w:hint="eastAsia"/>
              </w:rPr>
              <w:t>四、為強化</w:t>
            </w:r>
            <w:r w:rsidRPr="00030A48">
              <w:t>關鍵電信基礎設施之</w:t>
            </w:r>
            <w:r w:rsidRPr="00030A48">
              <w:rPr>
                <w:rFonts w:hint="eastAsia"/>
              </w:rPr>
              <w:t>防護，</w:t>
            </w:r>
            <w:r w:rsidRPr="00030A48">
              <w:rPr>
                <w:rFonts w:ascii="Times New Roman" w:hAnsi="Times New Roman" w:hint="eastAsia"/>
                <w:kern w:val="2"/>
              </w:rPr>
              <w:t>於</w:t>
            </w:r>
            <w:r w:rsidRPr="00030A48">
              <w:rPr>
                <w:kern w:val="2"/>
                <w:szCs w:val="22"/>
              </w:rPr>
              <w:t>設施</w:t>
            </w:r>
            <w:r w:rsidRPr="00030A48">
              <w:rPr>
                <w:rFonts w:hint="eastAsia"/>
                <w:kern w:val="2"/>
                <w:szCs w:val="22"/>
              </w:rPr>
              <w:t>有</w:t>
            </w:r>
            <w:r w:rsidRPr="00030A48">
              <w:rPr>
                <w:rFonts w:ascii="Times New Roman" w:hAnsi="Times New Roman" w:hint="eastAsia"/>
                <w:kern w:val="2"/>
              </w:rPr>
              <w:t>遭外力入侵或人員有傷亡</w:t>
            </w:r>
            <w:r w:rsidRPr="00030A48">
              <w:rPr>
                <w:rFonts w:hint="eastAsia"/>
                <w:kern w:val="2"/>
                <w:szCs w:val="22"/>
              </w:rPr>
              <w:t>之虞時，地方政府、警察機關應依設置者請求協助</w:t>
            </w:r>
            <w:r w:rsidRPr="00030A48">
              <w:rPr>
                <w:rFonts w:ascii="Times New Roman" w:hAnsi="Times New Roman" w:hint="eastAsia"/>
                <w:kern w:val="2"/>
              </w:rPr>
              <w:t>防止入侵或</w:t>
            </w:r>
            <w:r w:rsidRPr="00030A48">
              <w:rPr>
                <w:rFonts w:hint="eastAsia"/>
                <w:kern w:val="2"/>
                <w:szCs w:val="22"/>
              </w:rPr>
              <w:t>救護</w:t>
            </w:r>
            <w:r w:rsidRPr="00030A48">
              <w:rPr>
                <w:rFonts w:ascii="Times New Roman" w:hAnsi="Times New Roman" w:hint="eastAsia"/>
                <w:kern w:val="2"/>
              </w:rPr>
              <w:t>傷患，</w:t>
            </w:r>
            <w:proofErr w:type="gramStart"/>
            <w:r w:rsidRPr="00030A48">
              <w:rPr>
                <w:rFonts w:ascii="Times New Roman" w:hAnsi="Times New Roman" w:hint="eastAsia"/>
                <w:kern w:val="2"/>
              </w:rPr>
              <w:t>爰</w:t>
            </w:r>
            <w:proofErr w:type="gramEnd"/>
            <w:r w:rsidRPr="00030A48">
              <w:rPr>
                <w:rFonts w:ascii="Times New Roman" w:hAnsi="Times New Roman" w:hint="eastAsia"/>
                <w:kern w:val="2"/>
              </w:rPr>
              <w:t>訂定第六項規定</w:t>
            </w:r>
            <w:r w:rsidRPr="00030A48">
              <w:rPr>
                <w:rFonts w:hint="eastAsia"/>
                <w:kern w:val="2"/>
                <w:szCs w:val="22"/>
              </w:rPr>
              <w:t>。</w:t>
            </w:r>
          </w:p>
          <w:p w:rsidR="00817D9F" w:rsidRPr="00030A48" w:rsidRDefault="00817D9F" w:rsidP="00382C65">
            <w:pPr>
              <w:pStyle w:val="af8"/>
              <w:adjustRightInd w:val="0"/>
              <w:snapToGrid w:val="0"/>
              <w:ind w:left="480" w:right="72" w:hanging="480"/>
            </w:pPr>
            <w:r w:rsidRPr="00030A48">
              <w:rPr>
                <w:rFonts w:hint="eastAsia"/>
              </w:rPr>
              <w:t>五、為提升</w:t>
            </w:r>
            <w:r w:rsidRPr="00030A48">
              <w:t>關鍵電信基礎設施之</w:t>
            </w:r>
            <w:r w:rsidRPr="00030A48">
              <w:rPr>
                <w:rFonts w:hint="eastAsia"/>
              </w:rPr>
              <w:t>資通安全防護能力，第</w:t>
            </w:r>
            <w:r w:rsidRPr="00030A48">
              <w:rPr>
                <w:rFonts w:ascii="Times New Roman" w:hAnsi="Times New Roman" w:hint="eastAsia"/>
                <w:kern w:val="2"/>
              </w:rPr>
              <w:t>七</w:t>
            </w:r>
            <w:r w:rsidRPr="00030A48">
              <w:rPr>
                <w:rFonts w:hint="eastAsia"/>
              </w:rPr>
              <w:t>項明確要求關鍵電信基礎設施使用之資通設備資通安全應符合技術規範要求，並授權主管機關訂定公告之。</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t>第十一條　為確保公眾電信網路資通安全及網路性能，主管機關</w:t>
            </w:r>
            <w:r w:rsidRPr="00030A48">
              <w:rPr>
                <w:rFonts w:hint="eastAsia"/>
                <w:lang w:eastAsia="zh-HK"/>
              </w:rPr>
              <w:t>得</w:t>
            </w:r>
            <w:r w:rsidRPr="00030A48">
              <w:rPr>
                <w:rFonts w:hint="eastAsia"/>
              </w:rPr>
              <w:t>定期或不</w:t>
            </w:r>
            <w:r w:rsidRPr="00030A48">
              <w:rPr>
                <w:rFonts w:hint="eastAsia"/>
              </w:rPr>
              <w:lastRenderedPageBreak/>
              <w:t>定期檢驗公眾電信網路。</w:t>
            </w:r>
          </w:p>
        </w:tc>
        <w:tc>
          <w:tcPr>
            <w:tcW w:w="4365" w:type="dxa"/>
            <w:shd w:val="clear" w:color="auto" w:fill="auto"/>
          </w:tcPr>
          <w:p w:rsidR="00817D9F" w:rsidRPr="00030A48" w:rsidRDefault="00817D9F" w:rsidP="00382C65">
            <w:pPr>
              <w:pStyle w:val="a0"/>
              <w:numPr>
                <w:ilvl w:val="0"/>
                <w:numId w:val="0"/>
              </w:numPr>
              <w:adjustRightInd w:val="0"/>
              <w:snapToGrid w:val="0"/>
            </w:pPr>
            <w:r w:rsidRPr="00030A48">
              <w:rPr>
                <w:rFonts w:hint="eastAsia"/>
              </w:rPr>
              <w:lastRenderedPageBreak/>
              <w:t>為</w:t>
            </w:r>
            <w:r w:rsidRPr="00030A48">
              <w:rPr>
                <w:rFonts w:ascii="Times New Roman" w:hAnsi="Times New Roman" w:hint="eastAsia"/>
                <w:kern w:val="2"/>
                <w:szCs w:val="20"/>
              </w:rPr>
              <w:t>使</w:t>
            </w:r>
            <w:r w:rsidRPr="00030A48">
              <w:rPr>
                <w:rFonts w:cs="標楷體" w:hint="eastAsia"/>
              </w:rPr>
              <w:t>公眾電信網路</w:t>
            </w:r>
            <w:r w:rsidRPr="00030A48">
              <w:rPr>
                <w:rFonts w:ascii="Times New Roman" w:hAnsi="Times New Roman" w:hint="eastAsia"/>
                <w:kern w:val="2"/>
                <w:szCs w:val="20"/>
              </w:rPr>
              <w:t>設置者於提供服務</w:t>
            </w:r>
            <w:proofErr w:type="gramStart"/>
            <w:r w:rsidRPr="00030A48">
              <w:rPr>
                <w:rFonts w:ascii="Times New Roman" w:hAnsi="Times New Roman" w:hint="eastAsia"/>
                <w:kern w:val="2"/>
                <w:szCs w:val="20"/>
              </w:rPr>
              <w:t>期間，</w:t>
            </w:r>
            <w:proofErr w:type="gramEnd"/>
            <w:r w:rsidRPr="00030A48">
              <w:rPr>
                <w:rFonts w:ascii="Times New Roman" w:hAnsi="Times New Roman" w:hint="eastAsia"/>
                <w:kern w:val="2"/>
                <w:szCs w:val="20"/>
              </w:rPr>
              <w:t>就其公眾電信網路維持適當之資</w:t>
            </w:r>
            <w:r w:rsidRPr="00030A48">
              <w:rPr>
                <w:rFonts w:ascii="Times New Roman" w:hAnsi="Times New Roman" w:hint="eastAsia"/>
                <w:kern w:val="2"/>
                <w:szCs w:val="20"/>
              </w:rPr>
              <w:lastRenderedPageBreak/>
              <w:t>通訊設施</w:t>
            </w:r>
            <w:r w:rsidRPr="00030A48">
              <w:rPr>
                <w:rFonts w:hint="eastAsia"/>
              </w:rPr>
              <w:t>安全及</w:t>
            </w:r>
            <w:r w:rsidRPr="00030A48">
              <w:rPr>
                <w:rFonts w:ascii="Times New Roman" w:hAnsi="Times New Roman" w:hint="eastAsia"/>
                <w:kern w:val="2"/>
                <w:szCs w:val="20"/>
              </w:rPr>
              <w:t>網路性能</w:t>
            </w:r>
            <w:r w:rsidRPr="00030A48">
              <w:rPr>
                <w:rFonts w:hint="eastAsia"/>
              </w:rPr>
              <w:t>品質，</w:t>
            </w:r>
            <w:proofErr w:type="gramStart"/>
            <w:r w:rsidRPr="00030A48">
              <w:rPr>
                <w:rFonts w:ascii="Times New Roman" w:hAnsi="Times New Roman" w:hint="eastAsia"/>
                <w:kern w:val="2"/>
                <w:szCs w:val="20"/>
              </w:rPr>
              <w:t>爰</w:t>
            </w:r>
            <w:proofErr w:type="gramEnd"/>
            <w:r w:rsidRPr="00030A48">
              <w:rPr>
                <w:rFonts w:hint="eastAsia"/>
              </w:rPr>
              <w:t>本條明定主管機關得</w:t>
            </w:r>
            <w:r w:rsidRPr="00030A48">
              <w:rPr>
                <w:rFonts w:ascii="Times New Roman" w:hAnsi="Times New Roman" w:hint="eastAsia"/>
                <w:kern w:val="2"/>
                <w:szCs w:val="20"/>
              </w:rPr>
              <w:t>就公眾電信網路設置者</w:t>
            </w:r>
            <w:proofErr w:type="gramStart"/>
            <w:r w:rsidRPr="00030A48">
              <w:rPr>
                <w:rFonts w:ascii="Times New Roman" w:hAnsi="Times New Roman" w:hint="eastAsia"/>
                <w:kern w:val="2"/>
                <w:szCs w:val="20"/>
              </w:rPr>
              <w:t>採</w:t>
            </w:r>
            <w:proofErr w:type="gramEnd"/>
            <w:r w:rsidRPr="00030A48">
              <w:rPr>
                <w:rFonts w:hint="eastAsia"/>
              </w:rPr>
              <w:t>定期或不定期</w:t>
            </w:r>
            <w:r w:rsidRPr="00030A48">
              <w:rPr>
                <w:rFonts w:ascii="Times New Roman" w:hAnsi="Times New Roman" w:hint="eastAsia"/>
                <w:kern w:val="2"/>
                <w:szCs w:val="20"/>
              </w:rPr>
              <w:t>之網路</w:t>
            </w:r>
            <w:r w:rsidRPr="00030A48">
              <w:rPr>
                <w:rFonts w:hint="eastAsia"/>
              </w:rPr>
              <w:t>檢驗，</w:t>
            </w:r>
            <w:r w:rsidRPr="00030A48">
              <w:rPr>
                <w:rFonts w:cs="標楷體" w:hint="eastAsia"/>
              </w:rPr>
              <w:t>以</w:t>
            </w:r>
            <w:r w:rsidRPr="00030A48">
              <w:rPr>
                <w:rFonts w:ascii="Times New Roman" w:hAnsi="Times New Roman" w:hint="eastAsia"/>
                <w:kern w:val="2"/>
                <w:szCs w:val="20"/>
              </w:rPr>
              <w:t>確保公眾權益</w:t>
            </w:r>
            <w:r w:rsidRPr="00030A48">
              <w:rPr>
                <w:rFonts w:hint="eastAsia"/>
              </w:rPr>
              <w:t>。</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5" w:name="_Ref435460467"/>
            <w:bookmarkStart w:id="6" w:name="_Ref434653735"/>
            <w:r w:rsidRPr="00030A48">
              <w:rPr>
                <w:rFonts w:hint="eastAsia"/>
              </w:rPr>
              <w:lastRenderedPageBreak/>
              <w:t>第十二條　連接公眾電信網路之電信終端設備應符合技術規範；其技術規範，由主管機關訂定公告之。</w:t>
            </w:r>
            <w:bookmarkEnd w:id="5"/>
          </w:p>
          <w:p w:rsidR="00817D9F" w:rsidRPr="00030A48" w:rsidRDefault="00817D9F" w:rsidP="00923682">
            <w:pPr>
              <w:pStyle w:val="ab"/>
              <w:adjustRightInd w:val="0"/>
              <w:snapToGrid w:val="0"/>
            </w:pPr>
            <w:r w:rsidRPr="00030A48">
              <w:rPr>
                <w:rFonts w:hint="eastAsia"/>
              </w:rPr>
              <w:t>前項技術規範，應確保下列事項：</w:t>
            </w:r>
          </w:p>
          <w:p w:rsidR="00817D9F" w:rsidRPr="00030A48" w:rsidRDefault="00817D9F" w:rsidP="00923682">
            <w:pPr>
              <w:pStyle w:val="af4"/>
              <w:adjustRightInd w:val="0"/>
              <w:snapToGrid w:val="0"/>
            </w:pPr>
            <w:r w:rsidRPr="00030A48">
              <w:rPr>
                <w:rFonts w:hint="eastAsia"/>
              </w:rPr>
              <w:t>一、</w:t>
            </w:r>
            <w:r w:rsidRPr="00030A48">
              <w:t>電氣安全</w:t>
            </w:r>
            <w:r w:rsidRPr="00030A48">
              <w:rPr>
                <w:rFonts w:hint="eastAsia"/>
              </w:rPr>
              <w:t>之容許。</w:t>
            </w:r>
          </w:p>
          <w:p w:rsidR="00817D9F" w:rsidRPr="00030A48" w:rsidRDefault="00817D9F" w:rsidP="00923682">
            <w:pPr>
              <w:pStyle w:val="af4"/>
              <w:adjustRightInd w:val="0"/>
              <w:snapToGrid w:val="0"/>
            </w:pPr>
            <w:r w:rsidRPr="00030A48">
              <w:rPr>
                <w:rFonts w:hint="eastAsia"/>
              </w:rPr>
              <w:t>二、</w:t>
            </w:r>
            <w:r w:rsidRPr="00030A48">
              <w:t>電磁相容及與其他頻率</w:t>
            </w:r>
            <w:r w:rsidRPr="00030A48">
              <w:rPr>
                <w:rFonts w:hint="eastAsia"/>
              </w:rPr>
              <w:t>之</w:t>
            </w:r>
            <w:r w:rsidRPr="00030A48">
              <w:t>和諧有效共用。</w:t>
            </w:r>
          </w:p>
          <w:p w:rsidR="00817D9F" w:rsidRPr="00030A48" w:rsidRDefault="00817D9F" w:rsidP="00923682">
            <w:pPr>
              <w:pStyle w:val="af4"/>
              <w:adjustRightInd w:val="0"/>
              <w:snapToGrid w:val="0"/>
            </w:pPr>
            <w:r w:rsidRPr="00030A48">
              <w:rPr>
                <w:rFonts w:hint="eastAsia"/>
              </w:rPr>
              <w:t>三、與公眾電信網路之電信介面相容。</w:t>
            </w:r>
          </w:p>
          <w:p w:rsidR="00817D9F" w:rsidRPr="00030A48" w:rsidRDefault="00817D9F" w:rsidP="00923682">
            <w:pPr>
              <w:pStyle w:val="ab"/>
              <w:adjustRightInd w:val="0"/>
              <w:snapToGrid w:val="0"/>
            </w:pPr>
            <w:r w:rsidRPr="00030A48">
              <w:rPr>
                <w:rFonts w:hint="eastAsia"/>
              </w:rPr>
              <w:t>第一項電信終端設備應經型式認證、</w:t>
            </w:r>
            <w:proofErr w:type="gramStart"/>
            <w:r w:rsidRPr="00030A48">
              <w:rPr>
                <w:rFonts w:hint="eastAsia"/>
              </w:rPr>
              <w:t>審驗合格</w:t>
            </w:r>
            <w:proofErr w:type="gramEnd"/>
            <w:r w:rsidRPr="00030A48">
              <w:rPr>
                <w:rFonts w:hint="eastAsia"/>
              </w:rPr>
              <w:t>或符合性聲明登錄，始得製造、輸入。</w:t>
            </w:r>
          </w:p>
          <w:p w:rsidR="00817D9F" w:rsidRPr="00030A48" w:rsidRDefault="00817D9F" w:rsidP="00D1675A">
            <w:pPr>
              <w:pStyle w:val="ab"/>
              <w:adjustRightInd w:val="0"/>
              <w:snapToGrid w:val="0"/>
              <w:rPr>
                <w:strike/>
              </w:rPr>
            </w:pPr>
            <w:r w:rsidRPr="00030A48">
              <w:rPr>
                <w:rFonts w:hint="eastAsia"/>
              </w:rPr>
              <w:t>電信終端設備</w:t>
            </w:r>
            <w:proofErr w:type="gramStart"/>
            <w:r w:rsidRPr="00030A48">
              <w:rPr>
                <w:rFonts w:hint="eastAsia"/>
              </w:rPr>
              <w:t>之審驗方式</w:t>
            </w:r>
            <w:proofErr w:type="gramEnd"/>
            <w:r w:rsidRPr="00030A48">
              <w:rPr>
                <w:rFonts w:hint="eastAsia"/>
              </w:rPr>
              <w:t>與程序、</w:t>
            </w:r>
            <w:proofErr w:type="gramStart"/>
            <w:r w:rsidRPr="00030A48">
              <w:t>審驗或</w:t>
            </w:r>
            <w:proofErr w:type="gramEnd"/>
            <w:r w:rsidRPr="00030A48">
              <w:t>型式認證證明之核發、換發、補發與廢止、</w:t>
            </w:r>
            <w:proofErr w:type="gramStart"/>
            <w:r w:rsidRPr="00030A48">
              <w:t>審驗合格</w:t>
            </w:r>
            <w:proofErr w:type="gramEnd"/>
            <w:r w:rsidRPr="00030A48">
              <w:t>標籤之標貼、印鑄與使用</w:t>
            </w:r>
            <w:proofErr w:type="gramStart"/>
            <w:r w:rsidRPr="00030A48">
              <w:t>及審驗業務</w:t>
            </w:r>
            <w:proofErr w:type="gramEnd"/>
            <w:r w:rsidRPr="00030A48">
              <w:t>之監督管理等事項之辦法，由主管機關定之。</w:t>
            </w:r>
            <w:bookmarkEnd w:id="6"/>
          </w:p>
        </w:tc>
        <w:tc>
          <w:tcPr>
            <w:tcW w:w="4365" w:type="dxa"/>
            <w:shd w:val="clear" w:color="auto" w:fill="auto"/>
          </w:tcPr>
          <w:p w:rsidR="00817D9F" w:rsidRPr="00030A48" w:rsidRDefault="00817D9F" w:rsidP="00923682">
            <w:pPr>
              <w:pStyle w:val="af8"/>
              <w:adjustRightInd w:val="0"/>
              <w:snapToGrid w:val="0"/>
              <w:ind w:left="480" w:right="72" w:hanging="480"/>
            </w:pPr>
            <w:r w:rsidRPr="00030A48">
              <w:rPr>
                <w:rFonts w:hint="eastAsia"/>
              </w:rPr>
              <w:t>一、隨著通訊傳播科技之日新月異及新應用服務之發展，電信終端設備日趨多元。按電信終端設備係屬連接公眾電信網路之用戶端設備，為確保雙方通信介面相容及相關電信規格性能達一定之標準，</w:t>
            </w:r>
            <w:proofErr w:type="gramStart"/>
            <w:r w:rsidRPr="00030A48">
              <w:rPr>
                <w:rFonts w:hint="eastAsia"/>
              </w:rPr>
              <w:t>俾</w:t>
            </w:r>
            <w:proofErr w:type="gramEnd"/>
            <w:r w:rsidRPr="00030A48">
              <w:rPr>
                <w:rFonts w:hint="eastAsia"/>
              </w:rPr>
              <w:t>使消費者得順利接取所需之電信服務及選用，</w:t>
            </w:r>
            <w:proofErr w:type="gramStart"/>
            <w:r w:rsidRPr="00030A48">
              <w:rPr>
                <w:rFonts w:hint="eastAsia"/>
              </w:rPr>
              <w:t>爰</w:t>
            </w:r>
            <w:proofErr w:type="gramEnd"/>
            <w:r w:rsidRPr="00030A48">
              <w:rPr>
                <w:rFonts w:hint="eastAsia"/>
              </w:rPr>
              <w:t>第一項明定其電信規格性能應符合主管機關所定之技術規範，</w:t>
            </w:r>
            <w:proofErr w:type="gramStart"/>
            <w:r w:rsidRPr="00030A48">
              <w:rPr>
                <w:rFonts w:hint="eastAsia"/>
              </w:rPr>
              <w:t>第二項並明定其</w:t>
            </w:r>
            <w:proofErr w:type="gramEnd"/>
            <w:r w:rsidRPr="00030A48">
              <w:rPr>
                <w:rFonts w:hint="eastAsia"/>
              </w:rPr>
              <w:t>製造、輸入，應經一定程序確保符合技術規範。</w:t>
            </w:r>
          </w:p>
          <w:p w:rsidR="00817D9F" w:rsidRPr="00030A48" w:rsidRDefault="00817D9F" w:rsidP="00923682">
            <w:pPr>
              <w:pStyle w:val="af8"/>
              <w:adjustRightInd w:val="0"/>
              <w:snapToGrid w:val="0"/>
              <w:ind w:left="480" w:right="72" w:hanging="480"/>
            </w:pPr>
            <w:r w:rsidRPr="00030A48">
              <w:rPr>
                <w:rFonts w:hint="eastAsia"/>
              </w:rPr>
              <w:t>二、為落實監理，第三項明定第一項連接公眾電信網路之電信終端設備，應經型式認證、</w:t>
            </w:r>
            <w:proofErr w:type="gramStart"/>
            <w:r w:rsidRPr="00030A48">
              <w:rPr>
                <w:rFonts w:hint="eastAsia"/>
              </w:rPr>
              <w:t>審驗合格</w:t>
            </w:r>
            <w:proofErr w:type="gramEnd"/>
            <w:r w:rsidRPr="00030A48">
              <w:rPr>
                <w:rFonts w:hint="eastAsia"/>
              </w:rPr>
              <w:t>或符合性聲明登錄等一定程序，始得製造、輸入。</w:t>
            </w:r>
          </w:p>
          <w:p w:rsidR="00817D9F" w:rsidRPr="00030A48" w:rsidRDefault="00817D9F" w:rsidP="00302E6A">
            <w:pPr>
              <w:pStyle w:val="af8"/>
              <w:adjustRightInd w:val="0"/>
              <w:snapToGrid w:val="0"/>
              <w:ind w:left="480" w:right="72" w:hanging="480"/>
            </w:pPr>
            <w:r w:rsidRPr="00030A48">
              <w:rPr>
                <w:rFonts w:hint="eastAsia"/>
              </w:rPr>
              <w:t>三、</w:t>
            </w:r>
            <w:proofErr w:type="gramStart"/>
            <w:r w:rsidRPr="00030A48">
              <w:rPr>
                <w:rFonts w:hint="eastAsia"/>
              </w:rPr>
              <w:t>為符授權</w:t>
            </w:r>
            <w:proofErr w:type="gramEnd"/>
            <w:r w:rsidRPr="00030A48">
              <w:rPr>
                <w:rFonts w:hint="eastAsia"/>
              </w:rPr>
              <w:t>明確性原則及確保電信終端設備品質，</w:t>
            </w:r>
            <w:r w:rsidRPr="00030A48">
              <w:rPr>
                <w:rFonts w:hint="eastAsia"/>
                <w:szCs w:val="24"/>
              </w:rPr>
              <w:t>第四項明定授權主管機關訂定管理辦法之</w:t>
            </w:r>
            <w:r w:rsidRPr="00030A48">
              <w:rPr>
                <w:rFonts w:hint="eastAsia"/>
              </w:rPr>
              <w:t>授權目的、內容及範圍。</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923682">
            <w:pPr>
              <w:pStyle w:val="ae"/>
              <w:adjustRightInd w:val="0"/>
              <w:snapToGrid w:val="0"/>
            </w:pPr>
            <w:r w:rsidRPr="00030A48">
              <w:rPr>
                <w:rFonts w:hint="eastAsia"/>
              </w:rPr>
              <w:t>第十三條　建築物建造時，起造人應依規定建置屋內外電信設</w:t>
            </w:r>
            <w:r w:rsidRPr="00030A48">
              <w:rPr>
                <w:rFonts w:hint="eastAsia"/>
                <w:kern w:val="0"/>
              </w:rPr>
              <w:t>備</w:t>
            </w:r>
            <w:r w:rsidRPr="00030A48">
              <w:rPr>
                <w:rFonts w:hint="eastAsia"/>
              </w:rPr>
              <w:t>，並預留裝置電信設備之電信室及其他空間。但經主管機關公告之建築物，不在此限。</w:t>
            </w:r>
          </w:p>
          <w:p w:rsidR="00817D9F" w:rsidRPr="00030A48" w:rsidRDefault="00817D9F" w:rsidP="00923682">
            <w:pPr>
              <w:pStyle w:val="ab"/>
              <w:adjustRightInd w:val="0"/>
              <w:snapToGrid w:val="0"/>
              <w:rPr>
                <w:kern w:val="2"/>
              </w:rPr>
            </w:pPr>
            <w:r w:rsidRPr="00030A48">
              <w:rPr>
                <w:rFonts w:hint="eastAsia"/>
                <w:kern w:val="2"/>
              </w:rPr>
              <w:t>既存建築物之電信設</w:t>
            </w:r>
            <w:r w:rsidRPr="00030A48">
              <w:rPr>
                <w:rFonts w:hint="eastAsia"/>
              </w:rPr>
              <w:t>備</w:t>
            </w:r>
            <w:r w:rsidRPr="00030A48">
              <w:rPr>
                <w:rFonts w:hint="eastAsia"/>
                <w:kern w:val="2"/>
              </w:rPr>
              <w:t>不足或供裝置電信設備之空間不足，致不敷該建築物之電信服務需求時，應由所有人與</w:t>
            </w:r>
            <w:r w:rsidRPr="00030A48">
              <w:rPr>
                <w:rFonts w:cs="TTB7CF9C5CtCID-WinCharSetFFFF-H" w:hint="eastAsia"/>
                <w:szCs w:val="24"/>
              </w:rPr>
              <w:t>提供所需電信服務</w:t>
            </w:r>
            <w:r w:rsidRPr="00030A48">
              <w:rPr>
                <w:rFonts w:hint="eastAsia"/>
              </w:rPr>
              <w:t>之</w:t>
            </w:r>
            <w:r w:rsidRPr="00030A48">
              <w:rPr>
                <w:rFonts w:hint="eastAsia"/>
                <w:kern w:val="2"/>
              </w:rPr>
              <w:t>電信事業協商增設。</w:t>
            </w:r>
          </w:p>
          <w:p w:rsidR="00817D9F" w:rsidRPr="00030A48" w:rsidRDefault="00817D9F" w:rsidP="00923682">
            <w:pPr>
              <w:pStyle w:val="ab"/>
              <w:adjustRightInd w:val="0"/>
              <w:snapToGrid w:val="0"/>
              <w:rPr>
                <w:kern w:val="2"/>
              </w:rPr>
            </w:pPr>
            <w:r w:rsidRPr="00030A48">
              <w:rPr>
                <w:rFonts w:hint="eastAsia"/>
              </w:rPr>
              <w:t>依前二項規定建置專供該建築物使用之電信設備及空間，應按該建築物用戶之電信服務需求，由服務提供者無償連接及使用。</w:t>
            </w:r>
          </w:p>
          <w:p w:rsidR="00817D9F" w:rsidRPr="00030A48" w:rsidRDefault="00817D9F" w:rsidP="00923682">
            <w:pPr>
              <w:pStyle w:val="ab"/>
              <w:adjustRightInd w:val="0"/>
              <w:snapToGrid w:val="0"/>
              <w:rPr>
                <w:kern w:val="2"/>
              </w:rPr>
            </w:pPr>
            <w:r w:rsidRPr="00030A48">
              <w:rPr>
                <w:rFonts w:hint="eastAsia"/>
                <w:kern w:val="2"/>
              </w:rPr>
              <w:t>電信事業利用建置於電信室之電信設備，提供該建築物以外之用戶電信服務者，應事先徵求該建築物所有人同意；其補償由電信事業與該建築物所有人協議之。</w:t>
            </w:r>
          </w:p>
          <w:p w:rsidR="00817D9F" w:rsidRPr="00030A48" w:rsidRDefault="00817D9F" w:rsidP="00923682">
            <w:pPr>
              <w:pStyle w:val="ab"/>
              <w:adjustRightInd w:val="0"/>
              <w:snapToGrid w:val="0"/>
              <w:rPr>
                <w:kern w:val="2"/>
              </w:rPr>
            </w:pPr>
            <w:r w:rsidRPr="00030A48">
              <w:rPr>
                <w:rFonts w:hint="eastAsia"/>
                <w:kern w:val="2"/>
              </w:rPr>
              <w:t>建築物應建置之屋內外電信設備及其空間，其建置與使用規定、責任</w:t>
            </w:r>
            <w:r w:rsidRPr="00030A48">
              <w:rPr>
                <w:rFonts w:hint="eastAsia"/>
                <w:kern w:val="2"/>
              </w:rPr>
              <w:lastRenderedPageBreak/>
              <w:t>分界點之界定、社區型建築物之限定範圍及其他應遵行事項之規則，由主管機關定之。</w:t>
            </w:r>
          </w:p>
          <w:p w:rsidR="00817D9F" w:rsidRPr="00030A48" w:rsidRDefault="00817D9F" w:rsidP="00923682">
            <w:pPr>
              <w:pStyle w:val="ab"/>
              <w:adjustRightInd w:val="0"/>
              <w:snapToGrid w:val="0"/>
            </w:pPr>
            <w:r w:rsidRPr="00030A48">
              <w:rPr>
                <w:rFonts w:hint="eastAsia"/>
              </w:rPr>
              <w:t>建築物屋內外電信設備之設置，應符合技術規範；其技術規範，由主管機關訂定公告之。</w:t>
            </w:r>
          </w:p>
          <w:p w:rsidR="00817D9F" w:rsidRPr="00030A48" w:rsidRDefault="00817D9F" w:rsidP="00923682">
            <w:pPr>
              <w:pStyle w:val="ab"/>
              <w:adjustRightInd w:val="0"/>
              <w:snapToGrid w:val="0"/>
            </w:pPr>
            <w:r w:rsidRPr="00030A48">
              <w:rPr>
                <w:rFonts w:hint="eastAsia"/>
                <w:kern w:val="2"/>
              </w:rPr>
              <w:t>建築物電信設備及相關建置空間，其設計圖說於申報開工前，應先經主管機關審查，並於完工後</w:t>
            </w:r>
            <w:r w:rsidRPr="00030A48">
              <w:rPr>
                <w:rFonts w:hint="eastAsia"/>
                <w:kern w:val="2"/>
                <w:lang w:eastAsia="zh-HK"/>
              </w:rPr>
              <w:t>報</w:t>
            </w:r>
            <w:proofErr w:type="gramStart"/>
            <w:r w:rsidRPr="00030A48">
              <w:rPr>
                <w:rFonts w:hint="eastAsia"/>
                <w:kern w:val="2"/>
              </w:rPr>
              <w:t>主管機關審驗</w:t>
            </w:r>
            <w:proofErr w:type="gramEnd"/>
            <w:r w:rsidRPr="00030A48">
              <w:rPr>
                <w:rFonts w:hint="eastAsia"/>
                <w:kern w:val="2"/>
              </w:rPr>
              <w:t>。</w:t>
            </w:r>
          </w:p>
        </w:tc>
        <w:tc>
          <w:tcPr>
            <w:tcW w:w="4365" w:type="dxa"/>
            <w:tcBorders>
              <w:bottom w:val="single" w:sz="4" w:space="0" w:color="000000"/>
            </w:tcBorders>
            <w:shd w:val="clear" w:color="auto" w:fill="auto"/>
          </w:tcPr>
          <w:p w:rsidR="00817D9F" w:rsidRPr="00030A48" w:rsidRDefault="00817D9F" w:rsidP="00923682">
            <w:pPr>
              <w:pStyle w:val="af8"/>
              <w:adjustRightInd w:val="0"/>
              <w:snapToGrid w:val="0"/>
              <w:ind w:left="480" w:right="72" w:hanging="480"/>
            </w:pPr>
            <w:r w:rsidRPr="00030A48">
              <w:rPr>
                <w:rFonts w:hint="eastAsia"/>
              </w:rPr>
              <w:lastRenderedPageBreak/>
              <w:t>一、</w:t>
            </w:r>
            <w:proofErr w:type="gramStart"/>
            <w:r w:rsidRPr="00030A48">
              <w:rPr>
                <w:rFonts w:hint="eastAsia"/>
              </w:rPr>
              <w:t>鑑</w:t>
            </w:r>
            <w:proofErr w:type="gramEnd"/>
            <w:r w:rsidRPr="00030A48">
              <w:rPr>
                <w:rFonts w:hint="eastAsia"/>
              </w:rPr>
              <w:t>於當前資訊化社會生活型態，電信服務對於民眾日常生活而言，已如同水、電、瓦斯等民生必需品般不可或缺，為確保消費者享受高品質電信服務之權益，並因應多元化資訊社會之需求、落實「光纖到戶」之政策目標，及為避免建築物建造後二次施工所造成之額外成本負擔，破壞建築物之整體美觀，實有必要在建築物建造時，即</w:t>
            </w:r>
            <w:proofErr w:type="gramStart"/>
            <w:r w:rsidRPr="00030A48">
              <w:rPr>
                <w:rFonts w:hint="eastAsia"/>
              </w:rPr>
              <w:t>預留並設置</w:t>
            </w:r>
            <w:proofErr w:type="gramEnd"/>
            <w:r w:rsidRPr="00030A48">
              <w:rPr>
                <w:rFonts w:hint="eastAsia"/>
              </w:rPr>
              <w:t>必要之電信設備及空間，</w:t>
            </w:r>
            <w:proofErr w:type="gramStart"/>
            <w:r w:rsidRPr="00030A48">
              <w:rPr>
                <w:rFonts w:hint="eastAsia"/>
              </w:rPr>
              <w:t>爰</w:t>
            </w:r>
            <w:proofErr w:type="gramEnd"/>
            <w:r w:rsidRPr="00030A48">
              <w:rPr>
                <w:rFonts w:hint="eastAsia"/>
              </w:rPr>
              <w:t>第一項予以明定，並衡酌部分建築物因時空環境特殊，而未能</w:t>
            </w:r>
            <w:proofErr w:type="gramStart"/>
            <w:r w:rsidRPr="00030A48">
              <w:rPr>
                <w:rFonts w:hint="eastAsia"/>
              </w:rPr>
              <w:t>預留並設置</w:t>
            </w:r>
            <w:proofErr w:type="gramEnd"/>
            <w:r w:rsidRPr="00030A48">
              <w:rPr>
                <w:rFonts w:hint="eastAsia"/>
              </w:rPr>
              <w:t>必要之電信設備及空間，故例外規定但書，授權主管機關公告排除適用，以符實際。</w:t>
            </w:r>
          </w:p>
          <w:p w:rsidR="00817D9F" w:rsidRPr="00030A48" w:rsidRDefault="00817D9F" w:rsidP="009A7C9E">
            <w:pPr>
              <w:pStyle w:val="af8"/>
              <w:adjustRightInd w:val="0"/>
              <w:snapToGrid w:val="0"/>
              <w:ind w:left="480" w:right="72" w:hanging="480"/>
            </w:pPr>
            <w:r w:rsidRPr="00030A48">
              <w:rPr>
                <w:rFonts w:hint="eastAsia"/>
              </w:rPr>
              <w:t>二、另建築物電信設備與空間乃電信業者為提供該建築物用戶電信服務需要所為之管線接取必要設施，其使用者實際上仍為建築物用戶本</w:t>
            </w:r>
            <w:r w:rsidRPr="00030A48">
              <w:rPr>
                <w:rFonts w:hint="eastAsia"/>
              </w:rPr>
              <w:lastRenderedPageBreak/>
              <w:t>身。為維持電信市場之競爭秩序，避免建築物起造人或所有人將電信設備及其空間，有償提供予單一之電信業者，造成排除其他業者提供電信服務之機會，更影響住戶選擇不同電信服務之權益。復以電信資費係</w:t>
            </w:r>
            <w:proofErr w:type="gramStart"/>
            <w:r w:rsidRPr="00030A48">
              <w:rPr>
                <w:rFonts w:hint="eastAsia"/>
              </w:rPr>
              <w:t>採</w:t>
            </w:r>
            <w:proofErr w:type="gramEnd"/>
            <w:r w:rsidRPr="00030A48">
              <w:rPr>
                <w:rFonts w:hint="eastAsia"/>
              </w:rPr>
              <w:t>單一訂價原則，建築物電信設備及其空間倘有償提供予電信業者連接使用，電信業者勢將成本轉嫁於電信資費上，在有償費用不一之情形下。將有消費者實際付出不同卻享有相同之電信服務內容之不合理現象。</w:t>
            </w:r>
            <w:proofErr w:type="gramStart"/>
            <w:r w:rsidRPr="00030A48">
              <w:rPr>
                <w:rFonts w:hint="eastAsia"/>
              </w:rPr>
              <w:t>爰</w:t>
            </w:r>
            <w:proofErr w:type="gramEnd"/>
            <w:r w:rsidRPr="00030A48">
              <w:rPr>
                <w:rFonts w:hint="eastAsia"/>
              </w:rPr>
              <w:t>規定第二項至第四項，以保障消費者權益並落實光纖到戶之政策目標。</w:t>
            </w:r>
          </w:p>
          <w:p w:rsidR="00817D9F" w:rsidRPr="00030A48" w:rsidRDefault="00817D9F" w:rsidP="00302E6A">
            <w:pPr>
              <w:pStyle w:val="af8"/>
              <w:adjustRightInd w:val="0"/>
              <w:snapToGrid w:val="0"/>
              <w:ind w:left="480" w:right="72" w:hanging="480"/>
            </w:pPr>
            <w:r w:rsidRPr="00030A48">
              <w:rPr>
                <w:rFonts w:hint="eastAsia"/>
              </w:rPr>
              <w:t>三、為確保建築物屋內外電信設備之設置，第五項及第六項明確授權主管機關訂定規則及技術規範，並於第七項規定開工前設計圖說之審查及完工</w:t>
            </w:r>
            <w:proofErr w:type="gramStart"/>
            <w:r w:rsidRPr="00030A48">
              <w:rPr>
                <w:rFonts w:hint="eastAsia"/>
              </w:rPr>
              <w:t>後審驗</w:t>
            </w:r>
            <w:proofErr w:type="gramEnd"/>
            <w:r w:rsidRPr="00030A48">
              <w:rPr>
                <w:rFonts w:hint="eastAsia"/>
              </w:rPr>
              <w:t>。</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A04638">
            <w:pPr>
              <w:pStyle w:val="ae"/>
              <w:adjustRightInd w:val="0"/>
              <w:snapToGrid w:val="0"/>
            </w:pPr>
            <w:r w:rsidRPr="00030A48">
              <w:rPr>
                <w:rFonts w:hint="eastAsia"/>
              </w:rPr>
              <w:lastRenderedPageBreak/>
              <w:t>第十四條　電信事業或無線廣播、電視事業經主管機關撤銷、廢止其登記、營運許可或其營運許可屆期失效者，主管機關得同時廢止其公眾電信網路之網路設置許可</w:t>
            </w:r>
            <w:proofErr w:type="gramStart"/>
            <w:r w:rsidRPr="00030A48">
              <w:rPr>
                <w:rFonts w:hint="eastAsia"/>
              </w:rPr>
              <w:t>及審驗合格</w:t>
            </w:r>
            <w:proofErr w:type="gramEnd"/>
            <w:r w:rsidRPr="00030A48">
              <w:rPr>
                <w:rFonts w:hint="eastAsia"/>
              </w:rPr>
              <w:t>證明。</w:t>
            </w:r>
          </w:p>
        </w:tc>
        <w:tc>
          <w:tcPr>
            <w:tcW w:w="4365" w:type="dxa"/>
            <w:tcBorders>
              <w:bottom w:val="single" w:sz="4" w:space="0" w:color="000000"/>
            </w:tcBorders>
            <w:shd w:val="clear" w:color="auto" w:fill="auto"/>
          </w:tcPr>
          <w:p w:rsidR="00817D9F" w:rsidRPr="00030A48" w:rsidRDefault="00817D9F" w:rsidP="00100560">
            <w:pPr>
              <w:pStyle w:val="af8"/>
              <w:adjustRightInd w:val="0"/>
              <w:snapToGrid w:val="0"/>
              <w:ind w:left="0" w:right="72" w:firstLineChars="0" w:firstLine="0"/>
            </w:pPr>
            <w:r w:rsidRPr="00030A48">
              <w:rPr>
                <w:rFonts w:hint="eastAsia"/>
              </w:rPr>
              <w:t>為</w:t>
            </w:r>
            <w:r w:rsidRPr="00030A48">
              <w:rPr>
                <w:rFonts w:ascii="Times New Roman" w:hAnsi="Times New Roman" w:hint="eastAsia"/>
                <w:kern w:val="2"/>
              </w:rPr>
              <w:t>確保監理設置</w:t>
            </w:r>
            <w:r w:rsidRPr="00030A48">
              <w:rPr>
                <w:rFonts w:hint="eastAsia"/>
              </w:rPr>
              <w:t>公眾電信網路者之</w:t>
            </w:r>
            <w:r w:rsidRPr="00030A48">
              <w:rPr>
                <w:rFonts w:ascii="Times New Roman" w:hAnsi="Times New Roman" w:hint="eastAsia"/>
                <w:kern w:val="2"/>
              </w:rPr>
              <w:t>網路與服務一致性</w:t>
            </w:r>
            <w:r w:rsidRPr="00030A48">
              <w:rPr>
                <w:rFonts w:hint="eastAsia"/>
              </w:rPr>
              <w:t>，</w:t>
            </w:r>
            <w:proofErr w:type="gramStart"/>
            <w:r w:rsidRPr="00030A48">
              <w:rPr>
                <w:rFonts w:hint="eastAsia"/>
              </w:rPr>
              <w:t>爰</w:t>
            </w:r>
            <w:proofErr w:type="gramEnd"/>
            <w:r w:rsidRPr="00030A48">
              <w:rPr>
                <w:rFonts w:hint="eastAsia"/>
              </w:rPr>
              <w:t>本條</w:t>
            </w:r>
            <w:r w:rsidRPr="00030A48">
              <w:rPr>
                <w:rFonts w:ascii="Times New Roman" w:hAnsi="Times New Roman" w:hint="eastAsia"/>
                <w:kern w:val="2"/>
              </w:rPr>
              <w:t>明定主管機關得就網路設置者提供服務經撤銷、廢止登記、營運許可或其營運許可屆期失效時，一併廢止其公眾電信網路之網路設置許可</w:t>
            </w:r>
            <w:proofErr w:type="gramStart"/>
            <w:r w:rsidRPr="00030A48">
              <w:rPr>
                <w:rFonts w:ascii="Times New Roman" w:hAnsi="Times New Roman" w:hint="eastAsia"/>
                <w:kern w:val="2"/>
              </w:rPr>
              <w:t>及審驗合格</w:t>
            </w:r>
            <w:proofErr w:type="gramEnd"/>
            <w:r w:rsidRPr="00030A48">
              <w:rPr>
                <w:rFonts w:ascii="Times New Roman" w:hAnsi="Times New Roman" w:hint="eastAsia"/>
                <w:kern w:val="2"/>
              </w:rPr>
              <w:t>證明。</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7" w:name="_Ref434660077"/>
            <w:r w:rsidRPr="00030A48">
              <w:rPr>
                <w:rFonts w:hint="eastAsia"/>
              </w:rPr>
              <w:t>第十五條　專用電信網路應經主管機關核准並發給執照，始得設置使用；其有增設、變更者，亦同。</w:t>
            </w:r>
          </w:p>
          <w:p w:rsidR="00817D9F" w:rsidRPr="00030A48" w:rsidRDefault="00817D9F" w:rsidP="00923682">
            <w:pPr>
              <w:pStyle w:val="ab"/>
              <w:adjustRightInd w:val="0"/>
              <w:snapToGrid w:val="0"/>
            </w:pPr>
            <w:r w:rsidRPr="00030A48">
              <w:rPr>
                <w:rFonts w:hint="eastAsia"/>
              </w:rPr>
              <w:t>前項專用電信網路係指以</w:t>
            </w:r>
            <w:r w:rsidRPr="00030A48">
              <w:t>主管機關核配之無線電頻率</w:t>
            </w:r>
            <w:r w:rsidRPr="00030A48">
              <w:rPr>
                <w:rFonts w:hint="eastAsia"/>
              </w:rPr>
              <w:t>設置</w:t>
            </w:r>
            <w:r w:rsidRPr="00030A48">
              <w:t>供自己使用之電信網路。</w:t>
            </w:r>
          </w:p>
          <w:p w:rsidR="00817D9F" w:rsidRPr="00030A48" w:rsidRDefault="00817D9F" w:rsidP="00923682">
            <w:pPr>
              <w:pStyle w:val="ab"/>
              <w:adjustRightInd w:val="0"/>
              <w:snapToGrid w:val="0"/>
            </w:pPr>
            <w:r w:rsidRPr="00030A48">
              <w:rPr>
                <w:rFonts w:hint="eastAsia"/>
              </w:rPr>
              <w:t>專用電信網路屬船舶及航空器無線電臺者，由船舶及航空器目的事業主管機關核准。</w:t>
            </w:r>
          </w:p>
          <w:p w:rsidR="00817D9F" w:rsidRPr="00030A48" w:rsidRDefault="00817D9F" w:rsidP="00923682">
            <w:pPr>
              <w:pStyle w:val="ab"/>
              <w:adjustRightInd w:val="0"/>
              <w:snapToGrid w:val="0"/>
            </w:pPr>
            <w:r w:rsidRPr="00030A48">
              <w:rPr>
                <w:rFonts w:hint="eastAsia"/>
              </w:rPr>
              <w:t>外國人除經主管機關專案核准外，不得設置專用電信網路。</w:t>
            </w:r>
          </w:p>
          <w:p w:rsidR="00817D9F" w:rsidRPr="00030A48" w:rsidRDefault="00817D9F" w:rsidP="00923682">
            <w:pPr>
              <w:pStyle w:val="ab"/>
              <w:adjustRightInd w:val="0"/>
              <w:snapToGrid w:val="0"/>
            </w:pPr>
            <w:r w:rsidRPr="00030A48">
              <w:rPr>
                <w:rFonts w:hint="eastAsia"/>
              </w:rPr>
              <w:t>申請建置專用電信網路之資格與條件、程序與文件、</w:t>
            </w:r>
            <w:proofErr w:type="gramStart"/>
            <w:r w:rsidRPr="00030A48">
              <w:rPr>
                <w:rFonts w:hint="eastAsia"/>
              </w:rPr>
              <w:t>審驗程序</w:t>
            </w:r>
            <w:proofErr w:type="gramEnd"/>
            <w:r w:rsidRPr="00030A48">
              <w:rPr>
                <w:rFonts w:hint="eastAsia"/>
              </w:rPr>
              <w:t>與項目、執照有效</w:t>
            </w:r>
            <w:proofErr w:type="gramStart"/>
            <w:r w:rsidRPr="00030A48">
              <w:rPr>
                <w:rFonts w:hint="eastAsia"/>
              </w:rPr>
              <w:t>期間、</w:t>
            </w:r>
            <w:proofErr w:type="gramEnd"/>
            <w:r w:rsidRPr="00030A48">
              <w:rPr>
                <w:rFonts w:hint="eastAsia"/>
              </w:rPr>
              <w:t>換發、補發及其他應遵行事項之辦法，由主管機關定之。</w:t>
            </w:r>
          </w:p>
          <w:p w:rsidR="00817D9F" w:rsidRPr="00030A48" w:rsidRDefault="00817D9F" w:rsidP="00923682">
            <w:pPr>
              <w:pStyle w:val="ab"/>
              <w:adjustRightInd w:val="0"/>
              <w:snapToGrid w:val="0"/>
            </w:pPr>
            <w:r w:rsidRPr="00030A48">
              <w:rPr>
                <w:rFonts w:hint="eastAsia"/>
              </w:rPr>
              <w:t>專用電信網路除經主管機關專案核准外，不得連接公眾電信網路或供設置目的以外之用。但有下列情形之</w:t>
            </w:r>
            <w:proofErr w:type="gramStart"/>
            <w:r w:rsidRPr="00030A48">
              <w:rPr>
                <w:rFonts w:hint="eastAsia"/>
              </w:rPr>
              <w:lastRenderedPageBreak/>
              <w:t>一</w:t>
            </w:r>
            <w:proofErr w:type="gramEnd"/>
            <w:r w:rsidRPr="00030A48">
              <w:rPr>
                <w:rFonts w:hint="eastAsia"/>
              </w:rPr>
              <w:t>者，不在此限</w:t>
            </w:r>
            <w:r w:rsidRPr="00030A48">
              <w:t>:</w:t>
            </w:r>
          </w:p>
          <w:p w:rsidR="00817D9F" w:rsidRPr="00030A48" w:rsidRDefault="00817D9F" w:rsidP="00923682">
            <w:pPr>
              <w:adjustRightInd w:val="0"/>
              <w:snapToGrid w:val="0"/>
              <w:ind w:leftChars="100" w:left="720" w:hangingChars="200" w:hanging="480"/>
              <w:rPr>
                <w:kern w:val="0"/>
              </w:rPr>
            </w:pPr>
            <w:r w:rsidRPr="00030A48">
              <w:rPr>
                <w:rFonts w:hint="eastAsia"/>
                <w:kern w:val="0"/>
              </w:rPr>
              <w:t>一、陸、海、空各種交通工具之遇險求救及飛航氣象等交通安全之緊急通信。</w:t>
            </w:r>
          </w:p>
          <w:p w:rsidR="00817D9F" w:rsidRPr="00030A48" w:rsidRDefault="00817D9F" w:rsidP="00923682">
            <w:pPr>
              <w:adjustRightInd w:val="0"/>
              <w:snapToGrid w:val="0"/>
              <w:ind w:leftChars="100" w:left="720" w:hangingChars="200" w:hanging="480"/>
              <w:rPr>
                <w:kern w:val="0"/>
              </w:rPr>
            </w:pPr>
            <w:r w:rsidRPr="00030A48">
              <w:rPr>
                <w:rFonts w:hint="eastAsia"/>
                <w:kern w:val="0"/>
              </w:rPr>
              <w:t>二、為維護國家安全、公共秩序或公共利益，有緊急進行通信之必要。</w:t>
            </w:r>
          </w:p>
          <w:p w:rsidR="00817D9F" w:rsidRPr="00030A48" w:rsidRDefault="00817D9F" w:rsidP="00923682">
            <w:pPr>
              <w:adjustRightInd w:val="0"/>
              <w:snapToGrid w:val="0"/>
              <w:ind w:leftChars="100" w:left="720" w:hangingChars="200" w:hanging="480"/>
              <w:rPr>
                <w:kern w:val="0"/>
              </w:rPr>
            </w:pPr>
            <w:r w:rsidRPr="00030A48">
              <w:rPr>
                <w:rFonts w:hint="eastAsia"/>
                <w:kern w:val="0"/>
              </w:rPr>
              <w:t>三、為因應天災、事變或緊急危難等救援作業之通信。</w:t>
            </w:r>
          </w:p>
          <w:p w:rsidR="00817D9F" w:rsidRPr="00030A48" w:rsidRDefault="00817D9F" w:rsidP="00923682">
            <w:pPr>
              <w:pStyle w:val="ab"/>
              <w:adjustRightInd w:val="0"/>
              <w:snapToGrid w:val="0"/>
            </w:pPr>
            <w:r w:rsidRPr="00030A48">
              <w:rPr>
                <w:rFonts w:hint="eastAsia"/>
              </w:rPr>
              <w:t>主管機關為前項專案核准應載明連接公眾電信網路之特定事由或期間。專案核准事由消滅時，專用電信網路設置者應即停止連接，並於預定停止連接日三十日前報請主管機關備查。</w:t>
            </w:r>
            <w:bookmarkEnd w:id="7"/>
          </w:p>
        </w:tc>
        <w:tc>
          <w:tcPr>
            <w:tcW w:w="4365" w:type="dxa"/>
            <w:shd w:val="clear" w:color="auto" w:fill="auto"/>
          </w:tcPr>
          <w:p w:rsidR="00817D9F" w:rsidRPr="00030A48" w:rsidRDefault="00817D9F" w:rsidP="00923682">
            <w:pPr>
              <w:adjustRightInd w:val="0"/>
              <w:snapToGrid w:val="0"/>
              <w:ind w:left="480" w:hangingChars="200" w:hanging="480"/>
            </w:pPr>
            <w:r w:rsidRPr="00030A48">
              <w:rPr>
                <w:rFonts w:hint="eastAsia"/>
              </w:rPr>
              <w:lastRenderedPageBreak/>
              <w:t>一、第一項及第二項參酌電信法第四十七條第一項規定，明定專用電信網路設置應經主管機關核准，異動時亦同。</w:t>
            </w:r>
            <w:r w:rsidRPr="00030A48">
              <w:t>專用電信</w:t>
            </w:r>
            <w:r w:rsidRPr="00030A48">
              <w:rPr>
                <w:rFonts w:hint="eastAsia"/>
              </w:rPr>
              <w:t>網路</w:t>
            </w:r>
            <w:r w:rsidRPr="00030A48">
              <w:t>依其申請設置系統或目的分類</w:t>
            </w:r>
            <w:r w:rsidRPr="00030A48">
              <w:rPr>
                <w:rFonts w:hint="eastAsia"/>
              </w:rPr>
              <w:t>，包含計程車、學術試驗、業餘無線、電信實驗網路及其他專供設置者本身業務需要而設立之專用無線電臺。</w:t>
            </w:r>
          </w:p>
          <w:p w:rsidR="00817D9F" w:rsidRPr="00030A48" w:rsidRDefault="00817D9F" w:rsidP="00923682">
            <w:pPr>
              <w:adjustRightInd w:val="0"/>
              <w:snapToGrid w:val="0"/>
              <w:ind w:left="480" w:hangingChars="200" w:hanging="480"/>
            </w:pPr>
            <w:r w:rsidRPr="00030A48">
              <w:rPr>
                <w:rFonts w:hint="eastAsia"/>
              </w:rPr>
              <w:t>二、按船舶及航空器所使用之無線電信設備，與其可否順利航行有關，為簡政便民，事權統一之目的，</w:t>
            </w:r>
            <w:proofErr w:type="gramStart"/>
            <w:r w:rsidRPr="00030A48">
              <w:rPr>
                <w:rFonts w:hint="eastAsia"/>
              </w:rPr>
              <w:t>爰</w:t>
            </w:r>
            <w:proofErr w:type="gramEnd"/>
            <w:r w:rsidRPr="00030A48">
              <w:rPr>
                <w:rFonts w:hint="eastAsia"/>
              </w:rPr>
              <w:t>於第三項明定船舶及航空器無線電臺之建置應由船舶及航空器目的事業主管機關</w:t>
            </w:r>
            <w:r w:rsidRPr="00030A48">
              <w:t>核准</w:t>
            </w:r>
            <w:r w:rsidRPr="00030A48">
              <w:rPr>
                <w:rFonts w:hint="eastAsia"/>
              </w:rPr>
              <w:t>之規定。</w:t>
            </w:r>
          </w:p>
          <w:p w:rsidR="00817D9F" w:rsidRPr="00030A48" w:rsidRDefault="00817D9F" w:rsidP="00923682">
            <w:pPr>
              <w:adjustRightInd w:val="0"/>
              <w:snapToGrid w:val="0"/>
              <w:ind w:left="480" w:hangingChars="200" w:hanging="480"/>
            </w:pPr>
            <w:r w:rsidRPr="00030A48">
              <w:rPr>
                <w:rFonts w:hint="eastAsia"/>
              </w:rPr>
              <w:t>三、第四項明定外國人申請專用電信網路之特別程序。</w:t>
            </w:r>
          </w:p>
          <w:p w:rsidR="00817D9F" w:rsidRPr="00030A48" w:rsidRDefault="00817D9F" w:rsidP="00642649">
            <w:pPr>
              <w:adjustRightInd w:val="0"/>
              <w:snapToGrid w:val="0"/>
              <w:ind w:leftChars="16" w:left="604" w:hangingChars="236" w:hanging="566"/>
            </w:pPr>
            <w:r w:rsidRPr="00030A48">
              <w:rPr>
                <w:rFonts w:hint="eastAsia"/>
              </w:rPr>
              <w:t>四、</w:t>
            </w:r>
            <w:proofErr w:type="gramStart"/>
            <w:r w:rsidRPr="00030A48">
              <w:rPr>
                <w:rFonts w:hint="eastAsia"/>
              </w:rPr>
              <w:t>為符授權</w:t>
            </w:r>
            <w:proofErr w:type="gramEnd"/>
            <w:r w:rsidRPr="00030A48">
              <w:rPr>
                <w:rFonts w:hint="eastAsia"/>
              </w:rPr>
              <w:t>明確性原則，第五項規定申請建置專用電信網路資格與條</w:t>
            </w:r>
            <w:r w:rsidRPr="00030A48">
              <w:rPr>
                <w:rFonts w:hint="eastAsia"/>
              </w:rPr>
              <w:lastRenderedPageBreak/>
              <w:t>件、程序與文件、</w:t>
            </w:r>
            <w:proofErr w:type="gramStart"/>
            <w:r w:rsidRPr="00030A48">
              <w:rPr>
                <w:rFonts w:hint="eastAsia"/>
              </w:rPr>
              <w:t>審驗程序</w:t>
            </w:r>
            <w:proofErr w:type="gramEnd"/>
            <w:r w:rsidRPr="00030A48">
              <w:rPr>
                <w:rFonts w:hint="eastAsia"/>
              </w:rPr>
              <w:t>與項目、執照有效</w:t>
            </w:r>
            <w:proofErr w:type="gramStart"/>
            <w:r w:rsidRPr="00030A48">
              <w:rPr>
                <w:rFonts w:hint="eastAsia"/>
              </w:rPr>
              <w:t>期間、</w:t>
            </w:r>
            <w:proofErr w:type="gramEnd"/>
            <w:r w:rsidRPr="00030A48">
              <w:rPr>
                <w:rFonts w:hint="eastAsia"/>
              </w:rPr>
              <w:t>換發、補發等事項，授權由主管機關訂定辦法之依據。</w:t>
            </w:r>
          </w:p>
          <w:p w:rsidR="00817D9F" w:rsidRPr="00030A48" w:rsidRDefault="00817D9F" w:rsidP="00302E6A">
            <w:pPr>
              <w:adjustRightInd w:val="0"/>
              <w:snapToGrid w:val="0"/>
              <w:ind w:leftChars="16" w:left="604" w:hangingChars="236" w:hanging="566"/>
            </w:pPr>
            <w:r w:rsidRPr="00030A48">
              <w:rPr>
                <w:rFonts w:hint="eastAsia"/>
              </w:rPr>
              <w:t>五、就專用電信網路連接公眾電信網路本屬例外情形，於第六</w:t>
            </w:r>
            <w:r w:rsidRPr="00030A48">
              <w:rPr>
                <w:rFonts w:cs="標楷體" w:hint="eastAsia"/>
              </w:rPr>
              <w:t>項及第七項明定其限制。</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8" w:name="_Ref434660121"/>
            <w:r w:rsidRPr="00030A48">
              <w:rPr>
                <w:rFonts w:hint="eastAsia"/>
              </w:rPr>
              <w:lastRenderedPageBreak/>
              <w:t>第十六條　申</w:t>
            </w:r>
            <w:bookmarkEnd w:id="8"/>
            <w:r w:rsidRPr="00030A48">
              <w:rPr>
                <w:rFonts w:hint="eastAsia"/>
              </w:rPr>
              <w:t>請從事業餘無線電作業者，應經主管機關測試及格，發給業餘無線電</w:t>
            </w:r>
            <w:r w:rsidRPr="00030A48">
              <w:rPr>
                <w:rFonts w:hint="eastAsia"/>
                <w:kern w:val="0"/>
              </w:rPr>
              <w:t>人員</w:t>
            </w:r>
            <w:r w:rsidRPr="00030A48">
              <w:rPr>
                <w:rFonts w:hint="eastAsia"/>
              </w:rPr>
              <w:t>執照後，始得操作。</w:t>
            </w:r>
          </w:p>
          <w:p w:rsidR="00817D9F" w:rsidRPr="00030A48" w:rsidRDefault="00817D9F" w:rsidP="00382C65">
            <w:pPr>
              <w:pStyle w:val="ab"/>
              <w:adjustRightInd w:val="0"/>
              <w:snapToGrid w:val="0"/>
              <w:rPr>
                <w:rFonts w:ascii="Times New Roman" w:hAnsi="Times New Roman"/>
                <w:kern w:val="2"/>
              </w:rPr>
            </w:pPr>
            <w:r w:rsidRPr="00030A48">
              <w:rPr>
                <w:rFonts w:ascii="Times New Roman" w:hAnsi="Times New Roman" w:hint="eastAsia"/>
                <w:kern w:val="2"/>
              </w:rPr>
              <w:t>外國人短期從事業餘無線電作業者，不適用前項規定。</w:t>
            </w:r>
          </w:p>
          <w:p w:rsidR="00817D9F" w:rsidRPr="00030A48" w:rsidRDefault="00817D9F" w:rsidP="00923682">
            <w:pPr>
              <w:pStyle w:val="ab"/>
              <w:adjustRightInd w:val="0"/>
              <w:snapToGrid w:val="0"/>
            </w:pPr>
            <w:r w:rsidRPr="00030A48">
              <w:rPr>
                <w:rFonts w:hint="eastAsia"/>
              </w:rPr>
              <w:t>業餘無線電人員之資格條件、等級、資格測試、呼號管理、執照之核發、換發、補發、廢止與管理及外國人短期作業程序之辦法，由主管機關定之。</w:t>
            </w:r>
          </w:p>
        </w:tc>
        <w:tc>
          <w:tcPr>
            <w:tcW w:w="4365" w:type="dxa"/>
            <w:shd w:val="clear" w:color="auto" w:fill="auto"/>
          </w:tcPr>
          <w:p w:rsidR="00817D9F" w:rsidRPr="00030A48" w:rsidRDefault="00817D9F" w:rsidP="00642649">
            <w:pPr>
              <w:adjustRightInd w:val="0"/>
              <w:snapToGrid w:val="0"/>
              <w:ind w:left="547" w:hangingChars="228" w:hanging="547"/>
            </w:pPr>
            <w:r w:rsidRPr="00030A48">
              <w:rPr>
                <w:rFonts w:hint="eastAsia"/>
              </w:rPr>
              <w:t>一、第一項</w:t>
            </w:r>
            <w:r w:rsidRPr="00030A48">
              <w:rPr>
                <w:rFonts w:ascii="Times New Roman" w:hAnsi="Times New Roman" w:hint="eastAsia"/>
                <w:szCs w:val="20"/>
              </w:rPr>
              <w:t>明定申請從事</w:t>
            </w:r>
            <w:r w:rsidRPr="00030A48">
              <w:rPr>
                <w:rFonts w:hint="eastAsia"/>
              </w:rPr>
              <w:t>操作業餘無線</w:t>
            </w:r>
            <w:r w:rsidRPr="00030A48">
              <w:rPr>
                <w:rFonts w:ascii="Times New Roman" w:hAnsi="Times New Roman" w:hint="eastAsia"/>
                <w:szCs w:val="20"/>
              </w:rPr>
              <w:t>電之程序</w:t>
            </w:r>
            <w:r w:rsidRPr="00030A48">
              <w:rPr>
                <w:rFonts w:hint="eastAsia"/>
              </w:rPr>
              <w:t>。</w:t>
            </w:r>
          </w:p>
          <w:p w:rsidR="00817D9F" w:rsidRPr="00030A48" w:rsidRDefault="00817D9F" w:rsidP="00642649">
            <w:pPr>
              <w:adjustRightInd w:val="0"/>
              <w:snapToGrid w:val="0"/>
              <w:ind w:left="547" w:hangingChars="228" w:hanging="547"/>
            </w:pPr>
            <w:r w:rsidRPr="00030A48">
              <w:rPr>
                <w:rFonts w:hint="eastAsia"/>
                <w:kern w:val="0"/>
                <w:szCs w:val="20"/>
              </w:rPr>
              <w:t>二、</w:t>
            </w:r>
            <w:r w:rsidRPr="00030A48">
              <w:rPr>
                <w:rFonts w:hint="eastAsia"/>
              </w:rPr>
              <w:t>從事業餘無線電作業</w:t>
            </w:r>
            <w:r w:rsidRPr="00030A48">
              <w:rPr>
                <w:rFonts w:hint="eastAsia"/>
                <w:kern w:val="0"/>
                <w:szCs w:val="20"/>
              </w:rPr>
              <w:t>，</w:t>
            </w:r>
            <w:r w:rsidRPr="00030A48">
              <w:rPr>
                <w:rFonts w:ascii="Times New Roman" w:hAnsi="Times New Roman" w:hint="eastAsia"/>
                <w:szCs w:val="20"/>
              </w:rPr>
              <w:t>不論本國人或</w:t>
            </w:r>
            <w:proofErr w:type="gramStart"/>
            <w:r w:rsidRPr="00030A48">
              <w:rPr>
                <w:rFonts w:ascii="Times New Roman" w:hAnsi="Times New Roman" w:hint="eastAsia"/>
                <w:szCs w:val="20"/>
              </w:rPr>
              <w:t>外國人均應依</w:t>
            </w:r>
            <w:proofErr w:type="gramEnd"/>
            <w:r w:rsidRPr="00030A48">
              <w:rPr>
                <w:rFonts w:ascii="Times New Roman" w:hAnsi="Times New Roman" w:hint="eastAsia"/>
                <w:szCs w:val="20"/>
              </w:rPr>
              <w:t>第一項規定辦理，然為鼓勵外國業餘無線電人士來台參與短期業餘無線電活動，相互交流業餘無線電通信技術，</w:t>
            </w:r>
            <w:proofErr w:type="gramStart"/>
            <w:r w:rsidRPr="00030A48">
              <w:rPr>
                <w:rFonts w:ascii="Times New Roman" w:hAnsi="Times New Roman" w:hint="eastAsia"/>
                <w:szCs w:val="20"/>
              </w:rPr>
              <w:t>爰</w:t>
            </w:r>
            <w:proofErr w:type="gramEnd"/>
            <w:r w:rsidRPr="00030A48">
              <w:rPr>
                <w:rFonts w:ascii="Times New Roman" w:hAnsi="Times New Roman" w:hint="eastAsia"/>
                <w:szCs w:val="20"/>
              </w:rPr>
              <w:t>第二項明定外國人於我國短期從事業餘無線電作業者，得無須經主管機關測試及格</w:t>
            </w:r>
            <w:r w:rsidRPr="00030A48">
              <w:rPr>
                <w:rFonts w:hint="eastAsia"/>
                <w:kern w:val="0"/>
                <w:szCs w:val="20"/>
              </w:rPr>
              <w:t>取得業餘無線電人員執照，以</w:t>
            </w:r>
            <w:r w:rsidRPr="00030A48">
              <w:rPr>
                <w:rFonts w:ascii="Times New Roman" w:hAnsi="Times New Roman" w:hint="eastAsia"/>
                <w:szCs w:val="20"/>
              </w:rPr>
              <w:t>簡化外國人來台短期從事業餘無線電作業之程序</w:t>
            </w:r>
            <w:r w:rsidRPr="00030A48">
              <w:rPr>
                <w:rFonts w:hint="eastAsia"/>
              </w:rPr>
              <w:t>。</w:t>
            </w:r>
          </w:p>
          <w:p w:rsidR="00817D9F" w:rsidRPr="00030A48" w:rsidRDefault="00817D9F" w:rsidP="00642649">
            <w:pPr>
              <w:adjustRightInd w:val="0"/>
              <w:snapToGrid w:val="0"/>
              <w:ind w:left="547" w:hangingChars="228" w:hanging="547"/>
            </w:pPr>
            <w:r w:rsidRPr="00030A48">
              <w:rPr>
                <w:rFonts w:hint="eastAsia"/>
                <w:kern w:val="0"/>
                <w:szCs w:val="20"/>
              </w:rPr>
              <w:t>三</w:t>
            </w:r>
            <w:r w:rsidRPr="00030A48">
              <w:rPr>
                <w:rFonts w:hint="eastAsia"/>
              </w:rPr>
              <w:t>、</w:t>
            </w:r>
            <w:r w:rsidRPr="00030A48">
              <w:rPr>
                <w:rFonts w:ascii="Times New Roman" w:hAnsi="Times New Roman" w:hint="eastAsia"/>
                <w:szCs w:val="20"/>
              </w:rPr>
              <w:t>第三</w:t>
            </w:r>
            <w:r w:rsidRPr="00030A48">
              <w:rPr>
                <w:rFonts w:hint="eastAsia"/>
              </w:rPr>
              <w:t>項參酌電信法第五十一條規定，業餘無線電人員之資格條件、等級、資格測試、電臺識別呼號、</w:t>
            </w:r>
            <w:r w:rsidRPr="00030A48">
              <w:rPr>
                <w:rFonts w:ascii="Times New Roman" w:hAnsi="Times New Roman" w:hint="eastAsia"/>
                <w:szCs w:val="20"/>
              </w:rPr>
              <w:t>執照</w:t>
            </w:r>
            <w:r w:rsidRPr="00030A48">
              <w:rPr>
                <w:rFonts w:hint="eastAsia"/>
              </w:rPr>
              <w:t>管理</w:t>
            </w:r>
            <w:r w:rsidRPr="00030A48">
              <w:rPr>
                <w:rFonts w:ascii="Times New Roman" w:hAnsi="Times New Roman" w:hint="eastAsia"/>
                <w:szCs w:val="20"/>
              </w:rPr>
              <w:t>等</w:t>
            </w:r>
            <w:r w:rsidRPr="00030A48">
              <w:rPr>
                <w:rFonts w:hint="eastAsia"/>
              </w:rPr>
              <w:t>明定授權訂定之管理辦法，其授權目的、範圍等。</w:t>
            </w:r>
          </w:p>
        </w:tc>
      </w:tr>
      <w:tr w:rsidR="00817D9F" w:rsidRPr="00030A48" w:rsidTr="007F4823">
        <w:trPr>
          <w:jc w:val="center"/>
        </w:trPr>
        <w:tc>
          <w:tcPr>
            <w:tcW w:w="4365" w:type="dxa"/>
            <w:shd w:val="clear" w:color="auto" w:fill="auto"/>
          </w:tcPr>
          <w:p w:rsidR="00817D9F" w:rsidRPr="00030A48" w:rsidRDefault="00817D9F" w:rsidP="00923682">
            <w:pPr>
              <w:adjustRightInd w:val="0"/>
              <w:snapToGrid w:val="0"/>
            </w:pPr>
            <w:bookmarkStart w:id="9" w:name="_Toc433717271"/>
            <w:r w:rsidRPr="00030A48">
              <w:rPr>
                <w:rFonts w:hint="eastAsia"/>
              </w:rPr>
              <w:t>第三章</w:t>
            </w:r>
            <w:r w:rsidRPr="00030A48">
              <w:t xml:space="preserve"> </w:t>
            </w:r>
            <w:r w:rsidRPr="00030A48">
              <w:rPr>
                <w:rFonts w:hint="eastAsia"/>
              </w:rPr>
              <w:t>頻率規劃、分配與管理</w:t>
            </w:r>
            <w:bookmarkEnd w:id="9"/>
          </w:p>
        </w:tc>
        <w:tc>
          <w:tcPr>
            <w:tcW w:w="4365" w:type="dxa"/>
            <w:shd w:val="clear" w:color="auto" w:fill="auto"/>
          </w:tcPr>
          <w:p w:rsidR="00817D9F" w:rsidRPr="00030A48" w:rsidRDefault="00817D9F" w:rsidP="00923682">
            <w:pPr>
              <w:adjustRightInd w:val="0"/>
              <w:snapToGrid w:val="0"/>
            </w:pPr>
            <w:proofErr w:type="gramStart"/>
            <w:r w:rsidRPr="00030A48">
              <w:rPr>
                <w:rFonts w:hint="eastAsia"/>
              </w:rPr>
              <w:t>章名</w:t>
            </w:r>
            <w:proofErr w:type="gramEnd"/>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rPr>
                <w:rFonts w:ascii="Times New Roman" w:hAnsi="Times New Roman"/>
              </w:rPr>
            </w:pPr>
            <w:r w:rsidRPr="00030A48">
              <w:rPr>
                <w:rFonts w:ascii="Times New Roman" w:hAnsi="Times New Roman" w:hint="eastAsia"/>
              </w:rPr>
              <w:t>第十七條　無線電頻率為全體國民共享之資源，為確保無線電頻率之公平、有效率使用，並增進公共利益，無線電頻率</w:t>
            </w:r>
            <w:r w:rsidRPr="00030A48">
              <w:rPr>
                <w:rFonts w:ascii="Times New Roman" w:hAnsi="Times New Roman" w:hint="eastAsia"/>
                <w:lang w:eastAsia="zh-HK"/>
              </w:rPr>
              <w:t>應</w:t>
            </w:r>
            <w:r w:rsidRPr="00030A48">
              <w:rPr>
                <w:rFonts w:ascii="Times New Roman" w:hAnsi="Times New Roman" w:hint="eastAsia"/>
              </w:rPr>
              <w:t>經主管機關</w:t>
            </w:r>
            <w:r w:rsidRPr="00030A48">
              <w:rPr>
                <w:rFonts w:ascii="Times New Roman" w:hAnsi="Times New Roman" w:hint="eastAsia"/>
                <w:lang w:eastAsia="zh-HK"/>
              </w:rPr>
              <w:t>核配</w:t>
            </w:r>
            <w:r w:rsidRPr="00030A48">
              <w:rPr>
                <w:rFonts w:ascii="Times New Roman" w:hAnsi="Times New Roman" w:hint="eastAsia"/>
              </w:rPr>
              <w:t>，</w:t>
            </w:r>
            <w:r w:rsidRPr="00030A48">
              <w:rPr>
                <w:rFonts w:ascii="Times New Roman" w:hAnsi="Times New Roman" w:hint="eastAsia"/>
                <w:lang w:eastAsia="zh-HK"/>
              </w:rPr>
              <w:t>並</w:t>
            </w:r>
            <w:r w:rsidRPr="00030A48">
              <w:rPr>
                <w:rFonts w:ascii="Times New Roman" w:hAnsi="Times New Roman" w:hint="eastAsia"/>
              </w:rPr>
              <w:t>發給頻率使用證</w:t>
            </w:r>
            <w:r w:rsidRPr="00030A48">
              <w:rPr>
                <w:rFonts w:ascii="Times New Roman" w:hAnsi="Times New Roman" w:hint="eastAsia"/>
                <w:lang w:eastAsia="zh-HK"/>
              </w:rPr>
              <w:t>明後</w:t>
            </w:r>
            <w:r w:rsidRPr="00030A48">
              <w:rPr>
                <w:rFonts w:ascii="Times New Roman" w:hAnsi="Times New Roman" w:hint="eastAsia"/>
              </w:rPr>
              <w:t>，</w:t>
            </w:r>
            <w:r w:rsidRPr="00030A48">
              <w:rPr>
                <w:rFonts w:ascii="Times New Roman" w:hAnsi="Times New Roman" w:hint="eastAsia"/>
                <w:lang w:eastAsia="zh-HK"/>
              </w:rPr>
              <w:t>始</w:t>
            </w:r>
            <w:r w:rsidRPr="00030A48">
              <w:rPr>
                <w:rFonts w:ascii="Times New Roman" w:hAnsi="Times New Roman" w:hint="eastAsia"/>
              </w:rPr>
              <w:t>得使用。</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為整體</w:t>
            </w:r>
            <w:r w:rsidRPr="00030A48">
              <w:rPr>
                <w:rFonts w:ascii="Times New Roman" w:hAnsi="Times New Roman" w:hint="eastAsia"/>
                <w:lang w:eastAsia="zh-HK"/>
              </w:rPr>
              <w:t>通</w:t>
            </w:r>
            <w:r w:rsidRPr="00030A48">
              <w:rPr>
                <w:rFonts w:ascii="Times New Roman" w:hAnsi="Times New Roman" w:hint="eastAsia"/>
              </w:rPr>
              <w:t>信及資訊發展之需要、促進無線電頻率之和諧有效共用，主管機關得參照國際電信聯合會世界無線電會議之建議，邀集相關機關訂定並定期檢討修正中華民國無線電頻率分配表</w:t>
            </w:r>
            <w:r w:rsidRPr="00030A48">
              <w:rPr>
                <w:rFonts w:ascii="Times New Roman" w:hAnsi="Times New Roman"/>
              </w:rPr>
              <w:t>(</w:t>
            </w:r>
            <w:r w:rsidRPr="00030A48">
              <w:rPr>
                <w:rFonts w:ascii="Times New Roman" w:hAnsi="Times New Roman" w:hint="eastAsia"/>
              </w:rPr>
              <w:t>以下簡稱頻率分配表</w:t>
            </w:r>
            <w:r w:rsidRPr="00030A48">
              <w:rPr>
                <w:rFonts w:ascii="Times New Roman" w:hAnsi="Times New Roman"/>
              </w:rPr>
              <w:t>)</w:t>
            </w:r>
            <w:r w:rsidRPr="00030A48">
              <w:rPr>
                <w:rFonts w:ascii="Times New Roman" w:hAnsi="Times New Roman" w:hint="eastAsia"/>
              </w:rPr>
              <w:t>及無線電頻率供應計畫</w:t>
            </w:r>
            <w:r w:rsidRPr="00030A48">
              <w:rPr>
                <w:rFonts w:ascii="Times New Roman" w:hAnsi="Times New Roman"/>
              </w:rPr>
              <w:t>(</w:t>
            </w:r>
            <w:r w:rsidRPr="00030A48">
              <w:rPr>
                <w:rFonts w:ascii="Times New Roman" w:hAnsi="Times New Roman" w:hint="eastAsia"/>
              </w:rPr>
              <w:t>以下簡稱頻率供應</w:t>
            </w:r>
            <w:r w:rsidRPr="00030A48">
              <w:rPr>
                <w:rFonts w:ascii="Times New Roman" w:hAnsi="Times New Roman" w:hint="eastAsia"/>
              </w:rPr>
              <w:lastRenderedPageBreak/>
              <w:t>計畫</w:t>
            </w:r>
            <w:r w:rsidRPr="00030A48">
              <w:rPr>
                <w:rFonts w:ascii="Times New Roman" w:hAnsi="Times New Roman"/>
              </w:rPr>
              <w:t>)</w:t>
            </w:r>
            <w:r w:rsidRPr="00030A48">
              <w:rPr>
                <w:rFonts w:ascii="Times New Roman" w:hAnsi="Times New Roman" w:hint="eastAsia"/>
              </w:rPr>
              <w:t>，於報請行政院核定</w:t>
            </w:r>
            <w:r w:rsidRPr="00030A48">
              <w:rPr>
                <w:rFonts w:ascii="Times New Roman" w:hAnsi="Times New Roman" w:hint="eastAsia"/>
                <w:lang w:eastAsia="zh-HK"/>
              </w:rPr>
              <w:t>後</w:t>
            </w:r>
            <w:r w:rsidRPr="00030A48">
              <w:rPr>
                <w:rFonts w:ascii="Times New Roman" w:hAnsi="Times New Roman" w:hint="eastAsia"/>
              </w:rPr>
              <w:t>公告實施。</w:t>
            </w:r>
          </w:p>
          <w:p w:rsidR="00817D9F" w:rsidRPr="00030A48" w:rsidRDefault="00817D9F" w:rsidP="00923682">
            <w:pPr>
              <w:pStyle w:val="ab"/>
              <w:adjustRightInd w:val="0"/>
              <w:snapToGrid w:val="0"/>
              <w:rPr>
                <w:rFonts w:ascii="Times New Roman" w:hAnsi="Times New Roman"/>
                <w:kern w:val="2"/>
              </w:rPr>
            </w:pPr>
            <w:r w:rsidRPr="00030A48">
              <w:rPr>
                <w:rFonts w:ascii="Times New Roman" w:hAnsi="Times New Roman" w:hint="eastAsia"/>
                <w:kern w:val="2"/>
              </w:rPr>
              <w:t>前項頻率分配表應載明</w:t>
            </w:r>
            <w:r w:rsidRPr="00030A48">
              <w:rPr>
                <w:rFonts w:ascii="Times New Roman" w:hAnsi="Times New Roman"/>
                <w:kern w:val="2"/>
              </w:rPr>
              <w:t>8.3kHz</w:t>
            </w:r>
            <w:r w:rsidRPr="00030A48">
              <w:rPr>
                <w:rFonts w:ascii="Times New Roman" w:hAnsi="Times New Roman" w:hint="eastAsia"/>
                <w:kern w:val="2"/>
              </w:rPr>
              <w:t>至</w:t>
            </w:r>
            <w:r w:rsidRPr="00030A48">
              <w:rPr>
                <w:rFonts w:ascii="Times New Roman" w:hAnsi="Times New Roman"/>
                <w:kern w:val="2"/>
              </w:rPr>
              <w:t>3THz</w:t>
            </w:r>
            <w:r w:rsidRPr="00030A48">
              <w:rPr>
                <w:rFonts w:ascii="Times New Roman" w:hAnsi="Times New Roman" w:hint="eastAsia"/>
                <w:kern w:val="2"/>
              </w:rPr>
              <w:t>各類無線電用途之分配</w:t>
            </w:r>
            <w:r w:rsidRPr="00030A48">
              <w:rPr>
                <w:rFonts w:ascii="Times New Roman" w:hAnsi="Times New Roman"/>
                <w:kern w:val="2"/>
              </w:rPr>
              <w:t>;</w:t>
            </w:r>
            <w:r w:rsidRPr="00030A48">
              <w:rPr>
                <w:rFonts w:ascii="Times New Roman" w:hAnsi="Times New Roman" w:hint="eastAsia"/>
                <w:kern w:val="2"/>
              </w:rPr>
              <w:t>頻率供應計畫應載明中長程頻率釋出、頻率重整、頻率共享及其他頻率供應之規劃。</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主管機關於分配無線電頻率時，應依頻率分配表，致力與國際接軌，發揮最大使用效益，促進通訊傳播服務相關市場之競爭，預留新技術發展空間。</w:t>
            </w:r>
          </w:p>
          <w:p w:rsidR="00817D9F" w:rsidRPr="00030A48" w:rsidRDefault="00817D9F" w:rsidP="00923682">
            <w:pPr>
              <w:pStyle w:val="ab"/>
              <w:adjustRightInd w:val="0"/>
              <w:snapToGrid w:val="0"/>
              <w:rPr>
                <w:rFonts w:ascii="Times New Roman" w:hAnsi="Times New Roman"/>
                <w:kern w:val="2"/>
              </w:rPr>
            </w:pPr>
            <w:r w:rsidRPr="00030A48">
              <w:rPr>
                <w:rFonts w:ascii="Times New Roman" w:hAnsi="Times New Roman" w:hint="eastAsia"/>
              </w:rPr>
              <w:t>頻率之使用，應依行政院公告之頻率分配表辦理。</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主管機關為促進無線電頻率有效使用、鼓勵技術發展，得依據國際電信公約或國際無線電規則有關規定指定特定頻段，供國民和諧共用。</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前項特定頻段之指定、調整、使用管理及其他應遵行事項之辦法，由主管機關定之。</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第一項無線電頻率、電功率、發射方式及電臺識別呼號之申請方式、核配原則、使用管理、干擾處理及其他應遵行事項之辦法，由主管機關定之。</w:t>
            </w:r>
          </w:p>
        </w:tc>
        <w:tc>
          <w:tcPr>
            <w:tcW w:w="4365" w:type="dxa"/>
            <w:shd w:val="clear" w:color="auto" w:fill="auto"/>
          </w:tcPr>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lastRenderedPageBreak/>
              <w:t>一、無線電頻率為稀有資源並為國民所共享，為確保頻率之使用符合公眾便利性、公共利益及必要性，及避免發生頻率干擾，</w:t>
            </w:r>
            <w:proofErr w:type="gramStart"/>
            <w:r w:rsidRPr="00030A48">
              <w:rPr>
                <w:rFonts w:ascii="Times New Roman" w:hAnsi="Times New Roman" w:hint="eastAsia"/>
              </w:rPr>
              <w:t>爰</w:t>
            </w:r>
            <w:proofErr w:type="gramEnd"/>
            <w:r w:rsidRPr="00030A48">
              <w:rPr>
                <w:rFonts w:ascii="Times New Roman" w:hAnsi="Times New Roman" w:hint="eastAsia"/>
              </w:rPr>
              <w:t>第一項明定無線電頻率應經事前核配，並取得頻率使用證明後，始得使用之規定。</w:t>
            </w:r>
          </w:p>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t>二、為因應國際趨勢，與世界接軌，並使我國頻譜分配及</w:t>
            </w:r>
            <w:proofErr w:type="gramStart"/>
            <w:r w:rsidRPr="00030A48">
              <w:rPr>
                <w:rFonts w:ascii="Times New Roman" w:hAnsi="Times New Roman" w:hint="eastAsia"/>
              </w:rPr>
              <w:t>規</w:t>
            </w:r>
            <w:proofErr w:type="gramEnd"/>
            <w:r w:rsidRPr="00030A48">
              <w:rPr>
                <w:rFonts w:ascii="Times New Roman" w:hAnsi="Times New Roman" w:hint="eastAsia"/>
              </w:rPr>
              <w:t>畫方向透明化，第二項明定編定無線電頻率分配表及頻率供應計畫之程序。</w:t>
            </w:r>
          </w:p>
          <w:p w:rsidR="00817D9F" w:rsidRPr="00030A48" w:rsidRDefault="00817D9F" w:rsidP="00923682">
            <w:pPr>
              <w:pStyle w:val="af8"/>
              <w:adjustRightInd w:val="0"/>
              <w:snapToGrid w:val="0"/>
              <w:ind w:left="464" w:right="72" w:firstLineChars="0" w:hanging="464"/>
              <w:rPr>
                <w:rFonts w:ascii="Times New Roman" w:hAnsi="Times New Roman"/>
              </w:rPr>
            </w:pPr>
            <w:r w:rsidRPr="00030A48">
              <w:rPr>
                <w:rFonts w:ascii="Times New Roman" w:hAnsi="Times New Roman" w:hint="eastAsia"/>
              </w:rPr>
              <w:t>三、第三項規定無線電頻率分配表及頻率供應計畫應載明之資訊，以資明</w:t>
            </w:r>
            <w:r w:rsidRPr="00030A48">
              <w:rPr>
                <w:rFonts w:ascii="Times New Roman" w:hAnsi="Times New Roman" w:hint="eastAsia"/>
              </w:rPr>
              <w:lastRenderedPageBreak/>
              <w:t>確。</w:t>
            </w:r>
          </w:p>
          <w:p w:rsidR="00817D9F" w:rsidRPr="00030A48" w:rsidRDefault="00817D9F" w:rsidP="00923682">
            <w:pPr>
              <w:pStyle w:val="af8"/>
              <w:adjustRightInd w:val="0"/>
              <w:snapToGrid w:val="0"/>
              <w:ind w:left="464" w:right="72" w:firstLineChars="0" w:hanging="464"/>
              <w:rPr>
                <w:rFonts w:ascii="Times New Roman" w:hAnsi="Times New Roman"/>
              </w:rPr>
            </w:pPr>
            <w:r w:rsidRPr="00030A48">
              <w:rPr>
                <w:rFonts w:ascii="Times New Roman" w:hAnsi="Times New Roman" w:hint="eastAsia"/>
              </w:rPr>
              <w:t>四、第四項規定我國頻率之分配原則，以利遵循辦理。</w:t>
            </w:r>
          </w:p>
          <w:p w:rsidR="00817D9F" w:rsidRPr="00030A48" w:rsidRDefault="00817D9F" w:rsidP="00923682">
            <w:pPr>
              <w:pStyle w:val="af8"/>
              <w:adjustRightInd w:val="0"/>
              <w:snapToGrid w:val="0"/>
              <w:ind w:left="464" w:right="72" w:firstLineChars="0" w:hanging="464"/>
              <w:rPr>
                <w:rFonts w:ascii="Times New Roman" w:hAnsi="Times New Roman"/>
              </w:rPr>
            </w:pPr>
            <w:r w:rsidRPr="00030A48">
              <w:rPr>
                <w:rFonts w:ascii="Times New Roman" w:hAnsi="Times New Roman" w:hint="eastAsia"/>
              </w:rPr>
              <w:t>五、第五項規定各類頻率之使用，應依無線電頻率分配表辦理，</w:t>
            </w:r>
            <w:proofErr w:type="gramStart"/>
            <w:r w:rsidRPr="00030A48">
              <w:rPr>
                <w:rFonts w:ascii="Times New Roman" w:hAnsi="Times New Roman" w:hint="eastAsia"/>
              </w:rPr>
              <w:t>以利監理</w:t>
            </w:r>
            <w:proofErr w:type="gramEnd"/>
            <w:r w:rsidRPr="00030A48">
              <w:rPr>
                <w:rFonts w:ascii="Times New Roman" w:hAnsi="Times New Roman" w:hint="eastAsia"/>
              </w:rPr>
              <w:t>。</w:t>
            </w:r>
          </w:p>
          <w:p w:rsidR="00817D9F" w:rsidRPr="00030A48" w:rsidRDefault="00817D9F" w:rsidP="00923682">
            <w:pPr>
              <w:pStyle w:val="af8"/>
              <w:adjustRightInd w:val="0"/>
              <w:snapToGrid w:val="0"/>
              <w:ind w:left="464" w:right="72" w:firstLineChars="0" w:hanging="464"/>
              <w:rPr>
                <w:rFonts w:ascii="Times New Roman" w:hAnsi="Times New Roman"/>
              </w:rPr>
            </w:pPr>
            <w:r w:rsidRPr="00030A48">
              <w:rPr>
                <w:rFonts w:ascii="Times New Roman" w:hAnsi="Times New Roman" w:hint="eastAsia"/>
              </w:rPr>
              <w:t>六、因應資通訊服務需求，</w:t>
            </w:r>
            <w:proofErr w:type="gramStart"/>
            <w:r w:rsidRPr="00030A48">
              <w:rPr>
                <w:rFonts w:ascii="Times New Roman" w:hAnsi="Times New Roman" w:hint="eastAsia"/>
                <w:kern w:val="2"/>
              </w:rPr>
              <w:t>如物聯網</w:t>
            </w:r>
            <w:proofErr w:type="gramEnd"/>
            <w:r w:rsidRPr="00030A48">
              <w:rPr>
                <w:rFonts w:ascii="Times New Roman" w:hAnsi="Times New Roman" w:hint="eastAsia"/>
                <w:kern w:val="2"/>
              </w:rPr>
              <w:t>（</w:t>
            </w:r>
            <w:r w:rsidRPr="00030A48">
              <w:rPr>
                <w:rFonts w:ascii="Times New Roman" w:hAnsi="Times New Roman"/>
                <w:kern w:val="2"/>
              </w:rPr>
              <w:t xml:space="preserve">Internet of Things, </w:t>
            </w:r>
            <w:proofErr w:type="spellStart"/>
            <w:r w:rsidRPr="00030A48">
              <w:rPr>
                <w:rFonts w:ascii="Times New Roman" w:hAnsi="Times New Roman"/>
                <w:kern w:val="2"/>
              </w:rPr>
              <w:t>IoT</w:t>
            </w:r>
            <w:proofErr w:type="spellEnd"/>
            <w:r w:rsidRPr="00030A48">
              <w:rPr>
                <w:rFonts w:ascii="Times New Roman" w:hAnsi="Times New Roman" w:hint="eastAsia"/>
                <w:kern w:val="2"/>
              </w:rPr>
              <w:t>）</w:t>
            </w:r>
            <w:r w:rsidRPr="00030A48">
              <w:rPr>
                <w:rFonts w:ascii="Times New Roman" w:hAnsi="Times New Roman" w:hint="eastAsia"/>
              </w:rPr>
              <w:t>，促進頻率最大</w:t>
            </w:r>
            <w:r w:rsidRPr="00030A48">
              <w:rPr>
                <w:rFonts w:ascii="Times New Roman" w:hAnsi="Times New Roman" w:hint="eastAsia"/>
                <w:kern w:val="2"/>
              </w:rPr>
              <w:t>共享</w:t>
            </w:r>
            <w:r w:rsidRPr="00030A48">
              <w:rPr>
                <w:rFonts w:ascii="Times New Roman" w:hAnsi="Times New Roman" w:hint="eastAsia"/>
              </w:rPr>
              <w:t>與利用，</w:t>
            </w:r>
            <w:proofErr w:type="gramStart"/>
            <w:r w:rsidRPr="00030A48">
              <w:rPr>
                <w:rFonts w:ascii="Times New Roman" w:hAnsi="Times New Roman" w:hint="eastAsia"/>
              </w:rPr>
              <w:t>爰</w:t>
            </w:r>
            <w:proofErr w:type="gramEnd"/>
            <w:r w:rsidRPr="00030A48">
              <w:rPr>
                <w:rFonts w:ascii="Times New Roman" w:hAnsi="Times New Roman" w:hint="eastAsia"/>
              </w:rPr>
              <w:t>於第六項授權主管機關指定特定頻段，供國民和諧共用。</w:t>
            </w:r>
          </w:p>
          <w:p w:rsidR="00817D9F" w:rsidRPr="00030A48" w:rsidRDefault="00817D9F" w:rsidP="00923682">
            <w:pPr>
              <w:pStyle w:val="af8"/>
              <w:adjustRightInd w:val="0"/>
              <w:snapToGrid w:val="0"/>
              <w:ind w:left="464" w:right="72" w:firstLineChars="0" w:hanging="464"/>
              <w:rPr>
                <w:rFonts w:ascii="Times New Roman" w:hAnsi="Times New Roman"/>
              </w:rPr>
            </w:pPr>
            <w:r w:rsidRPr="00030A48">
              <w:rPr>
                <w:rFonts w:ascii="Times New Roman" w:hAnsi="Times New Roman" w:hint="eastAsia"/>
              </w:rPr>
              <w:t>七、</w:t>
            </w:r>
            <w:proofErr w:type="gramStart"/>
            <w:r w:rsidRPr="00030A48">
              <w:rPr>
                <w:rFonts w:ascii="Times New Roman" w:hAnsi="Times New Roman" w:hint="eastAsia"/>
              </w:rPr>
              <w:t>為符授權</w:t>
            </w:r>
            <w:proofErr w:type="gramEnd"/>
            <w:r w:rsidRPr="00030A48">
              <w:rPr>
                <w:rFonts w:ascii="Times New Roman" w:hAnsi="Times New Roman" w:hint="eastAsia"/>
              </w:rPr>
              <w:t>明確性，第七項授權主管機關訂定公告指定前項特定</w:t>
            </w:r>
            <w:proofErr w:type="gramStart"/>
            <w:r w:rsidRPr="00030A48">
              <w:rPr>
                <w:rFonts w:ascii="Times New Roman" w:hAnsi="Times New Roman" w:hint="eastAsia"/>
              </w:rPr>
              <w:t>頻段免經</w:t>
            </w:r>
            <w:proofErr w:type="gramEnd"/>
            <w:r w:rsidRPr="00030A48">
              <w:rPr>
                <w:rFonts w:ascii="Times New Roman" w:hAnsi="Times New Roman" w:hint="eastAsia"/>
              </w:rPr>
              <w:t>許可、調整及使用管理之辦法。</w:t>
            </w:r>
          </w:p>
          <w:p w:rsidR="00817D9F" w:rsidRPr="00030A48" w:rsidRDefault="00817D9F" w:rsidP="00302E6A">
            <w:pPr>
              <w:pStyle w:val="af8"/>
              <w:adjustRightInd w:val="0"/>
              <w:snapToGrid w:val="0"/>
              <w:ind w:left="464" w:right="72" w:firstLineChars="0" w:hanging="464"/>
              <w:rPr>
                <w:rFonts w:ascii="Times New Roman" w:hAnsi="Times New Roman"/>
                <w:bCs/>
              </w:rPr>
            </w:pPr>
            <w:r w:rsidRPr="00030A48">
              <w:rPr>
                <w:rFonts w:ascii="Times New Roman" w:hAnsi="Times New Roman" w:hint="eastAsia"/>
              </w:rPr>
              <w:t>八、為有效管理無線電頻率，維護無線電頻率之使用秩序及避免無線電頻率之干擾，有關無線電頻率之核配、使用期限、管理及干擾防止之辦法，於第八項授權主管機關訂定相關管理辦法，以符授權明確性原則。</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kern w:val="0"/>
              </w:rPr>
              <w:lastRenderedPageBreak/>
              <w:t xml:space="preserve">第十八條　</w:t>
            </w:r>
            <w:r w:rsidRPr="00030A48">
              <w:rPr>
                <w:rFonts w:hint="eastAsia"/>
              </w:rPr>
              <w:t>無線電頻率之核配方式，除本法另有規定外，主管機關得考量電信產業政策目標、電信市場情況及其他公共利益之需要，</w:t>
            </w:r>
            <w:proofErr w:type="gramStart"/>
            <w:r w:rsidRPr="00030A48">
              <w:rPr>
                <w:rFonts w:hint="eastAsia"/>
              </w:rPr>
              <w:t>採</w:t>
            </w:r>
            <w:proofErr w:type="gramEnd"/>
            <w:r w:rsidRPr="00030A48">
              <w:rPr>
                <w:rFonts w:hint="eastAsia"/>
              </w:rPr>
              <w:t>評審制、公開招標制、拍賣制或其他適當方式為之。</w:t>
            </w:r>
          </w:p>
          <w:p w:rsidR="00817D9F" w:rsidRPr="00030A48" w:rsidRDefault="00817D9F" w:rsidP="00923682">
            <w:pPr>
              <w:pStyle w:val="ab"/>
              <w:adjustRightInd w:val="0"/>
              <w:snapToGrid w:val="0"/>
            </w:pPr>
            <w:r w:rsidRPr="00030A48">
              <w:rPr>
                <w:rFonts w:hint="eastAsia"/>
              </w:rPr>
              <w:t>主管機關於釋出特定頻率時，應公告該頻率之用途、使用者之資格限制及所負之義務、頻率共享或其他使用條件、限制。</w:t>
            </w:r>
          </w:p>
          <w:p w:rsidR="00817D9F" w:rsidRPr="00030A48" w:rsidRDefault="00817D9F" w:rsidP="00923682">
            <w:pPr>
              <w:pStyle w:val="ab"/>
              <w:adjustRightInd w:val="0"/>
              <w:snapToGrid w:val="0"/>
            </w:pPr>
            <w:r w:rsidRPr="00030A48">
              <w:rPr>
                <w:rFonts w:hint="eastAsia"/>
              </w:rPr>
              <w:t>主管機關以評審制或其他審查方式釋出特定頻率時，得考量下列因素與相對人進行協議後，於</w:t>
            </w:r>
            <w:r w:rsidRPr="00030A48">
              <w:t>核發頻率使用證明</w:t>
            </w:r>
            <w:proofErr w:type="gramStart"/>
            <w:r w:rsidRPr="00030A48">
              <w:rPr>
                <w:rFonts w:hint="eastAsia"/>
              </w:rPr>
              <w:t>附加附款</w:t>
            </w:r>
            <w:proofErr w:type="gramEnd"/>
            <w:r w:rsidRPr="00030A48">
              <w:rPr>
                <w:rFonts w:hint="eastAsia"/>
              </w:rPr>
              <w:t>：</w:t>
            </w:r>
          </w:p>
          <w:p w:rsidR="00817D9F" w:rsidRPr="00030A48" w:rsidRDefault="00817D9F" w:rsidP="00923682">
            <w:pPr>
              <w:adjustRightInd w:val="0"/>
              <w:snapToGrid w:val="0"/>
              <w:ind w:leftChars="100" w:left="720" w:hangingChars="200" w:hanging="480"/>
            </w:pPr>
            <w:r w:rsidRPr="00030A48">
              <w:rPr>
                <w:rFonts w:hint="eastAsia"/>
              </w:rPr>
              <w:t>一、頻率使用效益。</w:t>
            </w:r>
          </w:p>
          <w:p w:rsidR="00817D9F" w:rsidRPr="00030A48" w:rsidRDefault="00817D9F" w:rsidP="00923682">
            <w:pPr>
              <w:adjustRightInd w:val="0"/>
              <w:snapToGrid w:val="0"/>
              <w:ind w:leftChars="100" w:left="720" w:hangingChars="200" w:hanging="480"/>
            </w:pPr>
            <w:r w:rsidRPr="00030A48">
              <w:rPr>
                <w:rFonts w:hint="eastAsia"/>
              </w:rPr>
              <w:t>二、涵蓋義務及服務品質要求。</w:t>
            </w:r>
          </w:p>
          <w:p w:rsidR="00817D9F" w:rsidRPr="00030A48" w:rsidRDefault="00817D9F" w:rsidP="00923682">
            <w:pPr>
              <w:adjustRightInd w:val="0"/>
              <w:snapToGrid w:val="0"/>
              <w:ind w:leftChars="100" w:left="720" w:hangingChars="200" w:hanging="480"/>
            </w:pPr>
            <w:r w:rsidRPr="00030A48">
              <w:rPr>
                <w:rFonts w:hint="eastAsia"/>
              </w:rPr>
              <w:t>三、頻率共享使用。</w:t>
            </w:r>
          </w:p>
          <w:p w:rsidR="00817D9F" w:rsidRPr="00030A48" w:rsidRDefault="00817D9F" w:rsidP="00923682">
            <w:pPr>
              <w:adjustRightInd w:val="0"/>
              <w:snapToGrid w:val="0"/>
              <w:ind w:leftChars="100" w:left="720" w:hangingChars="200" w:hanging="480"/>
            </w:pPr>
            <w:r w:rsidRPr="00030A48">
              <w:rPr>
                <w:rFonts w:hint="eastAsia"/>
              </w:rPr>
              <w:t>四、相對人提出之承諾。</w:t>
            </w:r>
          </w:p>
        </w:tc>
        <w:tc>
          <w:tcPr>
            <w:tcW w:w="4365" w:type="dxa"/>
            <w:shd w:val="clear" w:color="auto" w:fill="auto"/>
          </w:tcPr>
          <w:p w:rsidR="00817D9F" w:rsidRPr="00030A48" w:rsidRDefault="00817D9F" w:rsidP="00923682">
            <w:pPr>
              <w:adjustRightInd w:val="0"/>
              <w:snapToGrid w:val="0"/>
              <w:ind w:left="480" w:hangingChars="200" w:hanging="480"/>
            </w:pPr>
            <w:r w:rsidRPr="00030A48">
              <w:rPr>
                <w:rFonts w:hint="eastAsia"/>
              </w:rPr>
              <w:t>一、</w:t>
            </w:r>
            <w:r w:rsidRPr="00030A48">
              <w:t>鑒於</w:t>
            </w:r>
            <w:r w:rsidRPr="00030A48">
              <w:rPr>
                <w:rFonts w:hint="eastAsia"/>
              </w:rPr>
              <w:t>無線電</w:t>
            </w:r>
            <w:r w:rsidRPr="00030A48">
              <w:t>頻率為有限之公共資源，對於開放電波頻率之</w:t>
            </w:r>
            <w:r w:rsidRPr="00030A48">
              <w:rPr>
                <w:rFonts w:hint="eastAsia"/>
              </w:rPr>
              <w:t>核</w:t>
            </w:r>
            <w:r w:rsidRPr="00030A48">
              <w:t>配，除考量商業利益之追求外，應兼顧公共利益，為保留主管機關彈性，第一項明定主管機關得視實際情形，彈性採取評審制、公開招標制、拍賣制或其他適當方式發給經營許可，不受預算法第九十四條規定之限制。並於第二項規定主管機關於釋出特定頻率時，應公告釋出頻率之相關使用限制，使外界得以明確知悉，</w:t>
            </w:r>
            <w:proofErr w:type="gramStart"/>
            <w:r w:rsidRPr="00030A48">
              <w:t>俾</w:t>
            </w:r>
            <w:proofErr w:type="gramEnd"/>
            <w:r w:rsidRPr="00030A48">
              <w:t>利電信事業參與。</w:t>
            </w:r>
          </w:p>
          <w:p w:rsidR="00817D9F" w:rsidRPr="00030A48" w:rsidRDefault="00817D9F" w:rsidP="00923682">
            <w:pPr>
              <w:pStyle w:val="af8"/>
              <w:adjustRightInd w:val="0"/>
              <w:snapToGrid w:val="0"/>
              <w:ind w:left="480" w:right="72" w:hanging="480"/>
            </w:pPr>
            <w:r w:rsidRPr="00030A48">
              <w:rPr>
                <w:rFonts w:hint="eastAsia"/>
                <w:szCs w:val="24"/>
                <w:shd w:val="clear" w:color="auto" w:fill="FFFFFF"/>
              </w:rPr>
              <w:t>二、為提升頻譜使用效益，並確保頻率之使用符合公共利益，第三項規定主管機關以評審制或其他審查方式釋出特定頻率時，得與相對人進行協議，並於核發頻率使用證明</w:t>
            </w:r>
            <w:proofErr w:type="gramStart"/>
            <w:r w:rsidRPr="00030A48">
              <w:rPr>
                <w:rFonts w:hint="eastAsia"/>
                <w:szCs w:val="24"/>
                <w:shd w:val="clear" w:color="auto" w:fill="FFFFFF"/>
              </w:rPr>
              <w:t>附加附款</w:t>
            </w:r>
            <w:proofErr w:type="gramEnd"/>
            <w:r w:rsidRPr="00030A48">
              <w:rPr>
                <w:rFonts w:hint="eastAsia"/>
                <w:szCs w:val="24"/>
                <w:shd w:val="clear" w:color="auto" w:fill="FFFFFF"/>
              </w:rPr>
              <w:t>。</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lastRenderedPageBreak/>
              <w:t>第十九條　電信事業申</w:t>
            </w:r>
            <w:r w:rsidRPr="00030A48">
              <w:rPr>
                <w:rFonts w:hint="eastAsia"/>
                <w:kern w:val="0"/>
              </w:rPr>
              <w:t>請</w:t>
            </w:r>
            <w:r w:rsidRPr="00030A48">
              <w:rPr>
                <w:rFonts w:hint="eastAsia"/>
              </w:rPr>
              <w:t>無線電</w:t>
            </w:r>
            <w:r w:rsidRPr="00030A48">
              <w:rPr>
                <w:rFonts w:hint="eastAsia"/>
                <w:kern w:val="0"/>
              </w:rPr>
              <w:t>頻率之核配</w:t>
            </w:r>
            <w:r w:rsidRPr="00030A48">
              <w:t>，除本法另有規定外，應檢具申請書、</w:t>
            </w:r>
            <w:r w:rsidRPr="00030A48">
              <w:rPr>
                <w:rFonts w:hint="eastAsia"/>
              </w:rPr>
              <w:t>無線電</w:t>
            </w:r>
            <w:r w:rsidRPr="00030A48">
              <w:t>頻率使用規劃書及相關資格證明文件，向主管機關提出申請。</w:t>
            </w:r>
          </w:p>
          <w:p w:rsidR="00817D9F" w:rsidRPr="00030A48" w:rsidRDefault="00817D9F" w:rsidP="00923682">
            <w:pPr>
              <w:pStyle w:val="ab"/>
              <w:adjustRightInd w:val="0"/>
              <w:snapToGrid w:val="0"/>
            </w:pPr>
            <w:r w:rsidRPr="00030A48">
              <w:rPr>
                <w:rFonts w:hint="eastAsia"/>
              </w:rPr>
              <w:t>前項無線電頻率使用規劃書應至少載明下列事項：</w:t>
            </w:r>
            <w:r w:rsidRPr="00030A48">
              <w:t xml:space="preserve"> </w:t>
            </w:r>
          </w:p>
          <w:p w:rsidR="00817D9F" w:rsidRPr="00030A48" w:rsidRDefault="00817D9F" w:rsidP="00923682">
            <w:pPr>
              <w:pStyle w:val="af4"/>
              <w:adjustRightInd w:val="0"/>
              <w:snapToGrid w:val="0"/>
            </w:pPr>
            <w:r w:rsidRPr="00030A48">
              <w:rPr>
                <w:rFonts w:hint="eastAsia"/>
              </w:rPr>
              <w:t>一、電信設備概況之構想：</w:t>
            </w:r>
          </w:p>
          <w:p w:rsidR="00817D9F" w:rsidRPr="00030A48" w:rsidRDefault="00817D9F" w:rsidP="00923682">
            <w:pPr>
              <w:pStyle w:val="aff8"/>
              <w:adjustRightInd w:val="0"/>
              <w:snapToGrid w:val="0"/>
            </w:pPr>
            <w:r w:rsidRPr="00030A48">
              <w:t>(</w:t>
            </w:r>
            <w:proofErr w:type="gramStart"/>
            <w:r w:rsidRPr="00030A48">
              <w:rPr>
                <w:rFonts w:hint="eastAsia"/>
              </w:rPr>
              <w:t>一</w:t>
            </w:r>
            <w:proofErr w:type="gramEnd"/>
            <w:r w:rsidRPr="00030A48">
              <w:t>)採用技術之種類與特性。</w:t>
            </w:r>
          </w:p>
          <w:p w:rsidR="00817D9F" w:rsidRPr="00030A48" w:rsidRDefault="00817D9F" w:rsidP="00923682">
            <w:pPr>
              <w:pStyle w:val="aff8"/>
              <w:adjustRightInd w:val="0"/>
              <w:snapToGrid w:val="0"/>
            </w:pPr>
            <w:r w:rsidRPr="00030A48">
              <w:t>(二)系統架構、通訊型態及服務內</w:t>
            </w:r>
            <w:r w:rsidRPr="00030A48">
              <w:rPr>
                <w:rFonts w:hint="eastAsia"/>
              </w:rPr>
              <w:t>容。</w:t>
            </w:r>
          </w:p>
          <w:p w:rsidR="00817D9F" w:rsidRPr="00030A48" w:rsidRDefault="00817D9F" w:rsidP="00923682">
            <w:pPr>
              <w:pStyle w:val="af4"/>
              <w:adjustRightInd w:val="0"/>
              <w:snapToGrid w:val="0"/>
            </w:pPr>
            <w:r w:rsidRPr="00030A48">
              <w:rPr>
                <w:rFonts w:hint="eastAsia"/>
              </w:rPr>
              <w:t>二、網路</w:t>
            </w:r>
            <w:r w:rsidRPr="00030A48">
              <w:rPr>
                <w:rFonts w:ascii="Times New Roman" w:hAnsi="Times New Roman" w:hint="eastAsia"/>
                <w:kern w:val="2"/>
                <w:szCs w:val="20"/>
              </w:rPr>
              <w:t>設置</w:t>
            </w:r>
            <w:r w:rsidRPr="00030A48">
              <w:rPr>
                <w:rFonts w:hint="eastAsia"/>
              </w:rPr>
              <w:t>計畫構想。</w:t>
            </w:r>
          </w:p>
          <w:p w:rsidR="00817D9F" w:rsidRPr="00030A48" w:rsidRDefault="00817D9F" w:rsidP="00923682">
            <w:pPr>
              <w:pStyle w:val="af4"/>
              <w:adjustRightInd w:val="0"/>
              <w:snapToGrid w:val="0"/>
            </w:pPr>
            <w:r w:rsidRPr="00030A48">
              <w:rPr>
                <w:rFonts w:hint="eastAsia"/>
              </w:rPr>
              <w:t>三、頻率使用規劃之構想。</w:t>
            </w:r>
          </w:p>
          <w:p w:rsidR="00817D9F" w:rsidRPr="00030A48" w:rsidRDefault="00817D9F" w:rsidP="00923682">
            <w:pPr>
              <w:pStyle w:val="af4"/>
              <w:adjustRightInd w:val="0"/>
              <w:snapToGrid w:val="0"/>
            </w:pPr>
            <w:r w:rsidRPr="00030A48">
              <w:rPr>
                <w:rFonts w:hint="eastAsia"/>
              </w:rPr>
              <w:t>四、頻率使用應履行之事項及責任擔保。</w:t>
            </w:r>
          </w:p>
          <w:p w:rsidR="00817D9F" w:rsidRPr="00030A48" w:rsidRDefault="00817D9F" w:rsidP="00923682">
            <w:pPr>
              <w:pStyle w:val="af4"/>
              <w:adjustRightInd w:val="0"/>
              <w:snapToGrid w:val="0"/>
            </w:pPr>
            <w:r w:rsidRPr="00030A48">
              <w:rPr>
                <w:rFonts w:hint="eastAsia"/>
              </w:rPr>
              <w:t>五、其他經主管機關指定之事項。</w:t>
            </w:r>
          </w:p>
          <w:p w:rsidR="00817D9F" w:rsidRPr="00030A48" w:rsidRDefault="00817D9F" w:rsidP="00923682">
            <w:pPr>
              <w:pStyle w:val="ab"/>
              <w:adjustRightInd w:val="0"/>
              <w:snapToGrid w:val="0"/>
            </w:pPr>
            <w:r w:rsidRPr="00030A48">
              <w:rPr>
                <w:rFonts w:hint="eastAsia"/>
              </w:rPr>
              <w:t>第一項申請者，除法令另有規定外，其組織以依公司法設立之股份有限公司，並依電信事業法向主管機關登記經營電信事業為限。</w:t>
            </w:r>
          </w:p>
          <w:p w:rsidR="00817D9F" w:rsidRPr="00030A48" w:rsidRDefault="00817D9F" w:rsidP="00923682">
            <w:pPr>
              <w:pStyle w:val="ab"/>
              <w:adjustRightInd w:val="0"/>
              <w:snapToGrid w:val="0"/>
            </w:pPr>
            <w:r w:rsidRPr="00030A48">
              <w:rPr>
                <w:rFonts w:hint="eastAsia"/>
              </w:rPr>
              <w:t>前項電信事業應辦理公開發行；其董事長應具有中華民國國籍。</w:t>
            </w:r>
          </w:p>
          <w:p w:rsidR="00817D9F" w:rsidRPr="00030A48" w:rsidRDefault="00817D9F" w:rsidP="00923682">
            <w:pPr>
              <w:pStyle w:val="ab"/>
              <w:adjustRightInd w:val="0"/>
              <w:snapToGrid w:val="0"/>
            </w:pPr>
            <w:r w:rsidRPr="00030A48">
              <w:rPr>
                <w:rFonts w:hint="eastAsia"/>
              </w:rPr>
              <w:t>申請第一項無線電頻率</w:t>
            </w:r>
            <w:proofErr w:type="gramStart"/>
            <w:r w:rsidRPr="00030A48">
              <w:rPr>
                <w:rFonts w:hint="eastAsia"/>
              </w:rPr>
              <w:t>核配者之</w:t>
            </w:r>
            <w:proofErr w:type="gramEnd"/>
            <w:r w:rsidRPr="00030A48">
              <w:rPr>
                <w:rFonts w:hint="eastAsia"/>
              </w:rPr>
              <w:t>資格與條件、程序、使用期限、無線電頻率數量與限制、履約擔保之方式與核退方式及其他應遵行事項之辦法，由主管機關定之。</w:t>
            </w:r>
          </w:p>
        </w:tc>
        <w:tc>
          <w:tcPr>
            <w:tcW w:w="4365" w:type="dxa"/>
            <w:shd w:val="clear" w:color="auto" w:fill="auto"/>
          </w:tcPr>
          <w:p w:rsidR="00817D9F" w:rsidRPr="00030A48" w:rsidRDefault="00817D9F" w:rsidP="00923682">
            <w:pPr>
              <w:adjustRightInd w:val="0"/>
              <w:snapToGrid w:val="0"/>
              <w:ind w:left="480" w:hangingChars="200" w:hanging="480"/>
            </w:pPr>
            <w:r w:rsidRPr="00030A48">
              <w:rPr>
                <w:rFonts w:hint="eastAsia"/>
              </w:rPr>
              <w:t>一、為確保頻率之有效率使用及符合公共利益，於第一項及第二項明定申請無線電頻率</w:t>
            </w:r>
            <w:proofErr w:type="gramStart"/>
            <w:r w:rsidRPr="00030A48">
              <w:rPr>
                <w:rFonts w:hint="eastAsia"/>
              </w:rPr>
              <w:t>核配者</w:t>
            </w:r>
            <w:proofErr w:type="gramEnd"/>
            <w:r w:rsidRPr="00030A48">
              <w:rPr>
                <w:rFonts w:hint="eastAsia"/>
              </w:rPr>
              <w:t>，應檢具之文件相關規定，</w:t>
            </w:r>
            <w:proofErr w:type="gramStart"/>
            <w:r w:rsidRPr="00030A48">
              <w:rPr>
                <w:rFonts w:hint="eastAsia"/>
              </w:rPr>
              <w:t>俾</w:t>
            </w:r>
            <w:proofErr w:type="gramEnd"/>
            <w:r w:rsidRPr="00030A48">
              <w:rPr>
                <w:rFonts w:hint="eastAsia"/>
              </w:rPr>
              <w:t>利主管機關審查。</w:t>
            </w:r>
          </w:p>
          <w:p w:rsidR="00817D9F" w:rsidRPr="00030A48" w:rsidRDefault="00817D9F" w:rsidP="00923682">
            <w:pPr>
              <w:adjustRightInd w:val="0"/>
              <w:snapToGrid w:val="0"/>
              <w:ind w:left="480" w:hangingChars="200" w:hanging="480"/>
            </w:pPr>
            <w:r w:rsidRPr="00030A48">
              <w:t>二、</w:t>
            </w:r>
            <w:r w:rsidRPr="00030A48">
              <w:rPr>
                <w:rFonts w:hint="eastAsia"/>
              </w:rPr>
              <w:t>第三項明定申請者之資格限制。</w:t>
            </w:r>
          </w:p>
          <w:p w:rsidR="00817D9F" w:rsidRPr="00030A48" w:rsidRDefault="00817D9F" w:rsidP="00923682">
            <w:pPr>
              <w:adjustRightInd w:val="0"/>
              <w:snapToGrid w:val="0"/>
              <w:ind w:left="480" w:hangingChars="200" w:hanging="480"/>
            </w:pPr>
            <w:r w:rsidRPr="00030A48">
              <w:rPr>
                <w:rFonts w:hint="eastAsia"/>
              </w:rPr>
              <w:t>三、第四項規定第三項電信事業應辦理公開發行，及其董事長應具有本國國籍；另有關外國人投資比例之限制依本法第五條規定。</w:t>
            </w:r>
          </w:p>
          <w:p w:rsidR="00817D9F" w:rsidRPr="00030A48" w:rsidRDefault="00817D9F" w:rsidP="00302E6A">
            <w:pPr>
              <w:adjustRightInd w:val="0"/>
              <w:snapToGrid w:val="0"/>
              <w:ind w:left="480" w:hangingChars="200" w:hanging="480"/>
            </w:pPr>
            <w:r w:rsidRPr="00030A48">
              <w:rPr>
                <w:rFonts w:hint="eastAsia"/>
              </w:rPr>
              <w:t>四、頻率之使用與市場競爭相關，第五項規定授權主管機關</w:t>
            </w:r>
            <w:r w:rsidRPr="00030A48">
              <w:rPr>
                <w:rFonts w:hint="eastAsia"/>
                <w:bCs/>
              </w:rPr>
              <w:t>得視市場競爭及頻譜供給狀況，訂定申請資格條件、使用期限、頻率數量限制及其他應遵行事項之辦法，以利執行，以符法制。</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rPr>
                <w:rFonts w:ascii="Times New Roman" w:hAnsi="Times New Roman"/>
                <w:kern w:val="0"/>
              </w:rPr>
            </w:pPr>
            <w:r w:rsidRPr="00030A48">
              <w:rPr>
                <w:rFonts w:ascii="Times New Roman" w:hAnsi="Times New Roman" w:hint="eastAsia"/>
                <w:kern w:val="0"/>
              </w:rPr>
              <w:t>第二十條　主管機關為促進</w:t>
            </w:r>
            <w:r w:rsidRPr="00030A48">
              <w:rPr>
                <w:rFonts w:ascii="Times New Roman" w:hAnsi="Times New Roman" w:hint="eastAsia"/>
              </w:rPr>
              <w:t>無線電</w:t>
            </w:r>
            <w:r w:rsidRPr="00030A48">
              <w:rPr>
                <w:rFonts w:ascii="Times New Roman" w:hAnsi="Times New Roman" w:hint="eastAsia"/>
                <w:kern w:val="0"/>
              </w:rPr>
              <w:t>頻率有效利用，得報請行政院核定公告特定頻率，其原獲配之頻率使用者得申請繳回頻率，由主管機關拍賣移轉予他電信事業使用，不受原頻率使用用途之限制。</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主管機關應於前項公告訂定拍賣所得價金之一定比例，給付申請繳回之頻率使用者補償其損失，不受預算法第九十四條之限制。</w:t>
            </w:r>
          </w:p>
          <w:p w:rsidR="00817D9F" w:rsidRPr="00030A48" w:rsidRDefault="00817D9F" w:rsidP="00923682">
            <w:pPr>
              <w:pStyle w:val="ab"/>
              <w:adjustRightInd w:val="0"/>
              <w:snapToGrid w:val="0"/>
              <w:rPr>
                <w:rFonts w:ascii="Times New Roman" w:hAnsi="Times New Roman"/>
                <w:kern w:val="2"/>
              </w:rPr>
            </w:pPr>
            <w:r w:rsidRPr="00030A48">
              <w:rPr>
                <w:rFonts w:ascii="Times New Roman" w:hAnsi="Times New Roman" w:hint="eastAsia"/>
                <w:kern w:val="2"/>
              </w:rPr>
              <w:t>對於第一項原</w:t>
            </w:r>
            <w:r w:rsidRPr="00030A48">
              <w:rPr>
                <w:rFonts w:ascii="Times New Roman" w:hAnsi="Times New Roman" w:hint="eastAsia"/>
              </w:rPr>
              <w:t>獲配頻率使用者</w:t>
            </w:r>
            <w:r w:rsidRPr="00030A48">
              <w:rPr>
                <w:rFonts w:ascii="Times New Roman" w:hAnsi="Times New Roman" w:hint="eastAsia"/>
                <w:kern w:val="2"/>
              </w:rPr>
              <w:t>之申請，主管機關應考量頻率之有效利用為准駁之決定</w:t>
            </w:r>
            <w:r w:rsidRPr="00030A48">
              <w:rPr>
                <w:rFonts w:ascii="Times New Roman" w:hAnsi="Times New Roman" w:hint="eastAsia"/>
              </w:rPr>
              <w:t>。主管機關得逕行或與其他頻率</w:t>
            </w:r>
            <w:proofErr w:type="gramStart"/>
            <w:r w:rsidRPr="00030A48">
              <w:rPr>
                <w:rFonts w:ascii="Times New Roman" w:hAnsi="Times New Roman" w:hint="eastAsia"/>
              </w:rPr>
              <w:t>併</w:t>
            </w:r>
            <w:proofErr w:type="gramEnd"/>
            <w:r w:rsidRPr="00030A48">
              <w:rPr>
                <w:rFonts w:ascii="Times New Roman" w:hAnsi="Times New Roman" w:hint="eastAsia"/>
              </w:rPr>
              <w:t>同</w:t>
            </w:r>
            <w:r w:rsidRPr="00030A48">
              <w:rPr>
                <w:rFonts w:ascii="Times New Roman" w:hAnsi="Times New Roman" w:hint="eastAsia"/>
                <w:kern w:val="2"/>
              </w:rPr>
              <w:t>規劃後進行拍賣程序。</w:t>
            </w:r>
          </w:p>
          <w:p w:rsidR="00817D9F" w:rsidRPr="00030A48" w:rsidRDefault="00817D9F" w:rsidP="00923682">
            <w:pPr>
              <w:pStyle w:val="ab"/>
              <w:adjustRightInd w:val="0"/>
              <w:snapToGrid w:val="0"/>
              <w:rPr>
                <w:rFonts w:ascii="Times New Roman" w:hAnsi="Times New Roman"/>
                <w:kern w:val="2"/>
              </w:rPr>
            </w:pPr>
            <w:r w:rsidRPr="00030A48">
              <w:rPr>
                <w:rFonts w:ascii="Times New Roman" w:hAnsi="Times New Roman" w:hint="eastAsia"/>
                <w:kern w:val="2"/>
              </w:rPr>
              <w:t>前項准予繳回之頻率，其原</w:t>
            </w:r>
            <w:r w:rsidRPr="00030A48">
              <w:rPr>
                <w:rFonts w:ascii="Times New Roman" w:hAnsi="Times New Roman" w:hint="eastAsia"/>
              </w:rPr>
              <w:t>獲配頻率之</w:t>
            </w:r>
            <w:r w:rsidRPr="00030A48">
              <w:rPr>
                <w:rFonts w:ascii="Times New Roman" w:hAnsi="Times New Roman" w:hint="eastAsia"/>
                <w:kern w:val="2"/>
              </w:rPr>
              <w:t>使用者於該頻率經拍賣另行</w:t>
            </w:r>
            <w:proofErr w:type="gramStart"/>
            <w:r w:rsidRPr="00030A48">
              <w:rPr>
                <w:rFonts w:ascii="Times New Roman" w:hAnsi="Times New Roman" w:hint="eastAsia"/>
                <w:kern w:val="2"/>
              </w:rPr>
              <w:t>核配前</w:t>
            </w:r>
            <w:proofErr w:type="gramEnd"/>
            <w:r w:rsidRPr="00030A48">
              <w:rPr>
                <w:rFonts w:ascii="Times New Roman" w:hAnsi="Times New Roman" w:hint="eastAsia"/>
                <w:kern w:val="2"/>
              </w:rPr>
              <w:t>，應於原許可期限內，依原許可</w:t>
            </w:r>
            <w:r w:rsidRPr="00030A48">
              <w:rPr>
                <w:rFonts w:ascii="Times New Roman" w:hAnsi="Times New Roman" w:hint="eastAsia"/>
                <w:kern w:val="2"/>
              </w:rPr>
              <w:lastRenderedPageBreak/>
              <w:t>之營運計畫繼續營運。</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主管機關於第三項拍賣前，應公告訂定一定資格、條件及基於公共利益所應負擔之義務</w:t>
            </w:r>
            <w:r w:rsidRPr="00030A48">
              <w:rPr>
                <w:rFonts w:ascii="Times New Roman" w:hAnsi="Times New Roman" w:hint="eastAsia"/>
                <w:kern w:val="2"/>
              </w:rPr>
              <w:t>。</w:t>
            </w:r>
            <w:r w:rsidRPr="00030A48">
              <w:rPr>
                <w:rFonts w:ascii="Times New Roman" w:hAnsi="Times New Roman" w:hint="eastAsia"/>
              </w:rPr>
              <w:t>經主管機關審查合格者，始得參與拍賣程序。</w:t>
            </w:r>
          </w:p>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原獲配頻率之使用者經審查合格，亦得參與拍賣程序，並得以拍賣決標價金優先取得特定頻率之核配資格。但不得受領第二項之給付。</w:t>
            </w:r>
            <w:r w:rsidRPr="00030A48">
              <w:rPr>
                <w:rFonts w:ascii="Times New Roman" w:hAnsi="Times New Roman"/>
              </w:rPr>
              <w:t xml:space="preserve"> </w:t>
            </w:r>
          </w:p>
        </w:tc>
        <w:tc>
          <w:tcPr>
            <w:tcW w:w="4365" w:type="dxa"/>
            <w:shd w:val="clear" w:color="auto" w:fill="auto"/>
          </w:tcPr>
          <w:p w:rsidR="00817D9F" w:rsidRPr="00030A48" w:rsidRDefault="00817D9F" w:rsidP="00C015DE">
            <w:pPr>
              <w:adjustRightInd w:val="0"/>
              <w:snapToGrid w:val="0"/>
              <w:ind w:left="480" w:hangingChars="200" w:hanging="480"/>
              <w:rPr>
                <w:rFonts w:ascii="Times New Roman" w:hAnsi="Times New Roman"/>
              </w:rPr>
            </w:pPr>
            <w:r w:rsidRPr="00030A48">
              <w:rPr>
                <w:rFonts w:ascii="Times New Roman" w:hAnsi="Times New Roman" w:hint="eastAsia"/>
              </w:rPr>
              <w:lastRenderedPageBreak/>
              <w:t>一、為促進無線電頻率有效運用，解決頻譜使用僵化無彈性之問題，參考美國之誘因式拍賣機制（</w:t>
            </w:r>
            <w:r w:rsidRPr="00030A48">
              <w:rPr>
                <w:rFonts w:ascii="Times New Roman" w:hAnsi="Times New Roman"/>
              </w:rPr>
              <w:t>Incentive Auction</w:t>
            </w:r>
            <w:r w:rsidRPr="00030A48">
              <w:rPr>
                <w:rFonts w:ascii="Times New Roman" w:hAnsi="Times New Roman" w:hint="eastAsia"/>
              </w:rPr>
              <w:t>），於第一項及第二項規定，主管機關經檢討特定頻率之使用狀況後，為讓主管機關在頻率之規劃使用上更具前瞻性，</w:t>
            </w:r>
            <w:proofErr w:type="gramStart"/>
            <w:r w:rsidRPr="00030A48">
              <w:rPr>
                <w:rFonts w:ascii="Times New Roman" w:hAnsi="Times New Roman" w:hint="eastAsia"/>
              </w:rPr>
              <w:t>得擬具</w:t>
            </w:r>
            <w:proofErr w:type="gramEnd"/>
            <w:r w:rsidRPr="00030A48">
              <w:rPr>
                <w:rFonts w:ascii="Times New Roman" w:hAnsi="Times New Roman" w:hint="eastAsia"/>
              </w:rPr>
              <w:t>既有頻率使用者可申請繳回特定頻率之規劃，報請行政院核定。並透過既有業者繳回使用較無效率之頻率，主管機關採取拍賣方式提供高使用效率之頻率用途，並將拍賣所得價金之一定比例，給付繳回之既有業者以補償其損失，包括預期所失利益及建置設備之損失</w:t>
            </w:r>
            <w:r w:rsidRPr="00030A48">
              <w:rPr>
                <w:rFonts w:ascii="新細明體" w:eastAsia="新細明體" w:hAnsi="新細明體" w:hint="eastAsia"/>
              </w:rPr>
              <w:t>，</w:t>
            </w:r>
            <w:r w:rsidRPr="00030A48">
              <w:rPr>
                <w:rFonts w:ascii="Times New Roman" w:hAnsi="Times New Roman" w:hint="eastAsia"/>
              </w:rPr>
              <w:t>且不受預算法拍賣所得歸屬國庫之限制。</w:t>
            </w:r>
          </w:p>
          <w:p w:rsidR="00817D9F" w:rsidRPr="00030A48" w:rsidRDefault="00817D9F" w:rsidP="00090B1E">
            <w:pPr>
              <w:adjustRightInd w:val="0"/>
              <w:snapToGrid w:val="0"/>
              <w:ind w:left="480" w:hangingChars="200" w:hanging="480"/>
              <w:rPr>
                <w:rFonts w:ascii="Times New Roman" w:hAnsi="Times New Roman"/>
              </w:rPr>
            </w:pPr>
            <w:r w:rsidRPr="00030A48">
              <w:rPr>
                <w:rFonts w:ascii="Times New Roman" w:hAnsi="Times New Roman" w:hint="eastAsia"/>
              </w:rPr>
              <w:t>二、考量頻率之釋出，涉及產業政策目標、市場情況及頻率之用途等，宜</w:t>
            </w:r>
            <w:r w:rsidRPr="00030A48">
              <w:rPr>
                <w:rFonts w:ascii="Times New Roman" w:hAnsi="Times New Roman" w:hint="eastAsia"/>
              </w:rPr>
              <w:lastRenderedPageBreak/>
              <w:t>保留主管機關視頻率繳回情況彈性規劃拍賣程序之時間，</w:t>
            </w:r>
            <w:proofErr w:type="gramStart"/>
            <w:r w:rsidRPr="00030A48">
              <w:rPr>
                <w:rFonts w:ascii="Times New Roman" w:hAnsi="Times New Roman" w:hint="eastAsia"/>
              </w:rPr>
              <w:t>爰</w:t>
            </w:r>
            <w:proofErr w:type="gramEnd"/>
            <w:r w:rsidRPr="00030A48">
              <w:rPr>
                <w:rFonts w:ascii="Times New Roman" w:hAnsi="Times New Roman" w:hint="eastAsia"/>
              </w:rPr>
              <w:t>規定第三項。</w:t>
            </w:r>
          </w:p>
          <w:p w:rsidR="00817D9F" w:rsidRPr="00030A48" w:rsidRDefault="00817D9F" w:rsidP="00090B1E">
            <w:pPr>
              <w:adjustRightInd w:val="0"/>
              <w:snapToGrid w:val="0"/>
              <w:ind w:left="480" w:hangingChars="200" w:hanging="480"/>
              <w:rPr>
                <w:rFonts w:ascii="Times New Roman" w:hAnsi="Times New Roman"/>
              </w:rPr>
            </w:pPr>
            <w:r w:rsidRPr="00030A48">
              <w:rPr>
                <w:rFonts w:ascii="Times New Roman" w:hAnsi="Times New Roman" w:hint="eastAsia"/>
              </w:rPr>
              <w:t>三、為避免申請繳回之原獲配頻率者於申請繳回後即不履行其經營義務，</w:t>
            </w:r>
            <w:proofErr w:type="gramStart"/>
            <w:r w:rsidRPr="00030A48">
              <w:rPr>
                <w:rFonts w:ascii="Times New Roman" w:hAnsi="Times New Roman" w:hint="eastAsia"/>
              </w:rPr>
              <w:t>爰</w:t>
            </w:r>
            <w:proofErr w:type="gramEnd"/>
            <w:r w:rsidRPr="00030A48">
              <w:rPr>
                <w:rFonts w:ascii="Times New Roman" w:hAnsi="Times New Roman" w:hint="eastAsia"/>
              </w:rPr>
              <w:t>於第四項規定於主管機關規劃釋出頻率之</w:t>
            </w:r>
            <w:proofErr w:type="gramStart"/>
            <w:r w:rsidRPr="00030A48">
              <w:rPr>
                <w:rFonts w:ascii="Times New Roman" w:hAnsi="Times New Roman" w:hint="eastAsia"/>
              </w:rPr>
              <w:t>期間，</w:t>
            </w:r>
            <w:proofErr w:type="gramEnd"/>
            <w:r w:rsidRPr="00030A48">
              <w:rPr>
                <w:rFonts w:ascii="Times New Roman" w:hAnsi="Times New Roman" w:hint="eastAsia"/>
              </w:rPr>
              <w:t>申請繳回頻率之原獲配使用者於該頻率經拍賣另行</w:t>
            </w:r>
            <w:proofErr w:type="gramStart"/>
            <w:r w:rsidRPr="00030A48">
              <w:rPr>
                <w:rFonts w:ascii="Times New Roman" w:hAnsi="Times New Roman" w:hint="eastAsia"/>
              </w:rPr>
              <w:t>核配前</w:t>
            </w:r>
            <w:proofErr w:type="gramEnd"/>
            <w:r w:rsidRPr="00030A48">
              <w:rPr>
                <w:rFonts w:ascii="Times New Roman" w:hAnsi="Times New Roman" w:hint="eastAsia"/>
              </w:rPr>
              <w:t>，於原許可期限內，仍依原許可之營運計畫繼續營運；如未依原許可之營運計畫繼續營運，則依電信事業法或</w:t>
            </w:r>
            <w:hyperlink r:id="rId12" w:tgtFrame="_self" w:tooltip="無線廣播電視事業與頻道事業管理條例草案意見徵詢" w:history="1">
              <w:r w:rsidRPr="00030A48">
                <w:rPr>
                  <w:rStyle w:val="aff5"/>
                  <w:rFonts w:ascii="Times New Roman" w:hAnsi="Times New Roman" w:hint="eastAsia"/>
                  <w:color w:val="auto"/>
                  <w:u w:val="none"/>
                  <w:shd w:val="clear" w:color="auto" w:fill="FFFFFF"/>
                </w:rPr>
                <w:t>無線廣播電視事業與頻道事業管理條例辦理</w:t>
              </w:r>
            </w:hyperlink>
            <w:r w:rsidRPr="00030A48">
              <w:rPr>
                <w:rFonts w:ascii="Times New Roman" w:hAnsi="Times New Roman" w:hint="eastAsia"/>
              </w:rPr>
              <w:t>。至如主管機關未於原許可期限內另行核配，申請</w:t>
            </w:r>
            <w:proofErr w:type="gramStart"/>
            <w:r w:rsidRPr="00030A48">
              <w:rPr>
                <w:rFonts w:ascii="Times New Roman" w:hAnsi="Times New Roman" w:hint="eastAsia"/>
              </w:rPr>
              <w:t>繳回者得</w:t>
            </w:r>
            <w:proofErr w:type="gramEnd"/>
            <w:r w:rsidRPr="00030A48">
              <w:rPr>
                <w:rFonts w:ascii="Times New Roman" w:hAnsi="Times New Roman" w:hint="eastAsia"/>
              </w:rPr>
              <w:t>決定是否重新申請營運許可。</w:t>
            </w:r>
          </w:p>
          <w:p w:rsidR="00817D9F" w:rsidRPr="00030A48" w:rsidRDefault="00817D9F" w:rsidP="004E5708">
            <w:pPr>
              <w:adjustRightInd w:val="0"/>
              <w:snapToGrid w:val="0"/>
              <w:ind w:left="480" w:hangingChars="200" w:hanging="480"/>
              <w:rPr>
                <w:rFonts w:ascii="Times New Roman" w:hAnsi="Times New Roman"/>
              </w:rPr>
            </w:pPr>
            <w:r w:rsidRPr="00030A48">
              <w:rPr>
                <w:rFonts w:ascii="Times New Roman" w:hAnsi="Times New Roman" w:hint="eastAsia"/>
              </w:rPr>
              <w:t>四、本條釋出特定頻率之拍賣帶有一定行政目的，</w:t>
            </w:r>
            <w:proofErr w:type="gramStart"/>
            <w:r w:rsidRPr="00030A48">
              <w:rPr>
                <w:rFonts w:ascii="Times New Roman" w:hAnsi="Times New Roman" w:hint="eastAsia"/>
              </w:rPr>
              <w:t>爰</w:t>
            </w:r>
            <w:proofErr w:type="gramEnd"/>
            <w:r w:rsidRPr="00030A48">
              <w:rPr>
                <w:rFonts w:ascii="Times New Roman" w:hAnsi="Times New Roman" w:hint="eastAsia"/>
              </w:rPr>
              <w:t>於第五項規定主管機關應公告一定資格、條件及基於公益負擔之義務，主管機關得對申請人為審查，經審查合格者，始得參與拍賣程序。</w:t>
            </w:r>
          </w:p>
          <w:p w:rsidR="00817D9F" w:rsidRPr="00030A48" w:rsidRDefault="00817D9F" w:rsidP="002249BC">
            <w:pPr>
              <w:adjustRightInd w:val="0"/>
              <w:snapToGrid w:val="0"/>
              <w:ind w:left="480" w:hangingChars="200" w:hanging="480"/>
              <w:rPr>
                <w:rFonts w:ascii="Times New Roman" w:hAnsi="Times New Roman"/>
              </w:rPr>
            </w:pPr>
            <w:r w:rsidRPr="00030A48">
              <w:rPr>
                <w:rFonts w:ascii="Times New Roman" w:hAnsi="Times New Roman" w:hint="eastAsia"/>
              </w:rPr>
              <w:t>五、考量繳回之頻率重新規劃後，得有不同用途，申請繳回之原頻率可能有再投入通傳事業經營之意願，</w:t>
            </w:r>
            <w:proofErr w:type="gramStart"/>
            <w:r w:rsidRPr="00030A48">
              <w:rPr>
                <w:rFonts w:ascii="Times New Roman" w:hAnsi="Times New Roman" w:hint="eastAsia"/>
              </w:rPr>
              <w:t>爰</w:t>
            </w:r>
            <w:proofErr w:type="gramEnd"/>
            <w:r w:rsidRPr="00030A48">
              <w:rPr>
                <w:rFonts w:ascii="Times New Roman" w:hAnsi="Times New Roman" w:hint="eastAsia"/>
              </w:rPr>
              <w:t>於第六項規定申請繳回之原獲配頻率使用者經參與拍賣程序後，且不受領補償之前提下，得以拍賣決標價金優先取得特定頻率之核配資格。</w:t>
            </w:r>
          </w:p>
        </w:tc>
      </w:tr>
      <w:tr w:rsidR="00817D9F" w:rsidRPr="00030A48" w:rsidTr="007F4823">
        <w:trPr>
          <w:jc w:val="center"/>
        </w:trPr>
        <w:tc>
          <w:tcPr>
            <w:tcW w:w="4365" w:type="dxa"/>
            <w:shd w:val="clear" w:color="auto" w:fill="auto"/>
          </w:tcPr>
          <w:p w:rsidR="00817D9F" w:rsidRPr="00030A48" w:rsidRDefault="00817D9F" w:rsidP="00302E6A">
            <w:pPr>
              <w:pStyle w:val="ae"/>
              <w:adjustRightInd w:val="0"/>
              <w:snapToGrid w:val="0"/>
              <w:rPr>
                <w:lang w:eastAsia="zh-HK"/>
              </w:rPr>
            </w:pPr>
            <w:r w:rsidRPr="00030A48">
              <w:rPr>
                <w:rFonts w:hint="eastAsia"/>
              </w:rPr>
              <w:lastRenderedPageBreak/>
              <w:t>第二十一條　依第十九條及前條規定</w:t>
            </w:r>
            <w:r w:rsidRPr="00030A48">
              <w:rPr>
                <w:kern w:val="0"/>
              </w:rPr>
              <w:t>取得主管機關</w:t>
            </w:r>
            <w:r w:rsidRPr="00030A48">
              <w:rPr>
                <w:rFonts w:hint="eastAsia"/>
                <w:kern w:val="0"/>
              </w:rPr>
              <w:t>核准使用</w:t>
            </w:r>
            <w:r w:rsidRPr="00030A48">
              <w:rPr>
                <w:rFonts w:hint="eastAsia"/>
              </w:rPr>
              <w:t>無線電</w:t>
            </w:r>
            <w:r w:rsidRPr="00030A48">
              <w:rPr>
                <w:kern w:val="0"/>
              </w:rPr>
              <w:t>頻率者，</w:t>
            </w:r>
            <w:proofErr w:type="gramStart"/>
            <w:r w:rsidRPr="00030A48">
              <w:rPr>
                <w:kern w:val="0"/>
              </w:rPr>
              <w:t>應檢具</w:t>
            </w:r>
            <w:r w:rsidRPr="00030A48">
              <w:rPr>
                <w:rFonts w:hint="eastAsia"/>
                <w:kern w:val="0"/>
              </w:rPr>
              <w:t>經許可</w:t>
            </w:r>
            <w:proofErr w:type="gramEnd"/>
            <w:r w:rsidRPr="00030A48">
              <w:rPr>
                <w:rFonts w:hint="eastAsia"/>
                <w:kern w:val="0"/>
              </w:rPr>
              <w:t>之</w:t>
            </w:r>
            <w:r w:rsidRPr="00030A48">
              <w:rPr>
                <w:kern w:val="0"/>
              </w:rPr>
              <w:t>網路設置計畫及營運計畫向主管機關申請核發頻率使用證明。</w:t>
            </w:r>
          </w:p>
        </w:tc>
        <w:tc>
          <w:tcPr>
            <w:tcW w:w="4365" w:type="dxa"/>
            <w:shd w:val="clear" w:color="auto" w:fill="auto"/>
          </w:tcPr>
          <w:p w:rsidR="00817D9F" w:rsidRPr="00030A48" w:rsidRDefault="00817D9F" w:rsidP="00302E6A">
            <w:pPr>
              <w:adjustRightInd w:val="0"/>
              <w:snapToGrid w:val="0"/>
              <w:rPr>
                <w:szCs w:val="24"/>
                <w:shd w:val="clear" w:color="auto" w:fill="FFFFFF"/>
              </w:rPr>
            </w:pPr>
            <w:r w:rsidRPr="00030A48">
              <w:rPr>
                <w:szCs w:val="24"/>
                <w:shd w:val="clear" w:color="auto" w:fill="FFFFFF"/>
              </w:rPr>
              <w:t>依第十九條</w:t>
            </w:r>
            <w:r w:rsidRPr="00030A48">
              <w:rPr>
                <w:rFonts w:hint="eastAsia"/>
                <w:szCs w:val="24"/>
                <w:shd w:val="clear" w:color="auto" w:fill="FFFFFF"/>
              </w:rPr>
              <w:t>及第二十條規定</w:t>
            </w:r>
            <w:r w:rsidRPr="00030A48">
              <w:rPr>
                <w:szCs w:val="24"/>
                <w:shd w:val="clear" w:color="auto" w:fill="FFFFFF"/>
              </w:rPr>
              <w:t>取得主管機關核准使用</w:t>
            </w:r>
            <w:r w:rsidRPr="00030A48">
              <w:rPr>
                <w:rFonts w:hint="eastAsia"/>
              </w:rPr>
              <w:t>無線電</w:t>
            </w:r>
            <w:r w:rsidRPr="00030A48">
              <w:rPr>
                <w:szCs w:val="24"/>
                <w:shd w:val="clear" w:color="auto" w:fill="FFFFFF"/>
              </w:rPr>
              <w:t>頻率者，</w:t>
            </w:r>
            <w:r w:rsidRPr="00030A48">
              <w:rPr>
                <w:rFonts w:hint="eastAsia"/>
                <w:szCs w:val="24"/>
                <w:shd w:val="clear" w:color="auto" w:fill="FFFFFF"/>
              </w:rPr>
              <w:t>應</w:t>
            </w:r>
            <w:proofErr w:type="gramStart"/>
            <w:r w:rsidRPr="00030A48">
              <w:rPr>
                <w:rFonts w:hint="eastAsia"/>
                <w:szCs w:val="24"/>
                <w:shd w:val="clear" w:color="auto" w:fill="FFFFFF"/>
              </w:rPr>
              <w:t>俟</w:t>
            </w:r>
            <w:proofErr w:type="gramEnd"/>
            <w:r w:rsidRPr="00030A48">
              <w:rPr>
                <w:rFonts w:hint="eastAsia"/>
                <w:szCs w:val="24"/>
                <w:shd w:val="clear" w:color="auto" w:fill="FFFFFF"/>
              </w:rPr>
              <w:t>網路設置計畫及營運計畫得主管機關許可後</w:t>
            </w:r>
            <w:r w:rsidRPr="00030A48">
              <w:rPr>
                <w:rFonts w:ascii="新細明體" w:eastAsia="新細明體" w:hAnsi="新細明體" w:hint="eastAsia"/>
                <w:szCs w:val="24"/>
                <w:shd w:val="clear" w:color="auto" w:fill="FFFFFF"/>
              </w:rPr>
              <w:t>，</w:t>
            </w:r>
            <w:r w:rsidRPr="00030A48">
              <w:rPr>
                <w:rFonts w:hint="eastAsia"/>
                <w:szCs w:val="24"/>
                <w:shd w:val="clear" w:color="auto" w:fill="FFFFFF"/>
              </w:rPr>
              <w:t>始得合法使用</w:t>
            </w:r>
            <w:r w:rsidRPr="00030A48">
              <w:rPr>
                <w:rFonts w:ascii="新細明體" w:eastAsia="新細明體" w:hAnsi="新細明體" w:hint="eastAsia"/>
                <w:szCs w:val="24"/>
                <w:shd w:val="clear" w:color="auto" w:fill="FFFFFF"/>
              </w:rPr>
              <w:t>，</w:t>
            </w:r>
            <w:proofErr w:type="gramStart"/>
            <w:r w:rsidRPr="00030A48">
              <w:rPr>
                <w:rFonts w:hint="eastAsia"/>
                <w:szCs w:val="24"/>
                <w:shd w:val="clear" w:color="auto" w:fill="FFFFFF"/>
              </w:rPr>
              <w:t>爰</w:t>
            </w:r>
            <w:proofErr w:type="gramEnd"/>
            <w:r w:rsidRPr="00030A48">
              <w:rPr>
                <w:rFonts w:hint="eastAsia"/>
                <w:szCs w:val="24"/>
                <w:shd w:val="clear" w:color="auto" w:fill="FFFFFF"/>
              </w:rPr>
              <w:t>於本條明定</w:t>
            </w:r>
            <w:r w:rsidRPr="00030A48">
              <w:rPr>
                <w:szCs w:val="24"/>
                <w:shd w:val="clear" w:color="auto" w:fill="FFFFFF"/>
              </w:rPr>
              <w:t>申請核發頻率使用證明之應檢具文件，</w:t>
            </w:r>
            <w:r w:rsidRPr="00030A48">
              <w:rPr>
                <w:rFonts w:hint="eastAsia"/>
                <w:szCs w:val="24"/>
                <w:shd w:val="clear" w:color="auto" w:fill="FFFFFF"/>
              </w:rPr>
              <w:t>以利主管機關審核確認</w:t>
            </w:r>
            <w:r w:rsidRPr="00030A48">
              <w:rPr>
                <w:szCs w:val="24"/>
                <w:shd w:val="clear" w:color="auto" w:fill="FFFFFF"/>
              </w:rPr>
              <w:t>。</w:t>
            </w: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pPr>
            <w:r w:rsidRPr="00030A48">
              <w:rPr>
                <w:rFonts w:hint="eastAsia"/>
                <w:kern w:val="0"/>
              </w:rPr>
              <w:t>第二十二條　下</w:t>
            </w:r>
            <w:r w:rsidRPr="00030A48">
              <w:t>列</w:t>
            </w:r>
            <w:r w:rsidRPr="00030A48">
              <w:rPr>
                <w:rFonts w:hint="eastAsia"/>
              </w:rPr>
              <w:t>無線電</w:t>
            </w:r>
            <w:r w:rsidRPr="00030A48">
              <w:t>頻率之核配，主管機關</w:t>
            </w:r>
            <w:r w:rsidRPr="00030A48">
              <w:rPr>
                <w:rFonts w:hint="eastAsia"/>
              </w:rPr>
              <w:t>得</w:t>
            </w:r>
            <w:r w:rsidRPr="00030A48">
              <w:t>依申請為之，不適用</w:t>
            </w:r>
            <w:r w:rsidRPr="00030A48">
              <w:rPr>
                <w:rFonts w:hint="eastAsia"/>
              </w:rPr>
              <w:t>預算法第九十四條</w:t>
            </w:r>
            <w:r w:rsidRPr="00030A48">
              <w:t>規定：</w:t>
            </w:r>
          </w:p>
          <w:p w:rsidR="00817D9F" w:rsidRPr="00030A48" w:rsidRDefault="00817D9F" w:rsidP="007E22B9">
            <w:pPr>
              <w:pStyle w:val="af4"/>
              <w:adjustRightInd w:val="0"/>
              <w:snapToGrid w:val="0"/>
            </w:pPr>
            <w:r w:rsidRPr="00030A48">
              <w:rPr>
                <w:rFonts w:hint="eastAsia"/>
              </w:rPr>
              <w:t>一、供軍用、警用、導航、船舶、學術實驗、急難救助、其他供公益或公共用途、業餘無線電、專用電信網路使用。</w:t>
            </w:r>
          </w:p>
          <w:p w:rsidR="00817D9F" w:rsidRPr="00030A48" w:rsidRDefault="00817D9F" w:rsidP="007E22B9">
            <w:pPr>
              <w:pStyle w:val="af4"/>
              <w:adjustRightInd w:val="0"/>
              <w:snapToGrid w:val="0"/>
            </w:pPr>
            <w:r w:rsidRPr="00030A48">
              <w:rPr>
                <w:rFonts w:hint="eastAsia"/>
              </w:rPr>
              <w:t>二、供無線廣播電視事業與頻道事業</w:t>
            </w:r>
            <w:r w:rsidRPr="00030A48">
              <w:rPr>
                <w:rFonts w:hint="eastAsia"/>
              </w:rPr>
              <w:lastRenderedPageBreak/>
              <w:t>管理條例、公共電視法或其他法律規定之無線廣播或電視事業使用。</w:t>
            </w:r>
          </w:p>
          <w:p w:rsidR="00817D9F" w:rsidRPr="00030A48" w:rsidRDefault="00817D9F" w:rsidP="007E22B9">
            <w:pPr>
              <w:pStyle w:val="af4"/>
              <w:adjustRightInd w:val="0"/>
              <w:snapToGrid w:val="0"/>
            </w:pPr>
            <w:r w:rsidRPr="00030A48">
              <w:rPr>
                <w:rFonts w:hint="eastAsia"/>
              </w:rPr>
              <w:t>三、供無線區域用戶迴路、衛星鏈路或微波鏈路，在不同時間或不同地點重覆使用。</w:t>
            </w:r>
          </w:p>
          <w:p w:rsidR="00817D9F" w:rsidRPr="00030A48" w:rsidRDefault="00817D9F" w:rsidP="007E22B9">
            <w:pPr>
              <w:pStyle w:val="af4"/>
              <w:adjustRightInd w:val="0"/>
              <w:snapToGrid w:val="0"/>
            </w:pPr>
            <w:r w:rsidRPr="00030A48">
              <w:rPr>
                <w:rFonts w:hint="eastAsia"/>
              </w:rPr>
              <w:t>四、供電信網路架設電臺測試使用。</w:t>
            </w:r>
          </w:p>
          <w:p w:rsidR="00817D9F" w:rsidRPr="00030A48" w:rsidRDefault="00817D9F" w:rsidP="007E22B9">
            <w:pPr>
              <w:pStyle w:val="ab"/>
              <w:adjustRightInd w:val="0"/>
              <w:snapToGrid w:val="0"/>
            </w:pPr>
            <w:r w:rsidRPr="00030A48">
              <w:t>依前項規定申請核配無線電頻率者，應檢具申請書及相關文件，向主管機關提出申請，經主管機關核准，發</w:t>
            </w:r>
            <w:r w:rsidRPr="00030A48">
              <w:rPr>
                <w:rFonts w:hint="eastAsia"/>
              </w:rPr>
              <w:t>給</w:t>
            </w:r>
            <w:r w:rsidRPr="00030A48">
              <w:t>頻率使用證明，始得使用。</w:t>
            </w:r>
          </w:p>
        </w:tc>
        <w:tc>
          <w:tcPr>
            <w:tcW w:w="4365" w:type="dxa"/>
            <w:shd w:val="clear" w:color="auto" w:fill="auto"/>
          </w:tcPr>
          <w:p w:rsidR="00817D9F" w:rsidRPr="00030A48" w:rsidRDefault="00817D9F" w:rsidP="00302E6A">
            <w:pPr>
              <w:adjustRightInd w:val="0"/>
              <w:snapToGrid w:val="0"/>
              <w:rPr>
                <w:szCs w:val="24"/>
                <w:shd w:val="clear" w:color="auto" w:fill="FFFFFF"/>
              </w:rPr>
            </w:pPr>
            <w:proofErr w:type="gramStart"/>
            <w:r w:rsidRPr="00030A48">
              <w:rPr>
                <w:rFonts w:hint="eastAsia"/>
                <w:szCs w:val="24"/>
                <w:shd w:val="clear" w:color="auto" w:fill="FFFFFF"/>
              </w:rPr>
              <w:lastRenderedPageBreak/>
              <w:t>鑑</w:t>
            </w:r>
            <w:proofErr w:type="gramEnd"/>
            <w:r w:rsidRPr="00030A48">
              <w:rPr>
                <w:rFonts w:hint="eastAsia"/>
                <w:szCs w:val="24"/>
                <w:shd w:val="clear" w:color="auto" w:fill="FFFFFF"/>
              </w:rPr>
              <w:t>於部分無線電</w:t>
            </w:r>
            <w:r w:rsidRPr="00030A48">
              <w:rPr>
                <w:szCs w:val="24"/>
                <w:shd w:val="clear" w:color="auto" w:fill="FFFFFF"/>
              </w:rPr>
              <w:t>頻率</w:t>
            </w:r>
            <w:r w:rsidRPr="00030A48">
              <w:rPr>
                <w:rFonts w:hint="eastAsia"/>
                <w:szCs w:val="24"/>
                <w:shd w:val="clear" w:color="auto" w:fill="FFFFFF"/>
              </w:rPr>
              <w:t>使用具有其特殊性、公益性，或供公共用途等使用，不宜適用預算法</w:t>
            </w:r>
            <w:proofErr w:type="gramStart"/>
            <w:r w:rsidRPr="00030A48">
              <w:rPr>
                <w:rFonts w:hint="eastAsia"/>
                <w:szCs w:val="24"/>
                <w:shd w:val="clear" w:color="auto" w:fill="FFFFFF"/>
              </w:rPr>
              <w:t>第九十四條須經</w:t>
            </w:r>
            <w:proofErr w:type="gramEnd"/>
            <w:r w:rsidRPr="00030A48">
              <w:rPr>
                <w:rFonts w:hint="eastAsia"/>
                <w:szCs w:val="24"/>
                <w:shd w:val="clear" w:color="auto" w:fill="FFFFFF"/>
              </w:rPr>
              <w:t>拍賣或招標程序釋出之</w:t>
            </w:r>
            <w:r w:rsidRPr="00030A48">
              <w:rPr>
                <w:szCs w:val="24"/>
                <w:shd w:val="clear" w:color="auto" w:fill="FFFFFF"/>
              </w:rPr>
              <w:t>規定</w:t>
            </w:r>
            <w:r w:rsidRPr="00030A48">
              <w:rPr>
                <w:rFonts w:hint="eastAsia"/>
                <w:szCs w:val="24"/>
                <w:shd w:val="clear" w:color="auto" w:fill="FFFFFF"/>
              </w:rPr>
              <w:t>，</w:t>
            </w:r>
            <w:proofErr w:type="gramStart"/>
            <w:r w:rsidRPr="00030A48">
              <w:rPr>
                <w:rFonts w:hint="eastAsia"/>
                <w:szCs w:val="24"/>
                <w:shd w:val="clear" w:color="auto" w:fill="FFFFFF"/>
              </w:rPr>
              <w:t>爰</w:t>
            </w:r>
            <w:proofErr w:type="gramEnd"/>
            <w:r w:rsidRPr="00030A48">
              <w:rPr>
                <w:rFonts w:hint="eastAsia"/>
                <w:szCs w:val="24"/>
                <w:shd w:val="clear" w:color="auto" w:fill="FFFFFF"/>
              </w:rPr>
              <w:t>於本條各款明定不適用拍賣或招標方式之頻率，由主管機關依申請核配。</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lastRenderedPageBreak/>
              <w:t xml:space="preserve">第二十三條　</w:t>
            </w:r>
            <w:r w:rsidRPr="00030A48">
              <w:t>主管機關得</w:t>
            </w:r>
            <w:r w:rsidRPr="00030A48">
              <w:rPr>
                <w:rFonts w:ascii="Times New Roman" w:hAnsi="Times New Roman" w:hint="eastAsia"/>
                <w:szCs w:val="20"/>
              </w:rPr>
              <w:t>考量</w:t>
            </w:r>
            <w:r w:rsidRPr="00030A48">
              <w:t>頻率使用特性</w:t>
            </w:r>
            <w:r w:rsidRPr="00030A48">
              <w:rPr>
                <w:rFonts w:ascii="Times New Roman" w:hAnsi="Times New Roman" w:hint="eastAsia"/>
                <w:szCs w:val="20"/>
              </w:rPr>
              <w:t>、國家安全、技術可行性及市場競爭等情形</w:t>
            </w:r>
            <w:r w:rsidRPr="00030A48">
              <w:t>，依職權或申請核配二以上使用者使用同一</w:t>
            </w:r>
            <w:r w:rsidRPr="00030A48">
              <w:rPr>
                <w:rFonts w:hint="eastAsia"/>
              </w:rPr>
              <w:t>無線電</w:t>
            </w:r>
            <w:r w:rsidRPr="00030A48">
              <w:t>頻率。</w:t>
            </w:r>
          </w:p>
          <w:p w:rsidR="00817D9F" w:rsidRPr="00030A48" w:rsidRDefault="00817D9F" w:rsidP="00923682">
            <w:pPr>
              <w:pStyle w:val="ab"/>
              <w:adjustRightInd w:val="0"/>
              <w:snapToGrid w:val="0"/>
            </w:pPr>
            <w:r w:rsidRPr="00030A48">
              <w:rPr>
                <w:rFonts w:hint="eastAsia"/>
              </w:rPr>
              <w:t>前項無線電頻率之使用規劃、管理與限制及其他應遵行事項之辦法，由主管機關定之。</w:t>
            </w:r>
          </w:p>
          <w:p w:rsidR="00817D9F" w:rsidRPr="00030A48" w:rsidRDefault="00817D9F" w:rsidP="00302E6A">
            <w:pPr>
              <w:pStyle w:val="ab"/>
              <w:adjustRightInd w:val="0"/>
              <w:snapToGrid w:val="0"/>
            </w:pPr>
            <w:r w:rsidRPr="00030A48">
              <w:rPr>
                <w:rFonts w:hint="eastAsia"/>
              </w:rPr>
              <w:t>主管機關得委託專業機構管理第一項之頻率之使用；管理機構應具備之資格條件、受委託之權限、解除或終止委託及其相關委託監督事項之辦法，由主管機關定之。</w:t>
            </w:r>
          </w:p>
        </w:tc>
        <w:tc>
          <w:tcPr>
            <w:tcW w:w="4365" w:type="dxa"/>
            <w:shd w:val="clear" w:color="auto" w:fill="auto"/>
          </w:tcPr>
          <w:p w:rsidR="00817D9F" w:rsidRPr="00030A48" w:rsidRDefault="00817D9F" w:rsidP="00923682">
            <w:pPr>
              <w:numPr>
                <w:ilvl w:val="0"/>
                <w:numId w:val="28"/>
              </w:numPr>
              <w:adjustRightInd w:val="0"/>
              <w:snapToGrid w:val="0"/>
              <w:ind w:left="538" w:hangingChars="224" w:hanging="538"/>
            </w:pPr>
            <w:r w:rsidRPr="00030A48">
              <w:rPr>
                <w:rFonts w:hint="eastAsia"/>
              </w:rPr>
              <w:t>為加速頻譜之活化利用，明定主管機關得以頻率共享之核配方式，使不同類</w:t>
            </w:r>
            <w:r w:rsidRPr="00030A48">
              <w:rPr>
                <w:rFonts w:ascii="Times New Roman" w:hint="eastAsia"/>
              </w:rPr>
              <w:t>型的無線電通信系統間，能有更廣泛的頻譜共享使用機會，</w:t>
            </w:r>
            <w:r w:rsidRPr="00030A48">
              <w:rPr>
                <w:rFonts w:ascii="Times New Roman" w:hAnsi="Times New Roman" w:hint="eastAsia"/>
                <w:szCs w:val="20"/>
              </w:rPr>
              <w:t>如：公共公益用途使用之無線電通信系統間之頻率共享、或參考歐盟許可共享接取（</w:t>
            </w:r>
            <w:r w:rsidRPr="00030A48">
              <w:rPr>
                <w:rFonts w:ascii="Times New Roman" w:hAnsi="Times New Roman"/>
                <w:szCs w:val="20"/>
              </w:rPr>
              <w:t>Licensed Shared Access, LSA</w:t>
            </w:r>
            <w:r w:rsidRPr="00030A48">
              <w:rPr>
                <w:rFonts w:ascii="Times New Roman" w:hAnsi="Times New Roman"/>
                <w:szCs w:val="20"/>
              </w:rPr>
              <w:t>）之精神，公共公益用途使用之無線電通信系統與商用無線電通信</w:t>
            </w:r>
            <w:proofErr w:type="gramStart"/>
            <w:r w:rsidRPr="00030A48">
              <w:rPr>
                <w:rFonts w:ascii="Times New Roman" w:hAnsi="Times New Roman" w:hint="eastAsia"/>
                <w:szCs w:val="20"/>
              </w:rPr>
              <w:t>系統間的頻率</w:t>
            </w:r>
            <w:proofErr w:type="gramEnd"/>
            <w:r w:rsidRPr="00030A48">
              <w:rPr>
                <w:rFonts w:ascii="Times New Roman" w:hAnsi="Times New Roman" w:hint="eastAsia"/>
                <w:szCs w:val="20"/>
              </w:rPr>
              <w:t>共享。另有關商用無線電通信系統間之頻率共享依第二十四條辦理。</w:t>
            </w:r>
          </w:p>
          <w:p w:rsidR="00817D9F" w:rsidRPr="00030A48" w:rsidRDefault="00817D9F" w:rsidP="00923682">
            <w:pPr>
              <w:numPr>
                <w:ilvl w:val="0"/>
                <w:numId w:val="28"/>
              </w:numPr>
              <w:adjustRightInd w:val="0"/>
              <w:snapToGrid w:val="0"/>
              <w:ind w:left="538" w:hangingChars="224" w:hanging="538"/>
            </w:pPr>
            <w:r w:rsidRPr="00030A48">
              <w:rPr>
                <w:rFonts w:hint="eastAsia"/>
              </w:rPr>
              <w:t>第二項明列頻率共享之申請核配及使用管理相關事項授權主管機關訂定辦法，以符授權明確原則。</w:t>
            </w:r>
          </w:p>
          <w:p w:rsidR="00817D9F" w:rsidRPr="00030A48" w:rsidRDefault="00817D9F" w:rsidP="00302E6A">
            <w:pPr>
              <w:numPr>
                <w:ilvl w:val="0"/>
                <w:numId w:val="28"/>
              </w:numPr>
              <w:adjustRightInd w:val="0"/>
              <w:snapToGrid w:val="0"/>
              <w:ind w:left="538" w:hangingChars="224" w:hanging="538"/>
            </w:pPr>
            <w:r w:rsidRPr="00030A48">
              <w:rPr>
                <w:rFonts w:hint="eastAsia"/>
              </w:rPr>
              <w:t>因應未來頻率共享使用之管理方式，各國主管機關多委託第三方以建置動態頻譜使用資料庫的方式，協調不同使用者以避免造成干擾，</w:t>
            </w:r>
            <w:proofErr w:type="gramStart"/>
            <w:r w:rsidRPr="00030A48">
              <w:rPr>
                <w:rFonts w:hint="eastAsia"/>
              </w:rPr>
              <w:t>爰</w:t>
            </w:r>
            <w:proofErr w:type="gramEnd"/>
            <w:r w:rsidRPr="00030A48">
              <w:rPr>
                <w:rFonts w:hint="eastAsia"/>
              </w:rPr>
              <w:t>第三項規定主管機關訂定辦法之授權依據，以符授權明確性原則。</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t>第二十四條　依第十九條或第二十五條</w:t>
            </w:r>
            <w:r w:rsidRPr="00030A48">
              <w:rPr>
                <w:kern w:val="0"/>
              </w:rPr>
              <w:t>規定取得主管機關</w:t>
            </w:r>
            <w:r w:rsidRPr="00030A48">
              <w:rPr>
                <w:rFonts w:hint="eastAsia"/>
                <w:kern w:val="0"/>
              </w:rPr>
              <w:t>核准使用</w:t>
            </w:r>
            <w:r w:rsidRPr="00030A48">
              <w:rPr>
                <w:rFonts w:hint="eastAsia"/>
              </w:rPr>
              <w:t>無線電</w:t>
            </w:r>
            <w:r w:rsidRPr="00030A48">
              <w:rPr>
                <w:kern w:val="0"/>
              </w:rPr>
              <w:t>頻率者</w:t>
            </w:r>
            <w:r w:rsidRPr="00030A48">
              <w:rPr>
                <w:rFonts w:hint="eastAsia"/>
              </w:rPr>
              <w:t>，得檢具申請書及協議書，向主管機關申請核准後，將其獲配頻率之一部以分頻、分時或分地區之方式提供予他電信事業使用。</w:t>
            </w:r>
          </w:p>
          <w:p w:rsidR="00817D9F" w:rsidRPr="00030A48" w:rsidRDefault="00817D9F" w:rsidP="00923682">
            <w:pPr>
              <w:pStyle w:val="ab"/>
              <w:adjustRightInd w:val="0"/>
              <w:snapToGrid w:val="0"/>
            </w:pPr>
            <w:r w:rsidRPr="00030A48">
              <w:rPr>
                <w:rFonts w:hint="eastAsia"/>
              </w:rPr>
              <w:t>前項協議雙方之電信事業，應於主管機關核准後，檢具自評報告，向主管機關申請</w:t>
            </w:r>
            <w:proofErr w:type="gramStart"/>
            <w:r w:rsidRPr="00030A48">
              <w:rPr>
                <w:rFonts w:hint="eastAsia"/>
              </w:rPr>
              <w:t>重新審驗其</w:t>
            </w:r>
            <w:proofErr w:type="gramEnd"/>
            <w:r w:rsidRPr="00030A48">
              <w:rPr>
                <w:rFonts w:hint="eastAsia"/>
              </w:rPr>
              <w:t>設置之電信網路；營運計畫有變更者，亦同。</w:t>
            </w:r>
          </w:p>
          <w:p w:rsidR="00817D9F" w:rsidRPr="00030A48" w:rsidRDefault="00817D9F" w:rsidP="00923682">
            <w:pPr>
              <w:pStyle w:val="ab"/>
              <w:adjustRightInd w:val="0"/>
              <w:snapToGrid w:val="0"/>
            </w:pPr>
            <w:r w:rsidRPr="00030A48">
              <w:rPr>
                <w:rFonts w:hint="eastAsia"/>
              </w:rPr>
              <w:t>第一項得提供予他電信事業使用之頻率、方式與對象、數量及限制、</w:t>
            </w:r>
            <w:r w:rsidRPr="00030A48">
              <w:rPr>
                <w:rFonts w:hint="eastAsia"/>
              </w:rPr>
              <w:lastRenderedPageBreak/>
              <w:t>干擾之處理及其他應遵行事項之辦法，由主管機關定之。</w:t>
            </w:r>
          </w:p>
        </w:tc>
        <w:tc>
          <w:tcPr>
            <w:tcW w:w="4365" w:type="dxa"/>
            <w:shd w:val="clear" w:color="auto" w:fill="auto"/>
          </w:tcPr>
          <w:p w:rsidR="00817D9F" w:rsidRPr="00030A48" w:rsidRDefault="00817D9F" w:rsidP="00D316F4">
            <w:pPr>
              <w:adjustRightInd w:val="0"/>
              <w:snapToGrid w:val="0"/>
              <w:ind w:left="480" w:hangingChars="200" w:hanging="480"/>
            </w:pPr>
            <w:r w:rsidRPr="00030A48">
              <w:rPr>
                <w:rFonts w:hint="eastAsia"/>
              </w:rPr>
              <w:lastRenderedPageBreak/>
              <w:t>一、為促進頻率之效率使用，第一項規定，依第十九條或第二十五條取得之商用頻率，頻率使用者得申請將其獲配頻率之一部以出租、出借或其他方法，將無線電頻率以分頻、分時或分地區之方式，提供予他電信事業使用。</w:t>
            </w:r>
          </w:p>
          <w:p w:rsidR="00817D9F" w:rsidRPr="00030A48" w:rsidRDefault="00817D9F" w:rsidP="00D316F4">
            <w:pPr>
              <w:adjustRightInd w:val="0"/>
              <w:snapToGrid w:val="0"/>
              <w:ind w:left="480" w:hangingChars="200" w:hanging="480"/>
            </w:pPr>
            <w:r w:rsidRPr="00030A48">
              <w:rPr>
                <w:rFonts w:hint="eastAsia"/>
              </w:rPr>
              <w:t>二、惟主管機關於核配頻率時，</w:t>
            </w:r>
            <w:proofErr w:type="gramStart"/>
            <w:r w:rsidRPr="00030A48">
              <w:rPr>
                <w:rFonts w:hint="eastAsia"/>
              </w:rPr>
              <w:t>均係附</w:t>
            </w:r>
            <w:proofErr w:type="gramEnd"/>
            <w:r w:rsidRPr="00030A48">
              <w:rPr>
                <w:rFonts w:hint="eastAsia"/>
              </w:rPr>
              <w:t>以網路合法建置及營運為前提，</w:t>
            </w:r>
            <w:proofErr w:type="gramStart"/>
            <w:r w:rsidRPr="00030A48">
              <w:rPr>
                <w:rFonts w:hint="eastAsia"/>
              </w:rPr>
              <w:t>爰</w:t>
            </w:r>
            <w:proofErr w:type="gramEnd"/>
            <w:r w:rsidRPr="00030A48">
              <w:rPr>
                <w:rFonts w:hint="eastAsia"/>
              </w:rPr>
              <w:t>於第二項明定協議雙方之電信事業，應於主管機關核准後，檢具自評報告，申請</w:t>
            </w:r>
            <w:proofErr w:type="gramStart"/>
            <w:r w:rsidRPr="00030A48">
              <w:rPr>
                <w:rFonts w:hint="eastAsia"/>
              </w:rPr>
              <w:t>重新審驗其</w:t>
            </w:r>
            <w:proofErr w:type="gramEnd"/>
            <w:r w:rsidRPr="00030A48">
              <w:rPr>
                <w:rFonts w:hint="eastAsia"/>
              </w:rPr>
              <w:t>電信網路</w:t>
            </w:r>
            <w:r w:rsidRPr="00030A48">
              <w:rPr>
                <w:rFonts w:hint="eastAsia"/>
              </w:rPr>
              <w:lastRenderedPageBreak/>
              <w:t>或辦理營運計畫變更。</w:t>
            </w:r>
          </w:p>
          <w:p w:rsidR="00817D9F" w:rsidRPr="00030A48" w:rsidRDefault="00817D9F" w:rsidP="00302E6A">
            <w:pPr>
              <w:adjustRightInd w:val="0"/>
              <w:snapToGrid w:val="0"/>
              <w:ind w:left="480" w:hangingChars="200" w:hanging="480"/>
            </w:pPr>
            <w:r w:rsidRPr="00030A48">
              <w:rPr>
                <w:rFonts w:hint="eastAsia"/>
              </w:rPr>
              <w:t>三、第三項授權主管機關訂定相關及權利義務、使用限制及作業辦法，以利執行，以符法制。</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lastRenderedPageBreak/>
              <w:t>第二十五條　依第十九條</w:t>
            </w:r>
            <w:r w:rsidRPr="00030A48">
              <w:rPr>
                <w:kern w:val="0"/>
              </w:rPr>
              <w:t>規定以拍賣或公開招標方式取得主管機關</w:t>
            </w:r>
            <w:r w:rsidRPr="00030A48">
              <w:rPr>
                <w:rFonts w:hint="eastAsia"/>
                <w:kern w:val="0"/>
              </w:rPr>
              <w:t>核准使用</w:t>
            </w:r>
            <w:r w:rsidRPr="00030A48">
              <w:rPr>
                <w:rFonts w:hint="eastAsia"/>
              </w:rPr>
              <w:t>無線電</w:t>
            </w:r>
            <w:r w:rsidRPr="00030A48">
              <w:rPr>
                <w:kern w:val="0"/>
              </w:rPr>
              <w:t>頻率者</w:t>
            </w:r>
            <w:r w:rsidRPr="00030A48">
              <w:rPr>
                <w:rFonts w:hint="eastAsia"/>
              </w:rPr>
              <w:t>，得檢具下列文件，向主管機關申請核准後，將其獲配頻率之一部或全部，由主管機關改配他電信事業使用：</w:t>
            </w:r>
          </w:p>
          <w:p w:rsidR="00817D9F" w:rsidRPr="00030A48" w:rsidRDefault="00817D9F" w:rsidP="00923682">
            <w:pPr>
              <w:pStyle w:val="ae"/>
              <w:adjustRightInd w:val="0"/>
              <w:snapToGrid w:val="0"/>
              <w:ind w:leftChars="100" w:left="720" w:hangingChars="200" w:hanging="480"/>
            </w:pPr>
            <w:r w:rsidRPr="00030A48">
              <w:rPr>
                <w:rFonts w:hint="eastAsia"/>
              </w:rPr>
              <w:t>一、頻率使用權移轉申請書。</w:t>
            </w:r>
          </w:p>
          <w:p w:rsidR="00817D9F" w:rsidRPr="00030A48" w:rsidRDefault="00817D9F" w:rsidP="00923682">
            <w:pPr>
              <w:pStyle w:val="af4"/>
              <w:adjustRightInd w:val="0"/>
              <w:snapToGrid w:val="0"/>
            </w:pPr>
            <w:r w:rsidRPr="00030A48">
              <w:rPr>
                <w:rFonts w:hint="eastAsia"/>
              </w:rPr>
              <w:t>二、轉讓協議書。</w:t>
            </w:r>
          </w:p>
          <w:p w:rsidR="00817D9F" w:rsidRPr="00030A48" w:rsidRDefault="00817D9F" w:rsidP="00923682">
            <w:pPr>
              <w:pStyle w:val="af4"/>
              <w:adjustRightInd w:val="0"/>
              <w:snapToGrid w:val="0"/>
            </w:pPr>
            <w:r w:rsidRPr="00030A48">
              <w:rPr>
                <w:rFonts w:hint="eastAsia"/>
              </w:rPr>
              <w:t>三、受移轉人之使用計畫。</w:t>
            </w:r>
          </w:p>
          <w:p w:rsidR="00817D9F" w:rsidRPr="00030A48" w:rsidRDefault="00817D9F" w:rsidP="00923682">
            <w:pPr>
              <w:pStyle w:val="af4"/>
              <w:adjustRightInd w:val="0"/>
              <w:snapToGrid w:val="0"/>
            </w:pPr>
            <w:r w:rsidRPr="00030A48">
              <w:rPr>
                <w:rFonts w:hint="eastAsia"/>
              </w:rPr>
              <w:t>四、協議雙方變更後之網路設置計畫及營運計畫。</w:t>
            </w:r>
          </w:p>
          <w:p w:rsidR="00817D9F" w:rsidRPr="00030A48" w:rsidRDefault="00817D9F" w:rsidP="00923682">
            <w:pPr>
              <w:pStyle w:val="af4"/>
              <w:adjustRightInd w:val="0"/>
              <w:snapToGrid w:val="0"/>
            </w:pPr>
            <w:r w:rsidRPr="00030A48">
              <w:rPr>
                <w:rFonts w:hint="eastAsia"/>
              </w:rPr>
              <w:t>五、干擾處理。</w:t>
            </w:r>
          </w:p>
          <w:p w:rsidR="00817D9F" w:rsidRPr="00030A48" w:rsidRDefault="00817D9F" w:rsidP="00923682">
            <w:pPr>
              <w:pStyle w:val="af4"/>
              <w:adjustRightInd w:val="0"/>
              <w:snapToGrid w:val="0"/>
            </w:pPr>
            <w:r w:rsidRPr="00030A48">
              <w:rPr>
                <w:rFonts w:hint="eastAsia"/>
              </w:rPr>
              <w:t>六、其他應記載事項。</w:t>
            </w:r>
          </w:p>
          <w:p w:rsidR="00817D9F" w:rsidRPr="00030A48" w:rsidRDefault="00817D9F" w:rsidP="00923682">
            <w:pPr>
              <w:pStyle w:val="ab"/>
              <w:adjustRightInd w:val="0"/>
              <w:snapToGrid w:val="0"/>
            </w:pPr>
            <w:r w:rsidRPr="00030A48">
              <w:rPr>
                <w:rFonts w:hint="eastAsia"/>
              </w:rPr>
              <w:t>主管機關為</w:t>
            </w:r>
            <w:r w:rsidRPr="00030A48">
              <w:rPr>
                <w:rFonts w:ascii="Times New Roman" w:hAnsi="Times New Roman" w:hint="eastAsia"/>
                <w:kern w:val="2"/>
              </w:rPr>
              <w:t>前二</w:t>
            </w:r>
            <w:r w:rsidRPr="00030A48">
              <w:rPr>
                <w:rFonts w:hint="eastAsia"/>
              </w:rPr>
              <w:t>條及前項處分時，應考量下列事項，並得依職權</w:t>
            </w:r>
            <w:proofErr w:type="gramStart"/>
            <w:r w:rsidRPr="00030A48">
              <w:rPr>
                <w:rFonts w:hint="eastAsia"/>
              </w:rPr>
              <w:t>附加附款</w:t>
            </w:r>
            <w:proofErr w:type="gramEnd"/>
            <w:r w:rsidRPr="00030A48">
              <w:rPr>
                <w:rFonts w:hint="eastAsia"/>
              </w:rPr>
              <w:t>：</w:t>
            </w:r>
          </w:p>
          <w:p w:rsidR="00817D9F" w:rsidRPr="00030A48" w:rsidRDefault="00817D9F" w:rsidP="00923682">
            <w:pPr>
              <w:pStyle w:val="af4"/>
              <w:adjustRightInd w:val="0"/>
              <w:snapToGrid w:val="0"/>
            </w:pPr>
            <w:r w:rsidRPr="00030A48">
              <w:rPr>
                <w:rFonts w:hint="eastAsia"/>
              </w:rPr>
              <w:t>一、</w:t>
            </w:r>
            <w:r w:rsidRPr="00030A48">
              <w:rPr>
                <w:rFonts w:ascii="Times New Roman" w:hAnsi="Times New Roman" w:hint="eastAsia"/>
                <w:kern w:val="2"/>
                <w:szCs w:val="20"/>
              </w:rPr>
              <w:t>使用者</w:t>
            </w:r>
            <w:r w:rsidRPr="00030A48">
              <w:t>之資格。</w:t>
            </w:r>
          </w:p>
          <w:p w:rsidR="00817D9F" w:rsidRPr="00030A48" w:rsidRDefault="00817D9F" w:rsidP="00923682">
            <w:pPr>
              <w:pStyle w:val="af4"/>
              <w:adjustRightInd w:val="0"/>
              <w:snapToGrid w:val="0"/>
            </w:pPr>
            <w:r w:rsidRPr="00030A48">
              <w:rPr>
                <w:rFonts w:hint="eastAsia"/>
              </w:rPr>
              <w:t>二、</w:t>
            </w:r>
            <w:r w:rsidRPr="00030A48">
              <w:t>頻率使用效率之確保。</w:t>
            </w:r>
          </w:p>
          <w:p w:rsidR="00817D9F" w:rsidRPr="00030A48" w:rsidRDefault="00817D9F" w:rsidP="00923682">
            <w:pPr>
              <w:pStyle w:val="af4"/>
              <w:adjustRightInd w:val="0"/>
              <w:snapToGrid w:val="0"/>
            </w:pPr>
            <w:r w:rsidRPr="00030A48">
              <w:rPr>
                <w:rFonts w:hint="eastAsia"/>
              </w:rPr>
              <w:t>三、</w:t>
            </w:r>
            <w:r w:rsidRPr="00030A48">
              <w:t>頻率用途及履行義務。</w:t>
            </w:r>
          </w:p>
          <w:p w:rsidR="00817D9F" w:rsidRPr="00030A48" w:rsidRDefault="00817D9F" w:rsidP="00923682">
            <w:pPr>
              <w:pStyle w:val="af4"/>
              <w:adjustRightInd w:val="0"/>
              <w:snapToGrid w:val="0"/>
            </w:pPr>
            <w:r w:rsidRPr="00030A48">
              <w:rPr>
                <w:rFonts w:hint="eastAsia"/>
              </w:rPr>
              <w:t>四、</w:t>
            </w:r>
            <w:r w:rsidRPr="00030A48">
              <w:t>市場公平競爭。</w:t>
            </w:r>
          </w:p>
          <w:p w:rsidR="00817D9F" w:rsidRPr="00030A48" w:rsidRDefault="00817D9F" w:rsidP="00923682">
            <w:pPr>
              <w:pStyle w:val="af4"/>
              <w:adjustRightInd w:val="0"/>
              <w:snapToGrid w:val="0"/>
            </w:pPr>
            <w:r w:rsidRPr="00030A48">
              <w:rPr>
                <w:rFonts w:hint="eastAsia"/>
              </w:rPr>
              <w:t>五、</w:t>
            </w:r>
            <w:r w:rsidRPr="00030A48">
              <w:t>頻率使用效期。</w:t>
            </w:r>
          </w:p>
          <w:p w:rsidR="00817D9F" w:rsidRPr="00030A48" w:rsidRDefault="00817D9F" w:rsidP="00923682">
            <w:pPr>
              <w:pStyle w:val="af4"/>
              <w:adjustRightInd w:val="0"/>
              <w:snapToGrid w:val="0"/>
            </w:pPr>
            <w:r w:rsidRPr="00030A48">
              <w:rPr>
                <w:rFonts w:hint="eastAsia"/>
              </w:rPr>
              <w:t>六、</w:t>
            </w:r>
            <w:r w:rsidRPr="00030A48">
              <w:t>頻率干擾情形。</w:t>
            </w:r>
          </w:p>
          <w:p w:rsidR="00817D9F" w:rsidRPr="00030A48" w:rsidRDefault="00817D9F" w:rsidP="00923682">
            <w:pPr>
              <w:pStyle w:val="af4"/>
              <w:adjustRightInd w:val="0"/>
              <w:snapToGrid w:val="0"/>
            </w:pPr>
            <w:r w:rsidRPr="00030A48">
              <w:rPr>
                <w:rFonts w:hint="eastAsia"/>
              </w:rPr>
              <w:t>七、</w:t>
            </w:r>
            <w:r w:rsidRPr="00030A48">
              <w:t>國家安全。</w:t>
            </w:r>
          </w:p>
          <w:p w:rsidR="00817D9F" w:rsidRPr="00030A48" w:rsidRDefault="00817D9F" w:rsidP="00923682">
            <w:pPr>
              <w:pStyle w:val="af4"/>
              <w:adjustRightInd w:val="0"/>
              <w:snapToGrid w:val="0"/>
              <w:ind w:left="240" w:firstLineChars="200" w:firstLine="480"/>
            </w:pPr>
            <w:r w:rsidRPr="00030A48">
              <w:rPr>
                <w:rFonts w:ascii="Times New Roman" w:hAnsi="Times New Roman" w:hint="eastAsia"/>
                <w:kern w:val="2"/>
                <w:szCs w:val="20"/>
              </w:rPr>
              <w:t>第一項</w:t>
            </w:r>
            <w:r w:rsidRPr="00030A48">
              <w:rPr>
                <w:rFonts w:hint="eastAsia"/>
              </w:rPr>
              <w:t>協議雙方之電信事業所設置之公眾電信網路應重新檢具自評報告向主管機關</w:t>
            </w:r>
            <w:proofErr w:type="gramStart"/>
            <w:r w:rsidRPr="00030A48">
              <w:rPr>
                <w:rFonts w:hint="eastAsia"/>
              </w:rPr>
              <w:t>申請審驗</w:t>
            </w:r>
            <w:proofErr w:type="gramEnd"/>
            <w:r w:rsidRPr="00030A48">
              <w:rPr>
                <w:rFonts w:hint="eastAsia"/>
              </w:rPr>
              <w:t>，經</w:t>
            </w:r>
            <w:proofErr w:type="gramStart"/>
            <w:r w:rsidRPr="00030A48">
              <w:rPr>
                <w:rFonts w:hint="eastAsia"/>
              </w:rPr>
              <w:t>主管機關審驗合格</w:t>
            </w:r>
            <w:proofErr w:type="gramEnd"/>
            <w:r w:rsidRPr="00030A48">
              <w:rPr>
                <w:rFonts w:hint="eastAsia"/>
              </w:rPr>
              <w:t>後，始得使用。</w:t>
            </w:r>
          </w:p>
          <w:p w:rsidR="00817D9F" w:rsidRPr="00030A48" w:rsidRDefault="00817D9F" w:rsidP="00923682">
            <w:pPr>
              <w:pStyle w:val="ab"/>
              <w:adjustRightInd w:val="0"/>
              <w:snapToGrid w:val="0"/>
              <w:rPr>
                <w:bCs/>
              </w:rPr>
            </w:pPr>
            <w:r w:rsidRPr="00030A48">
              <w:rPr>
                <w:rFonts w:hint="eastAsia"/>
                <w:bCs/>
              </w:rPr>
              <w:t>依第一項規定</w:t>
            </w:r>
            <w:r w:rsidRPr="00030A48">
              <w:t>取得主管機關</w:t>
            </w:r>
            <w:r w:rsidRPr="00030A48">
              <w:rPr>
                <w:rFonts w:hint="eastAsia"/>
              </w:rPr>
              <w:t>核准使用</w:t>
            </w:r>
            <w:r w:rsidRPr="00030A48">
              <w:t>無線電頻率者</w:t>
            </w:r>
            <w:r w:rsidRPr="00030A48">
              <w:rPr>
                <w:rFonts w:hint="eastAsia"/>
              </w:rPr>
              <w:t>，申請將其獲配頻率之一部或全部，改配他電信事業使用時，適用第一項至第三項規定。</w:t>
            </w:r>
          </w:p>
        </w:tc>
        <w:tc>
          <w:tcPr>
            <w:tcW w:w="4365" w:type="dxa"/>
            <w:shd w:val="clear" w:color="auto" w:fill="auto"/>
          </w:tcPr>
          <w:p w:rsidR="00817D9F" w:rsidRPr="00030A48" w:rsidRDefault="00817D9F" w:rsidP="00923682">
            <w:pPr>
              <w:pStyle w:val="12"/>
              <w:numPr>
                <w:ilvl w:val="1"/>
                <w:numId w:val="9"/>
              </w:numPr>
              <w:tabs>
                <w:tab w:val="clear" w:pos="960"/>
              </w:tabs>
              <w:adjustRightInd w:val="0"/>
              <w:spacing w:before="0" w:after="0" w:line="240" w:lineRule="auto"/>
              <w:ind w:left="482" w:hanging="482"/>
              <w:jc w:val="both"/>
            </w:pPr>
            <w:r w:rsidRPr="00030A48">
              <w:rPr>
                <w:rFonts w:hint="eastAsia"/>
              </w:rPr>
              <w:t>無線電</w:t>
            </w:r>
            <w:r w:rsidRPr="00030A48">
              <w:t>頻率</w:t>
            </w:r>
            <w:r w:rsidRPr="00030A48">
              <w:rPr>
                <w:rFonts w:hint="eastAsia"/>
              </w:rPr>
              <w:t>為全體國民共享之資源，惟為彈性運用頻率資源，可藉由頻率使用之移轉</w:t>
            </w:r>
            <w:r w:rsidRPr="00030A48">
              <w:t>，</w:t>
            </w:r>
            <w:r w:rsidRPr="00030A48">
              <w:rPr>
                <w:rFonts w:hint="eastAsia"/>
              </w:rPr>
              <w:t>讓頻率資源由最有能力者使用，以引進市場機制落實頻率資源有效使用，</w:t>
            </w:r>
            <w:proofErr w:type="gramStart"/>
            <w:r w:rsidRPr="00030A48">
              <w:rPr>
                <w:rFonts w:hint="eastAsia"/>
              </w:rPr>
              <w:t>爰</w:t>
            </w:r>
            <w:proofErr w:type="gramEnd"/>
            <w:r w:rsidRPr="00030A48">
              <w:rPr>
                <w:rFonts w:hint="eastAsia"/>
              </w:rPr>
              <w:t>第一項明定</w:t>
            </w:r>
            <w:r w:rsidRPr="00030A48">
              <w:t>經</w:t>
            </w:r>
            <w:r w:rsidRPr="00030A48">
              <w:rPr>
                <w:rFonts w:hint="eastAsia"/>
              </w:rPr>
              <w:t>第十九條</w:t>
            </w:r>
            <w:r w:rsidRPr="00030A48">
              <w:rPr>
                <w:kern w:val="0"/>
              </w:rPr>
              <w:t>規定以拍賣或公開招標方式</w:t>
            </w:r>
            <w:r w:rsidRPr="00030A48">
              <w:rPr>
                <w:rFonts w:hint="eastAsia"/>
              </w:rPr>
              <w:t>取得</w:t>
            </w:r>
            <w:r w:rsidRPr="00030A48">
              <w:t>頻率</w:t>
            </w:r>
            <w:r w:rsidRPr="00030A48">
              <w:rPr>
                <w:rFonts w:hint="eastAsia"/>
              </w:rPr>
              <w:t>核配</w:t>
            </w:r>
            <w:r w:rsidRPr="00030A48">
              <w:t>之</w:t>
            </w:r>
            <w:r w:rsidRPr="00030A48">
              <w:rPr>
                <w:rFonts w:hint="eastAsia"/>
              </w:rPr>
              <w:t>使用者，於主管機關核准收回後，得將</w:t>
            </w:r>
            <w:proofErr w:type="gramStart"/>
            <w:r w:rsidRPr="00030A48">
              <w:rPr>
                <w:rFonts w:hint="eastAsia"/>
              </w:rPr>
              <w:t>其一部或全部</w:t>
            </w:r>
            <w:proofErr w:type="gramEnd"/>
            <w:r w:rsidRPr="00030A48">
              <w:rPr>
                <w:rFonts w:hint="eastAsia"/>
              </w:rPr>
              <w:t>頻率改配供其他電信事業使用</w:t>
            </w:r>
            <w:r w:rsidRPr="00030A48">
              <w:t>。</w:t>
            </w:r>
          </w:p>
          <w:p w:rsidR="00817D9F" w:rsidRPr="00030A48" w:rsidRDefault="00817D9F" w:rsidP="00EF3E2C">
            <w:pPr>
              <w:pStyle w:val="12"/>
              <w:numPr>
                <w:ilvl w:val="1"/>
                <w:numId w:val="9"/>
              </w:numPr>
              <w:tabs>
                <w:tab w:val="clear" w:pos="960"/>
              </w:tabs>
              <w:adjustRightInd w:val="0"/>
              <w:spacing w:before="0" w:after="0" w:line="240" w:lineRule="auto"/>
              <w:ind w:left="482" w:hanging="482"/>
            </w:pPr>
            <w:r w:rsidRPr="00030A48">
              <w:t>為促進頻率使用效益、維護市場公平競爭，第二項規定主管機關</w:t>
            </w:r>
            <w:r w:rsidRPr="00030A48">
              <w:rPr>
                <w:rFonts w:cs="細明體" w:hint="eastAsia"/>
              </w:rPr>
              <w:t>對於</w:t>
            </w:r>
            <w:r w:rsidRPr="00030A48">
              <w:rPr>
                <w:rFonts w:ascii="Times New Roman" w:hAnsi="Times New Roman" w:hint="eastAsia"/>
                <w:szCs w:val="20"/>
              </w:rPr>
              <w:t>第二十三條、</w:t>
            </w:r>
            <w:r w:rsidRPr="00030A48">
              <w:rPr>
                <w:rFonts w:cs="細明體" w:hint="eastAsia"/>
              </w:rPr>
              <w:t>第二十四條及</w:t>
            </w:r>
            <w:r w:rsidRPr="00030A48">
              <w:rPr>
                <w:rFonts w:hint="eastAsia"/>
              </w:rPr>
              <w:t>本條第一項無線電頻率使用權核准之行政處分，</w:t>
            </w:r>
            <w:r w:rsidRPr="00030A48">
              <w:t>得</w:t>
            </w:r>
            <w:r w:rsidRPr="00030A48">
              <w:rPr>
                <w:rFonts w:hint="eastAsia"/>
              </w:rPr>
              <w:t>考量</w:t>
            </w:r>
            <w:r w:rsidRPr="00030A48">
              <w:t>受移轉人資格</w:t>
            </w:r>
            <w:r w:rsidRPr="00030A48">
              <w:rPr>
                <w:rFonts w:hint="eastAsia"/>
              </w:rPr>
              <w:t>、</w:t>
            </w:r>
            <w:r w:rsidRPr="00030A48">
              <w:t>頻率使用效率</w:t>
            </w:r>
            <w:r w:rsidRPr="00030A48">
              <w:rPr>
                <w:rFonts w:hint="eastAsia"/>
              </w:rPr>
              <w:t>、</w:t>
            </w:r>
            <w:r w:rsidRPr="00030A48">
              <w:t>頻率用途及履行義務</w:t>
            </w:r>
            <w:r w:rsidRPr="00030A48">
              <w:rPr>
                <w:rFonts w:hint="eastAsia"/>
              </w:rPr>
              <w:t>、</w:t>
            </w:r>
            <w:r w:rsidRPr="00030A48">
              <w:t>市場公平競爭</w:t>
            </w:r>
            <w:r w:rsidRPr="00030A48">
              <w:rPr>
                <w:rFonts w:hint="eastAsia"/>
              </w:rPr>
              <w:t>等事項，並依職權附加</w:t>
            </w:r>
            <w:proofErr w:type="gramStart"/>
            <w:r w:rsidRPr="00030A48">
              <w:rPr>
                <w:rFonts w:hint="eastAsia"/>
              </w:rPr>
              <w:t>為附款</w:t>
            </w:r>
            <w:proofErr w:type="gramEnd"/>
            <w:r w:rsidRPr="00030A48">
              <w:rPr>
                <w:rFonts w:hint="eastAsia"/>
              </w:rPr>
              <w:t>。</w:t>
            </w:r>
          </w:p>
          <w:p w:rsidR="00817D9F" w:rsidRPr="00030A48" w:rsidRDefault="00817D9F" w:rsidP="00EF3E2C">
            <w:pPr>
              <w:pStyle w:val="12"/>
              <w:numPr>
                <w:ilvl w:val="1"/>
                <w:numId w:val="9"/>
              </w:numPr>
              <w:tabs>
                <w:tab w:val="clear" w:pos="960"/>
              </w:tabs>
              <w:adjustRightInd w:val="0"/>
              <w:spacing w:before="0" w:after="0" w:line="240" w:lineRule="auto"/>
              <w:ind w:left="482" w:hanging="482"/>
            </w:pPr>
            <w:r w:rsidRPr="00030A48">
              <w:t>為確保電信事業於頻率轉讓後，其營運及設置公眾電信網路仍具有維持服務之品質、性能，第三項規定協議雙方之電信事業應重新向主管機關</w:t>
            </w:r>
            <w:proofErr w:type="gramStart"/>
            <w:r w:rsidRPr="00030A48">
              <w:t>申請審驗其</w:t>
            </w:r>
            <w:proofErr w:type="gramEnd"/>
            <w:r w:rsidRPr="00030A48">
              <w:t>設置之公眾電信網路。</w:t>
            </w:r>
          </w:p>
          <w:p w:rsidR="00817D9F" w:rsidRPr="00030A48" w:rsidRDefault="00817D9F" w:rsidP="00302E6A">
            <w:pPr>
              <w:pStyle w:val="12"/>
              <w:numPr>
                <w:ilvl w:val="1"/>
                <w:numId w:val="9"/>
              </w:numPr>
              <w:tabs>
                <w:tab w:val="clear" w:pos="960"/>
              </w:tabs>
              <w:adjustRightInd w:val="0"/>
              <w:spacing w:before="0" w:after="0" w:line="240" w:lineRule="auto"/>
              <w:ind w:left="482" w:hanging="482"/>
              <w:rPr>
                <w:szCs w:val="24"/>
              </w:rPr>
            </w:pPr>
            <w:r w:rsidRPr="00030A48">
              <w:rPr>
                <w:rFonts w:hint="eastAsia"/>
              </w:rPr>
              <w:t>為促進頻率之效率使用，第四項明定依本條申請改配程序取得主管機關核准使用無線電頻率者，亦得申請將得將</w:t>
            </w:r>
            <w:proofErr w:type="gramStart"/>
            <w:r w:rsidRPr="00030A48">
              <w:rPr>
                <w:rFonts w:hint="eastAsia"/>
              </w:rPr>
              <w:t>其一部或全部</w:t>
            </w:r>
            <w:proofErr w:type="gramEnd"/>
            <w:r w:rsidRPr="00030A48">
              <w:rPr>
                <w:rFonts w:hint="eastAsia"/>
              </w:rPr>
              <w:t>頻率改配供其他電信事業使用。</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t xml:space="preserve">第二十六條　</w:t>
            </w:r>
            <w:r w:rsidRPr="00030A48">
              <w:t>經核</w:t>
            </w:r>
            <w:r w:rsidRPr="00030A48">
              <w:rPr>
                <w:rFonts w:hint="eastAsia"/>
              </w:rPr>
              <w:t>配之無線電</w:t>
            </w:r>
            <w:r w:rsidRPr="00030A48">
              <w:t>頻率</w:t>
            </w:r>
            <w:r w:rsidRPr="00030A48">
              <w:rPr>
                <w:rFonts w:hint="eastAsia"/>
              </w:rPr>
              <w:t>，其使用</w:t>
            </w:r>
            <w:r w:rsidRPr="00030A48">
              <w:t>發生干擾時</w:t>
            </w:r>
            <w:r w:rsidRPr="00030A48">
              <w:rPr>
                <w:rFonts w:hint="eastAsia"/>
              </w:rPr>
              <w:t>，使用者應自行協議改善，不能協議者，由主管機關協調處理</w:t>
            </w:r>
            <w:r w:rsidRPr="00030A48">
              <w:rPr>
                <w:rFonts w:ascii="新細明體" w:eastAsia="新細明體" w:hAnsi="新細明體" w:hint="eastAsia"/>
              </w:rPr>
              <w:t>。</w:t>
            </w:r>
            <w:r w:rsidRPr="00030A48">
              <w:rPr>
                <w:rFonts w:hint="eastAsia"/>
              </w:rPr>
              <w:t>軍用無線電頻率之使用，與其他無線電頻率之使用發生干擾時，</w:t>
            </w:r>
            <w:r w:rsidRPr="00030A48">
              <w:t>由</w:t>
            </w:r>
            <w:r w:rsidRPr="00030A48">
              <w:rPr>
                <w:rFonts w:hint="eastAsia"/>
              </w:rPr>
              <w:t>主管機關會商國防部</w:t>
            </w:r>
            <w:r w:rsidRPr="00030A48">
              <w:t>協調處理</w:t>
            </w:r>
            <w:r w:rsidRPr="00030A48">
              <w:rPr>
                <w:rFonts w:hint="eastAsia"/>
              </w:rPr>
              <w:t>。</w:t>
            </w:r>
          </w:p>
          <w:p w:rsidR="00817D9F" w:rsidRPr="00030A48" w:rsidRDefault="00817D9F" w:rsidP="00923682">
            <w:pPr>
              <w:pStyle w:val="ab"/>
              <w:adjustRightInd w:val="0"/>
              <w:snapToGrid w:val="0"/>
            </w:pPr>
            <w:r w:rsidRPr="00030A48">
              <w:rPr>
                <w:rFonts w:hint="eastAsia"/>
              </w:rPr>
              <w:t>主管機關依前項規定協調處理仍未能改善者，得命</w:t>
            </w:r>
            <w:r w:rsidRPr="00030A48">
              <w:t>有關</w:t>
            </w:r>
            <w:r w:rsidRPr="00030A48">
              <w:rPr>
                <w:rFonts w:hint="eastAsia"/>
              </w:rPr>
              <w:t>使用者調整</w:t>
            </w:r>
            <w:r w:rsidRPr="00030A48">
              <w:t>使用時間</w:t>
            </w:r>
            <w:r w:rsidRPr="00030A48">
              <w:rPr>
                <w:rFonts w:hint="eastAsia"/>
              </w:rPr>
              <w:t>，變更使用地點，調整天線發</w:t>
            </w:r>
            <w:r w:rsidRPr="00030A48">
              <w:rPr>
                <w:rFonts w:hint="eastAsia"/>
              </w:rPr>
              <w:lastRenderedPageBreak/>
              <w:t>射方向、功率或其他適當之方式；必要時，主管機關得依</w:t>
            </w:r>
            <w:r w:rsidRPr="00030A48">
              <w:t>申請，</w:t>
            </w:r>
            <w:r w:rsidRPr="00030A48">
              <w:rPr>
                <w:rFonts w:hint="eastAsia"/>
              </w:rPr>
              <w:t>核</w:t>
            </w:r>
            <w:r w:rsidRPr="00030A48">
              <w:t>配其他</w:t>
            </w:r>
            <w:r w:rsidRPr="00030A48">
              <w:rPr>
                <w:rFonts w:hint="eastAsia"/>
              </w:rPr>
              <w:t>無線電</w:t>
            </w:r>
            <w:r w:rsidRPr="00030A48">
              <w:t>頻率</w:t>
            </w:r>
            <w:r w:rsidRPr="00030A48">
              <w:rPr>
                <w:rFonts w:hint="eastAsia"/>
              </w:rPr>
              <w:t>供其使用。</w:t>
            </w:r>
          </w:p>
          <w:p w:rsidR="00817D9F" w:rsidRPr="00030A48" w:rsidRDefault="00817D9F" w:rsidP="00923682">
            <w:pPr>
              <w:pStyle w:val="ab"/>
              <w:adjustRightInd w:val="0"/>
              <w:snapToGrid w:val="0"/>
            </w:pPr>
            <w:r w:rsidRPr="00030A48">
              <w:t>干擾來源係</w:t>
            </w:r>
            <w:r w:rsidRPr="00030A48">
              <w:rPr>
                <w:rFonts w:hint="eastAsia"/>
              </w:rPr>
              <w:t>境</w:t>
            </w:r>
            <w:r w:rsidRPr="00030A48">
              <w:t>外</w:t>
            </w:r>
            <w:r w:rsidRPr="00030A48">
              <w:rPr>
                <w:rFonts w:hint="eastAsia"/>
              </w:rPr>
              <w:t>之使用</w:t>
            </w:r>
            <w:r w:rsidRPr="00030A48">
              <w:t>者，</w:t>
            </w:r>
            <w:r w:rsidRPr="00030A48">
              <w:rPr>
                <w:rFonts w:hint="eastAsia"/>
              </w:rPr>
              <w:t>主管機關得</w:t>
            </w:r>
            <w:r w:rsidRPr="00030A48">
              <w:t>依</w:t>
            </w:r>
            <w:r w:rsidRPr="00030A48">
              <w:rPr>
                <w:rFonts w:hint="eastAsia"/>
              </w:rPr>
              <w:t>國際電信聯合會</w:t>
            </w:r>
            <w:r w:rsidRPr="00030A48">
              <w:t>無線電規則處理之。</w:t>
            </w:r>
          </w:p>
          <w:p w:rsidR="00817D9F" w:rsidRPr="00030A48" w:rsidRDefault="00817D9F" w:rsidP="00923682">
            <w:pPr>
              <w:pStyle w:val="ab"/>
              <w:adjustRightInd w:val="0"/>
              <w:snapToGrid w:val="0"/>
              <w:rPr>
                <w:bCs/>
                <w:kern w:val="2"/>
              </w:rPr>
            </w:pPr>
            <w:r w:rsidRPr="00030A48">
              <w:rPr>
                <w:rFonts w:hint="eastAsia"/>
              </w:rPr>
              <w:t>主管機關為維持無線電頻率之使用秩序，調查無線電頻率之使用情形，維護通訊傳播之品質，應建置無線電頻率監測系統。</w:t>
            </w:r>
          </w:p>
        </w:tc>
        <w:tc>
          <w:tcPr>
            <w:tcW w:w="4365" w:type="dxa"/>
            <w:shd w:val="clear" w:color="auto" w:fill="auto"/>
          </w:tcPr>
          <w:p w:rsidR="00817D9F" w:rsidRPr="00030A48" w:rsidRDefault="00817D9F" w:rsidP="00923682">
            <w:pPr>
              <w:adjustRightInd w:val="0"/>
              <w:snapToGrid w:val="0"/>
              <w:ind w:left="480" w:hangingChars="200" w:hanging="480"/>
            </w:pPr>
            <w:r w:rsidRPr="00030A48">
              <w:rPr>
                <w:rFonts w:hint="eastAsia"/>
              </w:rPr>
              <w:lastRenderedPageBreak/>
              <w:t>一、為明確無線電頻率使用干擾處理原則，於第一項明定</w:t>
            </w:r>
            <w:r w:rsidRPr="00030A48">
              <w:t>經核</w:t>
            </w:r>
            <w:r w:rsidRPr="00030A48">
              <w:rPr>
                <w:rFonts w:hint="eastAsia"/>
              </w:rPr>
              <w:t>配之無線電</w:t>
            </w:r>
            <w:r w:rsidRPr="00030A48">
              <w:t>頻率</w:t>
            </w:r>
            <w:r w:rsidRPr="00030A48">
              <w:rPr>
                <w:rFonts w:hint="eastAsia"/>
              </w:rPr>
              <w:t>，與其他無線電頻率之使用發生干擾</w:t>
            </w:r>
            <w:r w:rsidRPr="00030A48">
              <w:t>時</w:t>
            </w:r>
            <w:r w:rsidRPr="00030A48">
              <w:rPr>
                <w:rFonts w:hint="eastAsia"/>
              </w:rPr>
              <w:t>，協調處理原則；非軍用及軍用無線電頻率使用發生干擾</w:t>
            </w:r>
            <w:r w:rsidRPr="00030A48">
              <w:t>時</w:t>
            </w:r>
            <w:r w:rsidRPr="00030A48">
              <w:rPr>
                <w:rFonts w:hint="eastAsia"/>
              </w:rPr>
              <w:t>，則規範</w:t>
            </w:r>
            <w:r w:rsidRPr="00030A48">
              <w:t>由</w:t>
            </w:r>
            <w:r w:rsidRPr="00030A48">
              <w:rPr>
                <w:rFonts w:hint="eastAsia"/>
              </w:rPr>
              <w:t>主管機關會商國防部</w:t>
            </w:r>
            <w:r w:rsidRPr="00030A48">
              <w:t>協調處理</w:t>
            </w:r>
            <w:r w:rsidRPr="00030A48">
              <w:rPr>
                <w:rFonts w:hint="eastAsia"/>
              </w:rPr>
              <w:t>。</w:t>
            </w:r>
          </w:p>
          <w:p w:rsidR="00817D9F" w:rsidRPr="00030A48" w:rsidRDefault="00817D9F" w:rsidP="00923682">
            <w:pPr>
              <w:adjustRightInd w:val="0"/>
              <w:snapToGrid w:val="0"/>
              <w:ind w:left="480" w:hangingChars="200" w:hanging="480"/>
            </w:pPr>
            <w:r w:rsidRPr="00030A48">
              <w:rPr>
                <w:rFonts w:hint="eastAsia"/>
              </w:rPr>
              <w:t>二、第二項明定為</w:t>
            </w:r>
            <w:r w:rsidRPr="00030A48">
              <w:t>經核</w:t>
            </w:r>
            <w:r w:rsidRPr="00030A48">
              <w:rPr>
                <w:rFonts w:hint="eastAsia"/>
              </w:rPr>
              <w:t>配之無線電</w:t>
            </w:r>
            <w:r w:rsidRPr="00030A48">
              <w:t>頻率</w:t>
            </w:r>
            <w:r w:rsidRPr="00030A48">
              <w:rPr>
                <w:rFonts w:hint="eastAsia"/>
              </w:rPr>
              <w:t>，其使用</w:t>
            </w:r>
            <w:r w:rsidRPr="00030A48">
              <w:t>發生干擾，</w:t>
            </w:r>
            <w:r w:rsidRPr="00030A48">
              <w:rPr>
                <w:rFonts w:hint="eastAsia"/>
              </w:rPr>
              <w:t>經主管機關</w:t>
            </w:r>
            <w:r w:rsidRPr="00030A48">
              <w:rPr>
                <w:rFonts w:hint="eastAsia"/>
              </w:rPr>
              <w:lastRenderedPageBreak/>
              <w:t>依前項規定協調處理仍不能改善者之處理原則，以</w:t>
            </w:r>
            <w:r w:rsidRPr="00030A48">
              <w:t>有效解決干擾問題，確保</w:t>
            </w:r>
            <w:r w:rsidRPr="00030A48">
              <w:rPr>
                <w:rFonts w:hint="eastAsia"/>
              </w:rPr>
              <w:t>頻率和諧使用</w:t>
            </w:r>
            <w:r w:rsidRPr="00030A48">
              <w:t>。</w:t>
            </w:r>
          </w:p>
          <w:p w:rsidR="00817D9F" w:rsidRPr="00030A48" w:rsidRDefault="00817D9F" w:rsidP="00923682">
            <w:pPr>
              <w:adjustRightInd w:val="0"/>
              <w:snapToGrid w:val="0"/>
              <w:ind w:left="480" w:hangingChars="200" w:hanging="480"/>
            </w:pPr>
            <w:r w:rsidRPr="00030A48">
              <w:rPr>
                <w:rFonts w:hint="eastAsia"/>
              </w:rPr>
              <w:t>三、第三項明定</w:t>
            </w:r>
            <w:r w:rsidRPr="00030A48">
              <w:t>干擾來源係</w:t>
            </w:r>
            <w:r w:rsidRPr="00030A48">
              <w:rPr>
                <w:rFonts w:hint="eastAsia"/>
              </w:rPr>
              <w:t>境</w:t>
            </w:r>
            <w:r w:rsidRPr="00030A48">
              <w:t>外</w:t>
            </w:r>
            <w:r w:rsidRPr="00030A48">
              <w:rPr>
                <w:rFonts w:hint="eastAsia"/>
              </w:rPr>
              <w:t>之使用</w:t>
            </w:r>
            <w:r w:rsidRPr="00030A48">
              <w:t>者，</w:t>
            </w:r>
            <w:r w:rsidRPr="00030A48">
              <w:rPr>
                <w:rFonts w:hint="eastAsia"/>
              </w:rPr>
              <w:t>主管機關得</w:t>
            </w:r>
            <w:r w:rsidRPr="00030A48">
              <w:t>依</w:t>
            </w:r>
            <w:r w:rsidRPr="00030A48">
              <w:rPr>
                <w:rFonts w:hint="eastAsia"/>
              </w:rPr>
              <w:t>國際電信聯合會</w:t>
            </w:r>
            <w:r w:rsidRPr="00030A48">
              <w:t>無線電規則處理之</w:t>
            </w:r>
            <w:r w:rsidRPr="00030A48">
              <w:rPr>
                <w:rFonts w:hint="eastAsia"/>
              </w:rPr>
              <w:t>。</w:t>
            </w:r>
          </w:p>
          <w:p w:rsidR="00817D9F" w:rsidRPr="00030A48" w:rsidRDefault="00817D9F" w:rsidP="00923682">
            <w:pPr>
              <w:adjustRightInd w:val="0"/>
              <w:snapToGrid w:val="0"/>
              <w:ind w:left="480" w:hangingChars="200" w:hanging="480"/>
              <w:rPr>
                <w:szCs w:val="24"/>
              </w:rPr>
            </w:pPr>
            <w:r w:rsidRPr="00030A48">
              <w:rPr>
                <w:rFonts w:hint="eastAsia"/>
              </w:rPr>
              <w:t>四、為維持頻率使用秩序、調查頻率使用情況，維護通訊傳播品質，第四項明定主管機關應建置無線電頻率監測系統。</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lastRenderedPageBreak/>
              <w:t xml:space="preserve">第二十七條　</w:t>
            </w:r>
            <w:r w:rsidRPr="00030A48">
              <w:t>主管機關為有效運用電波資源，應向無線電頻率使用者收取使用費。但核配供軍事用之</w:t>
            </w:r>
            <w:r w:rsidRPr="00030A48">
              <w:rPr>
                <w:rFonts w:hint="eastAsia"/>
              </w:rPr>
              <w:t>無線電</w:t>
            </w:r>
            <w:r w:rsidRPr="00030A48">
              <w:t>頻率，得免收使用費。</w:t>
            </w:r>
          </w:p>
          <w:p w:rsidR="00817D9F" w:rsidRPr="00030A48" w:rsidRDefault="00817D9F" w:rsidP="00923682">
            <w:pPr>
              <w:pStyle w:val="ab"/>
              <w:adjustRightInd w:val="0"/>
              <w:snapToGrid w:val="0"/>
            </w:pPr>
            <w:r w:rsidRPr="00030A48">
              <w:rPr>
                <w:rFonts w:hint="eastAsia"/>
              </w:rPr>
              <w:t>前項使用費之收取，</w:t>
            </w:r>
            <w:r w:rsidRPr="00030A48">
              <w:rPr>
                <w:rFonts w:hint="eastAsia"/>
                <w:lang w:eastAsia="zh-HK"/>
              </w:rPr>
              <w:t>應</w:t>
            </w:r>
            <w:r w:rsidRPr="00030A48">
              <w:rPr>
                <w:rFonts w:hint="eastAsia"/>
              </w:rPr>
              <w:t>考量核配方式、用途、使用效益及其他公共利益等因素；其收費標準，由主管機關定之。</w:t>
            </w:r>
          </w:p>
          <w:p w:rsidR="00817D9F" w:rsidRPr="00030A48" w:rsidRDefault="00817D9F" w:rsidP="00126EEA">
            <w:pPr>
              <w:pStyle w:val="ab"/>
              <w:adjustRightInd w:val="0"/>
              <w:snapToGrid w:val="0"/>
              <w:rPr>
                <w:bCs/>
              </w:rPr>
            </w:pPr>
            <w:r w:rsidRPr="00030A48">
              <w:rPr>
                <w:rFonts w:ascii="Times New Roman" w:hAnsi="Times New Roman" w:hint="eastAsia"/>
                <w:kern w:val="2"/>
              </w:rPr>
              <w:t>主管機關為前項頻率使用費之計收，得依職權或使用者申請，審酌頻率使用效益或提供不經濟地區服務之成效等因素，於依前項收費標準所定計收費用之百分之二十內加徵或減</w:t>
            </w:r>
            <w:proofErr w:type="gramStart"/>
            <w:r w:rsidRPr="00030A48">
              <w:rPr>
                <w:rFonts w:ascii="Times New Roman" w:hAnsi="Times New Roman" w:hint="eastAsia"/>
                <w:kern w:val="2"/>
              </w:rPr>
              <w:t>徵</w:t>
            </w:r>
            <w:proofErr w:type="gramEnd"/>
            <w:r w:rsidRPr="00030A48">
              <w:rPr>
                <w:rFonts w:ascii="Times New Roman" w:hAnsi="Times New Roman" w:hint="eastAsia"/>
                <w:kern w:val="2"/>
              </w:rPr>
              <w:t>。</w:t>
            </w:r>
          </w:p>
        </w:tc>
        <w:tc>
          <w:tcPr>
            <w:tcW w:w="4365" w:type="dxa"/>
            <w:shd w:val="clear" w:color="auto" w:fill="auto"/>
          </w:tcPr>
          <w:p w:rsidR="00817D9F" w:rsidRPr="00030A48" w:rsidRDefault="00817D9F" w:rsidP="00923682">
            <w:pPr>
              <w:pStyle w:val="12"/>
              <w:numPr>
                <w:ilvl w:val="0"/>
                <w:numId w:val="10"/>
              </w:numPr>
              <w:adjustRightInd w:val="0"/>
              <w:spacing w:before="0" w:after="0" w:line="240" w:lineRule="auto"/>
              <w:ind w:left="539" w:hanging="539"/>
              <w:rPr>
                <w:bCs/>
              </w:rPr>
            </w:pPr>
            <w:proofErr w:type="gramStart"/>
            <w:r w:rsidRPr="00030A48">
              <w:rPr>
                <w:rFonts w:hint="eastAsia"/>
              </w:rPr>
              <w:t>鑑</w:t>
            </w:r>
            <w:proofErr w:type="gramEnd"/>
            <w:r w:rsidRPr="00030A48">
              <w:rPr>
                <w:rFonts w:hint="eastAsia"/>
              </w:rPr>
              <w:t>於無線電頻率為稀有之公共資源，合理之無線電頻率收費制度可促進無線電頻率之公平分配，提升頻率資源之有效利用，並落實使用者付費原則，第一項明定應向無線電頻率使用者收取使用費，及軍事用之無線電頻率得以免收之例外規定。</w:t>
            </w:r>
          </w:p>
          <w:p w:rsidR="00817D9F" w:rsidRPr="00030A48" w:rsidRDefault="00817D9F" w:rsidP="00126EEA">
            <w:pPr>
              <w:pStyle w:val="12"/>
              <w:numPr>
                <w:ilvl w:val="0"/>
                <w:numId w:val="10"/>
              </w:numPr>
              <w:adjustRightInd w:val="0"/>
              <w:spacing w:before="0" w:after="0" w:line="240" w:lineRule="auto"/>
              <w:ind w:left="539" w:hanging="539"/>
            </w:pPr>
            <w:r w:rsidRPr="00030A48">
              <w:rPr>
                <w:rFonts w:hint="eastAsia"/>
              </w:rPr>
              <w:t>第二項</w:t>
            </w:r>
            <w:r w:rsidRPr="00030A48">
              <w:rPr>
                <w:rFonts w:hint="eastAsia"/>
                <w:bCs/>
              </w:rPr>
              <w:t>授權主管機關訂定</w:t>
            </w:r>
            <w:r w:rsidRPr="00030A48">
              <w:rPr>
                <w:rFonts w:hint="eastAsia"/>
              </w:rPr>
              <w:t>無線電頻率收費</w:t>
            </w:r>
            <w:r w:rsidRPr="00030A48">
              <w:rPr>
                <w:rFonts w:hint="eastAsia"/>
                <w:bCs/>
              </w:rPr>
              <w:t>標</w:t>
            </w:r>
            <w:r w:rsidRPr="00030A48">
              <w:rPr>
                <w:bCs/>
              </w:rPr>
              <w:t>準</w:t>
            </w:r>
            <w:r w:rsidRPr="00030A48">
              <w:rPr>
                <w:rFonts w:ascii="Times New Roman" w:hAnsi="Times New Roman"/>
                <w:szCs w:val="20"/>
              </w:rPr>
              <w:t>；</w:t>
            </w:r>
            <w:r w:rsidRPr="00030A48">
              <w:rPr>
                <w:rFonts w:ascii="Times New Roman" w:hAnsi="Times New Roman" w:hint="eastAsia"/>
                <w:szCs w:val="20"/>
              </w:rPr>
              <w:t>第三項規定主管機關得審酌相關因素，於一定範圍內調整頻率使用費之徵收，以鼓勵頻率使用者促進頻率之有效利用或增進其承擔提供不經濟地區服務之意願。</w:t>
            </w: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pPr>
            <w:r w:rsidRPr="00030A48">
              <w:rPr>
                <w:rFonts w:hint="eastAsia"/>
              </w:rPr>
              <w:t xml:space="preserve">第二十八條　</w:t>
            </w:r>
            <w:r w:rsidRPr="00030A48">
              <w:t>為執行</w:t>
            </w:r>
            <w:r w:rsidRPr="00030A48">
              <w:rPr>
                <w:rFonts w:hint="eastAsia"/>
              </w:rPr>
              <w:t>第十七條</w:t>
            </w:r>
            <w:r w:rsidRPr="00030A48">
              <w:t>第二項之無線電頻率供應計畫，政府應</w:t>
            </w:r>
            <w:proofErr w:type="gramStart"/>
            <w:r w:rsidRPr="00030A48">
              <w:rPr>
                <w:rFonts w:hint="eastAsia"/>
              </w:rPr>
              <w:t>提撥</w:t>
            </w:r>
            <w:proofErr w:type="gramEnd"/>
            <w:r w:rsidRPr="00030A48">
              <w:rPr>
                <w:rFonts w:hint="eastAsia"/>
              </w:rPr>
              <w:t>以拍賣或招標方式核配頻率所得之一定比例至通訊傳播監督管理基金，供無線電頻率規劃、調整之用，不受國家通訊傳播委員會組織法第十四條第二項第二款但書規定之限制。</w:t>
            </w:r>
          </w:p>
          <w:p w:rsidR="00817D9F" w:rsidRPr="00030A48" w:rsidRDefault="00817D9F" w:rsidP="007E22B9">
            <w:pPr>
              <w:pStyle w:val="ab"/>
              <w:adjustRightInd w:val="0"/>
              <w:snapToGrid w:val="0"/>
            </w:pPr>
            <w:r w:rsidRPr="00030A48">
              <w:rPr>
                <w:rFonts w:hint="eastAsia"/>
              </w:rPr>
              <w:t>主管機關為執行前項計畫，必要時得廢止原無線電頻率使用者之核配、重新改配或命其更新設備。</w:t>
            </w:r>
          </w:p>
          <w:p w:rsidR="00817D9F" w:rsidRPr="00030A48" w:rsidRDefault="00817D9F" w:rsidP="007E22B9">
            <w:pPr>
              <w:pStyle w:val="ab"/>
              <w:adjustRightInd w:val="0"/>
              <w:snapToGrid w:val="0"/>
            </w:pPr>
            <w:r w:rsidRPr="00030A48">
              <w:rPr>
                <w:rFonts w:hint="eastAsia"/>
              </w:rPr>
              <w:t>無線電頻率使用者因前項之廢止、改配或更新設備致受有直接損失時，主管機關應予相當之補償</w:t>
            </w:r>
            <w:r w:rsidRPr="00030A48">
              <w:t>。</w:t>
            </w:r>
          </w:p>
          <w:p w:rsidR="00817D9F" w:rsidRPr="00030A48" w:rsidRDefault="00817D9F" w:rsidP="007E22B9">
            <w:pPr>
              <w:pStyle w:val="ab"/>
              <w:adjustRightInd w:val="0"/>
              <w:snapToGrid w:val="0"/>
            </w:pPr>
            <w:r w:rsidRPr="00030A48">
              <w:rPr>
                <w:rFonts w:hint="eastAsia"/>
              </w:rPr>
              <w:t>前項補償金額，得由主管機關與原無線電頻率使用者協議之，協議不成，由主管機關定之。補償所需經費由通訊傳播監督管理基金支應，</w:t>
            </w:r>
            <w:proofErr w:type="gramStart"/>
            <w:r w:rsidRPr="00030A48">
              <w:rPr>
                <w:rFonts w:hint="eastAsia"/>
              </w:rPr>
              <w:t>不敷者由</w:t>
            </w:r>
            <w:proofErr w:type="gramEnd"/>
            <w:r w:rsidRPr="00030A48">
              <w:rPr>
                <w:rFonts w:hint="eastAsia"/>
              </w:rPr>
              <w:t>政府</w:t>
            </w:r>
            <w:proofErr w:type="gramStart"/>
            <w:r w:rsidRPr="00030A48">
              <w:rPr>
                <w:rFonts w:hint="eastAsia"/>
              </w:rPr>
              <w:t>循</w:t>
            </w:r>
            <w:proofErr w:type="gramEnd"/>
            <w:r w:rsidRPr="00030A48">
              <w:rPr>
                <w:rFonts w:hint="eastAsia"/>
              </w:rPr>
              <w:t>公務預算程序撥款支應。</w:t>
            </w:r>
          </w:p>
          <w:p w:rsidR="00817D9F" w:rsidRPr="00030A48" w:rsidRDefault="00817D9F" w:rsidP="007E22B9">
            <w:pPr>
              <w:pStyle w:val="ab"/>
              <w:adjustRightInd w:val="0"/>
              <w:snapToGrid w:val="0"/>
            </w:pPr>
            <w:r w:rsidRPr="00030A48">
              <w:rPr>
                <w:rFonts w:hint="eastAsia"/>
              </w:rPr>
              <w:t>軍用無線電頻率之調整，由主管</w:t>
            </w:r>
            <w:r w:rsidRPr="00030A48">
              <w:rPr>
                <w:rFonts w:hint="eastAsia"/>
              </w:rPr>
              <w:lastRenderedPageBreak/>
              <w:t>機關會商國防部處理之。</w:t>
            </w:r>
          </w:p>
          <w:p w:rsidR="00817D9F" w:rsidRPr="00030A48" w:rsidRDefault="00817D9F" w:rsidP="007E22B9">
            <w:pPr>
              <w:pStyle w:val="ab"/>
              <w:adjustRightInd w:val="0"/>
              <w:snapToGrid w:val="0"/>
            </w:pPr>
            <w:r w:rsidRPr="00030A48">
              <w:rPr>
                <w:rFonts w:hint="eastAsia"/>
                <w:bCs/>
                <w:lang w:eastAsia="zh-HK"/>
              </w:rPr>
              <w:t>第一項之比例由主管機關報行政院核定之。</w:t>
            </w:r>
          </w:p>
        </w:tc>
        <w:tc>
          <w:tcPr>
            <w:tcW w:w="4365" w:type="dxa"/>
            <w:shd w:val="clear" w:color="auto" w:fill="auto"/>
          </w:tcPr>
          <w:p w:rsidR="00817D9F" w:rsidRPr="00030A48" w:rsidRDefault="00817D9F" w:rsidP="007E22B9">
            <w:pPr>
              <w:pStyle w:val="af8"/>
              <w:ind w:left="480" w:right="72" w:hanging="480"/>
            </w:pPr>
            <w:r w:rsidRPr="00030A48">
              <w:rPr>
                <w:rFonts w:hint="eastAsia"/>
              </w:rPr>
              <w:lastRenderedPageBreak/>
              <w:t>一、參酌</w:t>
            </w:r>
            <w:r w:rsidRPr="00030A48">
              <w:t>電信法第</w:t>
            </w:r>
            <w:r w:rsidRPr="00030A48">
              <w:rPr>
                <w:rFonts w:hint="eastAsia"/>
              </w:rPr>
              <w:t>四十八</w:t>
            </w:r>
            <w:r w:rsidRPr="00030A48">
              <w:t>條第</w:t>
            </w:r>
            <w:r w:rsidRPr="00030A48">
              <w:rPr>
                <w:rFonts w:hint="eastAsia"/>
              </w:rPr>
              <w:t>三</w:t>
            </w:r>
            <w:r w:rsidRPr="00030A48">
              <w:t>項</w:t>
            </w:r>
            <w:r w:rsidRPr="00030A48">
              <w:rPr>
                <w:rFonts w:hint="eastAsia"/>
              </w:rPr>
              <w:t>，</w:t>
            </w:r>
            <w:r w:rsidRPr="00030A48">
              <w:t>為</w:t>
            </w:r>
            <w:r w:rsidRPr="00030A48">
              <w:rPr>
                <w:rFonts w:hint="eastAsia"/>
              </w:rPr>
              <w:t>考量</w:t>
            </w:r>
            <w:r w:rsidRPr="00030A48">
              <w:t>整體電信發展之需要</w:t>
            </w:r>
            <w:r w:rsidRPr="00030A48">
              <w:rPr>
                <w:rFonts w:hint="eastAsia"/>
              </w:rPr>
              <w:t>、符合公眾利益、滿足市場需求等因素，第一項明定主管機關為利</w:t>
            </w:r>
            <w:r w:rsidRPr="00030A48">
              <w:t>執行</w:t>
            </w:r>
            <w:r w:rsidRPr="00030A48">
              <w:rPr>
                <w:rFonts w:hint="eastAsia"/>
              </w:rPr>
              <w:t>第十七條</w:t>
            </w:r>
            <w:r w:rsidRPr="00030A48">
              <w:t>第二項頻率供應計畫</w:t>
            </w:r>
            <w:r w:rsidRPr="00030A48">
              <w:rPr>
                <w:rFonts w:hint="eastAsia"/>
              </w:rPr>
              <w:t>之規劃、調整作業，以拍賣或招標方式核配頻率所得</w:t>
            </w:r>
            <w:proofErr w:type="gramStart"/>
            <w:r w:rsidRPr="00030A48">
              <w:rPr>
                <w:rFonts w:hint="eastAsia"/>
              </w:rPr>
              <w:t>提撥</w:t>
            </w:r>
            <w:proofErr w:type="gramEnd"/>
            <w:r w:rsidRPr="00030A48">
              <w:rPr>
                <w:rFonts w:hint="eastAsia"/>
              </w:rPr>
              <w:t>一定比例至通訊傳播監督管理基金為其所需經費來源，並排除國家通訊傳播委員會組織法第十四條第二項第二款但書規定不得包括拍賣、招標頻率所得收入之限制，</w:t>
            </w:r>
            <w:r w:rsidRPr="00030A48">
              <w:rPr>
                <w:rFonts w:hint="eastAsia"/>
                <w:szCs w:val="24"/>
              </w:rPr>
              <w:t>相關補助</w:t>
            </w:r>
            <w:r w:rsidR="009B78B9" w:rsidRPr="00030A48">
              <w:rPr>
                <w:rFonts w:hint="eastAsia"/>
                <w:szCs w:val="24"/>
              </w:rPr>
              <w:t>所需費用依法定</w:t>
            </w:r>
            <w:r w:rsidRPr="00030A48">
              <w:rPr>
                <w:rFonts w:hint="eastAsia"/>
                <w:szCs w:val="24"/>
              </w:rPr>
              <w:t>預算程序</w:t>
            </w:r>
            <w:r w:rsidR="009B78B9" w:rsidRPr="00030A48">
              <w:rPr>
                <w:rFonts w:hint="eastAsia"/>
                <w:szCs w:val="24"/>
              </w:rPr>
              <w:t>編定</w:t>
            </w:r>
            <w:r w:rsidRPr="00030A48">
              <w:rPr>
                <w:rFonts w:hint="eastAsia"/>
                <w:szCs w:val="24"/>
              </w:rPr>
              <w:t>辦理</w:t>
            </w:r>
            <w:r w:rsidRPr="00030A48">
              <w:rPr>
                <w:rFonts w:hint="eastAsia"/>
              </w:rPr>
              <w:t>。</w:t>
            </w:r>
          </w:p>
          <w:p w:rsidR="00817D9F" w:rsidRPr="00030A48" w:rsidRDefault="00817D9F" w:rsidP="007E22B9">
            <w:pPr>
              <w:pStyle w:val="af8"/>
              <w:ind w:left="480" w:right="72" w:hanging="480"/>
            </w:pPr>
            <w:r w:rsidRPr="00030A48">
              <w:rPr>
                <w:rFonts w:hint="eastAsia"/>
              </w:rPr>
              <w:t>二、為整體通訊傳播發展之需要，符合公眾利益，滿足市場需求及避免干擾，第二項明定主管機關為執行</w:t>
            </w:r>
            <w:r w:rsidRPr="00030A48">
              <w:t>頻</w:t>
            </w:r>
            <w:r w:rsidRPr="00030A48">
              <w:lastRenderedPageBreak/>
              <w:t>率供應計畫</w:t>
            </w:r>
            <w:r w:rsidRPr="00030A48">
              <w:rPr>
                <w:rFonts w:hint="eastAsia"/>
              </w:rPr>
              <w:t>，必要時得主動對無線電頻率使用者</w:t>
            </w:r>
            <w:proofErr w:type="gramStart"/>
            <w:r w:rsidRPr="00030A48">
              <w:rPr>
                <w:rFonts w:hint="eastAsia"/>
              </w:rPr>
              <w:t>採</w:t>
            </w:r>
            <w:proofErr w:type="gramEnd"/>
            <w:r w:rsidRPr="00030A48">
              <w:rPr>
                <w:rFonts w:hint="eastAsia"/>
              </w:rPr>
              <w:t>廢止或</w:t>
            </w:r>
            <w:proofErr w:type="gramStart"/>
            <w:r w:rsidRPr="00030A48">
              <w:rPr>
                <w:rFonts w:hint="eastAsia"/>
              </w:rPr>
              <w:t>改配其頻率</w:t>
            </w:r>
            <w:proofErr w:type="gramEnd"/>
            <w:r w:rsidRPr="00030A48">
              <w:rPr>
                <w:rFonts w:hint="eastAsia"/>
              </w:rPr>
              <w:t>，或要求其更新設備等規定。</w:t>
            </w:r>
          </w:p>
          <w:p w:rsidR="00817D9F" w:rsidRPr="00030A48" w:rsidRDefault="00817D9F" w:rsidP="007E22B9">
            <w:pPr>
              <w:pStyle w:val="af8"/>
              <w:ind w:left="480" w:right="72" w:hanging="480"/>
            </w:pPr>
            <w:r w:rsidRPr="00030A48">
              <w:rPr>
                <w:rFonts w:hint="eastAsia"/>
              </w:rPr>
              <w:t>三、為保障獲頻率核配之使用者權益，第三項規定頻率使用者受主管機關主動廢止或改配頻率，或要求其更新設備等情形，致產生有直接損失時，主管機關應予補償之明確機制。</w:t>
            </w:r>
          </w:p>
          <w:p w:rsidR="00817D9F" w:rsidRPr="00030A48" w:rsidRDefault="00817D9F" w:rsidP="007E22B9">
            <w:pPr>
              <w:pStyle w:val="af8"/>
              <w:ind w:left="480" w:right="72" w:hanging="480"/>
            </w:pPr>
            <w:r w:rsidRPr="00030A48">
              <w:rPr>
                <w:rFonts w:hint="eastAsia"/>
              </w:rPr>
              <w:t>四、第四項明定有關以通訊傳播監督管理基金支應前項補償經費之財源，或有不足無法支應之情形，由政府編列預算。</w:t>
            </w:r>
            <w:r w:rsidRPr="00030A48">
              <w:t xml:space="preserve"> </w:t>
            </w:r>
          </w:p>
          <w:p w:rsidR="00817D9F" w:rsidRPr="00030A48" w:rsidRDefault="00817D9F" w:rsidP="007E22B9">
            <w:pPr>
              <w:pStyle w:val="af8"/>
              <w:ind w:left="480" w:right="72" w:hanging="480"/>
            </w:pPr>
            <w:r w:rsidRPr="00030A48">
              <w:rPr>
                <w:rFonts w:hint="eastAsia"/>
              </w:rPr>
              <w:t>五、第五項明定有關</w:t>
            </w:r>
            <w:r w:rsidRPr="00030A48">
              <w:t>軍用</w:t>
            </w:r>
            <w:r w:rsidRPr="00030A48">
              <w:rPr>
                <w:rFonts w:hint="eastAsia"/>
              </w:rPr>
              <w:t>無線電頻率</w:t>
            </w:r>
            <w:r w:rsidRPr="00030A48">
              <w:t>調整部分，</w:t>
            </w:r>
            <w:r w:rsidRPr="00030A48">
              <w:rPr>
                <w:rFonts w:hint="eastAsia"/>
              </w:rPr>
              <w:t>需</w:t>
            </w:r>
            <w:r w:rsidRPr="00030A48">
              <w:t>由</w:t>
            </w:r>
            <w:r w:rsidRPr="00030A48">
              <w:rPr>
                <w:rFonts w:hint="eastAsia"/>
              </w:rPr>
              <w:t>主管機關</w:t>
            </w:r>
            <w:r w:rsidRPr="00030A48">
              <w:t>會商國防部處理之。</w:t>
            </w:r>
          </w:p>
          <w:p w:rsidR="00817D9F" w:rsidRPr="00030A48" w:rsidRDefault="00817D9F" w:rsidP="007E22B9">
            <w:pPr>
              <w:pStyle w:val="af8"/>
              <w:ind w:left="480" w:right="72" w:hanging="480"/>
            </w:pPr>
            <w:r w:rsidRPr="00030A48">
              <w:rPr>
                <w:rFonts w:hint="eastAsia"/>
              </w:rPr>
              <w:t>六、有關第一項以拍賣或招標方式核配頻率所得之比例，第六項明定由主管機關報行政院核定之。</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lastRenderedPageBreak/>
              <w:t xml:space="preserve">第二十九條　</w:t>
            </w:r>
            <w:r w:rsidRPr="00030A48">
              <w:t>無線電頻率使用者擬停止頻率之使用時，應於預定停止使用</w:t>
            </w:r>
            <w:r w:rsidRPr="00030A48">
              <w:rPr>
                <w:rFonts w:hint="eastAsia"/>
                <w:lang w:eastAsia="zh-HK"/>
              </w:rPr>
              <w:t>之</w:t>
            </w:r>
            <w:r w:rsidRPr="00030A48">
              <w:t>日</w:t>
            </w:r>
            <w:r w:rsidRPr="00030A48">
              <w:rPr>
                <w:rFonts w:hint="eastAsia"/>
                <w:lang w:eastAsia="zh-HK"/>
              </w:rPr>
              <w:t>起</w:t>
            </w:r>
            <w:r w:rsidRPr="00030A48">
              <w:t>三十日前報主管機關備查。</w:t>
            </w:r>
          </w:p>
          <w:p w:rsidR="00817D9F" w:rsidRPr="00030A48" w:rsidRDefault="00817D9F" w:rsidP="00923682">
            <w:pPr>
              <w:pStyle w:val="ab"/>
              <w:adjustRightInd w:val="0"/>
              <w:snapToGrid w:val="0"/>
            </w:pPr>
            <w:r w:rsidRPr="00030A48">
              <w:rPr>
                <w:rFonts w:hint="eastAsia"/>
              </w:rPr>
              <w:t>經核配使用之無線電頻率，</w:t>
            </w:r>
            <w:r w:rsidRPr="00030A48">
              <w:rPr>
                <w:rFonts w:hint="eastAsia"/>
                <w:lang w:eastAsia="zh-HK"/>
              </w:rPr>
              <w:t>其使用者</w:t>
            </w:r>
            <w:r w:rsidRPr="00030A48">
              <w:rPr>
                <w:rFonts w:hint="eastAsia"/>
              </w:rPr>
              <w:t>有下列情形之一</w:t>
            </w:r>
            <w:r w:rsidRPr="00030A48">
              <w:rPr>
                <w:rFonts w:hint="eastAsia"/>
                <w:lang w:eastAsia="zh-HK"/>
              </w:rPr>
              <w:t>時</w:t>
            </w:r>
            <w:r w:rsidRPr="00030A48">
              <w:rPr>
                <w:rFonts w:hint="eastAsia"/>
              </w:rPr>
              <w:t>，主管機關得廢止其核配之全部或一部：</w:t>
            </w:r>
          </w:p>
          <w:p w:rsidR="00817D9F" w:rsidRPr="00030A48" w:rsidRDefault="00817D9F" w:rsidP="00923682">
            <w:pPr>
              <w:pStyle w:val="af4"/>
              <w:adjustRightInd w:val="0"/>
              <w:snapToGrid w:val="0"/>
            </w:pPr>
            <w:r w:rsidRPr="00030A48">
              <w:rPr>
                <w:rFonts w:hint="eastAsia"/>
              </w:rPr>
              <w:t>一、自核配使用之</w:t>
            </w:r>
            <w:proofErr w:type="gramStart"/>
            <w:r w:rsidRPr="00030A48">
              <w:rPr>
                <w:rFonts w:hint="eastAsia"/>
              </w:rPr>
              <w:t>日起逾六個月</w:t>
            </w:r>
            <w:proofErr w:type="gramEnd"/>
            <w:r w:rsidRPr="00030A48">
              <w:rPr>
                <w:rFonts w:hint="eastAsia"/>
              </w:rPr>
              <w:t>無正當理由未使用。</w:t>
            </w:r>
          </w:p>
          <w:p w:rsidR="00817D9F" w:rsidRPr="00030A48" w:rsidRDefault="00817D9F" w:rsidP="00923682">
            <w:pPr>
              <w:pStyle w:val="af4"/>
              <w:adjustRightInd w:val="0"/>
              <w:snapToGrid w:val="0"/>
            </w:pPr>
            <w:r w:rsidRPr="00030A48">
              <w:rPr>
                <w:rFonts w:hint="eastAsia"/>
              </w:rPr>
              <w:t>二、未依規定繳納頻率使用費，經通知限期繳納，屆期仍未繳納。</w:t>
            </w:r>
          </w:p>
          <w:p w:rsidR="00817D9F" w:rsidRPr="00030A48" w:rsidRDefault="00817D9F" w:rsidP="00923682">
            <w:pPr>
              <w:pStyle w:val="af4"/>
              <w:adjustRightInd w:val="0"/>
              <w:snapToGrid w:val="0"/>
            </w:pPr>
            <w:r w:rsidRPr="00030A48">
              <w:rPr>
                <w:rFonts w:hint="eastAsia"/>
              </w:rPr>
              <w:t>三、未履行</w:t>
            </w:r>
            <w:r w:rsidRPr="00030A48">
              <w:rPr>
                <w:rFonts w:hint="eastAsia"/>
                <w:lang w:eastAsia="zh-HK"/>
              </w:rPr>
              <w:t>其</w:t>
            </w:r>
            <w:r w:rsidRPr="00030A48">
              <w:rPr>
                <w:rFonts w:hint="eastAsia"/>
              </w:rPr>
              <w:t>營運計畫或網路設置計畫之頻率使用應履行事項情節重大，經主管機關命其改善而不改善或無法改善。</w:t>
            </w:r>
          </w:p>
          <w:p w:rsidR="00817D9F" w:rsidRPr="00030A48" w:rsidRDefault="00817D9F" w:rsidP="00923682">
            <w:pPr>
              <w:pStyle w:val="af4"/>
              <w:adjustRightInd w:val="0"/>
              <w:snapToGrid w:val="0"/>
            </w:pPr>
            <w:r w:rsidRPr="00030A48">
              <w:rPr>
                <w:rFonts w:hint="eastAsia"/>
              </w:rPr>
              <w:t>四、經主管機關廢止其電信事業</w:t>
            </w:r>
            <w:r w:rsidRPr="00030A48">
              <w:rPr>
                <w:rFonts w:hint="eastAsia"/>
                <w:lang w:eastAsia="zh-HK"/>
              </w:rPr>
              <w:t>之</w:t>
            </w:r>
            <w:r w:rsidRPr="00030A48">
              <w:rPr>
                <w:rFonts w:hint="eastAsia"/>
              </w:rPr>
              <w:t>登記、</w:t>
            </w:r>
            <w:r w:rsidRPr="00030A48">
              <w:rPr>
                <w:rFonts w:hint="eastAsia"/>
                <w:lang w:eastAsia="zh-HK"/>
              </w:rPr>
              <w:t>或無線廣播</w:t>
            </w:r>
            <w:r w:rsidRPr="00030A48">
              <w:rPr>
                <w:rFonts w:hint="eastAsia"/>
              </w:rPr>
              <w:t>、</w:t>
            </w:r>
            <w:r w:rsidRPr="00030A48">
              <w:rPr>
                <w:rFonts w:hint="eastAsia"/>
                <w:lang w:eastAsia="zh-HK"/>
              </w:rPr>
              <w:t>電視事業之許可</w:t>
            </w:r>
            <w:r w:rsidRPr="00030A48">
              <w:rPr>
                <w:rFonts w:hint="eastAsia"/>
              </w:rPr>
              <w:t>。</w:t>
            </w:r>
          </w:p>
          <w:p w:rsidR="00817D9F" w:rsidRPr="00030A48" w:rsidRDefault="00817D9F" w:rsidP="00302E6A">
            <w:pPr>
              <w:pStyle w:val="af4"/>
              <w:adjustRightInd w:val="0"/>
              <w:snapToGrid w:val="0"/>
            </w:pPr>
            <w:r w:rsidRPr="00030A48">
              <w:rPr>
                <w:rFonts w:hint="eastAsia"/>
              </w:rPr>
              <w:t>五、未經核准擅自供他人使用無線電頻率。</w:t>
            </w:r>
          </w:p>
        </w:tc>
        <w:tc>
          <w:tcPr>
            <w:tcW w:w="4365" w:type="dxa"/>
            <w:shd w:val="clear" w:color="auto" w:fill="auto"/>
          </w:tcPr>
          <w:p w:rsidR="00817D9F" w:rsidRPr="00030A48" w:rsidRDefault="00817D9F" w:rsidP="00923682">
            <w:pPr>
              <w:adjustRightInd w:val="0"/>
              <w:snapToGrid w:val="0"/>
              <w:ind w:left="480" w:hangingChars="200" w:hanging="480"/>
            </w:pPr>
            <w:r w:rsidRPr="00030A48">
              <w:rPr>
                <w:rFonts w:hint="eastAsia"/>
              </w:rPr>
              <w:t>一、有關</w:t>
            </w:r>
            <w:r w:rsidRPr="00030A48">
              <w:t>頻率使用者</w:t>
            </w:r>
            <w:r w:rsidRPr="00030A48">
              <w:rPr>
                <w:rFonts w:hint="eastAsia"/>
              </w:rPr>
              <w:t>如有</w:t>
            </w:r>
            <w:r w:rsidRPr="00030A48">
              <w:t>停用頻率</w:t>
            </w:r>
            <w:r w:rsidRPr="00030A48">
              <w:rPr>
                <w:rFonts w:hint="eastAsia"/>
              </w:rPr>
              <w:t>，</w:t>
            </w:r>
            <w:r w:rsidRPr="00030A48">
              <w:t>於預定停用</w:t>
            </w:r>
            <w:r w:rsidRPr="00030A48">
              <w:rPr>
                <w:rFonts w:hint="eastAsia"/>
                <w:lang w:eastAsia="zh-HK"/>
              </w:rPr>
              <w:t>之</w:t>
            </w:r>
            <w:r w:rsidRPr="00030A48">
              <w:t>日</w:t>
            </w:r>
            <w:r w:rsidRPr="00030A48">
              <w:rPr>
                <w:rFonts w:hint="eastAsia"/>
                <w:lang w:eastAsia="zh-HK"/>
              </w:rPr>
              <w:t>起</w:t>
            </w:r>
            <w:r w:rsidRPr="00030A48">
              <w:t>三十日前報主管機關備查</w:t>
            </w:r>
            <w:r w:rsidRPr="00030A48">
              <w:rPr>
                <w:rFonts w:hint="eastAsia"/>
              </w:rPr>
              <w:t>之應遵行規定，於第一項明定，以利後續監理。</w:t>
            </w:r>
          </w:p>
          <w:p w:rsidR="00817D9F" w:rsidRPr="00030A48" w:rsidRDefault="00817D9F" w:rsidP="00302E6A">
            <w:pPr>
              <w:adjustRightInd w:val="0"/>
              <w:snapToGrid w:val="0"/>
              <w:ind w:left="480" w:hangingChars="200" w:hanging="480"/>
            </w:pPr>
            <w:r w:rsidRPr="00030A48">
              <w:rPr>
                <w:rFonts w:hint="eastAsia"/>
              </w:rPr>
              <w:t>二、為促進無線電頻率有效使用、避免頻率閒置、及利用頻率提供新科技與發展新服務所需，於第二項明列主管機關得廢止其無線電頻率核配之情形。</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rPr>
                <w:rFonts w:cs="細明體"/>
              </w:rPr>
            </w:pPr>
            <w:bookmarkStart w:id="10" w:name="_Ref435724622"/>
            <w:bookmarkStart w:id="11" w:name="_Ref436415816"/>
            <w:r w:rsidRPr="00030A48">
              <w:rPr>
                <w:rFonts w:hint="eastAsia"/>
              </w:rPr>
              <w:t xml:space="preserve">第三十條　</w:t>
            </w:r>
            <w:r w:rsidRPr="00030A48">
              <w:t>電</w:t>
            </w:r>
            <w:bookmarkEnd w:id="10"/>
            <w:r w:rsidRPr="00030A48">
              <w:t>信射頻器材除法律另有規定外，得自由流通</w:t>
            </w:r>
            <w:r w:rsidRPr="00030A48">
              <w:rPr>
                <w:rFonts w:hint="eastAsia"/>
              </w:rPr>
              <w:t>及</w:t>
            </w:r>
            <w:r w:rsidRPr="00030A48">
              <w:t>使用。</w:t>
            </w:r>
            <w:bookmarkEnd w:id="11"/>
          </w:p>
          <w:p w:rsidR="00817D9F" w:rsidRPr="00030A48" w:rsidRDefault="00817D9F" w:rsidP="00923682">
            <w:pPr>
              <w:pStyle w:val="ab"/>
              <w:adjustRightInd w:val="0"/>
              <w:snapToGrid w:val="0"/>
              <w:rPr>
                <w:rFonts w:cs="細明體"/>
                <w:szCs w:val="24"/>
              </w:rPr>
            </w:pPr>
            <w:r w:rsidRPr="00030A48">
              <w:t>為維持電波秩序，主管機關得公</w:t>
            </w:r>
            <w:r w:rsidRPr="00030A48">
              <w:lastRenderedPageBreak/>
              <w:t>告應經許可，始得製造</w:t>
            </w:r>
            <w:r w:rsidRPr="00030A48">
              <w:rPr>
                <w:rFonts w:hint="eastAsia"/>
              </w:rPr>
              <w:t>或</w:t>
            </w:r>
            <w:r w:rsidRPr="00030A48">
              <w:t>輸入之電信管制射頻器材。</w:t>
            </w:r>
          </w:p>
          <w:p w:rsidR="00817D9F" w:rsidRPr="00030A48" w:rsidRDefault="00817D9F" w:rsidP="00923682">
            <w:pPr>
              <w:pStyle w:val="ab"/>
              <w:adjustRightInd w:val="0"/>
              <w:snapToGrid w:val="0"/>
            </w:pPr>
            <w:r w:rsidRPr="00030A48">
              <w:rPr>
                <w:rFonts w:hint="eastAsia"/>
              </w:rPr>
              <w:t>前項器材之</w:t>
            </w:r>
            <w:r w:rsidRPr="00030A48">
              <w:t>製造</w:t>
            </w:r>
            <w:r w:rsidRPr="00030A48">
              <w:rPr>
                <w:rFonts w:hint="eastAsia"/>
              </w:rPr>
              <w:t>或</w:t>
            </w:r>
            <w:r w:rsidRPr="00030A48">
              <w:t>輸入</w:t>
            </w:r>
            <w:r w:rsidRPr="00030A48">
              <w:rPr>
                <w:rFonts w:hint="eastAsia"/>
              </w:rPr>
              <w:t>者，其所</w:t>
            </w:r>
            <w:r w:rsidRPr="00030A48">
              <w:t>製造</w:t>
            </w:r>
            <w:r w:rsidRPr="00030A48">
              <w:rPr>
                <w:rFonts w:hint="eastAsia"/>
              </w:rPr>
              <w:t>或</w:t>
            </w:r>
            <w:r w:rsidRPr="00030A48">
              <w:t>輸入</w:t>
            </w:r>
            <w:r w:rsidRPr="00030A48">
              <w:rPr>
                <w:rFonts w:hint="eastAsia"/>
              </w:rPr>
              <w:t>之</w:t>
            </w:r>
            <w:r w:rsidRPr="00030A48">
              <w:t>電信管制射頻器材，除</w:t>
            </w:r>
            <w:r w:rsidRPr="00030A48">
              <w:rPr>
                <w:rFonts w:hint="eastAsia"/>
              </w:rPr>
              <w:t>法律</w:t>
            </w:r>
            <w:r w:rsidRPr="00030A48">
              <w:t>另有規定外，應</w:t>
            </w:r>
            <w:r w:rsidRPr="00030A48">
              <w:rPr>
                <w:rFonts w:hint="eastAsia"/>
              </w:rPr>
              <w:t>符合技術規範；其技術規範，由主管機關訂定公告之</w:t>
            </w:r>
            <w:r w:rsidRPr="00030A48">
              <w:t>。</w:t>
            </w:r>
          </w:p>
          <w:p w:rsidR="00817D9F" w:rsidRPr="00030A48" w:rsidRDefault="00817D9F" w:rsidP="00923682">
            <w:pPr>
              <w:pStyle w:val="ab"/>
              <w:adjustRightInd w:val="0"/>
              <w:snapToGrid w:val="0"/>
            </w:pPr>
            <w:r w:rsidRPr="00030A48">
              <w:rPr>
                <w:rFonts w:hint="eastAsia"/>
              </w:rPr>
              <w:t>電信管制射頻器材之製造、輸入許可之資格、條件、申請程序與文件、經營及限制、許可之廢止及其他應遵行事項之管理辦法，由主管機關定之。</w:t>
            </w:r>
          </w:p>
          <w:p w:rsidR="00817D9F" w:rsidRPr="00030A48" w:rsidRDefault="00817D9F" w:rsidP="00923682">
            <w:pPr>
              <w:pStyle w:val="ae"/>
              <w:adjustRightInd w:val="0"/>
              <w:snapToGrid w:val="0"/>
              <w:ind w:leftChars="100" w:firstLineChars="197" w:firstLine="473"/>
            </w:pPr>
            <w:r w:rsidRPr="00030A48">
              <w:t>製造</w:t>
            </w:r>
            <w:r w:rsidRPr="00030A48">
              <w:rPr>
                <w:rFonts w:hint="eastAsia"/>
              </w:rPr>
              <w:t>、</w:t>
            </w:r>
            <w:r w:rsidRPr="00030A48">
              <w:t>輸入</w:t>
            </w:r>
            <w:r w:rsidRPr="00030A48">
              <w:rPr>
                <w:rFonts w:hint="eastAsia"/>
              </w:rPr>
              <w:t>或持有</w:t>
            </w:r>
            <w:r w:rsidRPr="00030A48">
              <w:t>供設置電臺或</w:t>
            </w:r>
            <w:r w:rsidRPr="00030A48">
              <w:rPr>
                <w:rFonts w:hint="eastAsia"/>
              </w:rPr>
              <w:t>主管機關公告一定功率以上之電信管制射頻器材者，應定期向主管機關申報其流向、用途及狀態。</w:t>
            </w:r>
          </w:p>
          <w:p w:rsidR="00817D9F" w:rsidRPr="00030A48" w:rsidRDefault="00817D9F" w:rsidP="00302E6A">
            <w:pPr>
              <w:pStyle w:val="ab"/>
              <w:adjustRightInd w:val="0"/>
              <w:snapToGrid w:val="0"/>
            </w:pPr>
            <w:r w:rsidRPr="00030A48">
              <w:rPr>
                <w:rFonts w:hint="eastAsia"/>
              </w:rPr>
              <w:t>前項電信管制射頻器材申報作業程序及文件、使用管理與限制及其他應遵行事項之辦法，由主管機關定之。</w:t>
            </w:r>
          </w:p>
        </w:tc>
        <w:tc>
          <w:tcPr>
            <w:tcW w:w="4365" w:type="dxa"/>
            <w:shd w:val="clear" w:color="auto" w:fill="auto"/>
          </w:tcPr>
          <w:p w:rsidR="00817D9F" w:rsidRPr="00030A48" w:rsidRDefault="00817D9F" w:rsidP="00923682">
            <w:pPr>
              <w:pStyle w:val="af8"/>
              <w:adjustRightInd w:val="0"/>
              <w:snapToGrid w:val="0"/>
              <w:ind w:left="480" w:right="72" w:hanging="480"/>
            </w:pPr>
            <w:r w:rsidRPr="00030A48">
              <w:rPr>
                <w:rFonts w:hint="eastAsia"/>
              </w:rPr>
              <w:lastRenderedPageBreak/>
              <w:t>一、因應新技術發展，電信射頻器材種類繁雜，組合應用層出不窮，部分射頻器材不致造成干擾，適度鬆綁</w:t>
            </w:r>
            <w:r w:rsidRPr="00030A48">
              <w:rPr>
                <w:rFonts w:hint="eastAsia"/>
              </w:rPr>
              <w:lastRenderedPageBreak/>
              <w:t>管制有助商業發展，</w:t>
            </w:r>
            <w:proofErr w:type="gramStart"/>
            <w:r w:rsidRPr="00030A48">
              <w:rPr>
                <w:rFonts w:hint="eastAsia"/>
              </w:rPr>
              <w:t>爰</w:t>
            </w:r>
            <w:proofErr w:type="gramEnd"/>
            <w:r w:rsidRPr="00030A48">
              <w:rPr>
                <w:rFonts w:hint="eastAsia"/>
              </w:rPr>
              <w:t>參考德國射頻器材與電信終端設備法第一條規定，於第一項規定，除法律另有規定外，原則上電信射頻器材得自由流通及使用。</w:t>
            </w:r>
          </w:p>
          <w:p w:rsidR="00817D9F" w:rsidRPr="00030A48" w:rsidRDefault="00817D9F" w:rsidP="00923682">
            <w:pPr>
              <w:pStyle w:val="af8"/>
              <w:adjustRightInd w:val="0"/>
              <w:snapToGrid w:val="0"/>
              <w:ind w:left="480" w:right="72" w:hanging="480"/>
            </w:pPr>
            <w:r w:rsidRPr="00030A48">
              <w:rPr>
                <w:rFonts w:hint="eastAsia"/>
              </w:rPr>
              <w:t>二、因應電信射頻器材快速發展之創新應用，兼顧電波秩序之維護及有效行政管理，參考電信法第四十九條第一項及第四項規定，於第二項規定主管機關基於電波秩序之維護，得公告製造或輸入應經許可之電信管制射頻器材。</w:t>
            </w:r>
          </w:p>
          <w:p w:rsidR="00817D9F" w:rsidRPr="00030A48" w:rsidRDefault="00817D9F" w:rsidP="00923682">
            <w:pPr>
              <w:pStyle w:val="af8"/>
              <w:adjustRightInd w:val="0"/>
              <w:snapToGrid w:val="0"/>
              <w:ind w:left="480" w:right="72" w:hanging="480"/>
            </w:pPr>
            <w:r w:rsidRPr="00030A48">
              <w:rPr>
                <w:rFonts w:hint="eastAsia"/>
              </w:rPr>
              <w:t>三、為減少電波干擾發生，電信管制射頻器材之規格應有一定技術規範，始能達成不會造成干擾之目的，參考電信法第五十條第一項規定，於第三項規定電信管制射頻之器材之</w:t>
            </w:r>
            <w:r w:rsidRPr="00030A48">
              <w:t>製造</w:t>
            </w:r>
            <w:r w:rsidRPr="00030A48">
              <w:rPr>
                <w:rFonts w:hint="eastAsia"/>
              </w:rPr>
              <w:t>者或</w:t>
            </w:r>
            <w:r w:rsidRPr="00030A48">
              <w:t>輸入</w:t>
            </w:r>
            <w:r w:rsidRPr="00030A48">
              <w:rPr>
                <w:rFonts w:hint="eastAsia"/>
              </w:rPr>
              <w:t>者應遵守主管機關所定技術規範之義務。</w:t>
            </w:r>
          </w:p>
          <w:p w:rsidR="00817D9F" w:rsidRPr="00030A48" w:rsidRDefault="00817D9F" w:rsidP="00923682">
            <w:pPr>
              <w:pStyle w:val="af8"/>
              <w:adjustRightInd w:val="0"/>
              <w:snapToGrid w:val="0"/>
              <w:ind w:left="480" w:right="72" w:hanging="480"/>
            </w:pPr>
            <w:r w:rsidRPr="00030A48">
              <w:rPr>
                <w:rFonts w:hint="eastAsia"/>
              </w:rPr>
              <w:t>四、電信管制射頻器材之管理事項繁雜，</w:t>
            </w:r>
            <w:proofErr w:type="gramStart"/>
            <w:r w:rsidRPr="00030A48">
              <w:rPr>
                <w:rFonts w:hint="eastAsia"/>
              </w:rPr>
              <w:t>為符授權</w:t>
            </w:r>
            <w:proofErr w:type="gramEnd"/>
            <w:r w:rsidRPr="00030A48">
              <w:rPr>
                <w:rFonts w:hint="eastAsia"/>
              </w:rPr>
              <w:t>明確性，第四項規定電信管制射頻器材之製造、輸入許可之資格、條件、程序與文件、經營及限制、許可之廢止等事項，由主管機關訂定辦法之授權依據。</w:t>
            </w:r>
          </w:p>
          <w:p w:rsidR="00817D9F" w:rsidRPr="00030A48" w:rsidRDefault="00817D9F">
            <w:pPr>
              <w:pStyle w:val="af8"/>
              <w:adjustRightInd w:val="0"/>
              <w:snapToGrid w:val="0"/>
              <w:ind w:left="480" w:right="72" w:hanging="480"/>
            </w:pPr>
            <w:r w:rsidRPr="00030A48">
              <w:rPr>
                <w:rFonts w:hint="eastAsia"/>
              </w:rPr>
              <w:t>五、電信管制射頻器材之規格、功能及功率各有不同，主管機關採取管大放小原則，衡酌電臺或一定功率以上之射頻器材，其使用涉及電波秩序及網路互通等因素，宜採取管制措施，故於第五項規定對於電臺或一定功率以上之電信管制射頻器材，製造、輸入或</w:t>
            </w:r>
            <w:proofErr w:type="gramStart"/>
            <w:r w:rsidRPr="00030A48">
              <w:rPr>
                <w:rFonts w:hint="eastAsia"/>
              </w:rPr>
              <w:t>持有者負有</w:t>
            </w:r>
            <w:proofErr w:type="gramEnd"/>
            <w:r w:rsidRPr="00030A48">
              <w:rPr>
                <w:rFonts w:hint="eastAsia"/>
              </w:rPr>
              <w:t>定期申報之義務。並於第六項規定電信管制射頻器材申報作業程序及文件、使用管理與限制及其他應遵行事項，授權由主管機關訂定辦法。</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12" w:name="_Ref436415835"/>
            <w:r w:rsidRPr="00030A48">
              <w:rPr>
                <w:rFonts w:hint="eastAsia"/>
              </w:rPr>
              <w:lastRenderedPageBreak/>
              <w:t>第三十一條　電信管制射頻器材應經型式認證、</w:t>
            </w:r>
            <w:proofErr w:type="gramStart"/>
            <w:r w:rsidRPr="00030A48">
              <w:rPr>
                <w:rFonts w:hint="eastAsia"/>
              </w:rPr>
              <w:t>審驗合格</w:t>
            </w:r>
            <w:proofErr w:type="gramEnd"/>
            <w:r w:rsidRPr="00030A48">
              <w:rPr>
                <w:rFonts w:hint="eastAsia"/>
              </w:rPr>
              <w:t>或符合性聲明登錄，始得製造或輸入。</w:t>
            </w:r>
            <w:bookmarkEnd w:id="12"/>
          </w:p>
          <w:p w:rsidR="00817D9F" w:rsidRPr="00030A48" w:rsidRDefault="00817D9F" w:rsidP="00923682">
            <w:pPr>
              <w:pStyle w:val="ab"/>
              <w:adjustRightInd w:val="0"/>
              <w:snapToGrid w:val="0"/>
            </w:pPr>
            <w:r w:rsidRPr="00030A48">
              <w:rPr>
                <w:rFonts w:hint="eastAsia"/>
              </w:rPr>
              <w:t>電信管制射頻器材</w:t>
            </w:r>
            <w:proofErr w:type="gramStart"/>
            <w:r w:rsidRPr="00030A48">
              <w:rPr>
                <w:rFonts w:hint="eastAsia"/>
              </w:rPr>
              <w:t>之審驗方式</w:t>
            </w:r>
            <w:proofErr w:type="gramEnd"/>
            <w:r w:rsidRPr="00030A48">
              <w:rPr>
                <w:rFonts w:hint="eastAsia"/>
              </w:rPr>
              <w:t>、程序、</w:t>
            </w:r>
            <w:proofErr w:type="gramStart"/>
            <w:r w:rsidRPr="00030A48">
              <w:t>審驗或</w:t>
            </w:r>
            <w:proofErr w:type="gramEnd"/>
            <w:r w:rsidRPr="00030A48">
              <w:t>型式認證證明之核發、換發、補發</w:t>
            </w:r>
            <w:r w:rsidRPr="00030A48">
              <w:rPr>
                <w:rFonts w:hint="eastAsia"/>
              </w:rPr>
              <w:t>及</w:t>
            </w:r>
            <w:r w:rsidRPr="00030A48">
              <w:t>廢止、</w:t>
            </w:r>
            <w:proofErr w:type="gramStart"/>
            <w:r w:rsidRPr="00030A48">
              <w:t>審驗合格</w:t>
            </w:r>
            <w:proofErr w:type="gramEnd"/>
            <w:r w:rsidRPr="00030A48">
              <w:t>標籤之標貼、</w:t>
            </w:r>
            <w:proofErr w:type="gramStart"/>
            <w:r w:rsidRPr="00030A48">
              <w:t>印鑄</w:t>
            </w:r>
            <w:r w:rsidRPr="00030A48">
              <w:rPr>
                <w:rFonts w:hint="eastAsia"/>
              </w:rPr>
              <w:t>及</w:t>
            </w:r>
            <w:proofErr w:type="gramEnd"/>
            <w:r w:rsidRPr="00030A48">
              <w:t>使用，及</w:t>
            </w:r>
            <w:proofErr w:type="gramStart"/>
            <w:r w:rsidRPr="00030A48">
              <w:rPr>
                <w:rFonts w:hint="eastAsia"/>
              </w:rPr>
              <w:t>監督</w:t>
            </w:r>
            <w:r w:rsidRPr="00030A48">
              <w:t>審驗業務</w:t>
            </w:r>
            <w:proofErr w:type="gramEnd"/>
            <w:r w:rsidRPr="00030A48">
              <w:lastRenderedPageBreak/>
              <w:t>等之</w:t>
            </w:r>
            <w:r w:rsidRPr="00030A48">
              <w:rPr>
                <w:rFonts w:hint="eastAsia"/>
              </w:rPr>
              <w:t>管理</w:t>
            </w:r>
            <w:r w:rsidRPr="00030A48">
              <w:t>辦法，由主管機關定之。</w:t>
            </w:r>
          </w:p>
          <w:p w:rsidR="00817D9F" w:rsidRPr="00030A48" w:rsidRDefault="00817D9F" w:rsidP="00923682">
            <w:pPr>
              <w:pStyle w:val="ab"/>
              <w:adjustRightInd w:val="0"/>
              <w:snapToGrid w:val="0"/>
            </w:pPr>
            <w:r w:rsidRPr="00030A48">
              <w:rPr>
                <w:rFonts w:hint="eastAsia"/>
              </w:rPr>
              <w:t>電信管制射頻器材屬電信終端設備用途者，</w:t>
            </w:r>
            <w:proofErr w:type="gramStart"/>
            <w:r w:rsidRPr="00030A48">
              <w:rPr>
                <w:rFonts w:hint="eastAsia"/>
              </w:rPr>
              <w:t>其審驗</w:t>
            </w:r>
            <w:proofErr w:type="gramEnd"/>
            <w:r w:rsidRPr="00030A48">
              <w:rPr>
                <w:rFonts w:hint="eastAsia"/>
              </w:rPr>
              <w:t>及技術規範，適用第十二條規定。</w:t>
            </w:r>
          </w:p>
        </w:tc>
        <w:tc>
          <w:tcPr>
            <w:tcW w:w="4365" w:type="dxa"/>
            <w:shd w:val="clear" w:color="auto" w:fill="auto"/>
          </w:tcPr>
          <w:p w:rsidR="00817D9F" w:rsidRPr="00030A48" w:rsidRDefault="00817D9F" w:rsidP="00923682">
            <w:pPr>
              <w:pStyle w:val="af8"/>
              <w:adjustRightInd w:val="0"/>
              <w:snapToGrid w:val="0"/>
              <w:ind w:left="480" w:right="72" w:hanging="480"/>
            </w:pPr>
            <w:r w:rsidRPr="00030A48">
              <w:rPr>
                <w:rFonts w:hint="eastAsia"/>
              </w:rPr>
              <w:lastRenderedPageBreak/>
              <w:t>一、因應電信管制射頻快速發展之創新應用，主管機關採取「就源管制」原則，按其不同重要性及影響程度，採取型式認證、</w:t>
            </w:r>
            <w:proofErr w:type="gramStart"/>
            <w:r w:rsidRPr="00030A48">
              <w:rPr>
                <w:rFonts w:hint="eastAsia"/>
              </w:rPr>
              <w:t>審驗合格</w:t>
            </w:r>
            <w:proofErr w:type="gramEnd"/>
            <w:r w:rsidRPr="00030A48">
              <w:rPr>
                <w:rFonts w:hint="eastAsia"/>
              </w:rPr>
              <w:t>或符合性聲明登錄等三種方式分別管理；電信管制射頻器材之規格、性能經</w:t>
            </w:r>
            <w:proofErr w:type="gramStart"/>
            <w:r w:rsidRPr="00030A48">
              <w:rPr>
                <w:rFonts w:hint="eastAsia"/>
              </w:rPr>
              <w:t>主管機關審驗合格</w:t>
            </w:r>
            <w:proofErr w:type="gramEnd"/>
            <w:r w:rsidRPr="00030A48">
              <w:rPr>
                <w:rFonts w:hint="eastAsia"/>
              </w:rPr>
              <w:t>後，始得製</w:t>
            </w:r>
            <w:r w:rsidRPr="00030A48">
              <w:rPr>
                <w:rFonts w:hint="eastAsia"/>
              </w:rPr>
              <w:lastRenderedPageBreak/>
              <w:t>造或輸入。另現行要求販賣及公開陳列電信管制射頻器材者應確保其販售或公開陳列之電信管制射頻器材應</w:t>
            </w:r>
            <w:proofErr w:type="gramStart"/>
            <w:r w:rsidRPr="00030A48">
              <w:rPr>
                <w:rFonts w:hint="eastAsia"/>
              </w:rPr>
              <w:t>經審驗合格</w:t>
            </w:r>
            <w:proofErr w:type="gramEnd"/>
            <w:r w:rsidRPr="00030A48">
              <w:rPr>
                <w:rFonts w:hint="eastAsia"/>
              </w:rPr>
              <w:t>之義務，予以適度鬆綁，</w:t>
            </w:r>
            <w:proofErr w:type="gramStart"/>
            <w:r w:rsidRPr="00030A48">
              <w:rPr>
                <w:rFonts w:hint="eastAsia"/>
              </w:rPr>
              <w:t>併</w:t>
            </w:r>
            <w:proofErr w:type="gramEnd"/>
            <w:r w:rsidRPr="00030A48">
              <w:rPr>
                <w:rFonts w:hint="eastAsia"/>
              </w:rPr>
              <w:t>予說明。</w:t>
            </w:r>
          </w:p>
          <w:p w:rsidR="00817D9F" w:rsidRPr="00030A48" w:rsidRDefault="00817D9F" w:rsidP="00923682">
            <w:pPr>
              <w:pStyle w:val="af8"/>
              <w:adjustRightInd w:val="0"/>
              <w:snapToGrid w:val="0"/>
              <w:ind w:left="480" w:right="72" w:hanging="480"/>
            </w:pPr>
            <w:r w:rsidRPr="00030A48">
              <w:rPr>
                <w:rFonts w:hint="eastAsia"/>
              </w:rPr>
              <w:t>二、電信管制射頻器材</w:t>
            </w:r>
            <w:proofErr w:type="gramStart"/>
            <w:r w:rsidRPr="00030A48">
              <w:rPr>
                <w:rFonts w:hint="eastAsia"/>
              </w:rPr>
              <w:t>之審驗規定</w:t>
            </w:r>
            <w:proofErr w:type="gramEnd"/>
            <w:r w:rsidRPr="00030A48">
              <w:rPr>
                <w:rFonts w:hint="eastAsia"/>
              </w:rPr>
              <w:t>，關係電信管制射頻器材是否符合相關規範，與人民權利義務有關，是以第二項參考電信法第五十條第二項規定，明確授權主管機關定</w:t>
            </w:r>
            <w:proofErr w:type="gramStart"/>
            <w:r w:rsidRPr="00030A48">
              <w:rPr>
                <w:rFonts w:hint="eastAsia"/>
              </w:rPr>
              <w:t>與審驗</w:t>
            </w:r>
            <w:proofErr w:type="gramEnd"/>
            <w:r w:rsidRPr="00030A48">
              <w:rPr>
                <w:rFonts w:hint="eastAsia"/>
              </w:rPr>
              <w:t>相關之管理辦法。</w:t>
            </w:r>
            <w:r w:rsidRPr="00030A48">
              <w:rPr>
                <w:rFonts w:ascii="Times New Roman" w:hAnsi="Times New Roman" w:hint="eastAsia"/>
                <w:kern w:val="2"/>
              </w:rPr>
              <w:t>該管理辦法就利用新興技術供研發、測試或創新之電信管制射頻器材，主管機關得於管理辦法中訂定簡化之管理規定。</w:t>
            </w:r>
          </w:p>
          <w:p w:rsidR="00817D9F" w:rsidRPr="00030A48" w:rsidRDefault="00817D9F" w:rsidP="00302E6A">
            <w:pPr>
              <w:pStyle w:val="af8"/>
              <w:adjustRightInd w:val="0"/>
              <w:snapToGrid w:val="0"/>
              <w:ind w:left="480" w:right="72" w:hanging="480"/>
            </w:pPr>
            <w:r w:rsidRPr="00030A48">
              <w:rPr>
                <w:rFonts w:hint="eastAsia"/>
              </w:rPr>
              <w:t>三、屬電信終端設備用途之電信管制射頻器材，因第十二條已規定電信終端設備</w:t>
            </w:r>
            <w:proofErr w:type="gramStart"/>
            <w:r w:rsidRPr="00030A48">
              <w:rPr>
                <w:rFonts w:hint="eastAsia"/>
              </w:rPr>
              <w:t>之審驗及</w:t>
            </w:r>
            <w:proofErr w:type="gramEnd"/>
            <w:r w:rsidRPr="00030A48">
              <w:rPr>
                <w:rFonts w:hint="eastAsia"/>
              </w:rPr>
              <w:t>技術規範，</w:t>
            </w:r>
            <w:proofErr w:type="gramStart"/>
            <w:r w:rsidRPr="00030A48">
              <w:rPr>
                <w:rFonts w:hint="eastAsia"/>
              </w:rPr>
              <w:t>爰</w:t>
            </w:r>
            <w:proofErr w:type="gramEnd"/>
            <w:r w:rsidRPr="00030A48">
              <w:rPr>
                <w:rFonts w:hint="eastAsia"/>
              </w:rPr>
              <w:t>第三項參考電信法第五十條第四項規定，適用第十二條規定，以資明確，避免適用法條爭議。</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13" w:name="_Ref435724687"/>
            <w:r w:rsidRPr="00030A48">
              <w:rPr>
                <w:rFonts w:hint="eastAsia"/>
              </w:rPr>
              <w:lastRenderedPageBreak/>
              <w:t xml:space="preserve">第三十二條　</w:t>
            </w:r>
            <w:bookmarkEnd w:id="13"/>
            <w:r w:rsidRPr="00030A48">
              <w:t>電信射頻器材之使用不得干擾合法通信</w:t>
            </w:r>
            <w:r w:rsidRPr="00030A48">
              <w:rPr>
                <w:rFonts w:hint="eastAsia"/>
              </w:rPr>
              <w:t>或</w:t>
            </w:r>
            <w:r w:rsidRPr="00030A48">
              <w:t>影響飛航安全。</w:t>
            </w:r>
          </w:p>
          <w:p w:rsidR="00817D9F" w:rsidRPr="00030A48" w:rsidRDefault="00817D9F" w:rsidP="00923682">
            <w:pPr>
              <w:pStyle w:val="ab"/>
              <w:adjustRightInd w:val="0"/>
              <w:snapToGrid w:val="0"/>
            </w:pPr>
            <w:r w:rsidRPr="00030A48">
              <w:t>經發現有前項干擾情形之虞</w:t>
            </w:r>
            <w:r w:rsidRPr="00030A48">
              <w:rPr>
                <w:rFonts w:hint="eastAsia"/>
              </w:rPr>
              <w:t>時</w:t>
            </w:r>
            <w:r w:rsidRPr="00030A48">
              <w:t>，</w:t>
            </w:r>
            <w:r w:rsidRPr="00030A48">
              <w:rPr>
                <w:rFonts w:hint="eastAsia"/>
              </w:rPr>
              <w:t>主管機關</w:t>
            </w:r>
            <w:r w:rsidRPr="00030A48">
              <w:t>得限制或禁止該器材之使用者</w:t>
            </w:r>
            <w:r w:rsidRPr="00030A48">
              <w:rPr>
                <w:rFonts w:hint="eastAsia"/>
              </w:rPr>
              <w:t>之</w:t>
            </w:r>
            <w:r w:rsidRPr="00030A48">
              <w:t>使用。</w:t>
            </w:r>
          </w:p>
          <w:p w:rsidR="00817D9F" w:rsidRPr="00030A48" w:rsidRDefault="00817D9F" w:rsidP="00923682">
            <w:pPr>
              <w:pStyle w:val="ab"/>
              <w:adjustRightInd w:val="0"/>
              <w:snapToGrid w:val="0"/>
            </w:pPr>
            <w:r w:rsidRPr="00030A48">
              <w:rPr>
                <w:rFonts w:hint="eastAsia"/>
              </w:rPr>
              <w:t>前項</w:t>
            </w:r>
            <w:r w:rsidRPr="00030A48">
              <w:t>使用者得</w:t>
            </w:r>
            <w:r w:rsidRPr="00030A48">
              <w:rPr>
                <w:rFonts w:hint="eastAsia"/>
              </w:rPr>
              <w:t>提出</w:t>
            </w:r>
            <w:r w:rsidRPr="00030A48">
              <w:t>改善方案，經主管機關同意後</w:t>
            </w:r>
            <w:r w:rsidRPr="00030A48">
              <w:rPr>
                <w:rFonts w:hint="eastAsia"/>
              </w:rPr>
              <w:t>，回復其使用。</w:t>
            </w:r>
          </w:p>
        </w:tc>
        <w:tc>
          <w:tcPr>
            <w:tcW w:w="4365" w:type="dxa"/>
            <w:shd w:val="clear" w:color="auto" w:fill="auto"/>
          </w:tcPr>
          <w:p w:rsidR="00817D9F" w:rsidRPr="00030A48" w:rsidRDefault="00817D9F" w:rsidP="00E239BF">
            <w:pPr>
              <w:adjustRightInd w:val="0"/>
              <w:snapToGrid w:val="0"/>
            </w:pPr>
            <w:r w:rsidRPr="00030A48">
              <w:rPr>
                <w:rFonts w:hint="eastAsia"/>
              </w:rPr>
              <w:t>為達電信射頻器材之管制目的，參考低功率電波輻射性電機管理辦法第十四條第一項規定，第一項明定使用電信射頻器材者，不得干擾合法通信或影響飛航安全，第二項及第三項規定發現干擾之虞時，其限用或禁用，以及改善後之處置，</w:t>
            </w:r>
            <w:proofErr w:type="gramStart"/>
            <w:r w:rsidRPr="00030A48">
              <w:rPr>
                <w:rFonts w:hint="eastAsia"/>
              </w:rPr>
              <w:t>以利監理</w:t>
            </w:r>
            <w:proofErr w:type="gramEnd"/>
            <w:r w:rsidRPr="00030A48">
              <w:rPr>
                <w:rFonts w:hint="eastAsia"/>
              </w:rPr>
              <w:t>。另發生干擾急迫情事時，</w:t>
            </w:r>
            <w:r w:rsidRPr="00030A48">
              <w:rPr>
                <w:rFonts w:ascii="Times New Roman" w:hAnsi="Times New Roman" w:hint="eastAsia"/>
                <w:szCs w:val="20"/>
              </w:rPr>
              <w:t>其他行政機關如飛航安全</w:t>
            </w:r>
            <w:r w:rsidRPr="00030A48">
              <w:rPr>
                <w:rFonts w:hint="eastAsia"/>
              </w:rPr>
              <w:t>主管機關得依行政執行法第三十六條規定為即時強制，</w:t>
            </w:r>
            <w:proofErr w:type="gramStart"/>
            <w:r w:rsidRPr="00030A48">
              <w:rPr>
                <w:rFonts w:hint="eastAsia"/>
              </w:rPr>
              <w:t>併</w:t>
            </w:r>
            <w:proofErr w:type="gramEnd"/>
            <w:r w:rsidRPr="00030A48">
              <w:rPr>
                <w:rFonts w:hint="eastAsia"/>
              </w:rPr>
              <w:t>予說明。</w:t>
            </w:r>
          </w:p>
        </w:tc>
      </w:tr>
      <w:tr w:rsidR="00817D9F" w:rsidRPr="00030A48" w:rsidTr="007F4823">
        <w:trPr>
          <w:jc w:val="center"/>
        </w:trPr>
        <w:tc>
          <w:tcPr>
            <w:tcW w:w="4365" w:type="dxa"/>
            <w:shd w:val="clear" w:color="auto" w:fill="auto"/>
          </w:tcPr>
          <w:p w:rsidR="00817D9F" w:rsidRPr="00030A48" w:rsidRDefault="00817D9F" w:rsidP="00923682">
            <w:pPr>
              <w:adjustRightInd w:val="0"/>
              <w:snapToGrid w:val="0"/>
            </w:pPr>
            <w:bookmarkStart w:id="14" w:name="_Toc433717276"/>
            <w:r w:rsidRPr="00030A48">
              <w:rPr>
                <w:rFonts w:hint="eastAsia"/>
              </w:rPr>
              <w:t>第四章</w:t>
            </w:r>
            <w:r w:rsidRPr="00030A48">
              <w:t xml:space="preserve"> </w:t>
            </w:r>
            <w:r w:rsidRPr="00030A48">
              <w:rPr>
                <w:rFonts w:hint="eastAsia"/>
              </w:rPr>
              <w:t>號碼及網址域名管理</w:t>
            </w:r>
            <w:bookmarkEnd w:id="14"/>
          </w:p>
        </w:tc>
        <w:tc>
          <w:tcPr>
            <w:tcW w:w="4365" w:type="dxa"/>
            <w:shd w:val="clear" w:color="auto" w:fill="auto"/>
          </w:tcPr>
          <w:p w:rsidR="00817D9F" w:rsidRPr="00030A48" w:rsidRDefault="00817D9F" w:rsidP="00923682">
            <w:pPr>
              <w:adjustRightInd w:val="0"/>
              <w:snapToGrid w:val="0"/>
            </w:pPr>
            <w:proofErr w:type="gramStart"/>
            <w:r w:rsidRPr="00030A48">
              <w:rPr>
                <w:rFonts w:hint="eastAsia"/>
              </w:rPr>
              <w:t>章名</w:t>
            </w:r>
            <w:proofErr w:type="gramEnd"/>
          </w:p>
        </w:tc>
      </w:tr>
      <w:tr w:rsidR="00817D9F" w:rsidRPr="00030A48" w:rsidTr="007F4823">
        <w:trPr>
          <w:jc w:val="center"/>
        </w:trPr>
        <w:tc>
          <w:tcPr>
            <w:tcW w:w="4365" w:type="dxa"/>
            <w:shd w:val="clear" w:color="auto" w:fill="auto"/>
          </w:tcPr>
          <w:p w:rsidR="00817D9F" w:rsidRPr="00030A48" w:rsidRDefault="00817D9F" w:rsidP="00923682">
            <w:pPr>
              <w:adjustRightInd w:val="0"/>
              <w:snapToGrid w:val="0"/>
            </w:pPr>
            <w:bookmarkStart w:id="15" w:name="_Toc433717277"/>
            <w:r w:rsidRPr="00030A48">
              <w:rPr>
                <w:rFonts w:hint="eastAsia"/>
              </w:rPr>
              <w:t>第一節</w:t>
            </w:r>
            <w:r w:rsidRPr="00030A48">
              <w:t xml:space="preserve"> </w:t>
            </w:r>
            <w:r w:rsidRPr="00030A48">
              <w:rPr>
                <w:rFonts w:hint="eastAsia"/>
              </w:rPr>
              <w:t>電信編碼規劃及管理</w:t>
            </w:r>
            <w:bookmarkEnd w:id="15"/>
          </w:p>
        </w:tc>
        <w:tc>
          <w:tcPr>
            <w:tcW w:w="4365" w:type="dxa"/>
            <w:shd w:val="clear" w:color="auto" w:fill="auto"/>
          </w:tcPr>
          <w:p w:rsidR="00817D9F" w:rsidRPr="00030A48" w:rsidRDefault="00817D9F" w:rsidP="00923682">
            <w:pPr>
              <w:adjustRightInd w:val="0"/>
              <w:snapToGrid w:val="0"/>
            </w:pPr>
            <w:proofErr w:type="gramStart"/>
            <w:r w:rsidRPr="00030A48">
              <w:rPr>
                <w:rFonts w:hint="eastAsia"/>
              </w:rPr>
              <w:t>節名</w:t>
            </w:r>
            <w:proofErr w:type="gramEnd"/>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rPr>
                <w:rFonts w:ascii="Times New Roman" w:hAnsi="Times New Roman"/>
              </w:rPr>
            </w:pPr>
            <w:bookmarkStart w:id="16" w:name="_Ref435643777"/>
            <w:r w:rsidRPr="00030A48">
              <w:rPr>
                <w:rFonts w:ascii="Times New Roman" w:hAnsi="Times New Roman" w:hint="eastAsia"/>
              </w:rPr>
              <w:t>第三十三條　電信號碼包含公眾電信網路之編碼、用戶號碼及識別碼。</w:t>
            </w:r>
          </w:p>
          <w:p w:rsidR="00817D9F" w:rsidRPr="00030A48" w:rsidRDefault="00817D9F" w:rsidP="00923682">
            <w:pPr>
              <w:pStyle w:val="ae"/>
              <w:adjustRightInd w:val="0"/>
              <w:snapToGrid w:val="0"/>
              <w:ind w:leftChars="100" w:firstLineChars="197" w:firstLine="473"/>
              <w:rPr>
                <w:rFonts w:ascii="Times New Roman" w:hAnsi="Times New Roman"/>
              </w:rPr>
            </w:pPr>
            <w:r w:rsidRPr="00030A48">
              <w:rPr>
                <w:rFonts w:ascii="Times New Roman" w:hAnsi="Times New Roman" w:hint="eastAsia"/>
              </w:rPr>
              <w:t>為確保電信網路之互通與識別，維護電信服務之正常運作，主管機關應參酌國際電信聯合會規約、國際標準化組織規約、國際電信號碼發展趨勢及國內通訊產業需求，編訂公眾電信網路編碼計畫。</w:t>
            </w:r>
          </w:p>
          <w:p w:rsidR="00817D9F" w:rsidRPr="00030A48" w:rsidRDefault="00817D9F" w:rsidP="00923682">
            <w:pPr>
              <w:pStyle w:val="ae"/>
              <w:adjustRightInd w:val="0"/>
              <w:snapToGrid w:val="0"/>
              <w:ind w:leftChars="100" w:firstLineChars="197" w:firstLine="473"/>
              <w:rPr>
                <w:rFonts w:ascii="Times New Roman" w:hAnsi="Times New Roman"/>
              </w:rPr>
            </w:pPr>
            <w:r w:rsidRPr="00030A48">
              <w:rPr>
                <w:rFonts w:ascii="Times New Roman" w:hAnsi="Times New Roman" w:hint="eastAsia"/>
              </w:rPr>
              <w:t>使用前項公眾電信網路編碼計畫所定之電信號碼，除本法另有規定外，應經主管機關之核配，始得使用。</w:t>
            </w:r>
          </w:p>
          <w:p w:rsidR="00817D9F" w:rsidRPr="00030A48" w:rsidRDefault="00817D9F" w:rsidP="00923682">
            <w:pPr>
              <w:pStyle w:val="ae"/>
              <w:adjustRightInd w:val="0"/>
              <w:snapToGrid w:val="0"/>
              <w:ind w:leftChars="100" w:firstLineChars="197" w:firstLine="473"/>
              <w:rPr>
                <w:rFonts w:ascii="Times New Roman" w:hAnsi="Times New Roman"/>
              </w:rPr>
            </w:pPr>
            <w:r w:rsidRPr="00030A48">
              <w:rPr>
                <w:rFonts w:ascii="Times New Roman" w:hAnsi="Times New Roman" w:hint="eastAsia"/>
              </w:rPr>
              <w:lastRenderedPageBreak/>
              <w:t>使用第二項公眾電信網路編碼計畫以外之電信號碼者，除</w:t>
            </w:r>
            <w:proofErr w:type="gramStart"/>
            <w:r w:rsidRPr="00030A48">
              <w:rPr>
                <w:rFonts w:ascii="Times New Roman" w:hAnsi="Times New Roman" w:hint="eastAsia"/>
              </w:rPr>
              <w:t>信號點碼之</w:t>
            </w:r>
            <w:proofErr w:type="gramEnd"/>
            <w:r w:rsidRPr="00030A48">
              <w:rPr>
                <w:rFonts w:ascii="Times New Roman" w:hAnsi="Times New Roman" w:hint="eastAsia"/>
              </w:rPr>
              <w:t>使用</w:t>
            </w:r>
            <w:proofErr w:type="gramStart"/>
            <w:r w:rsidRPr="00030A48">
              <w:rPr>
                <w:rFonts w:ascii="Times New Roman" w:hAnsi="Times New Roman" w:hint="eastAsia"/>
              </w:rPr>
              <w:t>準</w:t>
            </w:r>
            <w:proofErr w:type="gramEnd"/>
            <w:r w:rsidRPr="00030A48">
              <w:rPr>
                <w:rFonts w:ascii="Times New Roman" w:hAnsi="Times New Roman" w:hint="eastAsia"/>
              </w:rPr>
              <w:t>用第三項規定外，應依主管機關所定方式向主管機關報請備查，始得使用。</w:t>
            </w:r>
          </w:p>
          <w:p w:rsidR="00817D9F" w:rsidRPr="00030A48" w:rsidRDefault="00817D9F" w:rsidP="00923682">
            <w:pPr>
              <w:pStyle w:val="ae"/>
              <w:adjustRightInd w:val="0"/>
              <w:snapToGrid w:val="0"/>
              <w:ind w:leftChars="100" w:firstLineChars="0" w:firstLine="518"/>
              <w:rPr>
                <w:rFonts w:ascii="Times New Roman" w:hAnsi="Times New Roman"/>
              </w:rPr>
            </w:pPr>
            <w:r w:rsidRPr="00030A48">
              <w:rPr>
                <w:rFonts w:ascii="Times New Roman" w:hAnsi="Times New Roman" w:hint="eastAsia"/>
              </w:rPr>
              <w:t>政府機關、公益社團、財團法人或公用事業為提供緊急救難服務、公共事務諮詢服務、公眾救助服務或慈善服務等涉及社會公益之用途所需，經各該中央目的事業主管機關審酌其法定職掌、設立宗旨、公益需要等而為核准後，</w:t>
            </w:r>
            <w:proofErr w:type="gramStart"/>
            <w:r w:rsidRPr="00030A48">
              <w:rPr>
                <w:rFonts w:ascii="Times New Roman" w:hAnsi="Times New Roman" w:hint="eastAsia"/>
              </w:rPr>
              <w:t>主管機關得核配</w:t>
            </w:r>
            <w:proofErr w:type="gramEnd"/>
            <w:r w:rsidRPr="00030A48">
              <w:rPr>
                <w:rFonts w:ascii="Times New Roman" w:hAnsi="Times New Roman" w:hint="eastAsia"/>
              </w:rPr>
              <w:t>特殊電信號碼予政府機關、公益社團、財團法人或公用事業；其所需費用由使用者與電信事業協議定之，或由各該政府機關或目的事業主管機關編列預算支應。</w:t>
            </w:r>
            <w:bookmarkEnd w:id="16"/>
          </w:p>
        </w:tc>
        <w:tc>
          <w:tcPr>
            <w:tcW w:w="4365" w:type="dxa"/>
            <w:shd w:val="clear" w:color="auto" w:fill="auto"/>
          </w:tcPr>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lastRenderedPageBreak/>
              <w:t>一、為維持電信網路之互通與識別，用戶與用戶間之通訊</w:t>
            </w:r>
            <w:proofErr w:type="gramStart"/>
            <w:r w:rsidRPr="00030A48">
              <w:rPr>
                <w:rFonts w:ascii="Times New Roman" w:hAnsi="Times New Roman" w:hint="eastAsia"/>
              </w:rPr>
              <w:t>暢通，</w:t>
            </w:r>
            <w:proofErr w:type="gramEnd"/>
            <w:r w:rsidRPr="00030A48">
              <w:rPr>
                <w:rFonts w:ascii="Times New Roman" w:hAnsi="Times New Roman" w:hint="eastAsia"/>
              </w:rPr>
              <w:t>就電信號碼之編訂及使用等事項，主管機關有管理之必要。</w:t>
            </w:r>
            <w:proofErr w:type="gramStart"/>
            <w:r w:rsidRPr="00030A48">
              <w:rPr>
                <w:rFonts w:ascii="Times New Roman" w:hAnsi="Times New Roman" w:hint="eastAsia"/>
              </w:rPr>
              <w:t>爰</w:t>
            </w:r>
            <w:proofErr w:type="gramEnd"/>
            <w:r w:rsidRPr="00030A48">
              <w:rPr>
                <w:rFonts w:ascii="Times New Roman" w:hAnsi="Times New Roman" w:hint="eastAsia"/>
              </w:rPr>
              <w:t>於第一項規定電信號碼之種類，包括公眾電信網路之編碼、用戶號碼及識別碼。</w:t>
            </w:r>
          </w:p>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t>二、電信號碼是電信網路互通與識別之數字組合，主管機關為確保電信網路之互通與識別，維護電信服務之正常運作，</w:t>
            </w:r>
            <w:proofErr w:type="gramStart"/>
            <w:r w:rsidRPr="00030A48">
              <w:rPr>
                <w:rFonts w:ascii="Times New Roman" w:hAnsi="Times New Roman" w:hint="eastAsia"/>
              </w:rPr>
              <w:t>且衡酌</w:t>
            </w:r>
            <w:proofErr w:type="gramEnd"/>
            <w:r w:rsidRPr="00030A48">
              <w:rPr>
                <w:rFonts w:ascii="Times New Roman" w:hAnsi="Times New Roman" w:hint="eastAsia"/>
              </w:rPr>
              <w:t>部分電信號碼如</w:t>
            </w:r>
            <w:r w:rsidRPr="00030A48">
              <w:rPr>
                <w:rFonts w:ascii="Times New Roman" w:hAnsi="Times New Roman"/>
              </w:rPr>
              <w:t>SS7</w:t>
            </w:r>
            <w:r w:rsidRPr="00030A48">
              <w:rPr>
                <w:rFonts w:ascii="Times New Roman" w:hAnsi="Times New Roman" w:hint="eastAsia"/>
              </w:rPr>
              <w:t>國際</w:t>
            </w:r>
            <w:proofErr w:type="gramStart"/>
            <w:r w:rsidRPr="00030A48">
              <w:rPr>
                <w:rFonts w:ascii="Times New Roman" w:hAnsi="Times New Roman" w:hint="eastAsia"/>
              </w:rPr>
              <w:t>信號點碼取得</w:t>
            </w:r>
            <w:proofErr w:type="gramEnd"/>
            <w:r w:rsidRPr="00030A48">
              <w:rPr>
                <w:rFonts w:ascii="Times New Roman" w:hAnsi="Times New Roman" w:hint="eastAsia"/>
              </w:rPr>
              <w:t>不易，於第</w:t>
            </w:r>
            <w:r w:rsidRPr="00030A48">
              <w:rPr>
                <w:rFonts w:ascii="Times New Roman" w:hAnsi="Times New Roman" w:hint="eastAsia"/>
              </w:rPr>
              <w:lastRenderedPageBreak/>
              <w:t>二項規定主管機關得參酌國際電信聯合會規約、國際標準化組織規約、國際電信號碼發展趨勢及國內通訊產業需求，編訂公眾電信網路編碼計畫。</w:t>
            </w:r>
          </w:p>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t>三、電信號碼包括公眾使用之識別碼，如用戶號碼、特殊服務號碼、網路識別碼、智慧虛擬碼，以及從國際組織取得，由本會核配之</w:t>
            </w:r>
            <w:proofErr w:type="gramStart"/>
            <w:r w:rsidRPr="00030A48">
              <w:rPr>
                <w:rFonts w:ascii="Times New Roman" w:hAnsi="Times New Roman" w:hint="eastAsia"/>
              </w:rPr>
              <w:t>信號點碼</w:t>
            </w:r>
            <w:proofErr w:type="gramEnd"/>
            <w:r w:rsidRPr="00030A48">
              <w:rPr>
                <w:rFonts w:ascii="Times New Roman" w:hAnsi="Times New Roman" w:hint="eastAsia"/>
              </w:rPr>
              <w:t>（</w:t>
            </w:r>
            <w:r w:rsidRPr="00030A48">
              <w:rPr>
                <w:rFonts w:ascii="Times New Roman" w:hAnsi="Times New Roman"/>
              </w:rPr>
              <w:t>SS7</w:t>
            </w:r>
            <w:r w:rsidRPr="00030A48">
              <w:rPr>
                <w:rFonts w:ascii="Times New Roman" w:hAnsi="Times New Roman" w:hint="eastAsia"/>
              </w:rPr>
              <w:t>國際信號點碼</w:t>
            </w:r>
            <w:r w:rsidRPr="00030A48">
              <w:rPr>
                <w:rFonts w:ascii="Times New Roman" w:hAnsi="Times New Roman"/>
              </w:rPr>
              <w:t xml:space="preserve"> ISPC</w:t>
            </w:r>
            <w:r w:rsidRPr="00030A48">
              <w:rPr>
                <w:rFonts w:ascii="Times New Roman" w:hAnsi="Times New Roman" w:hint="eastAsia"/>
              </w:rPr>
              <w:t>、國內信號點碼</w:t>
            </w:r>
            <w:r w:rsidRPr="00030A48">
              <w:rPr>
                <w:rFonts w:ascii="Times New Roman" w:hAnsi="Times New Roman"/>
              </w:rPr>
              <w:t xml:space="preserve"> NSPC</w:t>
            </w:r>
            <w:r w:rsidRPr="00030A48">
              <w:rPr>
                <w:rFonts w:ascii="Times New Roman" w:hAnsi="Times New Roman" w:hint="eastAsia"/>
              </w:rPr>
              <w:t>）等，其有主管機關統籌管理之必要，於第三項規定應經主管機關之核配，始得使用，以確保網路運作及正常提供服務。</w:t>
            </w:r>
          </w:p>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t>四、其他經由國際組織取得，較不具稀有性，用於國內、外業者間網路互通所需之電信號碼，如行動網路碼及其他系統內碼等識別碼，第四項規定使用者應報主管機關備查。</w:t>
            </w:r>
          </w:p>
          <w:p w:rsidR="00817D9F" w:rsidRPr="00030A48" w:rsidRDefault="00817D9F">
            <w:pPr>
              <w:pStyle w:val="af8"/>
              <w:adjustRightInd w:val="0"/>
              <w:snapToGrid w:val="0"/>
              <w:ind w:left="480" w:right="72" w:hanging="480"/>
              <w:rPr>
                <w:rFonts w:ascii="Times New Roman" w:hAnsi="Times New Roman"/>
              </w:rPr>
            </w:pPr>
            <w:r w:rsidRPr="00030A48">
              <w:rPr>
                <w:rFonts w:ascii="Times New Roman" w:hAnsi="Times New Roman" w:hint="eastAsia"/>
              </w:rPr>
              <w:t>五、第五項訂定涉及社會公益用途之特殊電信號碼之管理方式，考量現行特殊電信號碼</w:t>
            </w:r>
            <w:r w:rsidRPr="00030A48">
              <w:rPr>
                <w:rFonts w:ascii="Times New Roman" w:hAnsi="Times New Roman"/>
              </w:rPr>
              <w:t>19XY</w:t>
            </w:r>
            <w:r w:rsidRPr="00030A48">
              <w:rPr>
                <w:rFonts w:ascii="Times New Roman" w:hAnsi="Times New Roman" w:hint="eastAsia"/>
              </w:rPr>
              <w:t>資源有限，</w:t>
            </w:r>
            <w:proofErr w:type="gramStart"/>
            <w:r w:rsidRPr="00030A48">
              <w:rPr>
                <w:rFonts w:ascii="Times New Roman" w:hAnsi="Times New Roman" w:hint="eastAsia"/>
              </w:rPr>
              <w:t>爰</w:t>
            </w:r>
            <w:proofErr w:type="gramEnd"/>
            <w:r w:rsidRPr="00030A48">
              <w:rPr>
                <w:rFonts w:ascii="Times New Roman" w:hAnsi="Times New Roman" w:hint="eastAsia"/>
              </w:rPr>
              <w:t>明定由各該中央目的事業主管機關依權責審酌核准後，主管機關予以核配，並依先申請先核配方式核配之</w:t>
            </w:r>
            <w:r w:rsidRPr="00030A48">
              <w:rPr>
                <w:rFonts w:ascii="新細明體" w:eastAsia="新細明體" w:hAnsi="新細明體" w:hint="eastAsia"/>
              </w:rPr>
              <w:t>，</w:t>
            </w:r>
            <w:r w:rsidRPr="00030A48">
              <w:rPr>
                <w:rFonts w:ascii="Times New Roman" w:hAnsi="Times New Roman" w:hint="eastAsia"/>
              </w:rPr>
              <w:t>而其所生費用應落實使用者付費原則。</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rPr>
                <w:rFonts w:ascii="Times New Roman" w:hAnsi="Times New Roman"/>
              </w:rPr>
            </w:pPr>
            <w:bookmarkStart w:id="17" w:name="_Ref435721601"/>
            <w:r w:rsidRPr="00030A48">
              <w:rPr>
                <w:rFonts w:ascii="Times New Roman" w:hAnsi="Times New Roman" w:hint="eastAsia"/>
              </w:rPr>
              <w:lastRenderedPageBreak/>
              <w:t>第三十四條　申請使用前條第三項及第四項除外規定之電信號碼者，應檢具申請書、使用規劃書及相關文件，向主管機關提出申請。主管機關於核配時得考量公益目的附加必要</w:t>
            </w:r>
            <w:proofErr w:type="gramStart"/>
            <w:r w:rsidRPr="00030A48">
              <w:rPr>
                <w:rFonts w:ascii="Times New Roman" w:hAnsi="Times New Roman" w:hint="eastAsia"/>
              </w:rPr>
              <w:t>之附款</w:t>
            </w:r>
            <w:proofErr w:type="gramEnd"/>
            <w:r w:rsidRPr="00030A48">
              <w:rPr>
                <w:rFonts w:ascii="Times New Roman" w:hAnsi="Times New Roman" w:hint="eastAsia"/>
              </w:rPr>
              <w:t>。</w:t>
            </w:r>
          </w:p>
          <w:bookmarkEnd w:id="17"/>
          <w:p w:rsidR="00817D9F" w:rsidRPr="00030A48" w:rsidRDefault="00817D9F" w:rsidP="00923682">
            <w:pPr>
              <w:pStyle w:val="ab"/>
              <w:adjustRightInd w:val="0"/>
              <w:snapToGrid w:val="0"/>
              <w:rPr>
                <w:rFonts w:ascii="Times New Roman" w:hAnsi="Times New Roman"/>
              </w:rPr>
            </w:pPr>
            <w:r w:rsidRPr="00030A48">
              <w:rPr>
                <w:rFonts w:ascii="Times New Roman" w:hAnsi="Times New Roman" w:hint="eastAsia"/>
              </w:rPr>
              <w:t>電信號碼之分類與編訂、申請者資格及條件、程序及文件、規劃書之記載事項、使用管理及限制、調整、收回及其他應遵行事項之管理辦法，由主管機關定之。</w:t>
            </w:r>
          </w:p>
          <w:p w:rsidR="00817D9F" w:rsidRPr="00030A48" w:rsidRDefault="00817D9F" w:rsidP="00302E6A">
            <w:pPr>
              <w:pStyle w:val="ab"/>
              <w:adjustRightInd w:val="0"/>
              <w:snapToGrid w:val="0"/>
              <w:rPr>
                <w:rFonts w:ascii="Times New Roman" w:hAnsi="Times New Roman"/>
              </w:rPr>
            </w:pPr>
            <w:r w:rsidRPr="00030A48">
              <w:rPr>
                <w:rFonts w:ascii="Times New Roman" w:hAnsi="Times New Roman" w:hint="eastAsia"/>
              </w:rPr>
              <w:t>主管機關得對電信號碼使用者收取電信號碼使用費；其收費標準，由主管機關定之。</w:t>
            </w:r>
          </w:p>
        </w:tc>
        <w:tc>
          <w:tcPr>
            <w:tcW w:w="4365" w:type="dxa"/>
            <w:shd w:val="clear" w:color="auto" w:fill="auto"/>
          </w:tcPr>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t>一、為維持電信網路正常運作及電信市場和諧秩序，訂定第一項規定申請應經核配號碼資源應檢具之文件，及主管機關得考量公益目的</w:t>
            </w:r>
            <w:proofErr w:type="gramStart"/>
            <w:r w:rsidRPr="00030A48">
              <w:rPr>
                <w:rFonts w:ascii="Times New Roman" w:hAnsi="Times New Roman" w:hint="eastAsia"/>
              </w:rPr>
              <w:t>附加附款</w:t>
            </w:r>
            <w:proofErr w:type="gramEnd"/>
            <w:r w:rsidRPr="00030A48">
              <w:rPr>
                <w:rFonts w:ascii="Times New Roman" w:hAnsi="Times New Roman" w:hint="eastAsia"/>
              </w:rPr>
              <w:t>。</w:t>
            </w:r>
          </w:p>
          <w:p w:rsidR="00817D9F" w:rsidRPr="00030A48" w:rsidRDefault="00817D9F" w:rsidP="00923682">
            <w:pPr>
              <w:pStyle w:val="af8"/>
              <w:adjustRightInd w:val="0"/>
              <w:snapToGrid w:val="0"/>
              <w:ind w:left="480" w:right="72" w:hanging="480"/>
              <w:rPr>
                <w:rFonts w:ascii="Times New Roman" w:hAnsi="Times New Roman"/>
              </w:rPr>
            </w:pPr>
            <w:r w:rsidRPr="00030A48">
              <w:rPr>
                <w:rFonts w:ascii="Times New Roman" w:hAnsi="Times New Roman" w:hint="eastAsia"/>
              </w:rPr>
              <w:t>二、第二項詳細規定主管機關訂定電信號碼管理辦法之內容及範圍等，以符授權明確性原則。</w:t>
            </w:r>
          </w:p>
          <w:p w:rsidR="00817D9F" w:rsidRPr="00030A48" w:rsidRDefault="00817D9F" w:rsidP="00302E6A">
            <w:pPr>
              <w:pStyle w:val="af8"/>
              <w:adjustRightInd w:val="0"/>
              <w:snapToGrid w:val="0"/>
              <w:ind w:left="480" w:right="72" w:hanging="480"/>
              <w:rPr>
                <w:rFonts w:ascii="Times New Roman" w:hAnsi="Times New Roman"/>
              </w:rPr>
            </w:pPr>
            <w:r w:rsidRPr="00030A48">
              <w:rPr>
                <w:rFonts w:ascii="Times New Roman" w:hAnsi="Times New Roman" w:hint="eastAsia"/>
              </w:rPr>
              <w:t>三、為促使有效使用電信號碼，第三項規定對於電信號碼使用者得收取電信號碼使用費及授權訂定收費標準。</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t>第三十五條　電信號碼之使用者有</w:t>
            </w:r>
            <w:r w:rsidRPr="00030A48">
              <w:t>下列</w:t>
            </w:r>
            <w:r w:rsidRPr="00030A48">
              <w:rPr>
                <w:rFonts w:hint="eastAsia"/>
              </w:rPr>
              <w:t>情形之</w:t>
            </w:r>
            <w:proofErr w:type="gramStart"/>
            <w:r w:rsidRPr="00030A48">
              <w:rPr>
                <w:rFonts w:hint="eastAsia"/>
              </w:rPr>
              <w:t>一</w:t>
            </w:r>
            <w:proofErr w:type="gramEnd"/>
            <w:r w:rsidRPr="00030A48">
              <w:rPr>
                <w:rFonts w:hint="eastAsia"/>
              </w:rPr>
              <w:t>者</w:t>
            </w:r>
            <w:r w:rsidRPr="00030A48">
              <w:t>，</w:t>
            </w:r>
            <w:r w:rsidRPr="00030A48">
              <w:rPr>
                <w:rFonts w:hint="eastAsia"/>
              </w:rPr>
              <w:t>主管機關得廢止其</w:t>
            </w:r>
            <w:proofErr w:type="gramStart"/>
            <w:r w:rsidRPr="00030A48">
              <w:rPr>
                <w:rFonts w:hint="eastAsia"/>
              </w:rPr>
              <w:t>核配並予以</w:t>
            </w:r>
            <w:proofErr w:type="gramEnd"/>
            <w:r w:rsidRPr="00030A48">
              <w:rPr>
                <w:rFonts w:hint="eastAsia"/>
              </w:rPr>
              <w:t>收回：</w:t>
            </w:r>
          </w:p>
          <w:p w:rsidR="00817D9F" w:rsidRPr="00030A48" w:rsidRDefault="00817D9F" w:rsidP="00923682">
            <w:pPr>
              <w:pStyle w:val="af4"/>
              <w:adjustRightInd w:val="0"/>
              <w:snapToGrid w:val="0"/>
            </w:pPr>
            <w:r w:rsidRPr="00030A48">
              <w:rPr>
                <w:rFonts w:hint="eastAsia"/>
              </w:rPr>
              <w:t>一、自核配使用之</w:t>
            </w:r>
            <w:proofErr w:type="gramStart"/>
            <w:r w:rsidRPr="00030A48">
              <w:rPr>
                <w:rFonts w:hint="eastAsia"/>
              </w:rPr>
              <w:t>日起逾一年</w:t>
            </w:r>
            <w:proofErr w:type="gramEnd"/>
            <w:r w:rsidRPr="00030A48">
              <w:rPr>
                <w:rFonts w:hint="eastAsia"/>
              </w:rPr>
              <w:t>未開始</w:t>
            </w:r>
            <w:r w:rsidRPr="00030A48">
              <w:rPr>
                <w:rFonts w:hint="eastAsia"/>
              </w:rPr>
              <w:lastRenderedPageBreak/>
              <w:t>使用。</w:t>
            </w:r>
          </w:p>
          <w:p w:rsidR="00817D9F" w:rsidRPr="00030A48" w:rsidRDefault="00817D9F" w:rsidP="00923682">
            <w:pPr>
              <w:pStyle w:val="af4"/>
              <w:adjustRightInd w:val="0"/>
              <w:snapToGrid w:val="0"/>
            </w:pPr>
            <w:r w:rsidRPr="00030A48">
              <w:rPr>
                <w:rFonts w:hint="eastAsia"/>
              </w:rPr>
              <w:t>二、未依規定繳納電信號碼使用費，經通知限期繳納，屆期仍未繳納。</w:t>
            </w:r>
          </w:p>
          <w:p w:rsidR="00817D9F" w:rsidRPr="00030A48" w:rsidRDefault="00817D9F" w:rsidP="00923682">
            <w:pPr>
              <w:pStyle w:val="af4"/>
              <w:adjustRightInd w:val="0"/>
              <w:snapToGrid w:val="0"/>
            </w:pPr>
            <w:r w:rsidRPr="00030A48">
              <w:rPr>
                <w:rFonts w:hint="eastAsia"/>
              </w:rPr>
              <w:t>三、經主管機關廢止其電信事業登記。</w:t>
            </w:r>
          </w:p>
          <w:p w:rsidR="00817D9F" w:rsidRPr="00030A48" w:rsidRDefault="00817D9F" w:rsidP="00923682">
            <w:pPr>
              <w:pStyle w:val="af4"/>
              <w:adjustRightInd w:val="0"/>
              <w:snapToGrid w:val="0"/>
            </w:pPr>
            <w:r w:rsidRPr="00030A48">
              <w:rPr>
                <w:rFonts w:hint="eastAsia"/>
              </w:rPr>
              <w:t>四、經主管機關廢止其公眾電信</w:t>
            </w:r>
            <w:proofErr w:type="gramStart"/>
            <w:r w:rsidRPr="00030A48">
              <w:rPr>
                <w:rFonts w:hint="eastAsia"/>
              </w:rPr>
              <w:t>網路審驗合格</w:t>
            </w:r>
            <w:proofErr w:type="gramEnd"/>
            <w:r w:rsidRPr="00030A48">
              <w:rPr>
                <w:rFonts w:hint="eastAsia"/>
              </w:rPr>
              <w:t>證明。</w:t>
            </w:r>
          </w:p>
          <w:p w:rsidR="00817D9F" w:rsidRPr="00030A48" w:rsidRDefault="00817D9F" w:rsidP="00923682">
            <w:pPr>
              <w:pStyle w:val="af4"/>
              <w:adjustRightInd w:val="0"/>
              <w:snapToGrid w:val="0"/>
            </w:pPr>
            <w:r w:rsidRPr="00030A48">
              <w:rPr>
                <w:rFonts w:hint="eastAsia"/>
              </w:rPr>
              <w:t>五、未履行法定義務，經主管機關命其改善而不改善或無法改善。</w:t>
            </w:r>
          </w:p>
        </w:tc>
        <w:tc>
          <w:tcPr>
            <w:tcW w:w="4365" w:type="dxa"/>
            <w:shd w:val="clear" w:color="auto" w:fill="auto"/>
          </w:tcPr>
          <w:p w:rsidR="00817D9F" w:rsidRPr="00030A48" w:rsidRDefault="00817D9F" w:rsidP="00302E6A">
            <w:pPr>
              <w:pStyle w:val="af8"/>
              <w:adjustRightInd w:val="0"/>
              <w:snapToGrid w:val="0"/>
              <w:ind w:left="0" w:right="72" w:firstLineChars="0" w:firstLine="0"/>
            </w:pPr>
            <w:r w:rsidRPr="00030A48">
              <w:rPr>
                <w:rFonts w:hint="eastAsia"/>
              </w:rPr>
              <w:lastRenderedPageBreak/>
              <w:t>考量廢止核配及收回電信號碼影響用戶權益甚大，</w:t>
            </w:r>
            <w:proofErr w:type="gramStart"/>
            <w:r w:rsidRPr="00030A48">
              <w:rPr>
                <w:rFonts w:hint="eastAsia"/>
              </w:rPr>
              <w:t>爰</w:t>
            </w:r>
            <w:proofErr w:type="gramEnd"/>
            <w:r w:rsidRPr="00030A48">
              <w:rPr>
                <w:rFonts w:hint="eastAsia"/>
              </w:rPr>
              <w:t>將原訂定於電信號碼管理</w:t>
            </w:r>
            <w:r w:rsidRPr="00030A48">
              <w:t>辦法</w:t>
            </w:r>
            <w:r w:rsidRPr="00030A48">
              <w:rPr>
                <w:rFonts w:hint="eastAsia"/>
              </w:rPr>
              <w:t>之規定</w:t>
            </w:r>
            <w:r w:rsidRPr="00030A48">
              <w:rPr>
                <w:rFonts w:ascii="新細明體" w:eastAsia="新細明體" w:hAnsi="新細明體" w:hint="eastAsia"/>
              </w:rPr>
              <w:t>，</w:t>
            </w:r>
            <w:r w:rsidRPr="00030A48">
              <w:rPr>
                <w:rFonts w:hint="eastAsia"/>
              </w:rPr>
              <w:t>提升至法律位階規範，</w:t>
            </w:r>
            <w:proofErr w:type="gramStart"/>
            <w:r w:rsidRPr="00030A48">
              <w:rPr>
                <w:rFonts w:hint="eastAsia"/>
              </w:rPr>
              <w:t>並酌作修正</w:t>
            </w:r>
            <w:proofErr w:type="gramEnd"/>
            <w:r w:rsidRPr="00030A48">
              <w:rPr>
                <w:rFonts w:hint="eastAsia"/>
              </w:rPr>
              <w:t>，明定收回電信</w:t>
            </w:r>
            <w:r w:rsidRPr="00030A48">
              <w:t>號碼</w:t>
            </w:r>
            <w:r w:rsidRPr="00030A48">
              <w:rPr>
                <w:rFonts w:hint="eastAsia"/>
              </w:rPr>
              <w:t>之各款</w:t>
            </w:r>
            <w:r w:rsidRPr="00030A48">
              <w:rPr>
                <w:rFonts w:hint="eastAsia"/>
              </w:rPr>
              <w:lastRenderedPageBreak/>
              <w:t>事由，以避免電信</w:t>
            </w:r>
            <w:r w:rsidRPr="00030A48">
              <w:t>號碼</w:t>
            </w:r>
            <w:r w:rsidRPr="00030A48">
              <w:rPr>
                <w:rFonts w:hint="eastAsia"/>
              </w:rPr>
              <w:t>受</w:t>
            </w:r>
            <w:proofErr w:type="gramStart"/>
            <w:r w:rsidRPr="00030A48">
              <w:rPr>
                <w:rFonts w:hint="eastAsia"/>
              </w:rPr>
              <w:t>核配</w:t>
            </w:r>
            <w:r w:rsidRPr="00030A48">
              <w:t>者</w:t>
            </w:r>
            <w:r w:rsidRPr="00030A48">
              <w:rPr>
                <w:rFonts w:hint="eastAsia"/>
              </w:rPr>
              <w:t>於</w:t>
            </w:r>
            <w:proofErr w:type="gramEnd"/>
            <w:r w:rsidRPr="00030A48">
              <w:rPr>
                <w:rFonts w:hint="eastAsia"/>
              </w:rPr>
              <w:t>獲配電信</w:t>
            </w:r>
            <w:r w:rsidRPr="00030A48">
              <w:t>號碼</w:t>
            </w:r>
            <w:r w:rsidRPr="00030A48">
              <w:rPr>
                <w:rFonts w:hint="eastAsia"/>
              </w:rPr>
              <w:t>後未能充分運用，造成資源閒置，或因違反相關規定，致有無法繼續合法使用電信</w:t>
            </w:r>
            <w:r w:rsidRPr="00030A48">
              <w:t>號碼</w:t>
            </w:r>
            <w:r w:rsidRPr="00030A48">
              <w:rPr>
                <w:rFonts w:hint="eastAsia"/>
              </w:rPr>
              <w:t>之情形，而影響電信服務之整體發展。</w:t>
            </w:r>
          </w:p>
        </w:tc>
      </w:tr>
      <w:tr w:rsidR="00817D9F" w:rsidRPr="00030A48" w:rsidTr="007F4823">
        <w:trPr>
          <w:jc w:val="center"/>
        </w:trPr>
        <w:tc>
          <w:tcPr>
            <w:tcW w:w="4365" w:type="dxa"/>
            <w:shd w:val="clear" w:color="auto" w:fill="auto"/>
          </w:tcPr>
          <w:p w:rsidR="00817D9F" w:rsidRPr="00030A48" w:rsidRDefault="00817D9F" w:rsidP="00923682">
            <w:pPr>
              <w:adjustRightInd w:val="0"/>
              <w:snapToGrid w:val="0"/>
            </w:pPr>
            <w:r w:rsidRPr="00030A48">
              <w:rPr>
                <w:rFonts w:hint="eastAsia"/>
              </w:rPr>
              <w:lastRenderedPageBreak/>
              <w:t>第二節</w:t>
            </w:r>
            <w:r w:rsidRPr="00030A48">
              <w:t xml:space="preserve"> </w:t>
            </w:r>
            <w:r w:rsidRPr="00030A48">
              <w:rPr>
                <w:rFonts w:hint="eastAsia"/>
              </w:rPr>
              <w:t>網際網路位址及網域名稱管理</w:t>
            </w:r>
          </w:p>
        </w:tc>
        <w:tc>
          <w:tcPr>
            <w:tcW w:w="4365" w:type="dxa"/>
            <w:shd w:val="clear" w:color="auto" w:fill="auto"/>
          </w:tcPr>
          <w:p w:rsidR="00817D9F" w:rsidRPr="00030A48" w:rsidRDefault="00817D9F" w:rsidP="00923682">
            <w:pPr>
              <w:adjustRightInd w:val="0"/>
              <w:snapToGrid w:val="0"/>
            </w:pPr>
            <w:proofErr w:type="gramStart"/>
            <w:r w:rsidRPr="00030A48">
              <w:rPr>
                <w:rFonts w:hint="eastAsia"/>
              </w:rPr>
              <w:t>節名</w:t>
            </w:r>
            <w:proofErr w:type="gramEnd"/>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18" w:name="_Ref435643882"/>
            <w:r w:rsidRPr="00030A48">
              <w:rPr>
                <w:rFonts w:hint="eastAsia"/>
              </w:rPr>
              <w:t>第三十六條　網</w:t>
            </w:r>
            <w:bookmarkEnd w:id="18"/>
            <w:r w:rsidRPr="00030A48">
              <w:rPr>
                <w:rFonts w:hint="eastAsia"/>
              </w:rPr>
              <w:t>際網路位址或網際網路頂級網域名稱註冊管理服務，應由經國際組織認可之法人組織辦理。</w:t>
            </w:r>
          </w:p>
          <w:p w:rsidR="00817D9F" w:rsidRPr="00030A48" w:rsidRDefault="00817D9F" w:rsidP="00923682">
            <w:pPr>
              <w:pStyle w:val="ab"/>
              <w:adjustRightInd w:val="0"/>
              <w:snapToGrid w:val="0"/>
              <w:rPr>
                <w:kern w:val="2"/>
              </w:rPr>
            </w:pPr>
            <w:r w:rsidRPr="00030A48">
              <w:rPr>
                <w:rFonts w:hint="eastAsia"/>
                <w:kern w:val="2"/>
              </w:rPr>
              <w:t>國家級網際網路位址註冊管理機構或國碼網際網路頂級網域名稱註冊管理機構提供網際網路位址或網域名稱註冊管理服務，應訂定公平合理之服務條件及收費標準，並報請主管機關備查。</w:t>
            </w:r>
          </w:p>
          <w:p w:rsidR="00817D9F" w:rsidRPr="00030A48" w:rsidRDefault="00817D9F" w:rsidP="00923682">
            <w:pPr>
              <w:pStyle w:val="ab"/>
              <w:adjustRightInd w:val="0"/>
              <w:snapToGrid w:val="0"/>
              <w:rPr>
                <w:kern w:val="2"/>
              </w:rPr>
            </w:pPr>
            <w:r w:rsidRPr="00030A48">
              <w:rPr>
                <w:rFonts w:hint="eastAsia"/>
                <w:kern w:val="2"/>
              </w:rPr>
              <w:t>網際網路頂級網域名稱足以表徵我國者，該網域名稱註冊管理機構應自行訂定並備齊業務規章及收費標準，供主管機關於必要時查核；修正時，亦同。</w:t>
            </w:r>
          </w:p>
          <w:p w:rsidR="00817D9F" w:rsidRPr="00030A48" w:rsidRDefault="00817D9F" w:rsidP="00923682">
            <w:pPr>
              <w:pStyle w:val="ab"/>
              <w:adjustRightInd w:val="0"/>
              <w:snapToGrid w:val="0"/>
            </w:pPr>
            <w:r w:rsidRPr="00030A48">
              <w:rPr>
                <w:rFonts w:hint="eastAsia"/>
              </w:rPr>
              <w:t>從事網際網路位址或網際網路頂級網域名稱註冊管理業務者之資格與條件、申請程序及方式、服務條件、網域名稱爭議處理程序、委託辦理註冊業務、國際組織公告及其他應遵行事項之辦法，由主管機關定之。</w:t>
            </w:r>
          </w:p>
        </w:tc>
        <w:tc>
          <w:tcPr>
            <w:tcW w:w="4365" w:type="dxa"/>
            <w:shd w:val="clear" w:color="auto" w:fill="auto"/>
          </w:tcPr>
          <w:p w:rsidR="00817D9F" w:rsidRPr="00030A48" w:rsidRDefault="00817D9F" w:rsidP="00923682">
            <w:pPr>
              <w:pStyle w:val="af8"/>
              <w:adjustRightInd w:val="0"/>
              <w:snapToGrid w:val="0"/>
              <w:ind w:left="480" w:right="72" w:hanging="480"/>
            </w:pPr>
            <w:r w:rsidRPr="00030A48">
              <w:rPr>
                <w:rFonts w:hint="eastAsia"/>
              </w:rPr>
              <w:t>一、配合國際組織大幅開放網際網路頂級網域名稱，第一項規定從事頂級網域名稱及網際網路位址註冊管理業務者之資格條件，以符實際。</w:t>
            </w:r>
          </w:p>
          <w:p w:rsidR="00817D9F" w:rsidRPr="00030A48" w:rsidRDefault="00817D9F" w:rsidP="00923682">
            <w:pPr>
              <w:pStyle w:val="af8"/>
              <w:adjustRightInd w:val="0"/>
              <w:snapToGrid w:val="0"/>
              <w:ind w:left="480" w:right="72" w:hanging="480"/>
            </w:pPr>
            <w:r w:rsidRPr="00030A48">
              <w:rPr>
                <w:rFonts w:hint="eastAsia"/>
              </w:rPr>
              <w:t>二、考量註冊管理機構提供之服務與收取之費用影響網際網路使用者權益，</w:t>
            </w:r>
            <w:proofErr w:type="gramStart"/>
            <w:r w:rsidRPr="00030A48">
              <w:rPr>
                <w:rFonts w:hint="eastAsia"/>
              </w:rPr>
              <w:t>爰</w:t>
            </w:r>
            <w:proofErr w:type="gramEnd"/>
            <w:r w:rsidRPr="00030A48">
              <w:rPr>
                <w:rFonts w:hint="eastAsia"/>
              </w:rPr>
              <w:t>訂定第二項，針對國家級網路位址或</w:t>
            </w:r>
            <w:proofErr w:type="gramStart"/>
            <w:r w:rsidRPr="00030A48">
              <w:rPr>
                <w:rFonts w:hint="eastAsia"/>
              </w:rPr>
              <w:t>國碼頂級</w:t>
            </w:r>
            <w:proofErr w:type="gramEnd"/>
            <w:r w:rsidRPr="00030A48">
              <w:rPr>
                <w:rFonts w:hint="eastAsia"/>
              </w:rPr>
              <w:t>網域名稱註冊管理機構</w:t>
            </w:r>
            <w:r w:rsidRPr="00030A48">
              <w:rPr>
                <w:rFonts w:ascii="新細明體" w:eastAsia="新細明體" w:hAnsi="新細明體" w:hint="eastAsia"/>
              </w:rPr>
              <w:t>，</w:t>
            </w:r>
            <w:r w:rsidRPr="00030A48">
              <w:rPr>
                <w:rFonts w:hint="eastAsia"/>
              </w:rPr>
              <w:t>將原於電信法授權子法訂定之相關規定</w:t>
            </w:r>
            <w:r w:rsidRPr="00030A48">
              <w:rPr>
                <w:rFonts w:ascii="新細明體" w:eastAsia="新細明體" w:hAnsi="新細明體" w:hint="eastAsia"/>
              </w:rPr>
              <w:t>，</w:t>
            </w:r>
            <w:r w:rsidRPr="00030A48">
              <w:rPr>
                <w:rFonts w:hint="eastAsia"/>
              </w:rPr>
              <w:t>提高至法律位階規範</w:t>
            </w:r>
            <w:r w:rsidRPr="00030A48">
              <w:rPr>
                <w:rFonts w:ascii="新細明體" w:eastAsia="新細明體" w:hAnsi="新細明體" w:hint="eastAsia"/>
              </w:rPr>
              <w:t>。</w:t>
            </w:r>
            <w:r w:rsidRPr="00030A48">
              <w:rPr>
                <w:rFonts w:hint="eastAsia"/>
              </w:rPr>
              <w:t>另為因應通用頂級網域名稱之開放，考量國際網際網路低度管理趨勢，僅要求國家級網路位址或</w:t>
            </w:r>
            <w:proofErr w:type="gramStart"/>
            <w:r w:rsidRPr="00030A48">
              <w:rPr>
                <w:rFonts w:hint="eastAsia"/>
              </w:rPr>
              <w:t>國碼頂級</w:t>
            </w:r>
            <w:proofErr w:type="gramEnd"/>
            <w:r w:rsidRPr="00030A48">
              <w:rPr>
                <w:rFonts w:hint="eastAsia"/>
              </w:rPr>
              <w:t>網域名稱註冊管理機構應訂定公平合理之服務條件及收費標準，並報請主管機關備查。</w:t>
            </w:r>
          </w:p>
          <w:p w:rsidR="00817D9F" w:rsidRPr="00030A48" w:rsidRDefault="00817D9F" w:rsidP="00923682">
            <w:pPr>
              <w:pStyle w:val="af8"/>
              <w:adjustRightInd w:val="0"/>
              <w:snapToGrid w:val="0"/>
              <w:ind w:left="480" w:right="72" w:hanging="480"/>
            </w:pPr>
            <w:r w:rsidRPr="00030A48">
              <w:rPr>
                <w:rFonts w:hint="eastAsia"/>
              </w:rPr>
              <w:t>三、針對網際網路頂級網域名稱屬足以表徵我國之註冊管理機構</w:t>
            </w:r>
            <w:proofErr w:type="gramStart"/>
            <w:r w:rsidRPr="00030A48">
              <w:rPr>
                <w:rFonts w:hint="eastAsia"/>
              </w:rPr>
              <w:t>採</w:t>
            </w:r>
            <w:proofErr w:type="gramEnd"/>
            <w:r w:rsidRPr="00030A48">
              <w:rPr>
                <w:rFonts w:hint="eastAsia"/>
              </w:rPr>
              <w:t>更低度之管理，訂定第三項，以符國際管理趨勢。</w:t>
            </w:r>
          </w:p>
          <w:p w:rsidR="00817D9F" w:rsidRPr="00030A48" w:rsidRDefault="00817D9F" w:rsidP="00923682">
            <w:pPr>
              <w:pStyle w:val="af8"/>
              <w:adjustRightInd w:val="0"/>
              <w:snapToGrid w:val="0"/>
              <w:ind w:left="480" w:right="72" w:hanging="480"/>
            </w:pPr>
            <w:r w:rsidRPr="00030A48">
              <w:rPr>
                <w:rFonts w:hint="eastAsia"/>
              </w:rPr>
              <w:t>四、第四項規定主管機關就網際網路位址或網際網路頂級網域名稱註冊管理業務訂定辦法之目的、內容及範圍等，以符授權明確性原則。</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bookmarkStart w:id="19" w:name="_Ref435643946"/>
            <w:r w:rsidRPr="00030A48">
              <w:rPr>
                <w:rFonts w:hint="eastAsia"/>
              </w:rPr>
              <w:t>第三十七條　國</w:t>
            </w:r>
            <w:bookmarkEnd w:id="19"/>
            <w:r w:rsidRPr="00030A48">
              <w:rPr>
                <w:rFonts w:hint="eastAsia"/>
              </w:rPr>
              <w:t>家級網際網路位址註冊管理機構或國碼網際網路頂級網域名稱註冊管理機構辦理註冊管理服務，不得有下列行為：</w:t>
            </w:r>
          </w:p>
          <w:p w:rsidR="00817D9F" w:rsidRPr="00030A48" w:rsidRDefault="00817D9F" w:rsidP="00923682">
            <w:pPr>
              <w:pStyle w:val="af4"/>
              <w:adjustRightInd w:val="0"/>
              <w:snapToGrid w:val="0"/>
            </w:pPr>
            <w:r w:rsidRPr="00030A48">
              <w:rPr>
                <w:rFonts w:hint="eastAsia"/>
                <w:kern w:val="2"/>
              </w:rPr>
              <w:t>一、</w:t>
            </w:r>
            <w:r w:rsidRPr="00030A48">
              <w:rPr>
                <w:rFonts w:hint="eastAsia"/>
              </w:rPr>
              <w:t>違反法律或依法律授權之法規。</w:t>
            </w:r>
          </w:p>
          <w:p w:rsidR="00817D9F" w:rsidRPr="00030A48" w:rsidRDefault="00817D9F" w:rsidP="00923682">
            <w:pPr>
              <w:pStyle w:val="af4"/>
              <w:adjustRightInd w:val="0"/>
              <w:snapToGrid w:val="0"/>
            </w:pPr>
            <w:r w:rsidRPr="00030A48">
              <w:rPr>
                <w:rFonts w:hint="eastAsia"/>
              </w:rPr>
              <w:t>二、危害網際網路之互連或運作。</w:t>
            </w:r>
          </w:p>
          <w:p w:rsidR="00817D9F" w:rsidRPr="00030A48" w:rsidRDefault="00817D9F" w:rsidP="00923682">
            <w:pPr>
              <w:pStyle w:val="af4"/>
              <w:adjustRightInd w:val="0"/>
              <w:snapToGrid w:val="0"/>
            </w:pPr>
            <w:r w:rsidRPr="00030A48">
              <w:rPr>
                <w:rFonts w:hint="eastAsia"/>
              </w:rPr>
              <w:t>三、危害國家安全或妨害治安。</w:t>
            </w:r>
          </w:p>
          <w:p w:rsidR="00817D9F" w:rsidRPr="00030A48" w:rsidRDefault="00817D9F" w:rsidP="00923682">
            <w:pPr>
              <w:pStyle w:val="af4"/>
              <w:adjustRightInd w:val="0"/>
              <w:snapToGrid w:val="0"/>
            </w:pPr>
            <w:r w:rsidRPr="00030A48">
              <w:rPr>
                <w:rFonts w:hint="eastAsia"/>
              </w:rPr>
              <w:t>四、妨害公共秩序或善良風俗。</w:t>
            </w:r>
          </w:p>
          <w:p w:rsidR="00817D9F" w:rsidRPr="00030A48" w:rsidRDefault="00817D9F" w:rsidP="004B43B6">
            <w:pPr>
              <w:pStyle w:val="af4"/>
              <w:adjustRightInd w:val="0"/>
              <w:snapToGrid w:val="0"/>
              <w:rPr>
                <w:bCs/>
              </w:rPr>
            </w:pPr>
            <w:r w:rsidRPr="00030A48">
              <w:rPr>
                <w:rFonts w:hint="eastAsia"/>
              </w:rPr>
              <w:t>五、</w:t>
            </w:r>
            <w:r w:rsidRPr="00030A48">
              <w:rPr>
                <w:rFonts w:hint="eastAsia"/>
                <w:kern w:val="2"/>
              </w:rPr>
              <w:t>未確保通訊秘密或提供公平服務。</w:t>
            </w:r>
          </w:p>
        </w:tc>
        <w:tc>
          <w:tcPr>
            <w:tcW w:w="4365" w:type="dxa"/>
            <w:shd w:val="clear" w:color="auto" w:fill="auto"/>
          </w:tcPr>
          <w:p w:rsidR="00817D9F" w:rsidRPr="00030A48" w:rsidRDefault="00817D9F" w:rsidP="00254E01">
            <w:pPr>
              <w:pStyle w:val="af8"/>
              <w:tabs>
                <w:tab w:val="left" w:pos="659"/>
              </w:tabs>
              <w:adjustRightInd w:val="0"/>
              <w:snapToGrid w:val="0"/>
              <w:ind w:left="0" w:rightChars="50" w:right="120" w:firstLineChars="0" w:firstLine="0"/>
            </w:pPr>
            <w:r w:rsidRPr="00030A48">
              <w:rPr>
                <w:rFonts w:hint="eastAsia"/>
              </w:rPr>
              <w:t>考量國家級註冊管理機構係由政府認可辦理是項註冊業務，如發生</w:t>
            </w:r>
            <w:r w:rsidRPr="00030A48">
              <w:rPr>
                <w:rFonts w:hint="eastAsia"/>
                <w:kern w:val="2"/>
              </w:rPr>
              <w:t>重大違規情事，對註冊人權益影響甚大，</w:t>
            </w:r>
            <w:proofErr w:type="gramStart"/>
            <w:r w:rsidRPr="00030A48">
              <w:rPr>
                <w:rFonts w:hint="eastAsia"/>
              </w:rPr>
              <w:t>爰</w:t>
            </w:r>
            <w:proofErr w:type="gramEnd"/>
            <w:r w:rsidRPr="00030A48">
              <w:rPr>
                <w:rFonts w:hint="eastAsia"/>
              </w:rPr>
              <w:t>將原於電信法授權子法規定國家級註冊管理機構之禁止行為，</w:t>
            </w:r>
            <w:proofErr w:type="gramStart"/>
            <w:r w:rsidRPr="00030A48">
              <w:rPr>
                <w:rFonts w:hint="eastAsia"/>
              </w:rPr>
              <w:t>酌作修正</w:t>
            </w:r>
            <w:proofErr w:type="gramEnd"/>
            <w:r w:rsidRPr="00030A48">
              <w:rPr>
                <w:rFonts w:hint="eastAsia"/>
              </w:rPr>
              <w:t>後提高至法律位階規範。</w:t>
            </w:r>
          </w:p>
        </w:tc>
      </w:tr>
      <w:tr w:rsidR="00817D9F" w:rsidRPr="00030A48" w:rsidTr="007F4823">
        <w:trPr>
          <w:jc w:val="center"/>
        </w:trPr>
        <w:tc>
          <w:tcPr>
            <w:tcW w:w="4365" w:type="dxa"/>
            <w:shd w:val="clear" w:color="auto" w:fill="auto"/>
          </w:tcPr>
          <w:p w:rsidR="00817D9F" w:rsidRPr="00030A48" w:rsidRDefault="00817D9F" w:rsidP="00923682">
            <w:pPr>
              <w:adjustRightInd w:val="0"/>
              <w:snapToGrid w:val="0"/>
            </w:pPr>
            <w:bookmarkStart w:id="20" w:name="_Toc433717279"/>
            <w:r w:rsidRPr="00030A48">
              <w:rPr>
                <w:rFonts w:hint="eastAsia"/>
              </w:rPr>
              <w:t>第五章</w:t>
            </w:r>
            <w:r w:rsidRPr="00030A48">
              <w:t xml:space="preserve"> </w:t>
            </w:r>
            <w:r w:rsidRPr="00030A48">
              <w:rPr>
                <w:rFonts w:hint="eastAsia"/>
              </w:rPr>
              <w:t>罰則</w:t>
            </w:r>
            <w:bookmarkEnd w:id="20"/>
          </w:p>
        </w:tc>
        <w:tc>
          <w:tcPr>
            <w:tcW w:w="4365" w:type="dxa"/>
            <w:shd w:val="clear" w:color="auto" w:fill="auto"/>
          </w:tcPr>
          <w:p w:rsidR="00817D9F" w:rsidRPr="00030A48" w:rsidRDefault="00817D9F" w:rsidP="00923682">
            <w:pPr>
              <w:adjustRightInd w:val="0"/>
              <w:snapToGrid w:val="0"/>
            </w:pPr>
            <w:r w:rsidRPr="00030A48">
              <w:rPr>
                <w:rFonts w:ascii="Times New Roman" w:hAnsi="Times New Roman" w:hint="eastAsia"/>
                <w:szCs w:val="20"/>
              </w:rPr>
              <w:t>一、明定本章</w:t>
            </w:r>
            <w:proofErr w:type="gramStart"/>
            <w:r w:rsidRPr="00030A48">
              <w:rPr>
                <w:rFonts w:hint="eastAsia"/>
                <w:kern w:val="0"/>
              </w:rPr>
              <w:t>章</w:t>
            </w:r>
            <w:proofErr w:type="gramEnd"/>
            <w:r w:rsidRPr="00030A48">
              <w:rPr>
                <w:rFonts w:hint="eastAsia"/>
                <w:kern w:val="0"/>
              </w:rPr>
              <w:t>名</w:t>
            </w:r>
            <w:r w:rsidRPr="00030A48">
              <w:rPr>
                <w:rFonts w:hint="eastAsia"/>
              </w:rPr>
              <w:t>。</w:t>
            </w:r>
          </w:p>
          <w:p w:rsidR="00817D9F" w:rsidRPr="00030A48" w:rsidRDefault="00817D9F" w:rsidP="00074CA5">
            <w:pPr>
              <w:pStyle w:val="af8"/>
              <w:adjustRightInd w:val="0"/>
              <w:snapToGrid w:val="0"/>
              <w:ind w:left="480" w:right="72" w:hanging="480"/>
            </w:pPr>
            <w:r w:rsidRPr="00030A48">
              <w:rPr>
                <w:rFonts w:ascii="Times New Roman" w:hAnsi="Times New Roman" w:hint="eastAsia"/>
                <w:kern w:val="2"/>
              </w:rPr>
              <w:t>二、衡酌本法所規範違規行為之影響層</w:t>
            </w:r>
            <w:r w:rsidRPr="00030A48">
              <w:rPr>
                <w:rFonts w:ascii="Times New Roman" w:hAnsi="Times New Roman" w:hint="eastAsia"/>
                <w:kern w:val="2"/>
              </w:rPr>
              <w:lastRenderedPageBreak/>
              <w:t>面，最低罰鍰額度及最高罰鍰額度以十倍為原則。</w:t>
            </w:r>
          </w:p>
        </w:tc>
      </w:tr>
      <w:tr w:rsidR="00817D9F" w:rsidRPr="00030A48" w:rsidTr="004B3D2A">
        <w:trPr>
          <w:jc w:val="center"/>
        </w:trPr>
        <w:tc>
          <w:tcPr>
            <w:tcW w:w="4365" w:type="dxa"/>
            <w:shd w:val="clear" w:color="auto" w:fill="auto"/>
          </w:tcPr>
          <w:p w:rsidR="00817D9F" w:rsidRPr="00030A48" w:rsidRDefault="00817D9F" w:rsidP="007E22B9">
            <w:pPr>
              <w:pStyle w:val="ae"/>
              <w:adjustRightInd w:val="0"/>
              <w:snapToGrid w:val="0"/>
            </w:pPr>
            <w:r w:rsidRPr="00030A48">
              <w:rPr>
                <w:rFonts w:hint="eastAsia"/>
              </w:rPr>
              <w:lastRenderedPageBreak/>
              <w:t xml:space="preserve">第三十八條　</w:t>
            </w:r>
            <w:r w:rsidRPr="00030A48">
              <w:t>違反第五條第</w:t>
            </w:r>
            <w:r w:rsidRPr="00030A48">
              <w:rPr>
                <w:rFonts w:hint="eastAsia"/>
              </w:rPr>
              <w:t>一</w:t>
            </w:r>
            <w:r w:rsidRPr="00030A48">
              <w:t>項</w:t>
            </w:r>
            <w:r w:rsidRPr="00030A48">
              <w:rPr>
                <w:rFonts w:hint="eastAsia"/>
              </w:rPr>
              <w:t>未經許可擅自設置、增設或變更公眾電信網路者，</w:t>
            </w:r>
            <w:r w:rsidRPr="00030A48">
              <w:t>處新臺幣五十萬元以上</w:t>
            </w:r>
            <w:r w:rsidRPr="00030A48">
              <w:rPr>
                <w:rFonts w:hint="eastAsia"/>
              </w:rPr>
              <w:t>五</w:t>
            </w:r>
            <w:r w:rsidRPr="00030A48">
              <w:t>百萬元以下罰鍰，並令其停止使用。</w:t>
            </w:r>
          </w:p>
        </w:tc>
        <w:tc>
          <w:tcPr>
            <w:tcW w:w="4365" w:type="dxa"/>
            <w:shd w:val="clear" w:color="auto" w:fill="auto"/>
          </w:tcPr>
          <w:p w:rsidR="00817D9F" w:rsidRPr="00030A48" w:rsidRDefault="00817D9F" w:rsidP="009C2316">
            <w:pPr>
              <w:adjustRightInd w:val="0"/>
              <w:snapToGrid w:val="0"/>
            </w:pPr>
            <w:r w:rsidRPr="00030A48">
              <w:rPr>
                <w:rFonts w:hint="eastAsia"/>
              </w:rPr>
              <w:t>未經許可即設</w:t>
            </w:r>
            <w:r w:rsidRPr="00030A48">
              <w:t>置</w:t>
            </w:r>
            <w:r w:rsidRPr="00030A48">
              <w:rPr>
                <w:rFonts w:hint="eastAsia"/>
              </w:rPr>
              <w:t>或異動</w:t>
            </w:r>
            <w:r w:rsidRPr="00030A48">
              <w:t>公眾電信網路之行為</w:t>
            </w:r>
            <w:r w:rsidRPr="00030A48">
              <w:rPr>
                <w:rFonts w:hint="eastAsia"/>
              </w:rPr>
              <w:t>應受責難程度及其所生影響</w:t>
            </w:r>
            <w:r w:rsidR="009C2316">
              <w:rPr>
                <w:rFonts w:hint="eastAsia"/>
              </w:rPr>
              <w:t>重大，</w:t>
            </w:r>
            <w:proofErr w:type="gramStart"/>
            <w:r w:rsidR="009C2316">
              <w:rPr>
                <w:rFonts w:hint="eastAsia"/>
              </w:rPr>
              <w:t>爰</w:t>
            </w:r>
            <w:proofErr w:type="gramEnd"/>
            <w:r w:rsidR="009C2316">
              <w:rPr>
                <w:rFonts w:hint="eastAsia"/>
              </w:rPr>
              <w:t>明定違反行為</w:t>
            </w:r>
            <w:r w:rsidRPr="00030A48">
              <w:rPr>
                <w:rFonts w:hint="eastAsia"/>
              </w:rPr>
              <w:t>之行政裁罰。</w:t>
            </w:r>
          </w:p>
        </w:tc>
      </w:tr>
      <w:tr w:rsidR="00817D9F" w:rsidRPr="00030A48" w:rsidTr="007F4823">
        <w:trPr>
          <w:jc w:val="center"/>
        </w:trPr>
        <w:tc>
          <w:tcPr>
            <w:tcW w:w="4365" w:type="dxa"/>
            <w:shd w:val="clear" w:color="auto" w:fill="auto"/>
          </w:tcPr>
          <w:p w:rsidR="00817D9F" w:rsidRPr="00030A48" w:rsidRDefault="00817D9F" w:rsidP="00923682">
            <w:pPr>
              <w:pStyle w:val="ae"/>
              <w:adjustRightInd w:val="0"/>
              <w:snapToGrid w:val="0"/>
            </w:pPr>
            <w:r w:rsidRPr="00030A48">
              <w:rPr>
                <w:rFonts w:hint="eastAsia"/>
              </w:rPr>
              <w:t>第三十九條　違反第十七條第一項規定，未經主管機關核配擅自使用或變更無線電頻率者，處</w:t>
            </w:r>
            <w:r w:rsidRPr="00030A48">
              <w:t>新臺幣五十萬元以上</w:t>
            </w:r>
            <w:r w:rsidRPr="00030A48">
              <w:rPr>
                <w:rFonts w:hint="eastAsia"/>
              </w:rPr>
              <w:t>五</w:t>
            </w:r>
            <w:r w:rsidRPr="00030A48">
              <w:t>百萬元以下罰鍰，並令其停止使用。</w:t>
            </w:r>
          </w:p>
          <w:p w:rsidR="00817D9F" w:rsidRPr="00030A48" w:rsidRDefault="00817D9F" w:rsidP="00923682">
            <w:pPr>
              <w:pStyle w:val="ae"/>
              <w:adjustRightInd w:val="0"/>
              <w:snapToGrid w:val="0"/>
              <w:ind w:leftChars="100" w:firstLineChars="200" w:firstLine="480"/>
            </w:pPr>
            <w:r w:rsidRPr="00030A48">
              <w:rPr>
                <w:rFonts w:cs="新細明體"/>
              </w:rPr>
              <w:t>有前項情形，因而致干擾合法無線電頻率使用者，</w:t>
            </w:r>
            <w:r w:rsidRPr="00030A48">
              <w:rPr>
                <w:rFonts w:hint="eastAsia"/>
              </w:rPr>
              <w:t>處</w:t>
            </w:r>
            <w:r w:rsidRPr="00030A48">
              <w:t>新臺幣</w:t>
            </w:r>
            <w:proofErr w:type="gramStart"/>
            <w:r w:rsidRPr="00030A48">
              <w:t>一</w:t>
            </w:r>
            <w:proofErr w:type="gramEnd"/>
            <w:r w:rsidRPr="00030A48">
              <w:t>百萬元以上</w:t>
            </w:r>
            <w:r w:rsidRPr="00030A48">
              <w:rPr>
                <w:rFonts w:hint="eastAsia"/>
              </w:rPr>
              <w:t>一千</w:t>
            </w:r>
            <w:r w:rsidRPr="00030A48">
              <w:t>萬元以下罰鍰，並令其停止使用。</w:t>
            </w:r>
          </w:p>
          <w:p w:rsidR="00817D9F" w:rsidRPr="00030A48" w:rsidRDefault="00817D9F" w:rsidP="00923682">
            <w:pPr>
              <w:pStyle w:val="ae"/>
              <w:adjustRightInd w:val="0"/>
              <w:snapToGrid w:val="0"/>
              <w:ind w:leftChars="100" w:firstLineChars="200" w:firstLine="480"/>
              <w:rPr>
                <w:rFonts w:cs="新細明體"/>
              </w:rPr>
            </w:pPr>
            <w:r w:rsidRPr="00030A48">
              <w:rPr>
                <w:rFonts w:hint="eastAsia"/>
              </w:rPr>
              <w:t>前二項情形，不問屬於何人所有，並得沒入其器材之一部或全部。</w:t>
            </w:r>
          </w:p>
        </w:tc>
        <w:tc>
          <w:tcPr>
            <w:tcW w:w="4365" w:type="dxa"/>
            <w:shd w:val="clear" w:color="auto" w:fill="auto"/>
          </w:tcPr>
          <w:p w:rsidR="00817D9F" w:rsidRPr="00030A48" w:rsidRDefault="00817D9F" w:rsidP="00923682">
            <w:pPr>
              <w:adjustRightInd w:val="0"/>
              <w:snapToGrid w:val="0"/>
              <w:rPr>
                <w:rFonts w:cs="新細明體"/>
                <w:szCs w:val="24"/>
              </w:rPr>
            </w:pPr>
            <w:r w:rsidRPr="00030A48">
              <w:rPr>
                <w:rFonts w:hint="eastAsia"/>
              </w:rPr>
              <w:t>明定違反擅自使用無線電頻率之行為應受責難程度及其所生影響所課予之行政裁罰。</w:t>
            </w: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pPr>
            <w:r w:rsidRPr="00030A48">
              <w:rPr>
                <w:rFonts w:hint="eastAsia"/>
              </w:rPr>
              <w:t>第四十條　有下列情形之</w:t>
            </w:r>
            <w:proofErr w:type="gramStart"/>
            <w:r w:rsidRPr="00030A48">
              <w:rPr>
                <w:rFonts w:hint="eastAsia"/>
              </w:rPr>
              <w:t>一</w:t>
            </w:r>
            <w:proofErr w:type="gramEnd"/>
            <w:r w:rsidRPr="00030A48">
              <w:rPr>
                <w:rFonts w:hint="eastAsia"/>
              </w:rPr>
              <w:t>者，處新臺幣五十萬元以上五百萬元以下罰鍰，</w:t>
            </w:r>
            <w:r w:rsidRPr="00030A48">
              <w:t>並令其限期改</w:t>
            </w:r>
            <w:r w:rsidRPr="00030A48">
              <w:rPr>
                <w:rFonts w:hint="eastAsia"/>
              </w:rPr>
              <w:t>正</w:t>
            </w:r>
            <w:r w:rsidRPr="00030A48">
              <w:t>，屆期</w:t>
            </w:r>
            <w:r w:rsidRPr="00030A48">
              <w:rPr>
                <w:rFonts w:hint="eastAsia"/>
              </w:rPr>
              <w:t>未</w:t>
            </w:r>
            <w:r w:rsidRPr="00030A48">
              <w:t>改正者</w:t>
            </w:r>
            <w:r w:rsidRPr="00030A48">
              <w:rPr>
                <w:rFonts w:hint="eastAsia"/>
              </w:rPr>
              <w:t>，</w:t>
            </w:r>
            <w:r w:rsidRPr="00030A48">
              <w:rPr>
                <w:rStyle w:val="shorttext"/>
                <w:rFonts w:hint="eastAsia"/>
              </w:rPr>
              <w:t>得</w:t>
            </w:r>
            <w:r w:rsidRPr="00030A48">
              <w:rPr>
                <w:rFonts w:hint="eastAsia"/>
              </w:rPr>
              <w:t>按次處罰或廢止其取得</w:t>
            </w:r>
            <w:proofErr w:type="gramStart"/>
            <w:r w:rsidRPr="00030A48">
              <w:rPr>
                <w:rFonts w:hint="eastAsia"/>
              </w:rPr>
              <w:t>之審驗合格</w:t>
            </w:r>
            <w:proofErr w:type="gramEnd"/>
            <w:r w:rsidRPr="00030A48">
              <w:rPr>
                <w:rFonts w:hint="eastAsia"/>
              </w:rPr>
              <w:t>證明：</w:t>
            </w:r>
          </w:p>
          <w:p w:rsidR="00817D9F" w:rsidRPr="00030A48" w:rsidRDefault="00817D9F" w:rsidP="007E22B9">
            <w:pPr>
              <w:pStyle w:val="af4"/>
              <w:adjustRightInd w:val="0"/>
              <w:snapToGrid w:val="0"/>
            </w:pPr>
            <w:r w:rsidRPr="00030A48">
              <w:rPr>
                <w:rFonts w:hint="eastAsia"/>
              </w:rPr>
              <w:t>一、</w:t>
            </w:r>
            <w:r w:rsidRPr="00030A48">
              <w:t>違反第五條第三項規定，</w:t>
            </w:r>
            <w:r w:rsidR="00906637">
              <w:rPr>
                <w:rFonts w:hint="eastAsia"/>
                <w:bCs/>
              </w:rPr>
              <w:t>董事長無</w:t>
            </w:r>
            <w:r w:rsidRPr="00030A48">
              <w:rPr>
                <w:rFonts w:hint="eastAsia"/>
                <w:bCs/>
              </w:rPr>
              <w:t>中華民國國籍。</w:t>
            </w:r>
          </w:p>
          <w:p w:rsidR="00817D9F" w:rsidRPr="00030A48" w:rsidRDefault="00817D9F" w:rsidP="007E22B9">
            <w:pPr>
              <w:pStyle w:val="af4"/>
              <w:adjustRightInd w:val="0"/>
              <w:snapToGrid w:val="0"/>
            </w:pPr>
            <w:r w:rsidRPr="00030A48">
              <w:rPr>
                <w:rFonts w:hint="eastAsia"/>
              </w:rPr>
              <w:t>二、違反第八條第二項規定，</w:t>
            </w:r>
            <w:proofErr w:type="gramStart"/>
            <w:r w:rsidRPr="00030A48">
              <w:rPr>
                <w:rFonts w:hint="eastAsia"/>
              </w:rPr>
              <w:t>未經審驗合格</w:t>
            </w:r>
            <w:proofErr w:type="gramEnd"/>
            <w:r w:rsidRPr="00030A48">
              <w:rPr>
                <w:rFonts w:hint="eastAsia"/>
              </w:rPr>
              <w:t>，使用設置或異動之公共電信網路。</w:t>
            </w:r>
          </w:p>
          <w:p w:rsidR="00817D9F" w:rsidRPr="00030A48" w:rsidRDefault="00817D9F" w:rsidP="007E22B9">
            <w:pPr>
              <w:pStyle w:val="af4"/>
              <w:adjustRightInd w:val="0"/>
              <w:snapToGrid w:val="0"/>
            </w:pPr>
            <w:r w:rsidRPr="00030A48">
              <w:rPr>
                <w:rFonts w:hint="eastAsia"/>
              </w:rPr>
              <w:t>三、違反第九條第三項規定，</w:t>
            </w:r>
            <w:r w:rsidR="00447C66" w:rsidRPr="00030A48">
              <w:rPr>
                <w:rFonts w:hint="eastAsia"/>
              </w:rPr>
              <w:t>逾期</w:t>
            </w:r>
            <w:r w:rsidRPr="00030A48">
              <w:rPr>
                <w:rFonts w:hint="eastAsia"/>
              </w:rPr>
              <w:t>未改善或改善不完備、或限制</w:t>
            </w:r>
            <w:r w:rsidR="00447C66" w:rsidRPr="00030A48">
              <w:rPr>
                <w:rFonts w:hint="eastAsia"/>
              </w:rPr>
              <w:t>或終止</w:t>
            </w:r>
            <w:r w:rsidRPr="00030A48">
              <w:rPr>
                <w:rFonts w:hint="eastAsia"/>
              </w:rPr>
              <w:t>其使用仍繼續使用。</w:t>
            </w:r>
          </w:p>
          <w:p w:rsidR="00817D9F" w:rsidRPr="00030A48" w:rsidRDefault="00817D9F" w:rsidP="007E22B9">
            <w:pPr>
              <w:pStyle w:val="af4"/>
              <w:adjustRightInd w:val="0"/>
              <w:snapToGrid w:val="0"/>
            </w:pPr>
            <w:r w:rsidRPr="00030A48">
              <w:rPr>
                <w:rFonts w:hint="eastAsia"/>
              </w:rPr>
              <w:t>四、違反主管機關依第九條第四項規定所定辦法有關公眾電信網路使用管理、限制或其他應遵行事項。</w:t>
            </w:r>
          </w:p>
          <w:p w:rsidR="00817D9F" w:rsidRPr="00030A48" w:rsidRDefault="00817D9F" w:rsidP="007E22B9">
            <w:pPr>
              <w:pStyle w:val="af4"/>
              <w:adjustRightInd w:val="0"/>
              <w:snapToGrid w:val="0"/>
            </w:pPr>
            <w:r w:rsidRPr="00030A48">
              <w:rPr>
                <w:rFonts w:hint="eastAsia"/>
              </w:rPr>
              <w:t>五、違反第十條第二項規定，未</w:t>
            </w:r>
            <w:r w:rsidRPr="00030A48">
              <w:rPr>
                <w:rFonts w:ascii="Times New Roman" w:hAnsi="Times New Roman" w:hint="eastAsia"/>
                <w:kern w:val="2"/>
                <w:szCs w:val="20"/>
              </w:rPr>
              <w:t>於主管機關所定期限內</w:t>
            </w:r>
            <w:r w:rsidRPr="00030A48">
              <w:rPr>
                <w:rFonts w:hint="eastAsia"/>
              </w:rPr>
              <w:t>訂定關鍵電信基礎設施防護計畫</w:t>
            </w:r>
            <w:r w:rsidRPr="00030A48">
              <w:rPr>
                <w:rFonts w:ascii="Times New Roman" w:hAnsi="Times New Roman" w:hint="eastAsia"/>
                <w:kern w:val="2"/>
                <w:szCs w:val="20"/>
              </w:rPr>
              <w:t>送請主管機關</w:t>
            </w:r>
            <w:r w:rsidRPr="00030A48">
              <w:rPr>
                <w:rFonts w:hint="eastAsia"/>
                <w:szCs w:val="20"/>
              </w:rPr>
              <w:t>評定</w:t>
            </w:r>
            <w:r w:rsidRPr="00030A48">
              <w:rPr>
                <w:rFonts w:hint="eastAsia"/>
              </w:rPr>
              <w:t>。</w:t>
            </w:r>
          </w:p>
          <w:p w:rsidR="00817D9F" w:rsidRPr="00030A48" w:rsidRDefault="00817D9F" w:rsidP="007E22B9">
            <w:pPr>
              <w:pStyle w:val="af4"/>
              <w:adjustRightInd w:val="0"/>
              <w:snapToGrid w:val="0"/>
            </w:pPr>
            <w:r w:rsidRPr="00030A48">
              <w:rPr>
                <w:rFonts w:hint="eastAsia"/>
              </w:rPr>
              <w:t>六、</w:t>
            </w:r>
            <w:r w:rsidRPr="00030A48">
              <w:rPr>
                <w:rFonts w:hint="eastAsia"/>
                <w:szCs w:val="20"/>
              </w:rPr>
              <w:t>違反</w:t>
            </w:r>
            <w:r w:rsidRPr="00030A48">
              <w:rPr>
                <w:rFonts w:ascii="Times New Roman" w:hAnsi="Times New Roman" w:hint="eastAsia"/>
                <w:kern w:val="2"/>
                <w:szCs w:val="20"/>
              </w:rPr>
              <w:t>主管機關依</w:t>
            </w:r>
            <w:r w:rsidRPr="00030A48">
              <w:rPr>
                <w:rFonts w:hint="eastAsia"/>
                <w:szCs w:val="20"/>
              </w:rPr>
              <w:t>第十條第三項</w:t>
            </w:r>
            <w:r w:rsidRPr="00030A48">
              <w:rPr>
                <w:rFonts w:ascii="Times New Roman" w:hAnsi="Times New Roman" w:hint="eastAsia"/>
                <w:kern w:val="2"/>
                <w:szCs w:val="20"/>
              </w:rPr>
              <w:t>所為之改善命令。</w:t>
            </w:r>
          </w:p>
          <w:p w:rsidR="00817D9F" w:rsidRPr="00030A48" w:rsidRDefault="00817D9F" w:rsidP="007E22B9">
            <w:pPr>
              <w:pStyle w:val="af4"/>
              <w:adjustRightInd w:val="0"/>
              <w:snapToGrid w:val="0"/>
            </w:pPr>
            <w:r w:rsidRPr="00030A48">
              <w:rPr>
                <w:rFonts w:ascii="Times New Roman" w:hAnsi="Times New Roman" w:hint="eastAsia"/>
                <w:kern w:val="2"/>
                <w:szCs w:val="20"/>
              </w:rPr>
              <w:t>七、違反第十條第四項</w:t>
            </w:r>
            <w:r w:rsidRPr="00030A48">
              <w:rPr>
                <w:rFonts w:hint="eastAsia"/>
              </w:rPr>
              <w:t>規定，經主管機關通知而未採取改善措施。</w:t>
            </w:r>
          </w:p>
          <w:p w:rsidR="00817D9F" w:rsidRPr="00030A48" w:rsidRDefault="00817D9F" w:rsidP="007E22B9">
            <w:pPr>
              <w:pStyle w:val="af4"/>
              <w:adjustRightInd w:val="0"/>
              <w:snapToGrid w:val="0"/>
              <w:rPr>
                <w:bCs/>
                <w:sz w:val="28"/>
                <w:szCs w:val="22"/>
              </w:rPr>
            </w:pPr>
            <w:r w:rsidRPr="00030A48">
              <w:rPr>
                <w:rFonts w:hint="eastAsia"/>
                <w:szCs w:val="20"/>
              </w:rPr>
              <w:t>八</w:t>
            </w:r>
            <w:r w:rsidRPr="00030A48">
              <w:rPr>
                <w:rFonts w:hint="eastAsia"/>
              </w:rPr>
              <w:t>、違反第二十四條第一項規定，未經核准將獲配頻率之一部提供他電信事業使用；</w:t>
            </w:r>
            <w:r w:rsidRPr="00030A48">
              <w:rPr>
                <w:rFonts w:ascii="Times New Roman" w:hAnsi="Times New Roman" w:hint="eastAsia"/>
                <w:kern w:val="2"/>
                <w:szCs w:val="20"/>
              </w:rPr>
              <w:t>及第二項</w:t>
            </w:r>
            <w:r w:rsidRPr="00030A48">
              <w:rPr>
                <w:rFonts w:hint="eastAsia"/>
              </w:rPr>
              <w:t>規定，</w:t>
            </w:r>
            <w:r w:rsidRPr="00030A48">
              <w:rPr>
                <w:rFonts w:hint="eastAsia"/>
              </w:rPr>
              <w:lastRenderedPageBreak/>
              <w:t>未申請</w:t>
            </w:r>
            <w:proofErr w:type="gramStart"/>
            <w:r w:rsidRPr="00030A48">
              <w:rPr>
                <w:rFonts w:hint="eastAsia"/>
              </w:rPr>
              <w:t>重新審驗其</w:t>
            </w:r>
            <w:proofErr w:type="gramEnd"/>
            <w:r w:rsidRPr="00030A48">
              <w:rPr>
                <w:rFonts w:hint="eastAsia"/>
              </w:rPr>
              <w:t>設置之電信網路或變更其營運計畫。</w:t>
            </w:r>
          </w:p>
        </w:tc>
        <w:tc>
          <w:tcPr>
            <w:tcW w:w="4365" w:type="dxa"/>
            <w:shd w:val="clear" w:color="auto" w:fill="auto"/>
          </w:tcPr>
          <w:p w:rsidR="00817D9F" w:rsidRPr="00030A48" w:rsidRDefault="00817D9F" w:rsidP="00923682">
            <w:pPr>
              <w:adjustRightInd w:val="0"/>
              <w:snapToGrid w:val="0"/>
            </w:pPr>
            <w:r w:rsidRPr="00030A48">
              <w:rPr>
                <w:rFonts w:hint="eastAsia"/>
              </w:rPr>
              <w:lastRenderedPageBreak/>
              <w:t>明</w:t>
            </w:r>
            <w:r w:rsidRPr="00030A48">
              <w:rPr>
                <w:rFonts w:hint="eastAsia"/>
                <w:lang w:eastAsia="zh-HK"/>
              </w:rPr>
              <w:t>定違反</w:t>
            </w:r>
            <w:r w:rsidRPr="00030A48">
              <w:rPr>
                <w:rFonts w:hint="eastAsia"/>
              </w:rPr>
              <w:t>公眾電信網路設置者資格、公眾電信</w:t>
            </w:r>
            <w:proofErr w:type="gramStart"/>
            <w:r w:rsidRPr="00030A48">
              <w:rPr>
                <w:rFonts w:hint="eastAsia"/>
              </w:rPr>
              <w:t>網路審驗</w:t>
            </w:r>
            <w:proofErr w:type="gramEnd"/>
            <w:r w:rsidRPr="00030A48">
              <w:rPr>
                <w:rFonts w:hint="eastAsia"/>
              </w:rPr>
              <w:t>、使用管理</w:t>
            </w:r>
            <w:r w:rsidRPr="00030A48">
              <w:rPr>
                <w:rFonts w:hint="eastAsia"/>
                <w:szCs w:val="24"/>
              </w:rPr>
              <w:t>、</w:t>
            </w:r>
            <w:r w:rsidRPr="00030A48">
              <w:rPr>
                <w:rFonts w:ascii="Times New Roman" w:hAnsi="Times New Roman"/>
                <w:szCs w:val="20"/>
              </w:rPr>
              <w:t>關鍵電信基礎設施</w:t>
            </w:r>
            <w:r w:rsidRPr="00030A48">
              <w:rPr>
                <w:rFonts w:ascii="Times New Roman" w:hAnsi="Times New Roman" w:hint="eastAsia"/>
                <w:szCs w:val="20"/>
              </w:rPr>
              <w:t>防護、</w:t>
            </w:r>
            <w:r w:rsidRPr="00030A48">
              <w:rPr>
                <w:rFonts w:hint="eastAsia"/>
              </w:rPr>
              <w:t>及頻率使用相關規定，依其行為應受責難程度及其所生影響所課予之行政裁罰，</w:t>
            </w:r>
            <w:proofErr w:type="gramStart"/>
            <w:r w:rsidRPr="00030A48">
              <w:rPr>
                <w:rFonts w:hint="eastAsia"/>
              </w:rPr>
              <w:t>以利監理</w:t>
            </w:r>
            <w:proofErr w:type="gramEnd"/>
            <w:r w:rsidRPr="00030A48">
              <w:rPr>
                <w:rFonts w:hint="eastAsia"/>
              </w:rPr>
              <w:t>。</w:t>
            </w:r>
          </w:p>
          <w:p w:rsidR="00817D9F" w:rsidRPr="00030A48" w:rsidRDefault="00817D9F" w:rsidP="00923682">
            <w:pPr>
              <w:adjustRightInd w:val="0"/>
              <w:snapToGrid w:val="0"/>
            </w:pP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pPr>
            <w:r w:rsidRPr="00030A48">
              <w:rPr>
                <w:rStyle w:val="shorttext"/>
                <w:rFonts w:hint="eastAsia"/>
              </w:rPr>
              <w:lastRenderedPageBreak/>
              <w:t xml:space="preserve">第四十一條　</w:t>
            </w:r>
            <w:r w:rsidRPr="00030A48">
              <w:rPr>
                <w:rFonts w:hint="eastAsia"/>
              </w:rPr>
              <w:t>國家級網際網路位址註冊管理機構或國碼網際網路頂級網域名稱註冊管理機構</w:t>
            </w:r>
            <w:r w:rsidRPr="00030A48">
              <w:rPr>
                <w:rStyle w:val="shorttext"/>
                <w:rFonts w:hint="eastAsia"/>
              </w:rPr>
              <w:t>有</w:t>
            </w:r>
            <w:r w:rsidRPr="00030A48">
              <w:rPr>
                <w:rFonts w:ascii="Times New Roman" w:hAnsi="Times New Roman" w:hint="eastAsia"/>
                <w:szCs w:val="20"/>
              </w:rPr>
              <w:t>第三十七條</w:t>
            </w:r>
            <w:r w:rsidRPr="00030A48">
              <w:rPr>
                <w:rStyle w:val="shorttext"/>
                <w:rFonts w:hint="eastAsia"/>
              </w:rPr>
              <w:t>各款</w:t>
            </w:r>
            <w:r w:rsidRPr="00030A48">
              <w:rPr>
                <w:rFonts w:ascii="Times New Roman" w:hAnsi="Times New Roman" w:hint="eastAsia"/>
                <w:szCs w:val="20"/>
              </w:rPr>
              <w:t>規定</w:t>
            </w:r>
            <w:r w:rsidRPr="00030A48">
              <w:rPr>
                <w:rStyle w:val="shorttext"/>
                <w:rFonts w:hint="eastAsia"/>
              </w:rPr>
              <w:t>禁止行為者，</w:t>
            </w:r>
            <w:r w:rsidRPr="00030A48">
              <w:rPr>
                <w:rFonts w:hint="eastAsia"/>
              </w:rPr>
              <w:t>處新臺</w:t>
            </w:r>
            <w:r w:rsidRPr="00030A48">
              <w:rPr>
                <w:rStyle w:val="shorttext"/>
                <w:rFonts w:hint="eastAsia"/>
              </w:rPr>
              <w:t>幣三十萬元以上</w:t>
            </w:r>
            <w:proofErr w:type="gramStart"/>
            <w:r w:rsidRPr="00030A48">
              <w:rPr>
                <w:rStyle w:val="shorttext"/>
                <w:rFonts w:hint="eastAsia"/>
              </w:rPr>
              <w:t>三</w:t>
            </w:r>
            <w:proofErr w:type="gramEnd"/>
            <w:r w:rsidRPr="00030A48">
              <w:rPr>
                <w:rStyle w:val="shorttext"/>
                <w:rFonts w:hint="eastAsia"/>
              </w:rPr>
              <w:t>百萬元以下罰鍰，</w:t>
            </w:r>
            <w:r w:rsidRPr="00030A48">
              <w:t>並令其限期改</w:t>
            </w:r>
            <w:r w:rsidRPr="00030A48">
              <w:rPr>
                <w:rFonts w:hint="eastAsia"/>
              </w:rPr>
              <w:t>正</w:t>
            </w:r>
            <w:r w:rsidRPr="00030A48">
              <w:t>，屆期</w:t>
            </w:r>
            <w:r w:rsidRPr="00030A48">
              <w:rPr>
                <w:rFonts w:hint="eastAsia"/>
              </w:rPr>
              <w:t>未</w:t>
            </w:r>
            <w:r w:rsidRPr="00030A48">
              <w:t>改正者</w:t>
            </w:r>
            <w:r w:rsidRPr="00030A48">
              <w:rPr>
                <w:rStyle w:val="shorttext"/>
                <w:rFonts w:hint="eastAsia"/>
              </w:rPr>
              <w:t>，得按次處罰之。</w:t>
            </w:r>
          </w:p>
        </w:tc>
        <w:tc>
          <w:tcPr>
            <w:tcW w:w="4365" w:type="dxa"/>
            <w:shd w:val="clear" w:color="auto" w:fill="auto"/>
          </w:tcPr>
          <w:p w:rsidR="00817D9F" w:rsidRPr="00030A48" w:rsidRDefault="00817D9F">
            <w:pPr>
              <w:adjustRightInd w:val="0"/>
              <w:snapToGrid w:val="0"/>
            </w:pPr>
            <w:r w:rsidRPr="00030A48">
              <w:rPr>
                <w:rFonts w:hint="eastAsia"/>
              </w:rPr>
              <w:t>明定違反網際網路位址或網際網路網域名稱註冊機構監理</w:t>
            </w:r>
            <w:r w:rsidRPr="00030A48">
              <w:rPr>
                <w:rFonts w:ascii="Times New Roman" w:hAnsi="Times New Roman" w:hint="eastAsia"/>
                <w:szCs w:val="20"/>
              </w:rPr>
              <w:t>相關</w:t>
            </w:r>
            <w:r w:rsidRPr="00030A48">
              <w:rPr>
                <w:rFonts w:hint="eastAsia"/>
              </w:rPr>
              <w:t>規定，依其行為應受責難程度及其所生影響所課予之行政裁罰。</w:t>
            </w:r>
          </w:p>
        </w:tc>
      </w:tr>
      <w:tr w:rsidR="00817D9F" w:rsidRPr="00030A48" w:rsidTr="007F4823">
        <w:trPr>
          <w:jc w:val="center"/>
        </w:trPr>
        <w:tc>
          <w:tcPr>
            <w:tcW w:w="4365" w:type="dxa"/>
            <w:shd w:val="clear" w:color="auto" w:fill="auto"/>
          </w:tcPr>
          <w:p w:rsidR="00817D9F" w:rsidRPr="00030A48" w:rsidRDefault="00817D9F" w:rsidP="007E22B9">
            <w:pPr>
              <w:pStyle w:val="ab"/>
              <w:adjustRightInd w:val="0"/>
              <w:snapToGrid w:val="0"/>
              <w:ind w:leftChars="0" w:hangingChars="100" w:hanging="240"/>
            </w:pPr>
            <w:r w:rsidRPr="00030A48">
              <w:rPr>
                <w:rFonts w:hint="eastAsia"/>
              </w:rPr>
              <w:t>第四十二條　違反第三十三條第三項規定或第四項除外規定，未經核配擅自使用電信號碼，或違反主管機關依第三十四條第二項所定辦法有關電信號碼使用管理、限制及其他應遵行事項者，處新臺幣十萬元以上</w:t>
            </w:r>
            <w:proofErr w:type="gramStart"/>
            <w:r w:rsidRPr="00030A48">
              <w:rPr>
                <w:rFonts w:hint="eastAsia"/>
              </w:rPr>
              <w:t>一</w:t>
            </w:r>
            <w:proofErr w:type="gramEnd"/>
            <w:r w:rsidRPr="00030A48">
              <w:rPr>
                <w:rFonts w:hint="eastAsia"/>
              </w:rPr>
              <w:t>百萬元以下罰鍰，並令其限期改正，</w:t>
            </w:r>
            <w:r w:rsidRPr="00030A48">
              <w:t>屆期</w:t>
            </w:r>
            <w:r w:rsidRPr="00030A48">
              <w:rPr>
                <w:rFonts w:hint="eastAsia"/>
              </w:rPr>
              <w:t>未</w:t>
            </w:r>
            <w:r w:rsidRPr="00030A48">
              <w:t>改正者</w:t>
            </w:r>
            <w:r w:rsidRPr="00030A48">
              <w:rPr>
                <w:rStyle w:val="shorttext"/>
                <w:rFonts w:hint="eastAsia"/>
              </w:rPr>
              <w:t>，得按次處罰</w:t>
            </w:r>
            <w:r w:rsidRPr="00030A48">
              <w:rPr>
                <w:rFonts w:hint="eastAsia"/>
              </w:rPr>
              <w:t>或廢止其使用之核配。</w:t>
            </w:r>
          </w:p>
        </w:tc>
        <w:tc>
          <w:tcPr>
            <w:tcW w:w="4365" w:type="dxa"/>
            <w:shd w:val="clear" w:color="auto" w:fill="auto"/>
          </w:tcPr>
          <w:p w:rsidR="00817D9F" w:rsidRPr="00030A48" w:rsidRDefault="00817D9F" w:rsidP="00C02CDF">
            <w:pPr>
              <w:adjustRightInd w:val="0"/>
              <w:snapToGrid w:val="0"/>
              <w:rPr>
                <w:lang w:eastAsia="zh-HK"/>
              </w:rPr>
            </w:pPr>
            <w:r w:rsidRPr="00030A48">
              <w:rPr>
                <w:rFonts w:hint="eastAsia"/>
              </w:rPr>
              <w:t>明定違反電信號碼管理有關</w:t>
            </w:r>
            <w:r w:rsidRPr="00030A48">
              <w:rPr>
                <w:rFonts w:ascii="Times New Roman" w:hAnsi="Times New Roman" w:hint="eastAsia"/>
                <w:szCs w:val="20"/>
              </w:rPr>
              <w:t>未申</w:t>
            </w:r>
            <w:r w:rsidR="00C02CDF">
              <w:rPr>
                <w:rFonts w:ascii="Times New Roman" w:hAnsi="Times New Roman" w:hint="eastAsia"/>
                <w:szCs w:val="20"/>
              </w:rPr>
              <w:t>請</w:t>
            </w:r>
            <w:r w:rsidRPr="00030A48">
              <w:rPr>
                <w:rFonts w:ascii="Times New Roman" w:hAnsi="Times New Roman" w:hint="eastAsia"/>
                <w:szCs w:val="20"/>
              </w:rPr>
              <w:t>核配擅自使用相關</w:t>
            </w:r>
            <w:r w:rsidRPr="00030A48">
              <w:rPr>
                <w:rFonts w:hint="eastAsia"/>
              </w:rPr>
              <w:t>規定或</w:t>
            </w:r>
            <w:r w:rsidRPr="00030A48">
              <w:rPr>
                <w:rFonts w:ascii="Times New Roman" w:hAnsi="Times New Roman" w:hint="eastAsia"/>
                <w:szCs w:val="20"/>
              </w:rPr>
              <w:t>主管機關</w:t>
            </w:r>
            <w:r w:rsidRPr="00030A48">
              <w:rPr>
                <w:rFonts w:hint="eastAsia"/>
              </w:rPr>
              <w:t>依第三十四條第二項所定辦法，依其行為應受責難程度及其所生影響所課予之行政裁罰。</w:t>
            </w: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rPr>
                <w:rStyle w:val="shorttext"/>
                <w:szCs w:val="22"/>
              </w:rPr>
            </w:pPr>
            <w:r w:rsidRPr="00030A48">
              <w:rPr>
                <w:rFonts w:hint="eastAsia"/>
              </w:rPr>
              <w:t>第四十三條　有下列情形之</w:t>
            </w:r>
            <w:proofErr w:type="gramStart"/>
            <w:r w:rsidRPr="00030A48">
              <w:rPr>
                <w:rFonts w:hint="eastAsia"/>
              </w:rPr>
              <w:t>一</w:t>
            </w:r>
            <w:proofErr w:type="gramEnd"/>
            <w:r w:rsidRPr="00030A48">
              <w:rPr>
                <w:rFonts w:hint="eastAsia"/>
              </w:rPr>
              <w:t>者，</w:t>
            </w:r>
            <w:r w:rsidRPr="00030A48">
              <w:rPr>
                <w:rFonts w:hint="eastAsia"/>
                <w:kern w:val="0"/>
              </w:rPr>
              <w:t>處新臺幣十萬元以上</w:t>
            </w:r>
            <w:proofErr w:type="gramStart"/>
            <w:r w:rsidRPr="00030A48">
              <w:rPr>
                <w:rFonts w:hint="eastAsia"/>
                <w:kern w:val="0"/>
              </w:rPr>
              <w:t>一</w:t>
            </w:r>
            <w:proofErr w:type="gramEnd"/>
            <w:r w:rsidRPr="00030A48">
              <w:rPr>
                <w:rFonts w:hint="eastAsia"/>
                <w:kern w:val="0"/>
              </w:rPr>
              <w:t>百萬元以下罰鍰，並得令其限期改正，</w:t>
            </w:r>
            <w:r w:rsidRPr="00030A48">
              <w:t>屆期</w:t>
            </w:r>
            <w:r w:rsidRPr="00030A48">
              <w:rPr>
                <w:rFonts w:hint="eastAsia"/>
              </w:rPr>
              <w:t>未</w:t>
            </w:r>
            <w:r w:rsidRPr="00030A48">
              <w:t>改正者</w:t>
            </w:r>
            <w:r w:rsidRPr="00030A48">
              <w:rPr>
                <w:rStyle w:val="shorttext"/>
                <w:rFonts w:hint="eastAsia"/>
              </w:rPr>
              <w:t>，得按次處罰：</w:t>
            </w:r>
          </w:p>
          <w:p w:rsidR="00817D9F" w:rsidRPr="00030A48" w:rsidRDefault="00817D9F" w:rsidP="007E22B9">
            <w:pPr>
              <w:pStyle w:val="ae"/>
              <w:adjustRightInd w:val="0"/>
              <w:snapToGrid w:val="0"/>
              <w:ind w:leftChars="100" w:left="720" w:hangingChars="200" w:hanging="480"/>
            </w:pPr>
            <w:r w:rsidRPr="00030A48">
              <w:rPr>
                <w:rStyle w:val="shorttext"/>
                <w:rFonts w:hint="eastAsia"/>
              </w:rPr>
              <w:t>一、</w:t>
            </w:r>
            <w:r w:rsidRPr="00030A48">
              <w:rPr>
                <w:rFonts w:hint="eastAsia"/>
              </w:rPr>
              <w:t>違反主管機關依第七條第五項所定管理辦法有關公眾電信網路電臺輸入、設置、使用管理及其他應遵行事項。</w:t>
            </w:r>
          </w:p>
          <w:p w:rsidR="00817D9F" w:rsidRPr="00030A48" w:rsidRDefault="00817D9F" w:rsidP="007E22B9">
            <w:pPr>
              <w:pStyle w:val="af4"/>
              <w:adjustRightInd w:val="0"/>
              <w:snapToGrid w:val="0"/>
            </w:pPr>
            <w:r w:rsidRPr="00030A48">
              <w:rPr>
                <w:rFonts w:hint="eastAsia"/>
              </w:rPr>
              <w:t>二、違反第十五條第一項、第六項本文、第七項後段規定或主管機關依第五項所定辦法有關專用電信網路使用管理及其他應遵行事項。</w:t>
            </w:r>
          </w:p>
          <w:p w:rsidR="00817D9F" w:rsidRPr="00030A48" w:rsidRDefault="00817D9F" w:rsidP="007E22B9">
            <w:pPr>
              <w:pStyle w:val="af4"/>
              <w:adjustRightInd w:val="0"/>
              <w:snapToGrid w:val="0"/>
            </w:pPr>
            <w:r w:rsidRPr="00030A48">
              <w:rPr>
                <w:rFonts w:hint="eastAsia"/>
              </w:rPr>
              <w:t>三、違反第十五條第四項規定，外國人未經專案核准，擅自設置專用電信網路。</w:t>
            </w:r>
          </w:p>
          <w:p w:rsidR="00817D9F" w:rsidRPr="00030A48" w:rsidRDefault="00817D9F" w:rsidP="007E22B9">
            <w:pPr>
              <w:pStyle w:val="af4"/>
              <w:adjustRightInd w:val="0"/>
              <w:snapToGrid w:val="0"/>
            </w:pPr>
            <w:r w:rsidRPr="00030A48">
              <w:rPr>
                <w:rFonts w:hint="eastAsia"/>
              </w:rPr>
              <w:t>四、違反第十六條第一項規定，未領有業餘無線電人員執照從事業餘無線電作業者，或主管機關依第十六條第</w:t>
            </w:r>
            <w:r w:rsidRPr="00030A48">
              <w:rPr>
                <w:rFonts w:ascii="Times New Roman" w:hAnsi="Times New Roman" w:hint="eastAsia"/>
                <w:kern w:val="2"/>
                <w:szCs w:val="20"/>
              </w:rPr>
              <w:t>三</w:t>
            </w:r>
            <w:r w:rsidRPr="00030A48">
              <w:rPr>
                <w:rFonts w:hint="eastAsia"/>
              </w:rPr>
              <w:t>項所定管理辦法有關業餘無線電人員使用管理及其他應遵行事項。</w:t>
            </w:r>
          </w:p>
          <w:p w:rsidR="00817D9F" w:rsidRPr="00030A48" w:rsidRDefault="00817D9F" w:rsidP="007E22B9">
            <w:pPr>
              <w:pStyle w:val="ae"/>
              <w:adjustRightInd w:val="0"/>
              <w:snapToGrid w:val="0"/>
              <w:ind w:leftChars="100" w:left="720" w:hangingChars="200" w:hanging="480"/>
              <w:rPr>
                <w:rStyle w:val="shorttext"/>
              </w:rPr>
            </w:pPr>
            <w:r w:rsidRPr="00030A48">
              <w:rPr>
                <w:rFonts w:hint="eastAsia"/>
              </w:rPr>
              <w:t>五、違反主管機關依第十七條第八項所定管理辦法有關無線電頻率、電功率、發射方式、使用管理、干擾處理事項。</w:t>
            </w:r>
          </w:p>
          <w:p w:rsidR="00817D9F" w:rsidRPr="00030A48" w:rsidRDefault="00817D9F" w:rsidP="007E22B9">
            <w:pPr>
              <w:pStyle w:val="ae"/>
              <w:adjustRightInd w:val="0"/>
              <w:snapToGrid w:val="0"/>
              <w:ind w:leftChars="100" w:left="720" w:hangingChars="200" w:hanging="480"/>
              <w:rPr>
                <w:rStyle w:val="shorttext"/>
              </w:rPr>
            </w:pPr>
            <w:r w:rsidRPr="00030A48">
              <w:rPr>
                <w:rStyle w:val="shorttext"/>
                <w:rFonts w:hint="eastAsia"/>
              </w:rPr>
              <w:t>六、違反第三十條第二項、第三項及</w:t>
            </w:r>
            <w:r w:rsidRPr="00030A48">
              <w:rPr>
                <w:rStyle w:val="shorttext"/>
                <w:rFonts w:hint="eastAsia"/>
              </w:rPr>
              <w:lastRenderedPageBreak/>
              <w:t>第五項規定。</w:t>
            </w:r>
          </w:p>
          <w:p w:rsidR="00817D9F" w:rsidRPr="00030A48" w:rsidRDefault="00817D9F" w:rsidP="007E22B9">
            <w:pPr>
              <w:pStyle w:val="ae"/>
              <w:adjustRightInd w:val="0"/>
              <w:snapToGrid w:val="0"/>
              <w:ind w:leftChars="100" w:left="720" w:hangingChars="200" w:hanging="480"/>
            </w:pPr>
            <w:r w:rsidRPr="00030A48">
              <w:rPr>
                <w:rStyle w:val="shorttext"/>
                <w:rFonts w:hint="eastAsia"/>
              </w:rPr>
              <w:t>七、違反主管機關依第三十條第四項所定辦法有關電信管制射頻器材製造、輸入許可、經營及限制事項；及第六項所定辦法有關電信管制射頻器材申報、使用管理與限制及其他應遵行事項</w:t>
            </w:r>
            <w:r w:rsidRPr="00030A48">
              <w:rPr>
                <w:rFonts w:hint="eastAsia"/>
              </w:rPr>
              <w:t>。</w:t>
            </w:r>
          </w:p>
          <w:p w:rsidR="00817D9F" w:rsidRPr="00030A48" w:rsidRDefault="00817D9F" w:rsidP="007E22B9">
            <w:pPr>
              <w:pStyle w:val="ae"/>
              <w:adjustRightInd w:val="0"/>
              <w:snapToGrid w:val="0"/>
              <w:ind w:leftChars="100" w:left="720" w:hangingChars="200" w:hanging="480"/>
              <w:rPr>
                <w:rStyle w:val="shorttext"/>
              </w:rPr>
            </w:pPr>
            <w:r w:rsidRPr="00030A48">
              <w:rPr>
                <w:rFonts w:hint="eastAsia"/>
              </w:rPr>
              <w:t>八、違反第三十一條第一項規定，製造、輸入未經型式認證、</w:t>
            </w:r>
            <w:proofErr w:type="gramStart"/>
            <w:r w:rsidRPr="00030A48">
              <w:rPr>
                <w:rFonts w:hint="eastAsia"/>
              </w:rPr>
              <w:t>審驗合格</w:t>
            </w:r>
            <w:proofErr w:type="gramEnd"/>
            <w:r w:rsidRPr="00030A48">
              <w:rPr>
                <w:rFonts w:hint="eastAsia"/>
              </w:rPr>
              <w:t>或符合性聲明登錄之電信管制射頻器材。</w:t>
            </w:r>
          </w:p>
          <w:p w:rsidR="00817D9F" w:rsidRPr="00030A48" w:rsidRDefault="00817D9F" w:rsidP="007E22B9">
            <w:pPr>
              <w:pStyle w:val="ae"/>
              <w:adjustRightInd w:val="0"/>
              <w:snapToGrid w:val="0"/>
              <w:ind w:leftChars="100" w:left="720" w:hangingChars="200" w:hanging="480"/>
            </w:pPr>
            <w:r w:rsidRPr="00030A48">
              <w:rPr>
                <w:rFonts w:hint="eastAsia"/>
              </w:rPr>
              <w:t>九、</w:t>
            </w:r>
            <w:r w:rsidR="00447C66" w:rsidRPr="00030A48">
              <w:rPr>
                <w:rFonts w:hint="eastAsia"/>
              </w:rPr>
              <w:t>違反第三十二條第一項規定</w:t>
            </w:r>
            <w:r w:rsidRPr="00030A48">
              <w:rPr>
                <w:rFonts w:hint="eastAsia"/>
              </w:rPr>
              <w:t>非法使用電信射頻器材或違反主管機關依同條第二項所為限制或禁止命令。</w:t>
            </w:r>
          </w:p>
          <w:p w:rsidR="00817D9F" w:rsidRPr="00030A48" w:rsidRDefault="00817D9F" w:rsidP="007E22B9">
            <w:pPr>
              <w:pStyle w:val="ae"/>
              <w:adjustRightInd w:val="0"/>
              <w:snapToGrid w:val="0"/>
              <w:ind w:leftChars="100" w:left="720" w:hangingChars="200" w:hanging="480"/>
            </w:pPr>
            <w:r w:rsidRPr="00030A48">
              <w:rPr>
                <w:rFonts w:hint="eastAsia"/>
                <w:kern w:val="0"/>
              </w:rPr>
              <w:t>十、</w:t>
            </w:r>
            <w:r w:rsidRPr="00030A48">
              <w:rPr>
                <w:rFonts w:hint="eastAsia"/>
              </w:rPr>
              <w:t>違反第三十六條第一項、第二項、第三項規定，或</w:t>
            </w:r>
            <w:r w:rsidRPr="00030A48">
              <w:rPr>
                <w:rFonts w:hint="eastAsia"/>
                <w:kern w:val="0"/>
              </w:rPr>
              <w:t>違反主管機關依第三十六條</w:t>
            </w:r>
            <w:r w:rsidRPr="00030A48">
              <w:rPr>
                <w:rFonts w:hint="eastAsia"/>
              </w:rPr>
              <w:t>第四項</w:t>
            </w:r>
            <w:r w:rsidRPr="00030A48">
              <w:rPr>
                <w:rFonts w:hint="eastAsia"/>
                <w:kern w:val="0"/>
              </w:rPr>
              <w:t>所定辦法</w:t>
            </w:r>
            <w:r w:rsidRPr="00030A48">
              <w:rPr>
                <w:rFonts w:hint="eastAsia"/>
              </w:rPr>
              <w:t>有關服務條件、網域名稱爭議處理程序及其他應遵行事項。</w:t>
            </w:r>
          </w:p>
          <w:p w:rsidR="00817D9F" w:rsidRPr="00030A48" w:rsidRDefault="00817D9F" w:rsidP="007E22B9">
            <w:pPr>
              <w:pStyle w:val="ab"/>
              <w:adjustRightInd w:val="0"/>
              <w:snapToGrid w:val="0"/>
            </w:pPr>
            <w:r w:rsidRPr="00030A48">
              <w:rPr>
                <w:rFonts w:hint="eastAsia"/>
              </w:rPr>
              <w:t>前項第一款至第九款情形，並得沒入其器材之一部或全部及廢止許可、核准或執照。</w:t>
            </w:r>
          </w:p>
          <w:p w:rsidR="00817D9F" w:rsidRPr="00030A48" w:rsidRDefault="00817D9F" w:rsidP="007E22B9">
            <w:pPr>
              <w:pStyle w:val="ab"/>
              <w:adjustRightInd w:val="0"/>
              <w:snapToGrid w:val="0"/>
            </w:pPr>
            <w:r w:rsidRPr="00030A48">
              <w:rPr>
                <w:rFonts w:hint="eastAsia"/>
              </w:rPr>
              <w:t>依前項規定沒入之器材，不問屬於何人所有，</w:t>
            </w:r>
            <w:proofErr w:type="gramStart"/>
            <w:r w:rsidRPr="00030A48">
              <w:rPr>
                <w:rFonts w:hint="eastAsia"/>
              </w:rPr>
              <w:t>均得為</w:t>
            </w:r>
            <w:proofErr w:type="gramEnd"/>
            <w:r w:rsidRPr="00030A48">
              <w:rPr>
                <w:rFonts w:hint="eastAsia"/>
              </w:rPr>
              <w:t>之。</w:t>
            </w:r>
          </w:p>
        </w:tc>
        <w:tc>
          <w:tcPr>
            <w:tcW w:w="4365" w:type="dxa"/>
            <w:shd w:val="clear" w:color="auto" w:fill="auto"/>
          </w:tcPr>
          <w:p w:rsidR="00817D9F" w:rsidRPr="00030A48" w:rsidRDefault="00817D9F" w:rsidP="00B1593F">
            <w:pPr>
              <w:pStyle w:val="af8"/>
              <w:adjustRightInd w:val="0"/>
              <w:snapToGrid w:val="0"/>
              <w:ind w:left="0" w:right="72" w:firstLineChars="0" w:firstLine="0"/>
            </w:pPr>
            <w:r w:rsidRPr="00030A48">
              <w:rPr>
                <w:rFonts w:hint="eastAsia"/>
              </w:rPr>
              <w:lastRenderedPageBreak/>
              <w:t>明定違反</w:t>
            </w:r>
            <w:r w:rsidRPr="00030A48">
              <w:rPr>
                <w:rFonts w:ascii="Times New Roman" w:hAnsi="Times New Roman" w:hint="eastAsia"/>
                <w:kern w:val="2"/>
              </w:rPr>
              <w:t>公眾電信網路電臺管理、</w:t>
            </w:r>
            <w:r w:rsidRPr="00030A48">
              <w:rPr>
                <w:rFonts w:cs="細明體" w:hint="eastAsia"/>
                <w:bCs/>
                <w:szCs w:val="24"/>
              </w:rPr>
              <w:t>專用電信網路設置</w:t>
            </w:r>
            <w:r w:rsidRPr="00030A48">
              <w:rPr>
                <w:rFonts w:hint="eastAsia"/>
                <w:kern w:val="2"/>
                <w:szCs w:val="24"/>
              </w:rPr>
              <w:t>、</w:t>
            </w:r>
            <w:r w:rsidRPr="00030A48">
              <w:rPr>
                <w:rFonts w:ascii="Times New Roman" w:hAnsi="Times New Roman" w:hint="eastAsia"/>
                <w:kern w:val="2"/>
              </w:rPr>
              <w:t>管理及無線電頻率管理</w:t>
            </w:r>
            <w:r w:rsidRPr="00030A48">
              <w:rPr>
                <w:rFonts w:hint="eastAsia"/>
                <w:kern w:val="2"/>
                <w:szCs w:val="24"/>
              </w:rPr>
              <w:t>、</w:t>
            </w:r>
            <w:r w:rsidRPr="00030A48">
              <w:rPr>
                <w:rFonts w:hint="eastAsia"/>
              </w:rPr>
              <w:t>電信管制射頻器材申報、</w:t>
            </w:r>
            <w:r w:rsidRPr="00030A48">
              <w:rPr>
                <w:rFonts w:ascii="Times New Roman" w:hAnsi="Times New Roman" w:hint="eastAsia"/>
                <w:kern w:val="2"/>
              </w:rPr>
              <w:t>輸入、</w:t>
            </w:r>
            <w:r w:rsidRPr="00030A48">
              <w:rPr>
                <w:rFonts w:hint="eastAsia"/>
              </w:rPr>
              <w:t>使用管理及網際網路位址或網際網路網域名稱註冊機構監理</w:t>
            </w:r>
            <w:r w:rsidRPr="00030A48">
              <w:rPr>
                <w:rFonts w:ascii="Times New Roman" w:hAnsi="Times New Roman" w:hint="eastAsia"/>
                <w:kern w:val="2"/>
              </w:rPr>
              <w:t>相關規定</w:t>
            </w:r>
            <w:r w:rsidRPr="00030A48">
              <w:rPr>
                <w:rFonts w:hint="eastAsia"/>
              </w:rPr>
              <w:t>，依其行為應受責難程度及其所生影響所課予之行政裁罰。</w:t>
            </w:r>
          </w:p>
        </w:tc>
      </w:tr>
      <w:tr w:rsidR="00817D9F" w:rsidRPr="00030A48" w:rsidTr="007F4823">
        <w:trPr>
          <w:jc w:val="center"/>
        </w:trPr>
        <w:tc>
          <w:tcPr>
            <w:tcW w:w="4365" w:type="dxa"/>
            <w:shd w:val="clear" w:color="auto" w:fill="auto"/>
          </w:tcPr>
          <w:p w:rsidR="00817D9F" w:rsidRPr="00030A48" w:rsidRDefault="00817D9F" w:rsidP="007E22B9">
            <w:pPr>
              <w:pStyle w:val="ae"/>
              <w:adjustRightInd w:val="0"/>
              <w:snapToGrid w:val="0"/>
              <w:rPr>
                <w:rStyle w:val="shorttext"/>
              </w:rPr>
            </w:pPr>
            <w:r w:rsidRPr="00030A48">
              <w:rPr>
                <w:rFonts w:hint="eastAsia"/>
              </w:rPr>
              <w:lastRenderedPageBreak/>
              <w:t>第四十四條　有下列情形之</w:t>
            </w:r>
            <w:proofErr w:type="gramStart"/>
            <w:r w:rsidRPr="00030A48">
              <w:rPr>
                <w:rFonts w:hint="eastAsia"/>
              </w:rPr>
              <w:t>一</w:t>
            </w:r>
            <w:proofErr w:type="gramEnd"/>
            <w:r w:rsidRPr="00030A48">
              <w:rPr>
                <w:rFonts w:hint="eastAsia"/>
              </w:rPr>
              <w:t>者，處新臺幣五萬元以上五十萬元以下罰鍰，並令其限期改正，</w:t>
            </w:r>
            <w:r w:rsidRPr="00030A48">
              <w:t>屆期</w:t>
            </w:r>
            <w:r w:rsidRPr="00030A48">
              <w:rPr>
                <w:rFonts w:hint="eastAsia"/>
              </w:rPr>
              <w:t>未</w:t>
            </w:r>
            <w:r w:rsidRPr="00030A48">
              <w:t>改正者</w:t>
            </w:r>
            <w:r w:rsidRPr="00030A48">
              <w:rPr>
                <w:rStyle w:val="shorttext"/>
                <w:rFonts w:hint="eastAsia"/>
              </w:rPr>
              <w:t>，得按次處罰之：</w:t>
            </w:r>
          </w:p>
          <w:p w:rsidR="00817D9F" w:rsidRPr="00030A48" w:rsidRDefault="00817D9F" w:rsidP="007E22B9">
            <w:pPr>
              <w:pStyle w:val="ae"/>
              <w:adjustRightInd w:val="0"/>
              <w:snapToGrid w:val="0"/>
              <w:ind w:leftChars="100" w:left="720" w:hangingChars="200" w:hanging="480"/>
              <w:rPr>
                <w:rStyle w:val="shorttext"/>
              </w:rPr>
            </w:pPr>
            <w:r w:rsidRPr="00030A48">
              <w:rPr>
                <w:rStyle w:val="shorttext"/>
                <w:rFonts w:hint="eastAsia"/>
              </w:rPr>
              <w:t>一、</w:t>
            </w:r>
            <w:r w:rsidRPr="00030A48">
              <w:rPr>
                <w:rFonts w:hint="eastAsia"/>
              </w:rPr>
              <w:t>無正當理由拒絕主管機關依第十一條對公眾電信網路所為檢驗。</w:t>
            </w:r>
          </w:p>
          <w:p w:rsidR="00817D9F" w:rsidRPr="00030A48" w:rsidRDefault="00817D9F" w:rsidP="007E22B9">
            <w:pPr>
              <w:pStyle w:val="ae"/>
              <w:adjustRightInd w:val="0"/>
              <w:snapToGrid w:val="0"/>
              <w:ind w:leftChars="100" w:left="720" w:hangingChars="200" w:hanging="480"/>
              <w:rPr>
                <w:rStyle w:val="shorttext"/>
              </w:rPr>
            </w:pPr>
            <w:r w:rsidRPr="00030A48">
              <w:rPr>
                <w:rStyle w:val="shorttext"/>
                <w:rFonts w:hint="eastAsia"/>
              </w:rPr>
              <w:t>二、違反主管機關依第三十一條第二項所定辦法有關電信管制射頻</w:t>
            </w:r>
            <w:proofErr w:type="gramStart"/>
            <w:r w:rsidRPr="00030A48">
              <w:rPr>
                <w:rStyle w:val="shorttext"/>
                <w:rFonts w:hint="eastAsia"/>
              </w:rPr>
              <w:t>器材審驗或</w:t>
            </w:r>
            <w:proofErr w:type="gramEnd"/>
            <w:r w:rsidRPr="00030A48">
              <w:rPr>
                <w:rStyle w:val="shorttext"/>
                <w:rFonts w:hint="eastAsia"/>
              </w:rPr>
              <w:t>型式認證證明之核（換）發，</w:t>
            </w:r>
            <w:proofErr w:type="gramStart"/>
            <w:r w:rsidRPr="00030A48">
              <w:rPr>
                <w:rStyle w:val="shorttext"/>
                <w:rFonts w:hint="eastAsia"/>
              </w:rPr>
              <w:t>審驗合格</w:t>
            </w:r>
            <w:proofErr w:type="gramEnd"/>
            <w:r w:rsidRPr="00030A48">
              <w:rPr>
                <w:rStyle w:val="shorttext"/>
                <w:rFonts w:hint="eastAsia"/>
              </w:rPr>
              <w:t>標籤之使用規定。</w:t>
            </w:r>
          </w:p>
          <w:p w:rsidR="00817D9F" w:rsidRPr="00030A48" w:rsidRDefault="00817D9F" w:rsidP="007E22B9">
            <w:pPr>
              <w:pStyle w:val="ae"/>
              <w:adjustRightInd w:val="0"/>
              <w:snapToGrid w:val="0"/>
              <w:ind w:leftChars="100" w:left="720" w:hangingChars="200" w:hanging="480"/>
            </w:pPr>
            <w:r w:rsidRPr="00030A48">
              <w:rPr>
                <w:rFonts w:hint="eastAsia"/>
              </w:rPr>
              <w:t>三、違反第三十三條第四項規定，未經主管機關備查，擅自使用或變更電信號碼。</w:t>
            </w:r>
          </w:p>
          <w:p w:rsidR="00817D9F" w:rsidRPr="00030A48" w:rsidRDefault="00817D9F" w:rsidP="007E22B9">
            <w:pPr>
              <w:pStyle w:val="ae"/>
              <w:adjustRightInd w:val="0"/>
              <w:snapToGrid w:val="0"/>
              <w:ind w:leftChars="100" w:left="720" w:hangingChars="200" w:hanging="480"/>
            </w:pPr>
            <w:r w:rsidRPr="00030A48">
              <w:rPr>
                <w:rFonts w:hint="eastAsia"/>
              </w:rPr>
              <w:t>四、違反第五十一條第</w:t>
            </w:r>
            <w:r w:rsidRPr="00030A48">
              <w:rPr>
                <w:rFonts w:hint="eastAsia"/>
                <w:kern w:val="0"/>
                <w:szCs w:val="20"/>
              </w:rPr>
              <w:t>二</w:t>
            </w:r>
            <w:r w:rsidRPr="00030A48">
              <w:rPr>
                <w:rFonts w:hint="eastAsia"/>
              </w:rPr>
              <w:t>項規定，無正當理由拒絕調查、</w:t>
            </w:r>
            <w:r w:rsidRPr="00030A48">
              <w:rPr>
                <w:rFonts w:ascii="Times New Roman" w:hAnsi="Times New Roman" w:hint="eastAsia"/>
                <w:szCs w:val="20"/>
              </w:rPr>
              <w:t>拒不到場陳述意見或拒不提供有關</w:t>
            </w:r>
            <w:proofErr w:type="gramStart"/>
            <w:r w:rsidRPr="00030A48">
              <w:rPr>
                <w:rFonts w:ascii="Times New Roman" w:hAnsi="Times New Roman" w:hint="eastAsia"/>
                <w:szCs w:val="20"/>
              </w:rPr>
              <w:t>帳冊</w:t>
            </w:r>
            <w:proofErr w:type="gramEnd"/>
            <w:r w:rsidRPr="00030A48">
              <w:rPr>
                <w:rFonts w:ascii="Times New Roman" w:hAnsi="Times New Roman" w:hint="eastAsia"/>
                <w:szCs w:val="20"/>
              </w:rPr>
              <w:t>文件及其他必要之資料或證物。</w:t>
            </w:r>
          </w:p>
        </w:tc>
        <w:tc>
          <w:tcPr>
            <w:tcW w:w="4365" w:type="dxa"/>
            <w:tcBorders>
              <w:bottom w:val="single" w:sz="4" w:space="0" w:color="000000"/>
            </w:tcBorders>
            <w:shd w:val="clear" w:color="auto" w:fill="auto"/>
          </w:tcPr>
          <w:p w:rsidR="00817D9F" w:rsidRPr="00030A48" w:rsidDel="00A838CE" w:rsidRDefault="00817D9F" w:rsidP="00B1593F">
            <w:pPr>
              <w:pStyle w:val="af8"/>
              <w:adjustRightInd w:val="0"/>
              <w:snapToGrid w:val="0"/>
              <w:ind w:left="0" w:right="72" w:firstLineChars="0" w:firstLine="0"/>
            </w:pPr>
            <w:r w:rsidRPr="00030A48">
              <w:rPr>
                <w:rFonts w:hint="eastAsia"/>
              </w:rPr>
              <w:t>明定違反電信</w:t>
            </w:r>
            <w:r w:rsidRPr="00030A48">
              <w:rPr>
                <w:rFonts w:ascii="Times New Roman" w:hAnsi="Times New Roman" w:hint="eastAsia"/>
                <w:kern w:val="2"/>
              </w:rPr>
              <w:t>管制射頻器材相關管理辦法、電信</w:t>
            </w:r>
            <w:r w:rsidRPr="00030A48">
              <w:rPr>
                <w:rFonts w:hint="eastAsia"/>
              </w:rPr>
              <w:t>號碼使用管理事項及行政調查</w:t>
            </w:r>
            <w:r w:rsidRPr="00030A48">
              <w:rPr>
                <w:rFonts w:ascii="Times New Roman" w:hAnsi="Times New Roman" w:hint="eastAsia"/>
                <w:kern w:val="2"/>
              </w:rPr>
              <w:t>相關</w:t>
            </w:r>
            <w:r w:rsidRPr="00030A48">
              <w:rPr>
                <w:rFonts w:hint="eastAsia"/>
              </w:rPr>
              <w:t>規定，依其行為應受責難程度及其所生影響所課予之行政裁罰。</w:t>
            </w:r>
          </w:p>
        </w:tc>
      </w:tr>
      <w:tr w:rsidR="00817D9F" w:rsidRPr="00030A48" w:rsidTr="007F4823">
        <w:trPr>
          <w:jc w:val="center"/>
        </w:trPr>
        <w:tc>
          <w:tcPr>
            <w:tcW w:w="4365" w:type="dxa"/>
            <w:shd w:val="clear" w:color="auto" w:fill="auto"/>
          </w:tcPr>
          <w:p w:rsidR="00817D9F" w:rsidRPr="00030A48" w:rsidRDefault="00817D9F" w:rsidP="006201D1">
            <w:pPr>
              <w:pStyle w:val="ae"/>
              <w:adjustRightInd w:val="0"/>
              <w:snapToGrid w:val="0"/>
            </w:pPr>
            <w:r w:rsidRPr="00030A48">
              <w:rPr>
                <w:rFonts w:hint="eastAsia"/>
              </w:rPr>
              <w:t>第四十五條　有下列情形之</w:t>
            </w:r>
            <w:proofErr w:type="gramStart"/>
            <w:r w:rsidRPr="00030A48">
              <w:rPr>
                <w:rFonts w:hint="eastAsia"/>
              </w:rPr>
              <w:t>一</w:t>
            </w:r>
            <w:proofErr w:type="gramEnd"/>
            <w:r w:rsidRPr="00030A48">
              <w:rPr>
                <w:rFonts w:hint="eastAsia"/>
              </w:rPr>
              <w:t>者，處新</w:t>
            </w:r>
            <w:r w:rsidRPr="00030A48">
              <w:rPr>
                <w:rFonts w:hint="eastAsia"/>
                <w:kern w:val="0"/>
              </w:rPr>
              <w:t>臺幣</w:t>
            </w:r>
            <w:r w:rsidRPr="00030A48">
              <w:rPr>
                <w:rFonts w:hint="eastAsia"/>
              </w:rPr>
              <w:t>三萬元以上三十萬元以下罰鍰：</w:t>
            </w:r>
          </w:p>
          <w:p w:rsidR="00817D9F" w:rsidRPr="00030A48" w:rsidRDefault="00817D9F" w:rsidP="006201D1">
            <w:pPr>
              <w:pStyle w:val="ae"/>
              <w:adjustRightInd w:val="0"/>
              <w:snapToGrid w:val="0"/>
              <w:ind w:leftChars="100" w:left="720" w:hangingChars="200" w:hanging="480"/>
            </w:pPr>
            <w:r w:rsidRPr="00030A48">
              <w:rPr>
                <w:rFonts w:hint="eastAsia"/>
              </w:rPr>
              <w:lastRenderedPageBreak/>
              <w:t>一、違反第十二條第一項規定，製造、輸入之電信終端設備不符合主管機關所定之技術規範。</w:t>
            </w:r>
          </w:p>
          <w:p w:rsidR="00817D9F" w:rsidRPr="00030A48" w:rsidRDefault="00817D9F" w:rsidP="006201D1">
            <w:pPr>
              <w:pStyle w:val="ae"/>
              <w:adjustRightInd w:val="0"/>
              <w:snapToGrid w:val="0"/>
              <w:ind w:leftChars="100" w:left="720" w:hangingChars="200" w:hanging="480"/>
            </w:pPr>
            <w:r w:rsidRPr="00030A48">
              <w:rPr>
                <w:rFonts w:hint="eastAsia"/>
              </w:rPr>
              <w:t>二、違反第十二條第三項規定，製造或輸入未經型式認證、</w:t>
            </w:r>
            <w:proofErr w:type="gramStart"/>
            <w:r w:rsidRPr="00030A48">
              <w:rPr>
                <w:rFonts w:hint="eastAsia"/>
              </w:rPr>
              <w:t>審驗合格</w:t>
            </w:r>
            <w:proofErr w:type="gramEnd"/>
            <w:r w:rsidRPr="00030A48">
              <w:rPr>
                <w:rFonts w:hint="eastAsia"/>
              </w:rPr>
              <w:t>或符合性聲明登錄之電信終端設備。</w:t>
            </w:r>
          </w:p>
          <w:p w:rsidR="00817D9F" w:rsidRPr="00030A48" w:rsidRDefault="00817D9F" w:rsidP="006201D1">
            <w:pPr>
              <w:pStyle w:val="ae"/>
              <w:adjustRightInd w:val="0"/>
              <w:snapToGrid w:val="0"/>
              <w:ind w:leftChars="100" w:left="720" w:hangingChars="200" w:hanging="480"/>
            </w:pPr>
            <w:r w:rsidRPr="00030A48">
              <w:rPr>
                <w:rFonts w:hint="eastAsia"/>
              </w:rPr>
              <w:t>三、違反主管機關依第十二條第四項所定辦法有關電信終端</w:t>
            </w:r>
            <w:proofErr w:type="gramStart"/>
            <w:r w:rsidRPr="00030A48">
              <w:rPr>
                <w:rFonts w:hint="eastAsia"/>
              </w:rPr>
              <w:t>設備</w:t>
            </w:r>
            <w:r w:rsidRPr="00030A48">
              <w:rPr>
                <w:rStyle w:val="shorttext"/>
                <w:rFonts w:hint="eastAsia"/>
              </w:rPr>
              <w:t>審驗或</w:t>
            </w:r>
            <w:proofErr w:type="gramEnd"/>
            <w:r w:rsidRPr="00030A48">
              <w:rPr>
                <w:rStyle w:val="shorttext"/>
                <w:rFonts w:hint="eastAsia"/>
              </w:rPr>
              <w:t>型式認證證明之核（換）發，</w:t>
            </w:r>
            <w:proofErr w:type="gramStart"/>
            <w:r w:rsidRPr="00030A48">
              <w:rPr>
                <w:rStyle w:val="shorttext"/>
                <w:rFonts w:hint="eastAsia"/>
              </w:rPr>
              <w:t>審驗合格</w:t>
            </w:r>
            <w:proofErr w:type="gramEnd"/>
            <w:r w:rsidRPr="00030A48">
              <w:rPr>
                <w:rStyle w:val="shorttext"/>
                <w:rFonts w:hint="eastAsia"/>
              </w:rPr>
              <w:t>標籤之使用事項</w:t>
            </w:r>
            <w:r w:rsidRPr="00030A48">
              <w:rPr>
                <w:rFonts w:hint="eastAsia"/>
              </w:rPr>
              <w:t>。</w:t>
            </w:r>
          </w:p>
          <w:p w:rsidR="00817D9F" w:rsidRPr="00030A48" w:rsidRDefault="00817D9F" w:rsidP="006201D1">
            <w:pPr>
              <w:pStyle w:val="ae"/>
              <w:adjustRightInd w:val="0"/>
              <w:snapToGrid w:val="0"/>
              <w:ind w:leftChars="100" w:firstLineChars="200" w:firstLine="480"/>
            </w:pPr>
            <w:r w:rsidRPr="00030A48">
              <w:rPr>
                <w:rFonts w:hint="eastAsia"/>
              </w:rPr>
              <w:t>前項第一款及第二款情形，並得沒入其設備。</w:t>
            </w:r>
          </w:p>
        </w:tc>
        <w:tc>
          <w:tcPr>
            <w:tcW w:w="4365" w:type="dxa"/>
            <w:shd w:val="clear" w:color="auto" w:fill="auto"/>
          </w:tcPr>
          <w:p w:rsidR="00817D9F" w:rsidRPr="00030A48" w:rsidRDefault="00817D9F" w:rsidP="0005671C">
            <w:pPr>
              <w:pStyle w:val="af8"/>
              <w:adjustRightInd w:val="0"/>
              <w:snapToGrid w:val="0"/>
              <w:ind w:left="0" w:rightChars="0" w:right="0" w:firstLineChars="0" w:firstLine="0"/>
            </w:pPr>
            <w:r w:rsidRPr="00030A48">
              <w:rPr>
                <w:rFonts w:hint="eastAsia"/>
              </w:rPr>
              <w:lastRenderedPageBreak/>
              <w:t>明定違反電信終端設備技術規範</w:t>
            </w:r>
            <w:proofErr w:type="gramStart"/>
            <w:r w:rsidRPr="00030A48">
              <w:rPr>
                <w:rFonts w:hint="eastAsia"/>
              </w:rPr>
              <w:t>及審驗方式</w:t>
            </w:r>
            <w:proofErr w:type="gramEnd"/>
            <w:r w:rsidRPr="00030A48">
              <w:rPr>
                <w:rFonts w:hint="eastAsia"/>
              </w:rPr>
              <w:t>、程序等</w:t>
            </w:r>
            <w:r w:rsidRPr="00030A48">
              <w:rPr>
                <w:rFonts w:ascii="Times New Roman" w:hAnsi="Times New Roman" w:hint="eastAsia"/>
                <w:kern w:val="2"/>
              </w:rPr>
              <w:t>相關</w:t>
            </w:r>
            <w:r w:rsidRPr="00030A48">
              <w:rPr>
                <w:rFonts w:hint="eastAsia"/>
              </w:rPr>
              <w:t>規定，依其行為應受</w:t>
            </w:r>
            <w:r w:rsidRPr="00030A48">
              <w:rPr>
                <w:rFonts w:hint="eastAsia"/>
              </w:rPr>
              <w:lastRenderedPageBreak/>
              <w:t>責難程度及其所生影響所課予之行政裁罰及沒入規定，以資周延。</w:t>
            </w:r>
          </w:p>
        </w:tc>
      </w:tr>
      <w:tr w:rsidR="00817D9F" w:rsidRPr="00030A48" w:rsidTr="007F4823">
        <w:trPr>
          <w:jc w:val="center"/>
        </w:trPr>
        <w:tc>
          <w:tcPr>
            <w:tcW w:w="4365" w:type="dxa"/>
            <w:shd w:val="clear" w:color="auto" w:fill="auto"/>
          </w:tcPr>
          <w:p w:rsidR="00817D9F" w:rsidRPr="00030A48" w:rsidRDefault="00817D9F" w:rsidP="00A91D2E">
            <w:pPr>
              <w:pStyle w:val="ae"/>
              <w:adjustRightInd w:val="0"/>
              <w:snapToGrid w:val="0"/>
              <w:rPr>
                <w:rFonts w:cs="新細明體"/>
              </w:rPr>
            </w:pPr>
            <w:r w:rsidRPr="00030A48">
              <w:rPr>
                <w:rFonts w:hint="eastAsia"/>
              </w:rPr>
              <w:lastRenderedPageBreak/>
              <w:t xml:space="preserve">第四十六條　</w:t>
            </w:r>
            <w:r w:rsidRPr="00030A48">
              <w:t>違反第五條第</w:t>
            </w:r>
            <w:r w:rsidRPr="00030A48">
              <w:rPr>
                <w:rFonts w:hint="eastAsia"/>
              </w:rPr>
              <w:t>四項外國人</w:t>
            </w:r>
            <w:r w:rsidRPr="00030A48">
              <w:t>持有股份比例者，主管機關應令其限期改正；</w:t>
            </w:r>
            <w:r w:rsidRPr="00030A48">
              <w:rPr>
                <w:rFonts w:hint="eastAsia"/>
              </w:rPr>
              <w:t>屆期未改正者</w:t>
            </w:r>
            <w:r w:rsidRPr="00030A48">
              <w:t>，處新臺幣五十萬元以上</w:t>
            </w:r>
            <w:r w:rsidRPr="00030A48">
              <w:rPr>
                <w:rFonts w:hint="eastAsia"/>
              </w:rPr>
              <w:t>五</w:t>
            </w:r>
            <w:r w:rsidRPr="00030A48">
              <w:t>百萬元以下罰鍰，並再令其限期改</w:t>
            </w:r>
            <w:r w:rsidRPr="00030A48">
              <w:rPr>
                <w:rFonts w:hint="eastAsia"/>
              </w:rPr>
              <w:t>正</w:t>
            </w:r>
            <w:r w:rsidRPr="00030A48">
              <w:t>，屆期</w:t>
            </w:r>
            <w:r w:rsidRPr="00030A48">
              <w:rPr>
                <w:rFonts w:hint="eastAsia"/>
              </w:rPr>
              <w:t>未</w:t>
            </w:r>
            <w:r w:rsidRPr="00030A48">
              <w:t>改正者，</w:t>
            </w:r>
            <w:r w:rsidRPr="00030A48">
              <w:rPr>
                <w:rStyle w:val="shorttext"/>
                <w:rFonts w:hint="eastAsia"/>
              </w:rPr>
              <w:t>得</w:t>
            </w:r>
            <w:r w:rsidRPr="00030A48">
              <w:t>按次處罰</w:t>
            </w:r>
            <w:r w:rsidRPr="00030A48">
              <w:rPr>
                <w:rFonts w:hint="eastAsia"/>
              </w:rPr>
              <w:t>之</w:t>
            </w:r>
            <w:r w:rsidRPr="00030A48">
              <w:t>或廢止其</w:t>
            </w:r>
            <w:r w:rsidRPr="00030A48">
              <w:rPr>
                <w:rFonts w:hint="eastAsia"/>
              </w:rPr>
              <w:t>網路設</w:t>
            </w:r>
            <w:r w:rsidRPr="00030A48">
              <w:t>置許可。</w:t>
            </w:r>
          </w:p>
        </w:tc>
        <w:tc>
          <w:tcPr>
            <w:tcW w:w="4365" w:type="dxa"/>
            <w:shd w:val="clear" w:color="auto" w:fill="auto"/>
          </w:tcPr>
          <w:p w:rsidR="00817D9F" w:rsidRPr="00030A48" w:rsidRDefault="00817D9F" w:rsidP="004C03A5">
            <w:pPr>
              <w:adjustRightInd w:val="0"/>
              <w:snapToGrid w:val="0"/>
              <w:rPr>
                <w:rFonts w:cs="新細明體"/>
                <w:szCs w:val="24"/>
              </w:rPr>
            </w:pPr>
            <w:r w:rsidRPr="00030A48">
              <w:rPr>
                <w:rFonts w:hint="eastAsia"/>
              </w:rPr>
              <w:t>明定</w:t>
            </w:r>
            <w:r w:rsidRPr="00030A48">
              <w:t>違反得</w:t>
            </w:r>
            <w:r w:rsidRPr="00030A48">
              <w:rPr>
                <w:rFonts w:hint="eastAsia"/>
              </w:rPr>
              <w:t>設</w:t>
            </w:r>
            <w:r w:rsidRPr="00030A48">
              <w:t>置公眾電信網路之組織型態與外國人持有股份比例規定，</w:t>
            </w:r>
            <w:r w:rsidRPr="00030A48">
              <w:rPr>
                <w:rFonts w:hint="eastAsia"/>
              </w:rPr>
              <w:t>依其行為應受責難程度及其所生影響所課予之行政裁罰，以資明確適用</w:t>
            </w:r>
            <w:r w:rsidRPr="00030A48">
              <w:t>。</w:t>
            </w:r>
          </w:p>
        </w:tc>
      </w:tr>
      <w:tr w:rsidR="00817D9F" w:rsidRPr="00030A48" w:rsidTr="007F4823">
        <w:trPr>
          <w:jc w:val="center"/>
        </w:trPr>
        <w:tc>
          <w:tcPr>
            <w:tcW w:w="4365" w:type="dxa"/>
            <w:shd w:val="clear" w:color="auto" w:fill="auto"/>
          </w:tcPr>
          <w:p w:rsidR="00817D9F" w:rsidRPr="00030A48" w:rsidRDefault="00817D9F" w:rsidP="006201D1">
            <w:pPr>
              <w:pStyle w:val="ae"/>
              <w:adjustRightInd w:val="0"/>
              <w:snapToGrid w:val="0"/>
            </w:pPr>
            <w:r w:rsidRPr="00030A48">
              <w:rPr>
                <w:rFonts w:hint="eastAsia"/>
              </w:rPr>
              <w:t>第四十七條　有下列情形之</w:t>
            </w:r>
            <w:proofErr w:type="gramStart"/>
            <w:r w:rsidRPr="00030A48">
              <w:rPr>
                <w:rFonts w:hint="eastAsia"/>
              </w:rPr>
              <w:t>一</w:t>
            </w:r>
            <w:proofErr w:type="gramEnd"/>
            <w:r w:rsidRPr="00030A48">
              <w:rPr>
                <w:rFonts w:hint="eastAsia"/>
              </w:rPr>
              <w:t>者，經令其限期改正，屆期未改正者，</w:t>
            </w:r>
            <w:r w:rsidRPr="00030A48">
              <w:t>處新臺幣十萬元以上</w:t>
            </w:r>
            <w:proofErr w:type="gramStart"/>
            <w:r w:rsidRPr="00030A48">
              <w:rPr>
                <w:rFonts w:hint="eastAsia"/>
              </w:rPr>
              <w:t>一</w:t>
            </w:r>
            <w:proofErr w:type="gramEnd"/>
            <w:r w:rsidRPr="00030A48">
              <w:rPr>
                <w:rFonts w:hint="eastAsia"/>
              </w:rPr>
              <w:t>百</w:t>
            </w:r>
            <w:r w:rsidRPr="00030A48">
              <w:t>萬元以下罰鍰，並</w:t>
            </w:r>
            <w:r w:rsidRPr="00030A48">
              <w:rPr>
                <w:rFonts w:hint="eastAsia"/>
              </w:rPr>
              <w:t>再令其改正，屆期未改正者，</w:t>
            </w:r>
            <w:r w:rsidRPr="00030A48">
              <w:t>得按次處罰</w:t>
            </w:r>
            <w:r w:rsidRPr="00030A48">
              <w:rPr>
                <w:rFonts w:hint="eastAsia"/>
              </w:rPr>
              <w:t>：</w:t>
            </w:r>
          </w:p>
          <w:p w:rsidR="00817D9F" w:rsidRPr="00030A48" w:rsidRDefault="00817D9F" w:rsidP="006201D1">
            <w:pPr>
              <w:pStyle w:val="ae"/>
              <w:adjustRightInd w:val="0"/>
              <w:snapToGrid w:val="0"/>
              <w:ind w:leftChars="100" w:left="720" w:hangingChars="200" w:hanging="480"/>
            </w:pPr>
            <w:r w:rsidRPr="00030A48">
              <w:rPr>
                <w:rFonts w:hint="eastAsia"/>
              </w:rPr>
              <w:t>一、違反第十條第</w:t>
            </w:r>
            <w:r w:rsidRPr="00030A48">
              <w:rPr>
                <w:rFonts w:ascii="Times New Roman" w:hAnsi="Times New Roman" w:hint="eastAsia"/>
                <w:szCs w:val="20"/>
              </w:rPr>
              <w:t>七</w:t>
            </w:r>
            <w:r w:rsidRPr="00030A48">
              <w:rPr>
                <w:rFonts w:hint="eastAsia"/>
              </w:rPr>
              <w:t>項規定，</w:t>
            </w:r>
            <w:r w:rsidRPr="00030A48">
              <w:t>關鍵電信基礎設施</w:t>
            </w:r>
            <w:r w:rsidRPr="00030A48">
              <w:rPr>
                <w:rFonts w:hint="eastAsia"/>
              </w:rPr>
              <w:t>使用之資通設備未符合主管機關所</w:t>
            </w:r>
            <w:r w:rsidRPr="00030A48">
              <w:rPr>
                <w:rFonts w:hint="eastAsia"/>
                <w:szCs w:val="22"/>
              </w:rPr>
              <w:t>定</w:t>
            </w:r>
            <w:r w:rsidRPr="00030A48">
              <w:rPr>
                <w:rFonts w:hint="eastAsia"/>
              </w:rPr>
              <w:t>之技術規範。</w:t>
            </w:r>
          </w:p>
          <w:p w:rsidR="00817D9F" w:rsidRPr="00030A48" w:rsidRDefault="00817D9F" w:rsidP="006201D1">
            <w:pPr>
              <w:pStyle w:val="ae"/>
              <w:adjustRightInd w:val="0"/>
              <w:snapToGrid w:val="0"/>
              <w:ind w:leftChars="100" w:left="720" w:hangingChars="200" w:hanging="480"/>
            </w:pPr>
            <w:r w:rsidRPr="00030A48">
              <w:rPr>
                <w:rFonts w:hint="eastAsia"/>
              </w:rPr>
              <w:t>二、</w:t>
            </w:r>
            <w:r w:rsidRPr="00030A48">
              <w:t>違反</w:t>
            </w:r>
            <w:r w:rsidRPr="00030A48">
              <w:rPr>
                <w:rFonts w:hint="eastAsia"/>
              </w:rPr>
              <w:t>主管機關依</w:t>
            </w:r>
            <w:r w:rsidRPr="00030A48">
              <w:t>第十三條第五項所定規則</w:t>
            </w:r>
            <w:r w:rsidRPr="00030A48">
              <w:rPr>
                <w:rFonts w:hint="eastAsia"/>
              </w:rPr>
              <w:t>有關</w:t>
            </w:r>
            <w:r w:rsidRPr="00030A48">
              <w:t>電信事業責任分界點</w:t>
            </w:r>
            <w:r w:rsidRPr="00030A48">
              <w:rPr>
                <w:rFonts w:hint="eastAsia"/>
              </w:rPr>
              <w:t>、</w:t>
            </w:r>
            <w:r w:rsidRPr="00030A48">
              <w:t>電信設備設置、使用管理及</w:t>
            </w:r>
            <w:r w:rsidRPr="00030A48">
              <w:rPr>
                <w:rFonts w:hint="eastAsia"/>
              </w:rPr>
              <w:t>其他應遵行事項</w:t>
            </w:r>
            <w:r w:rsidRPr="00030A48">
              <w:t>。</w:t>
            </w:r>
          </w:p>
        </w:tc>
        <w:tc>
          <w:tcPr>
            <w:tcW w:w="4365" w:type="dxa"/>
            <w:shd w:val="clear" w:color="auto" w:fill="auto"/>
          </w:tcPr>
          <w:p w:rsidR="00817D9F" w:rsidRPr="00030A48" w:rsidRDefault="00817D9F" w:rsidP="0005671C">
            <w:pPr>
              <w:adjustRightInd w:val="0"/>
              <w:snapToGrid w:val="0"/>
            </w:pPr>
            <w:r w:rsidRPr="00030A48">
              <w:rPr>
                <w:rFonts w:hint="eastAsia"/>
              </w:rPr>
              <w:t>明定違反</w:t>
            </w:r>
            <w:r w:rsidRPr="00030A48">
              <w:rPr>
                <w:rFonts w:ascii="Times New Roman" w:hAnsi="Times New Roman" w:hint="eastAsia"/>
                <w:szCs w:val="20"/>
              </w:rPr>
              <w:t>關鍵電信基礎設施使用之資通設備應符技術規範及違反</w:t>
            </w:r>
            <w:r w:rsidRPr="00030A48">
              <w:rPr>
                <w:rFonts w:hint="eastAsia"/>
              </w:rPr>
              <w:t>建築物屋內外電信設備及設置空間相關管理規則規定</w:t>
            </w:r>
            <w:r w:rsidRPr="00030A48">
              <w:rPr>
                <w:rFonts w:ascii="Times New Roman" w:hAnsi="Times New Roman" w:hint="eastAsia"/>
                <w:szCs w:val="20"/>
              </w:rPr>
              <w:t>者</w:t>
            </w:r>
            <w:r w:rsidRPr="00030A48">
              <w:rPr>
                <w:rFonts w:hint="eastAsia"/>
              </w:rPr>
              <w:t>，依其行為應受責難程度及其所生影響所課予之行政裁罰，</w:t>
            </w:r>
            <w:proofErr w:type="gramStart"/>
            <w:r w:rsidRPr="00030A48">
              <w:rPr>
                <w:rFonts w:hint="eastAsia"/>
              </w:rPr>
              <w:t>以利監理</w:t>
            </w:r>
            <w:proofErr w:type="gramEnd"/>
            <w:r w:rsidRPr="00030A48">
              <w:rPr>
                <w:rFonts w:hint="eastAsia"/>
              </w:rPr>
              <w:t>。</w:t>
            </w:r>
          </w:p>
        </w:tc>
      </w:tr>
      <w:tr w:rsidR="00817D9F" w:rsidRPr="00030A48" w:rsidTr="007F4823">
        <w:trPr>
          <w:jc w:val="center"/>
        </w:trPr>
        <w:tc>
          <w:tcPr>
            <w:tcW w:w="4365" w:type="dxa"/>
            <w:shd w:val="clear" w:color="auto" w:fill="auto"/>
          </w:tcPr>
          <w:p w:rsidR="00817D9F" w:rsidRPr="00030A48" w:rsidRDefault="00817D9F" w:rsidP="00923682">
            <w:pPr>
              <w:pStyle w:val="1"/>
              <w:adjustRightInd w:val="0"/>
              <w:snapToGrid w:val="0"/>
              <w:rPr>
                <w:b w:val="0"/>
              </w:rPr>
            </w:pPr>
            <w:bookmarkStart w:id="21" w:name="_Toc433717280"/>
            <w:r w:rsidRPr="00030A48">
              <w:rPr>
                <w:rFonts w:hint="eastAsia"/>
                <w:b w:val="0"/>
              </w:rPr>
              <w:t>第六章</w:t>
            </w:r>
            <w:r w:rsidRPr="00030A48">
              <w:rPr>
                <w:b w:val="0"/>
              </w:rPr>
              <w:t xml:space="preserve"> </w:t>
            </w:r>
            <w:r w:rsidRPr="00030A48">
              <w:rPr>
                <w:rFonts w:hint="eastAsia"/>
                <w:b w:val="0"/>
              </w:rPr>
              <w:t>附則</w:t>
            </w:r>
            <w:bookmarkEnd w:id="21"/>
          </w:p>
        </w:tc>
        <w:tc>
          <w:tcPr>
            <w:tcW w:w="4365" w:type="dxa"/>
            <w:shd w:val="clear" w:color="auto" w:fill="auto"/>
          </w:tcPr>
          <w:p w:rsidR="00817D9F" w:rsidRPr="00030A48" w:rsidRDefault="00817D9F" w:rsidP="00923682">
            <w:pPr>
              <w:adjustRightInd w:val="0"/>
              <w:snapToGrid w:val="0"/>
            </w:pPr>
            <w:proofErr w:type="gramStart"/>
            <w:r w:rsidRPr="00030A48">
              <w:rPr>
                <w:rFonts w:hint="eastAsia"/>
              </w:rPr>
              <w:t>章名</w:t>
            </w:r>
            <w:proofErr w:type="gramEnd"/>
          </w:p>
        </w:tc>
      </w:tr>
      <w:tr w:rsidR="00817D9F" w:rsidRPr="00030A48" w:rsidTr="004C03A5">
        <w:trPr>
          <w:trHeight w:val="346"/>
          <w:jc w:val="center"/>
        </w:trPr>
        <w:tc>
          <w:tcPr>
            <w:tcW w:w="4365" w:type="dxa"/>
            <w:tcBorders>
              <w:bottom w:val="single" w:sz="4" w:space="0" w:color="auto"/>
            </w:tcBorders>
            <w:shd w:val="clear" w:color="auto" w:fill="auto"/>
          </w:tcPr>
          <w:p w:rsidR="00817D9F" w:rsidRPr="00030A48" w:rsidRDefault="00817D9F" w:rsidP="00923682">
            <w:pPr>
              <w:pStyle w:val="ae"/>
              <w:adjustRightInd w:val="0"/>
              <w:snapToGrid w:val="0"/>
            </w:pPr>
            <w:r w:rsidRPr="00030A48">
              <w:rPr>
                <w:rFonts w:hint="eastAsia"/>
              </w:rPr>
              <w:t xml:space="preserve">第四十八條　</w:t>
            </w:r>
            <w:r w:rsidRPr="00030A48">
              <w:t>本法施行</w:t>
            </w:r>
            <w:r w:rsidRPr="00030A48">
              <w:rPr>
                <w:rFonts w:hint="eastAsia"/>
              </w:rPr>
              <w:t>前之電信事業或廣播電視事業或系統經營者</w:t>
            </w:r>
            <w:r w:rsidRPr="00030A48">
              <w:t>，</w:t>
            </w:r>
            <w:r w:rsidRPr="00030A48">
              <w:rPr>
                <w:rFonts w:hint="eastAsia"/>
              </w:rPr>
              <w:t>其既設之公眾電信網路，由主管機關依其既有網路之品質、性能，逕行</w:t>
            </w:r>
            <w:proofErr w:type="gramStart"/>
            <w:r w:rsidRPr="00030A48">
              <w:rPr>
                <w:rFonts w:hint="eastAsia"/>
              </w:rPr>
              <w:t>發給審驗合格</w:t>
            </w:r>
            <w:proofErr w:type="gramEnd"/>
            <w:r w:rsidRPr="00030A48">
              <w:rPr>
                <w:rFonts w:hint="eastAsia"/>
              </w:rPr>
              <w:t>證明。</w:t>
            </w:r>
            <w:r w:rsidRPr="00030A48">
              <w:rPr>
                <w:rFonts w:ascii="Times New Roman" w:hAnsi="Times New Roman" w:hint="eastAsia"/>
                <w:szCs w:val="20"/>
              </w:rPr>
              <w:t>但既設網路異動者，應依本法第八條規定重新</w:t>
            </w:r>
            <w:proofErr w:type="gramStart"/>
            <w:r w:rsidRPr="00030A48">
              <w:rPr>
                <w:rFonts w:ascii="Times New Roman" w:hAnsi="Times New Roman" w:hint="eastAsia"/>
                <w:szCs w:val="20"/>
              </w:rPr>
              <w:t>辦理審驗</w:t>
            </w:r>
            <w:proofErr w:type="gramEnd"/>
            <w:r w:rsidRPr="00030A48">
              <w:rPr>
                <w:rFonts w:ascii="Times New Roman" w:hAnsi="Times New Roman"/>
                <w:szCs w:val="20"/>
              </w:rPr>
              <w:t>。</w:t>
            </w:r>
          </w:p>
          <w:p w:rsidR="00817D9F" w:rsidRPr="00030A48" w:rsidRDefault="00817D9F" w:rsidP="00923682">
            <w:pPr>
              <w:pStyle w:val="ab"/>
              <w:adjustRightInd w:val="0"/>
              <w:snapToGrid w:val="0"/>
            </w:pPr>
            <w:r w:rsidRPr="00030A48">
              <w:rPr>
                <w:rFonts w:hint="eastAsia"/>
              </w:rPr>
              <w:t>本法施行前設置之電臺，除本法另有規定外，得繼續使用至電臺執照期間屆滿；執照之有效期間屆滿後電臺仍須繼續使用者，得依法向主管機關申請換發。</w:t>
            </w:r>
          </w:p>
          <w:p w:rsidR="00817D9F" w:rsidRPr="00030A48" w:rsidRDefault="00817D9F" w:rsidP="00923682">
            <w:pPr>
              <w:pStyle w:val="ab"/>
              <w:adjustRightInd w:val="0"/>
              <w:snapToGrid w:val="0"/>
            </w:pPr>
            <w:r w:rsidRPr="00030A48">
              <w:rPr>
                <w:rFonts w:hint="eastAsia"/>
              </w:rPr>
              <w:t>本法施行前取得業餘無線電人員</w:t>
            </w:r>
            <w:r w:rsidRPr="00030A48">
              <w:rPr>
                <w:rFonts w:hint="eastAsia"/>
              </w:rPr>
              <w:lastRenderedPageBreak/>
              <w:t>執照者，其效期繼續至原執照期間屆滿；執照之有效期間屆滿後須繼續操作業餘無線電臺者，得依法向主管機關申請換發。</w:t>
            </w:r>
          </w:p>
        </w:tc>
        <w:tc>
          <w:tcPr>
            <w:tcW w:w="4365" w:type="dxa"/>
            <w:tcBorders>
              <w:bottom w:val="single" w:sz="4" w:space="0" w:color="auto"/>
            </w:tcBorders>
            <w:shd w:val="clear" w:color="auto" w:fill="auto"/>
          </w:tcPr>
          <w:p w:rsidR="00817D9F" w:rsidRPr="00030A48" w:rsidRDefault="00817D9F" w:rsidP="00923682">
            <w:pPr>
              <w:pStyle w:val="af8"/>
              <w:adjustRightInd w:val="0"/>
              <w:snapToGrid w:val="0"/>
              <w:ind w:left="480" w:right="72" w:hanging="480"/>
            </w:pPr>
            <w:r w:rsidRPr="00030A48">
              <w:rPr>
                <w:rFonts w:hint="eastAsia"/>
              </w:rPr>
              <w:lastRenderedPageBreak/>
              <w:t>一、第一項規定本法與電信法</w:t>
            </w:r>
            <w:r w:rsidRPr="00030A48">
              <w:rPr>
                <w:rFonts w:ascii="Times New Roman" w:hAnsi="Times New Roman" w:hint="eastAsia"/>
                <w:kern w:val="2"/>
              </w:rPr>
              <w:t>、廣播電視法、有線廣播電視法及衛星廣播電視</w:t>
            </w:r>
            <w:proofErr w:type="gramStart"/>
            <w:r w:rsidRPr="00030A48">
              <w:rPr>
                <w:rFonts w:ascii="Times New Roman" w:hAnsi="Times New Roman" w:hint="eastAsia"/>
                <w:kern w:val="2"/>
              </w:rPr>
              <w:t>法</w:t>
            </w:r>
            <w:r w:rsidRPr="00030A48">
              <w:rPr>
                <w:rFonts w:hint="eastAsia"/>
              </w:rPr>
              <w:t>間既設</w:t>
            </w:r>
            <w:proofErr w:type="gramEnd"/>
            <w:r w:rsidRPr="00030A48">
              <w:rPr>
                <w:rFonts w:hint="eastAsia"/>
              </w:rPr>
              <w:t>公眾電信網路之過渡條款，</w:t>
            </w:r>
            <w:proofErr w:type="gramStart"/>
            <w:r w:rsidRPr="00030A48">
              <w:rPr>
                <w:rFonts w:hint="eastAsia"/>
              </w:rPr>
              <w:t>俾</w:t>
            </w:r>
            <w:proofErr w:type="gramEnd"/>
            <w:r w:rsidRPr="00030A48">
              <w:rPr>
                <w:rFonts w:hint="eastAsia"/>
              </w:rPr>
              <w:t>使既有電信事業、傳播事業有所依循。</w:t>
            </w:r>
          </w:p>
          <w:p w:rsidR="00817D9F" w:rsidRPr="00030A48" w:rsidRDefault="00817D9F" w:rsidP="00923682">
            <w:pPr>
              <w:pStyle w:val="af8"/>
              <w:adjustRightInd w:val="0"/>
              <w:snapToGrid w:val="0"/>
              <w:ind w:left="480" w:right="72" w:hanging="480"/>
            </w:pPr>
            <w:r w:rsidRPr="00030A48">
              <w:rPr>
                <w:rFonts w:hint="eastAsia"/>
              </w:rPr>
              <w:t>二、第二項規定本法與電信法</w:t>
            </w:r>
            <w:r w:rsidRPr="00030A48">
              <w:rPr>
                <w:rFonts w:ascii="Times New Roman" w:hAnsi="Times New Roman" w:hint="eastAsia"/>
                <w:kern w:val="2"/>
              </w:rPr>
              <w:t>、廣播電視法及衛星廣播電視</w:t>
            </w:r>
            <w:proofErr w:type="gramStart"/>
            <w:r w:rsidRPr="00030A48">
              <w:rPr>
                <w:rFonts w:ascii="Times New Roman" w:hAnsi="Times New Roman" w:hint="eastAsia"/>
                <w:kern w:val="2"/>
              </w:rPr>
              <w:t>法</w:t>
            </w:r>
            <w:r w:rsidRPr="00030A48">
              <w:rPr>
                <w:rFonts w:hint="eastAsia"/>
              </w:rPr>
              <w:t>間既設</w:t>
            </w:r>
            <w:proofErr w:type="gramEnd"/>
            <w:r w:rsidRPr="00030A48">
              <w:rPr>
                <w:rFonts w:hint="eastAsia"/>
              </w:rPr>
              <w:t>電臺之過渡條款，使既有電臺擁有者有所依循。</w:t>
            </w:r>
          </w:p>
          <w:p w:rsidR="00817D9F" w:rsidRPr="00030A48" w:rsidRDefault="00817D9F" w:rsidP="004C03A5">
            <w:pPr>
              <w:pStyle w:val="af8"/>
              <w:adjustRightInd w:val="0"/>
              <w:snapToGrid w:val="0"/>
              <w:ind w:left="480" w:right="72" w:hanging="480"/>
            </w:pPr>
            <w:r w:rsidRPr="00030A48">
              <w:rPr>
                <w:rFonts w:hint="eastAsia"/>
              </w:rPr>
              <w:t>三、第三項規定本法與電信法間既有業餘無線電人員執照之過渡條款，使既有業餘無線電人員有所依循。</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923682">
            <w:pPr>
              <w:pStyle w:val="ae"/>
              <w:adjustRightInd w:val="0"/>
              <w:snapToGrid w:val="0"/>
              <w:rPr>
                <w:rFonts w:cs="TTB7CF9C5CtCID-WinCharSetFFFF-H"/>
              </w:rPr>
            </w:pPr>
            <w:r w:rsidRPr="00030A48">
              <w:rPr>
                <w:rFonts w:hint="eastAsia"/>
              </w:rPr>
              <w:lastRenderedPageBreak/>
              <w:t>第四十九條　公眾電信網路、關鍵電信基礎設施使用之資通設備、專用電信網路、電信終端設備、電信管制射頻器材</w:t>
            </w:r>
            <w:proofErr w:type="gramStart"/>
            <w:r w:rsidRPr="00030A48">
              <w:rPr>
                <w:rFonts w:hint="eastAsia"/>
              </w:rPr>
              <w:t>之審驗作業</w:t>
            </w:r>
            <w:proofErr w:type="gramEnd"/>
            <w:r w:rsidRPr="00030A48">
              <w:rPr>
                <w:rFonts w:hint="eastAsia"/>
              </w:rPr>
              <w:t>，</w:t>
            </w:r>
            <w:r w:rsidRPr="00030A48">
              <w:rPr>
                <w:rFonts w:ascii="Times New Roman" w:hAnsi="Times New Roman" w:hint="eastAsia"/>
                <w:szCs w:val="20"/>
              </w:rPr>
              <w:t>與</w:t>
            </w:r>
            <w:r w:rsidRPr="00030A48">
              <w:rPr>
                <w:rFonts w:hint="eastAsia"/>
              </w:rPr>
              <w:t>建築物電信設備及相關建置空間設計之審查及完工</w:t>
            </w:r>
            <w:proofErr w:type="gramStart"/>
            <w:r w:rsidRPr="00030A48">
              <w:rPr>
                <w:rFonts w:hint="eastAsia"/>
              </w:rPr>
              <w:t>之審驗作業</w:t>
            </w:r>
            <w:proofErr w:type="gramEnd"/>
            <w:r w:rsidRPr="00030A48">
              <w:rPr>
                <w:rFonts w:hint="eastAsia"/>
              </w:rPr>
              <w:t>，主管機關得委託驗證機構辦理。</w:t>
            </w:r>
          </w:p>
          <w:p w:rsidR="00817D9F" w:rsidRPr="00030A48" w:rsidRDefault="00817D9F" w:rsidP="00923682">
            <w:pPr>
              <w:pStyle w:val="ab"/>
              <w:adjustRightInd w:val="0"/>
              <w:snapToGrid w:val="0"/>
            </w:pPr>
            <w:r w:rsidRPr="00030A48">
              <w:rPr>
                <w:rFonts w:hint="eastAsia"/>
              </w:rPr>
              <w:t>前項各類驗證機構應具備之資格條件、認可條件、受委託之權限、解除或終止委託及其相關委託監督事項之辦法，由主管機關定之。</w:t>
            </w:r>
          </w:p>
          <w:p w:rsidR="00817D9F" w:rsidRPr="00030A48" w:rsidRDefault="00817D9F" w:rsidP="00923682">
            <w:pPr>
              <w:pStyle w:val="ab"/>
              <w:adjustRightInd w:val="0"/>
              <w:snapToGrid w:val="0"/>
            </w:pPr>
            <w:r w:rsidRPr="00030A48">
              <w:rPr>
                <w:rFonts w:hint="eastAsia"/>
              </w:rPr>
              <w:t>關鍵電信基礎設施使用之資通設備、電信終端設備及電信管制射頻器材之測試作業及委託測試機構，</w:t>
            </w:r>
            <w:proofErr w:type="gramStart"/>
            <w:r w:rsidRPr="00030A48">
              <w:rPr>
                <w:rFonts w:hint="eastAsia"/>
              </w:rPr>
              <w:t>準</w:t>
            </w:r>
            <w:proofErr w:type="gramEnd"/>
            <w:r w:rsidRPr="00030A48">
              <w:rPr>
                <w:rFonts w:hint="eastAsia"/>
              </w:rPr>
              <w:t>用前二項規定。</w:t>
            </w:r>
          </w:p>
        </w:tc>
        <w:tc>
          <w:tcPr>
            <w:tcW w:w="4365" w:type="dxa"/>
            <w:tcBorders>
              <w:bottom w:val="single" w:sz="4" w:space="0" w:color="000000"/>
            </w:tcBorders>
            <w:shd w:val="clear" w:color="auto" w:fill="auto"/>
          </w:tcPr>
          <w:p w:rsidR="00817D9F" w:rsidRPr="00030A48" w:rsidRDefault="00817D9F" w:rsidP="00923682">
            <w:pPr>
              <w:pStyle w:val="af8"/>
              <w:adjustRightInd w:val="0"/>
              <w:snapToGrid w:val="0"/>
              <w:ind w:left="480" w:right="72" w:hanging="480"/>
            </w:pPr>
            <w:r w:rsidRPr="00030A48">
              <w:rPr>
                <w:rFonts w:hint="eastAsia"/>
              </w:rPr>
              <w:t>一、第一項及第三項規定主管機關得</w:t>
            </w:r>
            <w:proofErr w:type="gramStart"/>
            <w:r w:rsidRPr="00030A48">
              <w:rPr>
                <w:rFonts w:hint="eastAsia"/>
              </w:rPr>
              <w:t>將審驗</w:t>
            </w:r>
            <w:proofErr w:type="gramEnd"/>
            <w:r w:rsidRPr="00030A48">
              <w:rPr>
                <w:rFonts w:hint="eastAsia"/>
              </w:rPr>
              <w:t>、</w:t>
            </w:r>
            <w:r w:rsidRPr="00030A48">
              <w:rPr>
                <w:rFonts w:ascii="Times New Roman" w:hAnsi="Times New Roman" w:hint="eastAsia"/>
                <w:kern w:val="2"/>
              </w:rPr>
              <w:t>審查及</w:t>
            </w:r>
            <w:r w:rsidRPr="00030A48">
              <w:rPr>
                <w:rFonts w:hint="eastAsia"/>
              </w:rPr>
              <w:t>測試等作業委外辦理，以提升行政效率。</w:t>
            </w:r>
          </w:p>
          <w:p w:rsidR="00817D9F" w:rsidRPr="00030A48" w:rsidRDefault="00817D9F" w:rsidP="004F2957">
            <w:pPr>
              <w:pStyle w:val="af8"/>
              <w:adjustRightInd w:val="0"/>
              <w:snapToGrid w:val="0"/>
              <w:ind w:left="480" w:right="72" w:hanging="480"/>
            </w:pPr>
            <w:r w:rsidRPr="00030A48">
              <w:rPr>
                <w:rFonts w:hint="eastAsia"/>
              </w:rPr>
              <w:t>二、第二項規定主管機關授權訂定相關子法之授權目的及範圍，以符授權明確性原則。</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923682">
            <w:pPr>
              <w:pStyle w:val="ae"/>
              <w:adjustRightInd w:val="0"/>
              <w:snapToGrid w:val="0"/>
            </w:pPr>
            <w:r w:rsidRPr="00030A48">
              <w:rPr>
                <w:rFonts w:hint="eastAsia"/>
              </w:rPr>
              <w:t>第五十條　為加速電信基礎設施之建設，政府應優先提供公有之土地、建築物</w:t>
            </w:r>
            <w:r w:rsidRPr="00030A48">
              <w:t>設置管線基礎設施、無線電臺。</w:t>
            </w:r>
          </w:p>
          <w:p w:rsidR="00817D9F" w:rsidRPr="00030A48" w:rsidRDefault="00817D9F" w:rsidP="00923682">
            <w:pPr>
              <w:pStyle w:val="ab"/>
              <w:adjustRightInd w:val="0"/>
              <w:snapToGrid w:val="0"/>
            </w:pPr>
            <w:r w:rsidRPr="00030A48">
              <w:rPr>
                <w:rFonts w:hint="eastAsia"/>
              </w:rPr>
              <w:t>公眾電信網路，非依法律不得檢查、徵用或扣押。</w:t>
            </w:r>
          </w:p>
        </w:tc>
        <w:tc>
          <w:tcPr>
            <w:tcW w:w="4365" w:type="dxa"/>
            <w:tcBorders>
              <w:bottom w:val="single" w:sz="4" w:space="0" w:color="000000"/>
            </w:tcBorders>
            <w:shd w:val="clear" w:color="auto" w:fill="auto"/>
          </w:tcPr>
          <w:p w:rsidR="00817D9F" w:rsidRPr="00030A48" w:rsidRDefault="00817D9F" w:rsidP="00923682">
            <w:pPr>
              <w:pStyle w:val="af8"/>
              <w:adjustRightInd w:val="0"/>
              <w:snapToGrid w:val="0"/>
              <w:ind w:left="480" w:right="72" w:hanging="480"/>
            </w:pPr>
            <w:r w:rsidRPr="00030A48">
              <w:rPr>
                <w:rFonts w:hint="eastAsia"/>
              </w:rPr>
              <w:t>一、為加速電信基礎設施建設，第一項明定政府應予協助提供場所。</w:t>
            </w:r>
          </w:p>
          <w:p w:rsidR="00817D9F" w:rsidRPr="00030A48" w:rsidRDefault="00817D9F" w:rsidP="004F2957">
            <w:pPr>
              <w:pStyle w:val="af8"/>
              <w:adjustRightInd w:val="0"/>
              <w:snapToGrid w:val="0"/>
              <w:ind w:left="480" w:right="72" w:hanging="480"/>
            </w:pPr>
            <w:r w:rsidRPr="00030A48">
              <w:rPr>
                <w:rFonts w:hint="eastAsia"/>
              </w:rPr>
              <w:t>二、為保障建置公眾電信網路者之權益，</w:t>
            </w:r>
            <w:r w:rsidRPr="00030A48">
              <w:rPr>
                <w:rFonts w:ascii="Times New Roman" w:hAnsi="Times New Roman" w:hint="eastAsia"/>
                <w:kern w:val="2"/>
              </w:rPr>
              <w:t>第二項</w:t>
            </w:r>
            <w:r w:rsidRPr="00030A48">
              <w:rPr>
                <w:rFonts w:hint="eastAsia"/>
              </w:rPr>
              <w:t>明定其檢查、徵用等，應依法辦理。</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563B52">
            <w:pPr>
              <w:pStyle w:val="ae"/>
              <w:adjustRightInd w:val="0"/>
              <w:snapToGrid w:val="0"/>
            </w:pPr>
            <w:r w:rsidRPr="00030A48">
              <w:rPr>
                <w:rFonts w:hint="eastAsia"/>
              </w:rPr>
              <w:t>第五十一條　主管機關</w:t>
            </w:r>
            <w:r w:rsidRPr="00030A48">
              <w:rPr>
                <w:rFonts w:ascii="Times New Roman" w:hAnsi="Times New Roman" w:hint="eastAsia"/>
                <w:szCs w:val="20"/>
              </w:rPr>
              <w:t>對於涉有</w:t>
            </w:r>
            <w:r w:rsidRPr="00030A48">
              <w:rPr>
                <w:rFonts w:hint="eastAsia"/>
                <w:kern w:val="0"/>
                <w:szCs w:val="20"/>
              </w:rPr>
              <w:t>本</w:t>
            </w:r>
            <w:r w:rsidRPr="00030A48">
              <w:rPr>
                <w:rFonts w:ascii="Times New Roman" w:hAnsi="Times New Roman" w:hint="eastAsia"/>
                <w:szCs w:val="20"/>
              </w:rPr>
              <w:t>法事項之行政調查</w:t>
            </w:r>
            <w:r w:rsidRPr="00030A48">
              <w:rPr>
                <w:rFonts w:hint="eastAsia"/>
                <w:kern w:val="0"/>
                <w:szCs w:val="20"/>
              </w:rPr>
              <w:t>，得依下列程序進行：</w:t>
            </w:r>
            <w:r w:rsidRPr="00030A48">
              <w:t xml:space="preserve"> </w:t>
            </w:r>
          </w:p>
          <w:p w:rsidR="00817D9F" w:rsidRPr="00030A48" w:rsidRDefault="00817D9F" w:rsidP="00923682">
            <w:pPr>
              <w:pStyle w:val="ae"/>
              <w:adjustRightInd w:val="0"/>
              <w:snapToGrid w:val="0"/>
              <w:ind w:leftChars="100" w:left="720" w:hangingChars="200" w:hanging="480"/>
            </w:pPr>
            <w:r w:rsidRPr="00030A48">
              <w:rPr>
                <w:rFonts w:hint="eastAsia"/>
              </w:rPr>
              <w:t>一、通知當事人及關係人到場陳述意見。</w:t>
            </w:r>
          </w:p>
          <w:p w:rsidR="00817D9F" w:rsidRPr="00030A48" w:rsidRDefault="00817D9F" w:rsidP="00923682">
            <w:pPr>
              <w:pStyle w:val="ae"/>
              <w:adjustRightInd w:val="0"/>
              <w:snapToGrid w:val="0"/>
              <w:ind w:leftChars="100" w:left="720" w:hangingChars="200" w:hanging="480"/>
            </w:pPr>
            <w:r w:rsidRPr="00030A48">
              <w:rPr>
                <w:rFonts w:hint="eastAsia"/>
              </w:rPr>
              <w:t>二、通知當事人及關係人提出</w:t>
            </w:r>
            <w:proofErr w:type="gramStart"/>
            <w:r w:rsidRPr="00030A48">
              <w:rPr>
                <w:rFonts w:hint="eastAsia"/>
              </w:rPr>
              <w:t>帳冊</w:t>
            </w:r>
            <w:proofErr w:type="gramEnd"/>
            <w:r w:rsidRPr="00030A48">
              <w:rPr>
                <w:rFonts w:hint="eastAsia"/>
              </w:rPr>
              <w:t>、文件及其他必要之資料或證物。</w:t>
            </w:r>
            <w:r w:rsidRPr="00030A48">
              <w:t xml:space="preserve"> </w:t>
            </w:r>
          </w:p>
          <w:p w:rsidR="00817D9F" w:rsidRPr="00030A48" w:rsidRDefault="00817D9F" w:rsidP="00923682">
            <w:pPr>
              <w:pStyle w:val="ae"/>
              <w:adjustRightInd w:val="0"/>
              <w:snapToGrid w:val="0"/>
              <w:ind w:leftChars="100" w:left="720" w:hangingChars="200" w:hanging="480"/>
            </w:pPr>
            <w:r w:rsidRPr="00030A48">
              <w:rPr>
                <w:rFonts w:hint="eastAsia"/>
              </w:rPr>
              <w:t>三、派員前往當事人及關係人之事務所、營業所或其他場所實施必要之調查。</w:t>
            </w:r>
          </w:p>
          <w:p w:rsidR="00817D9F" w:rsidRPr="00030A48" w:rsidRDefault="00817D9F" w:rsidP="00325E82">
            <w:pPr>
              <w:pStyle w:val="ab"/>
              <w:adjustRightInd w:val="0"/>
              <w:snapToGrid w:val="0"/>
            </w:pPr>
            <w:r w:rsidRPr="00030A48">
              <w:rPr>
                <w:rFonts w:hint="eastAsia"/>
              </w:rPr>
              <w:t>受調查者對於主管機關依</w:t>
            </w:r>
            <w:r w:rsidRPr="00030A48">
              <w:rPr>
                <w:rFonts w:ascii="Times New Roman" w:hAnsi="Times New Roman" w:hint="eastAsia"/>
                <w:kern w:val="2"/>
              </w:rPr>
              <w:t>前項</w:t>
            </w:r>
            <w:r w:rsidRPr="00030A48">
              <w:rPr>
                <w:rFonts w:hint="eastAsia"/>
              </w:rPr>
              <w:t>規定所為之調查，無正當理由不得規避、妨礙或拒絕。</w:t>
            </w:r>
          </w:p>
          <w:p w:rsidR="00817D9F" w:rsidRPr="00030A48" w:rsidRDefault="00817D9F" w:rsidP="00325E82">
            <w:pPr>
              <w:pStyle w:val="ab"/>
              <w:adjustRightInd w:val="0"/>
              <w:snapToGrid w:val="0"/>
            </w:pPr>
            <w:r w:rsidRPr="00030A48">
              <w:rPr>
                <w:rFonts w:ascii="Times New Roman" w:hAnsi="Times New Roman" w:hint="eastAsia"/>
                <w:kern w:val="2"/>
              </w:rPr>
              <w:t>執行調查之人員依法執行公務</w:t>
            </w:r>
            <w:r w:rsidRPr="00030A48">
              <w:rPr>
                <w:rFonts w:hint="eastAsia"/>
              </w:rPr>
              <w:t>時，</w:t>
            </w:r>
            <w:r w:rsidRPr="00030A48">
              <w:rPr>
                <w:rFonts w:ascii="Times New Roman" w:hAnsi="Times New Roman" w:hint="eastAsia"/>
                <w:kern w:val="2"/>
              </w:rPr>
              <w:t>應出示有關執行職務之</w:t>
            </w:r>
            <w:r w:rsidRPr="00030A48">
              <w:rPr>
                <w:rFonts w:hint="eastAsia"/>
              </w:rPr>
              <w:t>證明文件</w:t>
            </w:r>
            <w:r w:rsidRPr="00030A48">
              <w:rPr>
                <w:rFonts w:ascii="Times New Roman" w:hAnsi="Times New Roman" w:hint="eastAsia"/>
                <w:kern w:val="2"/>
              </w:rPr>
              <w:t>；其未出示者，受調查者得拒絕之。</w:t>
            </w:r>
          </w:p>
        </w:tc>
        <w:tc>
          <w:tcPr>
            <w:tcW w:w="4365" w:type="dxa"/>
            <w:tcBorders>
              <w:bottom w:val="single" w:sz="4" w:space="0" w:color="000000"/>
            </w:tcBorders>
            <w:shd w:val="clear" w:color="auto" w:fill="auto"/>
          </w:tcPr>
          <w:p w:rsidR="00817D9F" w:rsidRPr="00030A48" w:rsidRDefault="00817D9F" w:rsidP="004F2957">
            <w:pPr>
              <w:pStyle w:val="af8"/>
              <w:adjustRightInd w:val="0"/>
              <w:snapToGrid w:val="0"/>
              <w:ind w:left="480" w:right="72" w:hanging="480"/>
              <w:rPr>
                <w:rFonts w:ascii="Times New Roman" w:hAnsi="Times New Roman"/>
                <w:kern w:val="2"/>
              </w:rPr>
            </w:pPr>
            <w:r w:rsidRPr="00030A48">
              <w:rPr>
                <w:rFonts w:hint="eastAsia"/>
              </w:rPr>
              <w:t>一、</w:t>
            </w:r>
            <w:r w:rsidRPr="00030A48">
              <w:rPr>
                <w:rFonts w:ascii="Times New Roman" w:hAnsi="Times New Roman" w:hint="eastAsia"/>
                <w:kern w:val="2"/>
              </w:rPr>
              <w:t>凡有涉及本法之情形者，主管機關為發現事實之必要，得為調查處理。調查程序得通知當事人及關係人陳述意見，必要時，得命電信事業檢送相關資料或為必要之調查。</w:t>
            </w:r>
          </w:p>
          <w:p w:rsidR="00817D9F" w:rsidRPr="00030A48" w:rsidRDefault="00817D9F" w:rsidP="004F2957">
            <w:pPr>
              <w:pStyle w:val="af8"/>
              <w:adjustRightInd w:val="0"/>
              <w:snapToGrid w:val="0"/>
              <w:ind w:left="480" w:right="72" w:hanging="480"/>
            </w:pPr>
            <w:r w:rsidRPr="00030A48">
              <w:rPr>
                <w:rFonts w:ascii="Times New Roman" w:hAnsi="Times New Roman" w:hint="eastAsia"/>
                <w:kern w:val="2"/>
              </w:rPr>
              <w:t>二、第二項及第三項</w:t>
            </w:r>
            <w:r w:rsidRPr="00030A48">
              <w:rPr>
                <w:rFonts w:hint="eastAsia"/>
                <w:szCs w:val="24"/>
              </w:rPr>
              <w:t>明定主管機關進行調查</w:t>
            </w:r>
            <w:r w:rsidRPr="00030A48">
              <w:rPr>
                <w:rFonts w:ascii="Times New Roman" w:hAnsi="Times New Roman" w:hint="eastAsia"/>
                <w:kern w:val="2"/>
              </w:rPr>
              <w:t>之證物蒐集、無正當理由不得拒絕及執行時應主動出示證明文件等</w:t>
            </w:r>
            <w:r w:rsidRPr="00030A48">
              <w:rPr>
                <w:rFonts w:hint="eastAsia"/>
                <w:szCs w:val="24"/>
              </w:rPr>
              <w:t>程序。</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923682">
            <w:pPr>
              <w:pStyle w:val="ae"/>
              <w:adjustRightInd w:val="0"/>
              <w:snapToGrid w:val="0"/>
            </w:pPr>
            <w:r w:rsidRPr="00030A48">
              <w:rPr>
                <w:rFonts w:hint="eastAsia"/>
              </w:rPr>
              <w:t>第五十二條　主管機關得依我國與他國、區域組織或國際組織所簽定雙邊或多邊電信終端設備</w:t>
            </w:r>
            <w:r w:rsidRPr="00030A48">
              <w:rPr>
                <w:rFonts w:hint="eastAsia"/>
                <w:kern w:val="0"/>
              </w:rPr>
              <w:t>、電信</w:t>
            </w:r>
            <w:r w:rsidRPr="00030A48">
              <w:rPr>
                <w:rFonts w:hint="eastAsia"/>
              </w:rPr>
              <w:t>管制</w:t>
            </w:r>
            <w:r w:rsidRPr="00030A48">
              <w:rPr>
                <w:rFonts w:hint="eastAsia"/>
                <w:kern w:val="0"/>
              </w:rPr>
              <w:t>射頻器材</w:t>
            </w:r>
            <w:r w:rsidRPr="00030A48">
              <w:rPr>
                <w:rFonts w:hint="eastAsia"/>
              </w:rPr>
              <w:t>相互承認協定或協約規定，認可該國或該區域組織之測試機構或驗證</w:t>
            </w:r>
            <w:r w:rsidRPr="00030A48">
              <w:rPr>
                <w:rFonts w:hint="eastAsia"/>
              </w:rPr>
              <w:lastRenderedPageBreak/>
              <w:t>機構，並承認其所簽發之電信終端設備</w:t>
            </w:r>
            <w:r w:rsidRPr="00030A48">
              <w:rPr>
                <w:rFonts w:hint="eastAsia"/>
                <w:kern w:val="0"/>
              </w:rPr>
              <w:t>、電信管制射頻器材</w:t>
            </w:r>
            <w:r w:rsidRPr="00030A48">
              <w:rPr>
                <w:rFonts w:hint="eastAsia"/>
              </w:rPr>
              <w:t>測試報告</w:t>
            </w:r>
            <w:r w:rsidRPr="00030A48">
              <w:rPr>
                <w:rFonts w:hint="eastAsia"/>
                <w:kern w:val="0"/>
              </w:rPr>
              <w:t>、驗證證明書或符合性聲明書之效力。</w:t>
            </w:r>
          </w:p>
        </w:tc>
        <w:tc>
          <w:tcPr>
            <w:tcW w:w="4365" w:type="dxa"/>
            <w:tcBorders>
              <w:bottom w:val="single" w:sz="4" w:space="0" w:color="000000"/>
            </w:tcBorders>
            <w:shd w:val="clear" w:color="auto" w:fill="auto"/>
          </w:tcPr>
          <w:p w:rsidR="00817D9F" w:rsidRPr="00030A48" w:rsidRDefault="00817D9F" w:rsidP="00967C55">
            <w:pPr>
              <w:adjustRightInd w:val="0"/>
              <w:snapToGrid w:val="0"/>
              <w:rPr>
                <w:szCs w:val="24"/>
              </w:rPr>
            </w:pPr>
            <w:r w:rsidRPr="00030A48">
              <w:rPr>
                <w:rFonts w:hint="eastAsia"/>
              </w:rPr>
              <w:lastRenderedPageBreak/>
              <w:t>為加速我國產製之電信終端設備、電信管制射頻器材得快速輸入他國販售，增加製造商國際競爭力，復為增進我國消費者得與他國同步或早日選用他國產製之電信終端設備</w:t>
            </w:r>
            <w:r w:rsidRPr="00030A48">
              <w:rPr>
                <w:rFonts w:ascii="Times New Roman" w:hAnsi="Times New Roman" w:hint="eastAsia"/>
                <w:szCs w:val="20"/>
              </w:rPr>
              <w:t>、電信管制射頻器材</w:t>
            </w:r>
            <w:r w:rsidRPr="00030A48">
              <w:rPr>
                <w:rFonts w:hint="eastAsia"/>
              </w:rPr>
              <w:t>，</w:t>
            </w:r>
            <w:proofErr w:type="gramStart"/>
            <w:r w:rsidRPr="00030A48">
              <w:rPr>
                <w:rFonts w:hint="eastAsia"/>
              </w:rPr>
              <w:lastRenderedPageBreak/>
              <w:t>爰</w:t>
            </w:r>
            <w:proofErr w:type="gramEnd"/>
            <w:r w:rsidRPr="00030A48">
              <w:rPr>
                <w:rFonts w:hint="eastAsia"/>
              </w:rPr>
              <w:t>授權主管機關得與他國簽訂電信終端設備、電信管制射頻器材相互承認協定，並認可該國機構出具之相關證明。</w:t>
            </w:r>
          </w:p>
        </w:tc>
      </w:tr>
      <w:tr w:rsidR="00817D9F" w:rsidRPr="00030A48" w:rsidTr="007F4823">
        <w:trPr>
          <w:jc w:val="center"/>
        </w:trPr>
        <w:tc>
          <w:tcPr>
            <w:tcW w:w="4365" w:type="dxa"/>
            <w:tcBorders>
              <w:bottom w:val="single" w:sz="4" w:space="0" w:color="000000"/>
            </w:tcBorders>
            <w:shd w:val="clear" w:color="auto" w:fill="auto"/>
          </w:tcPr>
          <w:p w:rsidR="00817D9F" w:rsidRPr="00030A48" w:rsidRDefault="00817D9F" w:rsidP="006201D1">
            <w:pPr>
              <w:pStyle w:val="affa"/>
            </w:pPr>
            <w:r w:rsidRPr="00030A48">
              <w:rPr>
                <w:rFonts w:hint="eastAsia"/>
              </w:rPr>
              <w:lastRenderedPageBreak/>
              <w:t>第五十三條  軍事專用電信除依第十五條第五項、第十七條第一項至第三項、第二十二條、第二十三條第一項、第二十六條第一項至第三項、第二十八條第五項、第二十九條第一項及第五十條第一項之規定外，不受本法之限制。</w:t>
            </w:r>
          </w:p>
        </w:tc>
        <w:tc>
          <w:tcPr>
            <w:tcW w:w="4365" w:type="dxa"/>
            <w:tcBorders>
              <w:bottom w:val="single" w:sz="4" w:space="0" w:color="000000"/>
            </w:tcBorders>
            <w:shd w:val="clear" w:color="auto" w:fill="auto"/>
          </w:tcPr>
          <w:p w:rsidR="00817D9F" w:rsidRPr="00030A48" w:rsidRDefault="00817D9F" w:rsidP="00967C55">
            <w:pPr>
              <w:adjustRightInd w:val="0"/>
              <w:snapToGrid w:val="0"/>
            </w:pPr>
            <w:r w:rsidRPr="00030A48">
              <w:rPr>
                <w:rFonts w:hint="eastAsia"/>
              </w:rPr>
              <w:t>軍用電信網路涉及國家機密，其</w:t>
            </w:r>
            <w:r w:rsidRPr="00030A48">
              <w:t>使用有其特殊性及必要性，</w:t>
            </w:r>
            <w:proofErr w:type="gramStart"/>
            <w:r w:rsidRPr="00030A48">
              <w:t>爰</w:t>
            </w:r>
            <w:proofErr w:type="gramEnd"/>
            <w:r w:rsidRPr="00030A48">
              <w:t>於本條明定軍事專用電信不受本法及相關法令限制之事項。</w:t>
            </w:r>
          </w:p>
        </w:tc>
      </w:tr>
      <w:tr w:rsidR="00817D9F" w:rsidRPr="00030A48" w:rsidTr="007F4823">
        <w:trPr>
          <w:trHeight w:val="887"/>
          <w:jc w:val="center"/>
        </w:trPr>
        <w:tc>
          <w:tcPr>
            <w:tcW w:w="4365" w:type="dxa"/>
            <w:tcBorders>
              <w:top w:val="single" w:sz="4" w:space="0" w:color="auto"/>
              <w:bottom w:val="single" w:sz="4" w:space="0" w:color="auto"/>
            </w:tcBorders>
            <w:shd w:val="clear" w:color="auto" w:fill="auto"/>
          </w:tcPr>
          <w:p w:rsidR="00817D9F" w:rsidRPr="00030A48" w:rsidRDefault="00817D9F" w:rsidP="006201D1">
            <w:pPr>
              <w:pStyle w:val="ae"/>
              <w:adjustRightInd w:val="0"/>
              <w:snapToGrid w:val="0"/>
            </w:pPr>
            <w:r w:rsidRPr="00030A48">
              <w:rPr>
                <w:rFonts w:hint="eastAsia"/>
              </w:rPr>
              <w:t>第五十四條　依本法核（換）發許可文件、證照、辦理審查、</w:t>
            </w:r>
            <w:proofErr w:type="gramStart"/>
            <w:r w:rsidRPr="00030A48">
              <w:rPr>
                <w:rFonts w:hint="eastAsia"/>
              </w:rPr>
              <w:t>審驗</w:t>
            </w:r>
            <w:proofErr w:type="gramEnd"/>
            <w:r w:rsidRPr="00030A48">
              <w:rPr>
                <w:rFonts w:hint="eastAsia"/>
              </w:rPr>
              <w:t>、檢驗及測試作業，應向申請者收取許可費、證照費、審查費、</w:t>
            </w:r>
            <w:proofErr w:type="gramStart"/>
            <w:r w:rsidRPr="00030A48">
              <w:rPr>
                <w:rFonts w:hint="eastAsia"/>
              </w:rPr>
              <w:t>審驗費</w:t>
            </w:r>
            <w:proofErr w:type="gramEnd"/>
            <w:r w:rsidRPr="00030A48">
              <w:rPr>
                <w:rFonts w:hint="eastAsia"/>
              </w:rPr>
              <w:t>、檢驗費及測試費等；其收費標準，由主管機關定之。</w:t>
            </w:r>
          </w:p>
          <w:p w:rsidR="00817D9F" w:rsidRPr="00030A48" w:rsidRDefault="00817D9F" w:rsidP="006201D1">
            <w:pPr>
              <w:pStyle w:val="ab"/>
              <w:adjustRightInd w:val="0"/>
              <w:snapToGrid w:val="0"/>
            </w:pPr>
            <w:r w:rsidRPr="00030A48">
              <w:rPr>
                <w:rFonts w:hint="eastAsia"/>
              </w:rPr>
              <w:t>依本法規定應收取之規費，繳費義務人屆期未繳納時，其滯納金、利息計收及移送強制執行，依規費法及行政執行法相關規定辦理。</w:t>
            </w:r>
          </w:p>
        </w:tc>
        <w:tc>
          <w:tcPr>
            <w:tcW w:w="4365" w:type="dxa"/>
            <w:tcBorders>
              <w:top w:val="single" w:sz="4" w:space="0" w:color="auto"/>
              <w:bottom w:val="single" w:sz="4" w:space="0" w:color="auto"/>
            </w:tcBorders>
            <w:shd w:val="clear" w:color="auto" w:fill="auto"/>
          </w:tcPr>
          <w:p w:rsidR="00817D9F" w:rsidRPr="00030A48" w:rsidRDefault="00817D9F" w:rsidP="00923682">
            <w:pPr>
              <w:pStyle w:val="af8"/>
              <w:adjustRightInd w:val="0"/>
              <w:snapToGrid w:val="0"/>
              <w:ind w:left="480" w:right="72" w:hanging="480"/>
              <w:rPr>
                <w:rFonts w:cs="Arial"/>
              </w:rPr>
            </w:pPr>
            <w:r w:rsidRPr="00030A48">
              <w:rPr>
                <w:rFonts w:cs="Arial" w:hint="eastAsia"/>
              </w:rPr>
              <w:t>一、依規費法第七條規定，第一項規定受理特定對象依本法申請相關事項，應收取行政規費，並授權主管機關訂定收費標準，以利遵行。</w:t>
            </w:r>
          </w:p>
          <w:p w:rsidR="00817D9F" w:rsidRPr="00030A48" w:rsidRDefault="00817D9F" w:rsidP="00923682">
            <w:pPr>
              <w:pStyle w:val="af8"/>
              <w:adjustRightInd w:val="0"/>
              <w:snapToGrid w:val="0"/>
              <w:ind w:left="480" w:right="72" w:hanging="480"/>
            </w:pPr>
            <w:r w:rsidRPr="00030A48">
              <w:rPr>
                <w:rFonts w:hint="eastAsia"/>
              </w:rPr>
              <w:t>二、為督促義務人繳納本法規費及其滯納金、利息，充實國庫，第二項規定依規費法及行政執行法相關規定計收及移送強制執行。</w:t>
            </w:r>
          </w:p>
        </w:tc>
      </w:tr>
      <w:tr w:rsidR="00817D9F" w:rsidRPr="00030A48" w:rsidTr="007F4823">
        <w:trPr>
          <w:trHeight w:val="81"/>
          <w:jc w:val="center"/>
        </w:trPr>
        <w:tc>
          <w:tcPr>
            <w:tcW w:w="4365" w:type="dxa"/>
            <w:tcBorders>
              <w:top w:val="single" w:sz="4" w:space="0" w:color="auto"/>
              <w:bottom w:val="single" w:sz="4" w:space="0" w:color="auto"/>
            </w:tcBorders>
            <w:shd w:val="clear" w:color="auto" w:fill="auto"/>
          </w:tcPr>
          <w:p w:rsidR="00817D9F" w:rsidRPr="00030A48" w:rsidRDefault="00817D9F" w:rsidP="00923682">
            <w:pPr>
              <w:pStyle w:val="ae"/>
              <w:adjustRightInd w:val="0"/>
              <w:snapToGrid w:val="0"/>
            </w:pPr>
            <w:r w:rsidRPr="00030A48">
              <w:rPr>
                <w:rFonts w:hint="eastAsia"/>
              </w:rPr>
              <w:t>第五十五條　本法未規定事項，主管機關得參照國際電信公約及各項</w:t>
            </w:r>
            <w:proofErr w:type="gramStart"/>
            <w:r w:rsidRPr="00030A48">
              <w:rPr>
                <w:rFonts w:hint="eastAsia"/>
              </w:rPr>
              <w:t>附約所定</w:t>
            </w:r>
            <w:proofErr w:type="gramEnd"/>
            <w:r w:rsidRPr="00030A48">
              <w:rPr>
                <w:rFonts w:hint="eastAsia"/>
              </w:rPr>
              <w:t>標準、建議、辦法或程序。</w:t>
            </w:r>
          </w:p>
        </w:tc>
        <w:tc>
          <w:tcPr>
            <w:tcW w:w="4365" w:type="dxa"/>
            <w:tcBorders>
              <w:top w:val="single" w:sz="4" w:space="0" w:color="auto"/>
              <w:bottom w:val="single" w:sz="4" w:space="0" w:color="auto"/>
            </w:tcBorders>
            <w:shd w:val="clear" w:color="auto" w:fill="auto"/>
          </w:tcPr>
          <w:p w:rsidR="00817D9F" w:rsidRPr="00030A48" w:rsidRDefault="00817D9F" w:rsidP="00967C55">
            <w:pPr>
              <w:adjustRightInd w:val="0"/>
              <w:snapToGrid w:val="0"/>
            </w:pPr>
            <w:r w:rsidRPr="00030A48">
              <w:rPr>
                <w:rFonts w:hint="eastAsia"/>
              </w:rPr>
              <w:t>電信網路與國際相連，自應與國際發展趨勢同步，</w:t>
            </w:r>
            <w:proofErr w:type="gramStart"/>
            <w:r w:rsidRPr="00030A48">
              <w:rPr>
                <w:rFonts w:hint="eastAsia"/>
              </w:rPr>
              <w:t>爰</w:t>
            </w:r>
            <w:proofErr w:type="gramEnd"/>
            <w:r w:rsidRPr="00030A48">
              <w:rPr>
                <w:rFonts w:hint="eastAsia"/>
              </w:rPr>
              <w:t>規定本法未盡事宜得參照國際電信公約及各項附約之處理原則，以資周延。</w:t>
            </w:r>
          </w:p>
        </w:tc>
      </w:tr>
      <w:tr w:rsidR="00817D9F" w:rsidRPr="00030A48" w:rsidTr="007F4823">
        <w:trPr>
          <w:trHeight w:val="81"/>
          <w:jc w:val="center"/>
        </w:trPr>
        <w:tc>
          <w:tcPr>
            <w:tcW w:w="4365" w:type="dxa"/>
            <w:tcBorders>
              <w:top w:val="single" w:sz="4" w:space="0" w:color="auto"/>
              <w:bottom w:val="single" w:sz="4" w:space="0" w:color="auto"/>
            </w:tcBorders>
            <w:shd w:val="clear" w:color="auto" w:fill="auto"/>
          </w:tcPr>
          <w:p w:rsidR="00817D9F" w:rsidRPr="00030A48" w:rsidRDefault="00817D9F" w:rsidP="00923682">
            <w:pPr>
              <w:pStyle w:val="ae"/>
              <w:adjustRightInd w:val="0"/>
              <w:snapToGrid w:val="0"/>
            </w:pPr>
            <w:r w:rsidRPr="00030A48">
              <w:rPr>
                <w:rFonts w:hint="eastAsia"/>
                <w:snapToGrid w:val="0"/>
              </w:rPr>
              <w:t>第五十六</w:t>
            </w:r>
            <w:r w:rsidRPr="00030A48">
              <w:rPr>
                <w:rFonts w:hint="eastAsia"/>
              </w:rPr>
              <w:t>條</w:t>
            </w:r>
            <w:r w:rsidRPr="00030A48">
              <w:t xml:space="preserve">  </w:t>
            </w:r>
            <w:r w:rsidRPr="00030A48">
              <w:rPr>
                <w:spacing w:val="9"/>
              </w:rPr>
              <w:t>對主管機關依本</w:t>
            </w:r>
            <w:r w:rsidRPr="00030A48">
              <w:rPr>
                <w:rFonts w:hint="eastAsia"/>
                <w:spacing w:val="9"/>
              </w:rPr>
              <w:t>法</w:t>
            </w:r>
            <w:r w:rsidRPr="00030A48">
              <w:rPr>
                <w:spacing w:val="9"/>
              </w:rPr>
              <w:t>所為之處分或決定不服者，直接適用行政訴訟程序。</w:t>
            </w:r>
          </w:p>
          <w:p w:rsidR="00817D9F" w:rsidRPr="00030A48" w:rsidRDefault="00817D9F" w:rsidP="00923682">
            <w:pPr>
              <w:pStyle w:val="ab"/>
              <w:adjustRightInd w:val="0"/>
              <w:snapToGrid w:val="0"/>
            </w:pPr>
            <w:r w:rsidRPr="00030A48">
              <w:rPr>
                <w:rFonts w:hint="eastAsia"/>
              </w:rPr>
              <w:t>本法施行前，尚未終結之訴願事件，依訴願法規定終結之。</w:t>
            </w:r>
          </w:p>
        </w:tc>
        <w:tc>
          <w:tcPr>
            <w:tcW w:w="4365" w:type="dxa"/>
            <w:tcBorders>
              <w:top w:val="single" w:sz="4" w:space="0" w:color="auto"/>
              <w:bottom w:val="single" w:sz="4" w:space="0" w:color="auto"/>
            </w:tcBorders>
            <w:shd w:val="clear" w:color="auto" w:fill="auto"/>
          </w:tcPr>
          <w:p w:rsidR="00817D9F" w:rsidRPr="00030A48" w:rsidRDefault="00817D9F" w:rsidP="00923682">
            <w:pPr>
              <w:pStyle w:val="af8"/>
              <w:adjustRightInd w:val="0"/>
              <w:snapToGrid w:val="0"/>
              <w:ind w:left="480" w:right="72" w:hanging="480"/>
            </w:pPr>
            <w:r w:rsidRPr="00030A48">
              <w:rPr>
                <w:rFonts w:ascii="Times New Roman" w:hAnsi="Times New Roman" w:hint="eastAsia"/>
              </w:rPr>
              <w:t>一、鑒於國家通訊傳播委員會為中央行政機關組織基準法第三條第二款之獨立機關，「除法律另有規定外，不受其他機關指揮監督」</w:t>
            </w:r>
            <w:r w:rsidRPr="00030A48">
              <w:rPr>
                <w:rFonts w:hint="eastAsia"/>
              </w:rPr>
              <w:t>；</w:t>
            </w:r>
            <w:r w:rsidRPr="00030A48">
              <w:rPr>
                <w:rFonts w:ascii="Times New Roman" w:hAnsi="Times New Roman" w:hint="eastAsia"/>
              </w:rPr>
              <w:t>司法院釋字第六一三號解釋理由亦明示</w:t>
            </w:r>
            <w:r w:rsidRPr="00030A48">
              <w:rPr>
                <w:rFonts w:ascii="新細明體" w:hAnsi="新細明體" w:hint="eastAsia"/>
              </w:rPr>
              <w:t>：「</w:t>
            </w:r>
            <w:r w:rsidRPr="00030A48">
              <w:rPr>
                <w:rFonts w:ascii="新細明體" w:hAnsi="新細明體"/>
              </w:rPr>
              <w:t>…</w:t>
            </w:r>
            <w:r w:rsidRPr="00030A48">
              <w:rPr>
                <w:rFonts w:ascii="Times New Roman" w:hAnsi="Times New Roman" w:hint="eastAsia"/>
              </w:rPr>
              <w:t>獨立機關在法律規定範圍內，排除上級機關在層級式行政體制下所為對具體個案決定之指揮與監督。」</w:t>
            </w:r>
            <w:proofErr w:type="gramStart"/>
            <w:r w:rsidRPr="00030A48">
              <w:rPr>
                <w:rFonts w:ascii="Times New Roman" w:hAnsi="Times New Roman" w:hint="eastAsia"/>
              </w:rPr>
              <w:t>爰</w:t>
            </w:r>
            <w:proofErr w:type="gramEnd"/>
            <w:r w:rsidRPr="00030A48">
              <w:rPr>
                <w:rFonts w:ascii="Times New Roman" w:hAnsi="Times New Roman" w:hint="eastAsia"/>
              </w:rPr>
              <w:t>參考公平交易法第四十八條第一項及飛航事故調查法第三十四條等規定，於第一項明定</w:t>
            </w:r>
            <w:r w:rsidRPr="00030A48">
              <w:rPr>
                <w:rFonts w:ascii="Times New Roman" w:hAnsi="Times New Roman" w:hint="eastAsia"/>
                <w:spacing w:val="9"/>
              </w:rPr>
              <w:t>對主管機關依本法所為之處分或決定不服者，直接適用行政訴訟程序</w:t>
            </w:r>
            <w:r w:rsidRPr="00030A48">
              <w:rPr>
                <w:rFonts w:ascii="Times New Roman" w:hAnsi="Times New Roman" w:hint="eastAsia"/>
                <w:spacing w:val="12"/>
              </w:rPr>
              <w:t>，免除</w:t>
            </w:r>
            <w:r w:rsidRPr="00030A48">
              <w:rPr>
                <w:rFonts w:ascii="Times New Roman" w:hAnsi="Times New Roman" w:hint="eastAsia"/>
              </w:rPr>
              <w:t>訴願程序。</w:t>
            </w:r>
          </w:p>
          <w:p w:rsidR="00817D9F" w:rsidRPr="00030A48" w:rsidRDefault="00817D9F" w:rsidP="00923682">
            <w:pPr>
              <w:pStyle w:val="af8"/>
              <w:adjustRightInd w:val="0"/>
              <w:snapToGrid w:val="0"/>
              <w:ind w:left="480" w:right="72" w:hanging="480"/>
            </w:pPr>
            <w:r w:rsidRPr="00030A48">
              <w:rPr>
                <w:rFonts w:hint="eastAsia"/>
              </w:rPr>
              <w:t>二、參考公平交易法第四十八條第二項規定，於第二項明定有關適用之過渡條文。</w:t>
            </w:r>
          </w:p>
        </w:tc>
      </w:tr>
      <w:tr w:rsidR="00817D9F" w:rsidRPr="00030A48" w:rsidTr="007F4823">
        <w:trPr>
          <w:trHeight w:val="92"/>
          <w:jc w:val="center"/>
        </w:trPr>
        <w:tc>
          <w:tcPr>
            <w:tcW w:w="4365" w:type="dxa"/>
            <w:tcBorders>
              <w:top w:val="single" w:sz="4" w:space="0" w:color="auto"/>
              <w:bottom w:val="single" w:sz="4" w:space="0" w:color="auto"/>
            </w:tcBorders>
            <w:shd w:val="clear" w:color="auto" w:fill="auto"/>
          </w:tcPr>
          <w:p w:rsidR="00817D9F" w:rsidRPr="00030A48" w:rsidRDefault="00817D9F" w:rsidP="00923682">
            <w:pPr>
              <w:pStyle w:val="ae"/>
              <w:adjustRightInd w:val="0"/>
              <w:snapToGrid w:val="0"/>
            </w:pPr>
            <w:r w:rsidRPr="00030A48">
              <w:rPr>
                <w:rFonts w:hint="eastAsia"/>
              </w:rPr>
              <w:t>第五十七條　本法施行日期，由行政院定之。</w:t>
            </w:r>
          </w:p>
        </w:tc>
        <w:tc>
          <w:tcPr>
            <w:tcW w:w="4365" w:type="dxa"/>
            <w:tcBorders>
              <w:top w:val="single" w:sz="4" w:space="0" w:color="auto"/>
              <w:bottom w:val="single" w:sz="4" w:space="0" w:color="auto"/>
            </w:tcBorders>
            <w:shd w:val="clear" w:color="auto" w:fill="auto"/>
          </w:tcPr>
          <w:p w:rsidR="00817D9F" w:rsidRPr="00030A48" w:rsidRDefault="00817D9F" w:rsidP="00F62526">
            <w:pPr>
              <w:adjustRightInd w:val="0"/>
              <w:snapToGrid w:val="0"/>
            </w:pPr>
            <w:r w:rsidRPr="00030A48">
              <w:t>本法</w:t>
            </w:r>
            <w:r w:rsidRPr="00030A48">
              <w:rPr>
                <w:rFonts w:hint="eastAsia"/>
              </w:rPr>
              <w:t>係為因應數位匯流趨勢制定之前</w:t>
            </w:r>
            <w:proofErr w:type="gramStart"/>
            <w:r w:rsidRPr="00030A48">
              <w:rPr>
                <w:rFonts w:hint="eastAsia"/>
              </w:rPr>
              <w:t>瞻</w:t>
            </w:r>
            <w:proofErr w:type="gramEnd"/>
            <w:r w:rsidRPr="00030A48">
              <w:rPr>
                <w:rFonts w:hint="eastAsia"/>
              </w:rPr>
              <w:t>立法</w:t>
            </w:r>
            <w:r w:rsidRPr="00030A48">
              <w:rPr>
                <w:rFonts w:ascii="新細明體" w:eastAsia="新細明體" w:hAnsi="新細明體" w:hint="eastAsia"/>
              </w:rPr>
              <w:t>，</w:t>
            </w:r>
            <w:r w:rsidRPr="00030A48">
              <w:rPr>
                <w:rFonts w:hint="eastAsia"/>
              </w:rPr>
              <w:t>影響廣泛深遠</w:t>
            </w:r>
            <w:r w:rsidRPr="00030A48">
              <w:rPr>
                <w:rFonts w:ascii="新細明體" w:eastAsia="新細明體" w:hAnsi="新細明體" w:hint="eastAsia"/>
              </w:rPr>
              <w:t>，</w:t>
            </w:r>
            <w:r w:rsidRPr="00030A48">
              <w:rPr>
                <w:rFonts w:hint="eastAsia"/>
              </w:rPr>
              <w:t>現行政策與法令</w:t>
            </w:r>
            <w:r w:rsidRPr="00030A48">
              <w:rPr>
                <w:rFonts w:hint="eastAsia"/>
              </w:rPr>
              <w:lastRenderedPageBreak/>
              <w:t>多有須通盤配合調整之處，</w:t>
            </w:r>
            <w:proofErr w:type="gramStart"/>
            <w:r w:rsidRPr="00030A48">
              <w:rPr>
                <w:rFonts w:hint="eastAsia"/>
              </w:rPr>
              <w:t>爰</w:t>
            </w:r>
            <w:proofErr w:type="gramEnd"/>
            <w:r w:rsidRPr="00030A48">
              <w:rPr>
                <w:rFonts w:hint="eastAsia"/>
              </w:rPr>
              <w:t>授權行政院指定其</w:t>
            </w:r>
            <w:r w:rsidRPr="00030A48">
              <w:t>施行日期</w:t>
            </w:r>
            <w:r w:rsidRPr="00030A48">
              <w:rPr>
                <w:rFonts w:hint="eastAsia"/>
              </w:rPr>
              <w:t>，以符實需。</w:t>
            </w:r>
          </w:p>
        </w:tc>
      </w:tr>
    </w:tbl>
    <w:p w:rsidR="00A651D8" w:rsidRPr="00030A48" w:rsidRDefault="00A651D8" w:rsidP="00923682">
      <w:pPr>
        <w:pStyle w:val="aff4"/>
        <w:widowControl w:val="0"/>
        <w:adjustRightInd w:val="0"/>
        <w:snapToGrid w:val="0"/>
        <w:spacing w:before="0"/>
        <w:rPr>
          <w:b w:val="0"/>
          <w:color w:val="auto"/>
        </w:rPr>
      </w:pPr>
    </w:p>
    <w:sectPr w:rsidR="00A651D8" w:rsidRPr="00030A48" w:rsidSect="00CE4495">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2A" w:rsidRDefault="009F4D2A" w:rsidP="00515703">
      <w:r>
        <w:separator/>
      </w:r>
    </w:p>
  </w:endnote>
  <w:endnote w:type="continuationSeparator" w:id="0">
    <w:p w:rsidR="009F4D2A" w:rsidRDefault="009F4D2A" w:rsidP="00515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標楷體W6">
    <w:altName w:val="新細明體"/>
    <w:charset w:val="88"/>
    <w:family w:val="modern"/>
    <w:pitch w:val="fixed"/>
    <w:sig w:usb0="00000001" w:usb1="08080000" w:usb2="00000010" w:usb3="00000000" w:csb0="00100000" w:csb1="00000000"/>
  </w:font>
  <w:font w:name="TTB7CF9C5CtCID-WinCharSetFFFF-H">
    <w:altName w:val="SimSun"/>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579"/>
      <w:docPartObj>
        <w:docPartGallery w:val="Page Numbers (Bottom of Page)"/>
        <w:docPartUnique/>
      </w:docPartObj>
    </w:sdtPr>
    <w:sdtContent>
      <w:p w:rsidR="00CE4495" w:rsidRDefault="00CE4495">
        <w:pPr>
          <w:pStyle w:val="af2"/>
          <w:jc w:val="center"/>
        </w:pPr>
        <w:fldSimple w:instr=" PAGE   \* MERGEFORMAT ">
          <w:r w:rsidR="00C02CDF" w:rsidRPr="00C02CDF">
            <w:rPr>
              <w:noProof/>
              <w:lang w:val="zh-TW"/>
            </w:rPr>
            <w:t>22</w:t>
          </w:r>
        </w:fldSimple>
      </w:p>
    </w:sdtContent>
  </w:sdt>
  <w:p w:rsidR="007E22B9" w:rsidRDefault="007E22B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2A" w:rsidRDefault="009F4D2A" w:rsidP="00515703">
      <w:r>
        <w:separator/>
      </w:r>
    </w:p>
  </w:footnote>
  <w:footnote w:type="continuationSeparator" w:id="0">
    <w:p w:rsidR="009F4D2A" w:rsidRDefault="009F4D2A" w:rsidP="00515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ED4"/>
    <w:multiLevelType w:val="hybridMultilevel"/>
    <w:tmpl w:val="1BB42192"/>
    <w:lvl w:ilvl="0" w:tplc="04090015">
      <w:start w:val="1"/>
      <w:numFmt w:val="taiwaneseCountingThousand"/>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6384F83"/>
    <w:multiLevelType w:val="hybridMultilevel"/>
    <w:tmpl w:val="EE221B06"/>
    <w:lvl w:ilvl="0" w:tplc="F41A2232">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30D9E"/>
    <w:multiLevelType w:val="multilevel"/>
    <w:tmpl w:val="6A0CBC6C"/>
    <w:lvl w:ilvl="0">
      <w:start w:val="1"/>
      <w:numFmt w:val="taiwaneseCountingThousand"/>
      <w:lvlText w:val="%1、"/>
      <w:lvlJc w:val="left"/>
      <w:pPr>
        <w:tabs>
          <w:tab w:val="num" w:pos="480"/>
        </w:tabs>
        <w:ind w:left="480" w:hanging="480"/>
      </w:pPr>
      <w:rPr>
        <w:rFonts w:hint="eastAsia"/>
        <w:color w:val="000000"/>
        <w:lang w:val="en-US"/>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EFE4D27"/>
    <w:multiLevelType w:val="hybridMultilevel"/>
    <w:tmpl w:val="D6F2BD3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091686"/>
    <w:multiLevelType w:val="hybridMultilevel"/>
    <w:tmpl w:val="C10C974A"/>
    <w:lvl w:ilvl="0" w:tplc="FEF6B5B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D772291"/>
    <w:multiLevelType w:val="hybridMultilevel"/>
    <w:tmpl w:val="2E422760"/>
    <w:lvl w:ilvl="0" w:tplc="9210EB2A">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EDD2AD7"/>
    <w:multiLevelType w:val="multilevel"/>
    <w:tmpl w:val="D2F6C620"/>
    <w:lvl w:ilvl="0">
      <w:start w:val="4"/>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
    <w:nsid w:val="1FA64973"/>
    <w:multiLevelType w:val="hybridMultilevel"/>
    <w:tmpl w:val="9AD09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BC596F"/>
    <w:multiLevelType w:val="hybridMultilevel"/>
    <w:tmpl w:val="315E5038"/>
    <w:lvl w:ilvl="0" w:tplc="FE1AC51A">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E97BD7"/>
    <w:multiLevelType w:val="hybridMultilevel"/>
    <w:tmpl w:val="8B969AE0"/>
    <w:lvl w:ilvl="0" w:tplc="E6F284FC">
      <w:start w:val="1"/>
      <w:numFmt w:val="taiwaneseCountingThousand"/>
      <w:lvlText w:val="%1、"/>
      <w:lvlJc w:val="left"/>
      <w:pPr>
        <w:ind w:left="48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930889"/>
    <w:multiLevelType w:val="hybridMultilevel"/>
    <w:tmpl w:val="148ECF6E"/>
    <w:lvl w:ilvl="0" w:tplc="220A5CF2">
      <w:start w:val="1"/>
      <w:numFmt w:val="taiwaneseCountingThousand"/>
      <w:lvlText w:val="%1、"/>
      <w:lvlJc w:val="left"/>
      <w:pPr>
        <w:tabs>
          <w:tab w:val="num" w:pos="470"/>
        </w:tabs>
        <w:ind w:left="470" w:hanging="468"/>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1">
    <w:nsid w:val="27A81F71"/>
    <w:multiLevelType w:val="hybridMultilevel"/>
    <w:tmpl w:val="50648074"/>
    <w:lvl w:ilvl="0" w:tplc="6C4885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1A0E8E"/>
    <w:multiLevelType w:val="hybridMultilevel"/>
    <w:tmpl w:val="2D4050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F26D10"/>
    <w:multiLevelType w:val="hybridMultilevel"/>
    <w:tmpl w:val="D010A318"/>
    <w:lvl w:ilvl="0" w:tplc="B546C316">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352C1DC2"/>
    <w:multiLevelType w:val="hybridMultilevel"/>
    <w:tmpl w:val="9B46398C"/>
    <w:lvl w:ilvl="0" w:tplc="CF4E58B8">
      <w:start w:val="1"/>
      <w:numFmt w:val="taiwaneseCountingThousand"/>
      <w:lvlText w:val="%1、"/>
      <w:lvlJc w:val="left"/>
      <w:pPr>
        <w:ind w:left="48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C24FB7"/>
    <w:multiLevelType w:val="hybridMultilevel"/>
    <w:tmpl w:val="59687F6E"/>
    <w:lvl w:ilvl="0" w:tplc="15D03CA0">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6">
    <w:nsid w:val="37F74257"/>
    <w:multiLevelType w:val="multilevel"/>
    <w:tmpl w:val="6A0CBC6C"/>
    <w:lvl w:ilvl="0">
      <w:start w:val="1"/>
      <w:numFmt w:val="taiwaneseCountingThousand"/>
      <w:lvlText w:val="%1、"/>
      <w:lvlJc w:val="left"/>
      <w:pPr>
        <w:tabs>
          <w:tab w:val="num" w:pos="480"/>
        </w:tabs>
        <w:ind w:left="480" w:hanging="480"/>
      </w:pPr>
      <w:rPr>
        <w:rFonts w:hint="eastAsia"/>
        <w:color w:val="000000"/>
        <w:lang w:val="en-US"/>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A6333C7"/>
    <w:multiLevelType w:val="hybridMultilevel"/>
    <w:tmpl w:val="77346D3C"/>
    <w:lvl w:ilvl="0" w:tplc="5F466DE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AE6AF0"/>
    <w:multiLevelType w:val="hybridMultilevel"/>
    <w:tmpl w:val="6948748A"/>
    <w:lvl w:ilvl="0" w:tplc="2D5C7F0C">
      <w:start w:val="1"/>
      <w:numFmt w:val="taiwaneseCountingThousand"/>
      <w:lvlText w:val="%1、"/>
      <w:lvlJc w:val="left"/>
      <w:pPr>
        <w:ind w:left="480" w:firstLine="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8E4CCB"/>
    <w:multiLevelType w:val="hybridMultilevel"/>
    <w:tmpl w:val="AB0C6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D42482"/>
    <w:multiLevelType w:val="hybridMultilevel"/>
    <w:tmpl w:val="4160610A"/>
    <w:lvl w:ilvl="0" w:tplc="7C902524">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A452D3"/>
    <w:multiLevelType w:val="hybridMultilevel"/>
    <w:tmpl w:val="5336CA98"/>
    <w:lvl w:ilvl="0" w:tplc="9EA2335A">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C51509"/>
    <w:multiLevelType w:val="hybridMultilevel"/>
    <w:tmpl w:val="5192DA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2C12AD"/>
    <w:multiLevelType w:val="hybridMultilevel"/>
    <w:tmpl w:val="9844DB92"/>
    <w:lvl w:ilvl="0" w:tplc="5E16FBD4">
      <w:start w:val="1"/>
      <w:numFmt w:val="decimal"/>
      <w:pStyle w:val="2"/>
      <w:lvlText w:val="第2-%1條 "/>
      <w:lvlJc w:val="left"/>
      <w:pPr>
        <w:ind w:left="480" w:hanging="480"/>
      </w:pPr>
      <w:rPr>
        <w:rFonts w:hint="eastAsia"/>
        <w:strike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4">
    <w:nsid w:val="5C9B750B"/>
    <w:multiLevelType w:val="hybridMultilevel"/>
    <w:tmpl w:val="C61A855A"/>
    <w:lvl w:ilvl="0" w:tplc="2BF81AEA">
      <w:start w:val="1"/>
      <w:numFmt w:val="taiwaneseCountingThousand"/>
      <w:pStyle w:val="a"/>
      <w:lvlText w:val="第%1條 "/>
      <w:lvlJc w:val="left"/>
      <w:pPr>
        <w:ind w:left="1615" w:hanging="480"/>
      </w:pPr>
      <w:rPr>
        <w:rFonts w:hint="eastAsia"/>
        <w:strike w:val="0"/>
        <w:lang w:val="en-US"/>
      </w:rPr>
    </w:lvl>
    <w:lvl w:ilvl="1" w:tplc="CF4E58B8">
      <w:start w:val="1"/>
      <w:numFmt w:val="taiwaneseCountingThousand"/>
      <w:lvlText w:val="%2、"/>
      <w:lvlJc w:val="left"/>
      <w:pPr>
        <w:ind w:left="48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9429D3"/>
    <w:multiLevelType w:val="hybridMultilevel"/>
    <w:tmpl w:val="42EA8C2E"/>
    <w:lvl w:ilvl="0" w:tplc="5F12BC74">
      <w:start w:val="1"/>
      <w:numFmt w:val="taiwaneseCountingThousand"/>
      <w:pStyle w:val="a0"/>
      <w:suff w:val="space"/>
      <w:lvlText w:val="%1、"/>
      <w:lvlJc w:val="left"/>
      <w:pPr>
        <w:ind w:left="720" w:hanging="480"/>
      </w:pPr>
      <w:rPr>
        <w:rFonts w:hint="eastAsia"/>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1D61550"/>
    <w:multiLevelType w:val="hybridMultilevel"/>
    <w:tmpl w:val="77C65CD0"/>
    <w:lvl w:ilvl="0" w:tplc="F746ED2E">
      <w:start w:val="1"/>
      <w:numFmt w:val="taiwaneseCountingThousand"/>
      <w:lvlText w:val="%1、"/>
      <w:lvlJc w:val="left"/>
      <w:pPr>
        <w:ind w:left="720" w:hanging="480"/>
      </w:pPr>
      <w:rPr>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6435F10"/>
    <w:multiLevelType w:val="hybridMultilevel"/>
    <w:tmpl w:val="1F56AAA0"/>
    <w:lvl w:ilvl="0" w:tplc="619644A4">
      <w:start w:val="1"/>
      <w:numFmt w:val="decimal"/>
      <w:pStyle w:val="20"/>
      <w:lvlText w:val="第2-%1條 "/>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3D1E25"/>
    <w:multiLevelType w:val="hybridMultilevel"/>
    <w:tmpl w:val="4CB65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B05076"/>
    <w:multiLevelType w:val="hybridMultilevel"/>
    <w:tmpl w:val="25B280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54135F"/>
    <w:multiLevelType w:val="hybridMultilevel"/>
    <w:tmpl w:val="B39ACD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5062A72"/>
    <w:multiLevelType w:val="hybridMultilevel"/>
    <w:tmpl w:val="498E6444"/>
    <w:lvl w:ilvl="0" w:tplc="F4C48634">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101E1C"/>
    <w:multiLevelType w:val="hybridMultilevel"/>
    <w:tmpl w:val="D92AB466"/>
    <w:lvl w:ilvl="0" w:tplc="B19C3E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041D94"/>
    <w:multiLevelType w:val="hybridMultilevel"/>
    <w:tmpl w:val="B4F6E26A"/>
    <w:lvl w:ilvl="0" w:tplc="1CEE3F3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4"/>
  </w:num>
  <w:num w:numId="2">
    <w:abstractNumId w:val="25"/>
  </w:num>
  <w:num w:numId="3">
    <w:abstractNumId w:val="23"/>
  </w:num>
  <w:num w:numId="4">
    <w:abstractNumId w:val="27"/>
  </w:num>
  <w:num w:numId="5">
    <w:abstractNumId w:val="3"/>
  </w:num>
  <w:num w:numId="6">
    <w:abstractNumId w:val="19"/>
  </w:num>
  <w:num w:numId="7">
    <w:abstractNumId w:val="16"/>
  </w:num>
  <w:num w:numId="8">
    <w:abstractNumId w:val="22"/>
  </w:num>
  <w:num w:numId="9">
    <w:abstractNumId w:val="6"/>
  </w:num>
  <w:num w:numId="10">
    <w:abstractNumId w:val="29"/>
  </w:num>
  <w:num w:numId="11">
    <w:abstractNumId w:val="2"/>
  </w:num>
  <w:num w:numId="12">
    <w:abstractNumId w:val="10"/>
  </w:num>
  <w:num w:numId="13">
    <w:abstractNumId w:val="24"/>
    <w:lvlOverride w:ilvl="0">
      <w:startOverride w:val="4"/>
    </w:lvlOverride>
  </w:num>
  <w:num w:numId="14">
    <w:abstractNumId w:val="12"/>
  </w:num>
  <w:num w:numId="15">
    <w:abstractNumId w:val="15"/>
  </w:num>
  <w:num w:numId="16">
    <w:abstractNumId w:val="24"/>
    <w:lvlOverride w:ilvl="0">
      <w:startOverride w:val="10"/>
    </w:lvlOverride>
  </w:num>
  <w:num w:numId="17">
    <w:abstractNumId w:val="13"/>
  </w:num>
  <w:num w:numId="18">
    <w:abstractNumId w:val="33"/>
  </w:num>
  <w:num w:numId="19">
    <w:abstractNumId w:val="0"/>
  </w:num>
  <w:num w:numId="20">
    <w:abstractNumId w:val="24"/>
  </w:num>
  <w:num w:numId="21">
    <w:abstractNumId w:val="24"/>
  </w:num>
  <w:num w:numId="22">
    <w:abstractNumId w:val="24"/>
  </w:num>
  <w:num w:numId="23">
    <w:abstractNumId w:val="24"/>
  </w:num>
  <w:num w:numId="24">
    <w:abstractNumId w:val="14"/>
  </w:num>
  <w:num w:numId="25">
    <w:abstractNumId w:val="24"/>
  </w:num>
  <w:num w:numId="26">
    <w:abstractNumId w:val="24"/>
  </w:num>
  <w:num w:numId="27">
    <w:abstractNumId w:val="5"/>
  </w:num>
  <w:num w:numId="28">
    <w:abstractNumId w:val="9"/>
  </w:num>
  <w:num w:numId="29">
    <w:abstractNumId w:val="18"/>
  </w:num>
  <w:num w:numId="30">
    <w:abstractNumId w:val="8"/>
  </w:num>
  <w:num w:numId="31">
    <w:abstractNumId w:val="1"/>
  </w:num>
  <w:num w:numId="32">
    <w:abstractNumId w:val="26"/>
  </w:num>
  <w:num w:numId="33">
    <w:abstractNumId w:val="21"/>
  </w:num>
  <w:num w:numId="34">
    <w:abstractNumId w:val="31"/>
  </w:num>
  <w:num w:numId="35">
    <w:abstractNumId w:val="30"/>
  </w:num>
  <w:num w:numId="36">
    <w:abstractNumId w:val="24"/>
  </w:num>
  <w:num w:numId="37">
    <w:abstractNumId w:val="4"/>
  </w:num>
  <w:num w:numId="38">
    <w:abstractNumId w:val="25"/>
  </w:num>
  <w:num w:numId="39">
    <w:abstractNumId w:val="25"/>
  </w:num>
  <w:num w:numId="40">
    <w:abstractNumId w:val="25"/>
  </w:num>
  <w:num w:numId="41">
    <w:abstractNumId w:val="24"/>
  </w:num>
  <w:num w:numId="42">
    <w:abstractNumId w:val="28"/>
  </w:num>
  <w:num w:numId="43">
    <w:abstractNumId w:val="7"/>
  </w:num>
  <w:num w:numId="44">
    <w:abstractNumId w:val="17"/>
  </w:num>
  <w:num w:numId="45">
    <w:abstractNumId w:val="24"/>
  </w:num>
  <w:num w:numId="46">
    <w:abstractNumId w:val="24"/>
  </w:num>
  <w:num w:numId="47">
    <w:abstractNumId w:val="20"/>
  </w:num>
  <w:num w:numId="48">
    <w:abstractNumId w:val="11"/>
  </w:num>
  <w:num w:numId="49">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aine">
    <w15:presenceInfo w15:providerId="None" w15:userId="elai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C1B"/>
    <w:rsid w:val="00000A44"/>
    <w:rsid w:val="00002D7F"/>
    <w:rsid w:val="00003397"/>
    <w:rsid w:val="00003C19"/>
    <w:rsid w:val="0000423A"/>
    <w:rsid w:val="00006A59"/>
    <w:rsid w:val="00012C0B"/>
    <w:rsid w:val="00013844"/>
    <w:rsid w:val="00013F85"/>
    <w:rsid w:val="00017BDE"/>
    <w:rsid w:val="00017D90"/>
    <w:rsid w:val="000201CA"/>
    <w:rsid w:val="00021BBC"/>
    <w:rsid w:val="000222AE"/>
    <w:rsid w:val="00022412"/>
    <w:rsid w:val="00023439"/>
    <w:rsid w:val="00023467"/>
    <w:rsid w:val="000236DC"/>
    <w:rsid w:val="0002511E"/>
    <w:rsid w:val="00025E2B"/>
    <w:rsid w:val="00026E05"/>
    <w:rsid w:val="0002720A"/>
    <w:rsid w:val="00027CE7"/>
    <w:rsid w:val="00030A48"/>
    <w:rsid w:val="00031D90"/>
    <w:rsid w:val="00032515"/>
    <w:rsid w:val="00032695"/>
    <w:rsid w:val="0003354D"/>
    <w:rsid w:val="00033BC5"/>
    <w:rsid w:val="000359A9"/>
    <w:rsid w:val="00036C00"/>
    <w:rsid w:val="00037CE1"/>
    <w:rsid w:val="00040ADF"/>
    <w:rsid w:val="000419BB"/>
    <w:rsid w:val="00041BB3"/>
    <w:rsid w:val="00042CCB"/>
    <w:rsid w:val="00043036"/>
    <w:rsid w:val="00044969"/>
    <w:rsid w:val="0004680F"/>
    <w:rsid w:val="000503CA"/>
    <w:rsid w:val="00053637"/>
    <w:rsid w:val="0005671C"/>
    <w:rsid w:val="00057C2C"/>
    <w:rsid w:val="0006391D"/>
    <w:rsid w:val="00064668"/>
    <w:rsid w:val="00065F59"/>
    <w:rsid w:val="00066684"/>
    <w:rsid w:val="00066C52"/>
    <w:rsid w:val="00066F9C"/>
    <w:rsid w:val="000716F8"/>
    <w:rsid w:val="000738DF"/>
    <w:rsid w:val="00073A86"/>
    <w:rsid w:val="00074CA5"/>
    <w:rsid w:val="00074DC1"/>
    <w:rsid w:val="000760D9"/>
    <w:rsid w:val="00076E69"/>
    <w:rsid w:val="00077E21"/>
    <w:rsid w:val="0008010F"/>
    <w:rsid w:val="00080CD9"/>
    <w:rsid w:val="000836AC"/>
    <w:rsid w:val="000853E9"/>
    <w:rsid w:val="00085968"/>
    <w:rsid w:val="0008698A"/>
    <w:rsid w:val="00090B1E"/>
    <w:rsid w:val="00091C9A"/>
    <w:rsid w:val="00093BCB"/>
    <w:rsid w:val="00093F6A"/>
    <w:rsid w:val="00094398"/>
    <w:rsid w:val="00095B72"/>
    <w:rsid w:val="00096050"/>
    <w:rsid w:val="000963AF"/>
    <w:rsid w:val="00096443"/>
    <w:rsid w:val="00097688"/>
    <w:rsid w:val="00097726"/>
    <w:rsid w:val="000A0597"/>
    <w:rsid w:val="000A137F"/>
    <w:rsid w:val="000A4564"/>
    <w:rsid w:val="000A5D0C"/>
    <w:rsid w:val="000A61E6"/>
    <w:rsid w:val="000A620B"/>
    <w:rsid w:val="000A7107"/>
    <w:rsid w:val="000B47F5"/>
    <w:rsid w:val="000B5373"/>
    <w:rsid w:val="000B5C75"/>
    <w:rsid w:val="000C061E"/>
    <w:rsid w:val="000C124B"/>
    <w:rsid w:val="000C211B"/>
    <w:rsid w:val="000C2775"/>
    <w:rsid w:val="000C284A"/>
    <w:rsid w:val="000C3F43"/>
    <w:rsid w:val="000C5BBE"/>
    <w:rsid w:val="000D0DFD"/>
    <w:rsid w:val="000D41EE"/>
    <w:rsid w:val="000D58AC"/>
    <w:rsid w:val="000D6423"/>
    <w:rsid w:val="000D7A55"/>
    <w:rsid w:val="000E0434"/>
    <w:rsid w:val="000E27ED"/>
    <w:rsid w:val="000E498F"/>
    <w:rsid w:val="000E5048"/>
    <w:rsid w:val="000F0397"/>
    <w:rsid w:val="000F0F08"/>
    <w:rsid w:val="000F1220"/>
    <w:rsid w:val="000F1468"/>
    <w:rsid w:val="000F2C4B"/>
    <w:rsid w:val="000F33B9"/>
    <w:rsid w:val="000F3A79"/>
    <w:rsid w:val="000F5DC9"/>
    <w:rsid w:val="000F66B7"/>
    <w:rsid w:val="000F6BCF"/>
    <w:rsid w:val="00100560"/>
    <w:rsid w:val="001007D6"/>
    <w:rsid w:val="0010144C"/>
    <w:rsid w:val="00103CF5"/>
    <w:rsid w:val="00105CAF"/>
    <w:rsid w:val="00106BBF"/>
    <w:rsid w:val="001111D4"/>
    <w:rsid w:val="00111449"/>
    <w:rsid w:val="00111C26"/>
    <w:rsid w:val="001129F0"/>
    <w:rsid w:val="00112EC1"/>
    <w:rsid w:val="001132FD"/>
    <w:rsid w:val="00113954"/>
    <w:rsid w:val="00113B7E"/>
    <w:rsid w:val="00113C3B"/>
    <w:rsid w:val="00115FDD"/>
    <w:rsid w:val="0011691A"/>
    <w:rsid w:val="001176E3"/>
    <w:rsid w:val="00117F50"/>
    <w:rsid w:val="00123E5C"/>
    <w:rsid w:val="00124212"/>
    <w:rsid w:val="00125A19"/>
    <w:rsid w:val="00126EEA"/>
    <w:rsid w:val="0012747B"/>
    <w:rsid w:val="0012772A"/>
    <w:rsid w:val="00131713"/>
    <w:rsid w:val="001328AB"/>
    <w:rsid w:val="00132FF8"/>
    <w:rsid w:val="001339D8"/>
    <w:rsid w:val="001340F9"/>
    <w:rsid w:val="00134577"/>
    <w:rsid w:val="0013476E"/>
    <w:rsid w:val="00136356"/>
    <w:rsid w:val="00136397"/>
    <w:rsid w:val="00136779"/>
    <w:rsid w:val="00140867"/>
    <w:rsid w:val="00140B02"/>
    <w:rsid w:val="00141D37"/>
    <w:rsid w:val="001423A1"/>
    <w:rsid w:val="00143191"/>
    <w:rsid w:val="0014463F"/>
    <w:rsid w:val="00145E6B"/>
    <w:rsid w:val="00147AB8"/>
    <w:rsid w:val="00147B54"/>
    <w:rsid w:val="00150862"/>
    <w:rsid w:val="0015143C"/>
    <w:rsid w:val="0015178B"/>
    <w:rsid w:val="00152B3A"/>
    <w:rsid w:val="00155ECF"/>
    <w:rsid w:val="00156F43"/>
    <w:rsid w:val="001571FC"/>
    <w:rsid w:val="00157767"/>
    <w:rsid w:val="00160BD3"/>
    <w:rsid w:val="001613D7"/>
    <w:rsid w:val="00161BB4"/>
    <w:rsid w:val="0016320F"/>
    <w:rsid w:val="0016323D"/>
    <w:rsid w:val="00163D34"/>
    <w:rsid w:val="00164325"/>
    <w:rsid w:val="00164D18"/>
    <w:rsid w:val="00165FD3"/>
    <w:rsid w:val="00166E03"/>
    <w:rsid w:val="00171B7E"/>
    <w:rsid w:val="001727C3"/>
    <w:rsid w:val="00173247"/>
    <w:rsid w:val="001743F7"/>
    <w:rsid w:val="00175F3D"/>
    <w:rsid w:val="00177B76"/>
    <w:rsid w:val="001806C7"/>
    <w:rsid w:val="0018155A"/>
    <w:rsid w:val="00181EAF"/>
    <w:rsid w:val="0018347E"/>
    <w:rsid w:val="00183498"/>
    <w:rsid w:val="00183E2B"/>
    <w:rsid w:val="0018647C"/>
    <w:rsid w:val="001871D0"/>
    <w:rsid w:val="0019035B"/>
    <w:rsid w:val="001936C2"/>
    <w:rsid w:val="00193DE7"/>
    <w:rsid w:val="00193EF5"/>
    <w:rsid w:val="00194A1E"/>
    <w:rsid w:val="00195177"/>
    <w:rsid w:val="001A1002"/>
    <w:rsid w:val="001A3B37"/>
    <w:rsid w:val="001A48EC"/>
    <w:rsid w:val="001A4FAB"/>
    <w:rsid w:val="001A58A0"/>
    <w:rsid w:val="001B26C2"/>
    <w:rsid w:val="001B27BB"/>
    <w:rsid w:val="001B3413"/>
    <w:rsid w:val="001B5B66"/>
    <w:rsid w:val="001B64A3"/>
    <w:rsid w:val="001B739E"/>
    <w:rsid w:val="001B76C8"/>
    <w:rsid w:val="001C0588"/>
    <w:rsid w:val="001C150C"/>
    <w:rsid w:val="001C45AF"/>
    <w:rsid w:val="001C5374"/>
    <w:rsid w:val="001C6AD7"/>
    <w:rsid w:val="001C78B9"/>
    <w:rsid w:val="001D2650"/>
    <w:rsid w:val="001D31BD"/>
    <w:rsid w:val="001D334D"/>
    <w:rsid w:val="001D4E97"/>
    <w:rsid w:val="001E1941"/>
    <w:rsid w:val="001E341B"/>
    <w:rsid w:val="001E3981"/>
    <w:rsid w:val="001E3CE3"/>
    <w:rsid w:val="001E4606"/>
    <w:rsid w:val="001E4831"/>
    <w:rsid w:val="001E5BBF"/>
    <w:rsid w:val="001E6412"/>
    <w:rsid w:val="001E6DA5"/>
    <w:rsid w:val="001F0AF1"/>
    <w:rsid w:val="001F0BB8"/>
    <w:rsid w:val="001F2251"/>
    <w:rsid w:val="001F3893"/>
    <w:rsid w:val="001F4A0A"/>
    <w:rsid w:val="001F52C9"/>
    <w:rsid w:val="001F722A"/>
    <w:rsid w:val="001F78D8"/>
    <w:rsid w:val="00201220"/>
    <w:rsid w:val="00203BBC"/>
    <w:rsid w:val="00205F44"/>
    <w:rsid w:val="0020651A"/>
    <w:rsid w:val="00207FE3"/>
    <w:rsid w:val="00210CA6"/>
    <w:rsid w:val="00210D06"/>
    <w:rsid w:val="0021228A"/>
    <w:rsid w:val="00213F95"/>
    <w:rsid w:val="002141AF"/>
    <w:rsid w:val="00215153"/>
    <w:rsid w:val="002173FA"/>
    <w:rsid w:val="00217929"/>
    <w:rsid w:val="00220B5E"/>
    <w:rsid w:val="00222C27"/>
    <w:rsid w:val="002244E0"/>
    <w:rsid w:val="002249BC"/>
    <w:rsid w:val="00225621"/>
    <w:rsid w:val="0022701B"/>
    <w:rsid w:val="00227494"/>
    <w:rsid w:val="002274C2"/>
    <w:rsid w:val="00231361"/>
    <w:rsid w:val="0023468A"/>
    <w:rsid w:val="002354FB"/>
    <w:rsid w:val="00236EFC"/>
    <w:rsid w:val="00237D51"/>
    <w:rsid w:val="002409A8"/>
    <w:rsid w:val="00242C76"/>
    <w:rsid w:val="002444C8"/>
    <w:rsid w:val="002454BD"/>
    <w:rsid w:val="0024563F"/>
    <w:rsid w:val="0024709B"/>
    <w:rsid w:val="00254E01"/>
    <w:rsid w:val="00254F6D"/>
    <w:rsid w:val="002557E2"/>
    <w:rsid w:val="002561B4"/>
    <w:rsid w:val="002578A5"/>
    <w:rsid w:val="00261458"/>
    <w:rsid w:val="0026172F"/>
    <w:rsid w:val="002619ED"/>
    <w:rsid w:val="002626A2"/>
    <w:rsid w:val="00264213"/>
    <w:rsid w:val="00264847"/>
    <w:rsid w:val="002648AC"/>
    <w:rsid w:val="002649A5"/>
    <w:rsid w:val="0026679F"/>
    <w:rsid w:val="002711C2"/>
    <w:rsid w:val="00271256"/>
    <w:rsid w:val="002747A3"/>
    <w:rsid w:val="0027483D"/>
    <w:rsid w:val="00274882"/>
    <w:rsid w:val="00275A76"/>
    <w:rsid w:val="00275F79"/>
    <w:rsid w:val="00276661"/>
    <w:rsid w:val="00277F90"/>
    <w:rsid w:val="002809F0"/>
    <w:rsid w:val="00281B9C"/>
    <w:rsid w:val="00281BD9"/>
    <w:rsid w:val="0028299E"/>
    <w:rsid w:val="0028355B"/>
    <w:rsid w:val="00283E9A"/>
    <w:rsid w:val="002845DE"/>
    <w:rsid w:val="002848DF"/>
    <w:rsid w:val="00285232"/>
    <w:rsid w:val="002865A3"/>
    <w:rsid w:val="00290A51"/>
    <w:rsid w:val="0029174F"/>
    <w:rsid w:val="0029300E"/>
    <w:rsid w:val="00294093"/>
    <w:rsid w:val="00296A1A"/>
    <w:rsid w:val="002A1C3F"/>
    <w:rsid w:val="002A3308"/>
    <w:rsid w:val="002A4985"/>
    <w:rsid w:val="002A54AC"/>
    <w:rsid w:val="002A7E78"/>
    <w:rsid w:val="002B0284"/>
    <w:rsid w:val="002B11FE"/>
    <w:rsid w:val="002B2AD3"/>
    <w:rsid w:val="002B345F"/>
    <w:rsid w:val="002B377B"/>
    <w:rsid w:val="002B39FC"/>
    <w:rsid w:val="002B4E44"/>
    <w:rsid w:val="002B59A7"/>
    <w:rsid w:val="002B7673"/>
    <w:rsid w:val="002C12D5"/>
    <w:rsid w:val="002C16E4"/>
    <w:rsid w:val="002C270C"/>
    <w:rsid w:val="002C2C86"/>
    <w:rsid w:val="002C3519"/>
    <w:rsid w:val="002C55F5"/>
    <w:rsid w:val="002C73E9"/>
    <w:rsid w:val="002C7894"/>
    <w:rsid w:val="002D642E"/>
    <w:rsid w:val="002D7482"/>
    <w:rsid w:val="002D7573"/>
    <w:rsid w:val="002D7F3B"/>
    <w:rsid w:val="002E11D3"/>
    <w:rsid w:val="002E1C8E"/>
    <w:rsid w:val="002E2A4E"/>
    <w:rsid w:val="002E3699"/>
    <w:rsid w:val="002E39A2"/>
    <w:rsid w:val="002E3BBA"/>
    <w:rsid w:val="002E3E54"/>
    <w:rsid w:val="002E605A"/>
    <w:rsid w:val="002E62D0"/>
    <w:rsid w:val="002E7A80"/>
    <w:rsid w:val="002F0A3B"/>
    <w:rsid w:val="002F0AD5"/>
    <w:rsid w:val="002F12AE"/>
    <w:rsid w:val="002F19FE"/>
    <w:rsid w:val="002F38F4"/>
    <w:rsid w:val="002F3AA6"/>
    <w:rsid w:val="002F4065"/>
    <w:rsid w:val="002F4FD8"/>
    <w:rsid w:val="002F61D7"/>
    <w:rsid w:val="002F64D9"/>
    <w:rsid w:val="002F75FD"/>
    <w:rsid w:val="002F774B"/>
    <w:rsid w:val="0030226E"/>
    <w:rsid w:val="00302E6A"/>
    <w:rsid w:val="00304E31"/>
    <w:rsid w:val="00306188"/>
    <w:rsid w:val="003064C4"/>
    <w:rsid w:val="003067AF"/>
    <w:rsid w:val="003067D9"/>
    <w:rsid w:val="003076C7"/>
    <w:rsid w:val="00307CAF"/>
    <w:rsid w:val="00311C42"/>
    <w:rsid w:val="0031255B"/>
    <w:rsid w:val="00313BB2"/>
    <w:rsid w:val="003141E5"/>
    <w:rsid w:val="00316BCE"/>
    <w:rsid w:val="00320727"/>
    <w:rsid w:val="003207FF"/>
    <w:rsid w:val="00321133"/>
    <w:rsid w:val="00323560"/>
    <w:rsid w:val="00323980"/>
    <w:rsid w:val="00323C2A"/>
    <w:rsid w:val="00323C5C"/>
    <w:rsid w:val="0032425D"/>
    <w:rsid w:val="0032496B"/>
    <w:rsid w:val="00325597"/>
    <w:rsid w:val="00325E82"/>
    <w:rsid w:val="003264AB"/>
    <w:rsid w:val="00327565"/>
    <w:rsid w:val="00327CBE"/>
    <w:rsid w:val="00330931"/>
    <w:rsid w:val="00332913"/>
    <w:rsid w:val="00332FD7"/>
    <w:rsid w:val="0033427E"/>
    <w:rsid w:val="00335532"/>
    <w:rsid w:val="00336447"/>
    <w:rsid w:val="00337223"/>
    <w:rsid w:val="0033768B"/>
    <w:rsid w:val="00340FBD"/>
    <w:rsid w:val="003419E2"/>
    <w:rsid w:val="0034213C"/>
    <w:rsid w:val="0034312E"/>
    <w:rsid w:val="00343A38"/>
    <w:rsid w:val="0034532C"/>
    <w:rsid w:val="00345336"/>
    <w:rsid w:val="00345D84"/>
    <w:rsid w:val="00345EE3"/>
    <w:rsid w:val="00346D25"/>
    <w:rsid w:val="0034782F"/>
    <w:rsid w:val="00347DB4"/>
    <w:rsid w:val="003502F7"/>
    <w:rsid w:val="00351968"/>
    <w:rsid w:val="00352162"/>
    <w:rsid w:val="00354408"/>
    <w:rsid w:val="00357AC6"/>
    <w:rsid w:val="0036093A"/>
    <w:rsid w:val="003629D1"/>
    <w:rsid w:val="00363E8F"/>
    <w:rsid w:val="00365AAE"/>
    <w:rsid w:val="00366AB1"/>
    <w:rsid w:val="00366ACF"/>
    <w:rsid w:val="0036739C"/>
    <w:rsid w:val="00367B22"/>
    <w:rsid w:val="00370E12"/>
    <w:rsid w:val="00371D3D"/>
    <w:rsid w:val="0037233F"/>
    <w:rsid w:val="003723E7"/>
    <w:rsid w:val="00374239"/>
    <w:rsid w:val="003753B7"/>
    <w:rsid w:val="0037560E"/>
    <w:rsid w:val="00377493"/>
    <w:rsid w:val="0037754F"/>
    <w:rsid w:val="00382C65"/>
    <w:rsid w:val="00383ECB"/>
    <w:rsid w:val="003879AF"/>
    <w:rsid w:val="003902F6"/>
    <w:rsid w:val="00390FDB"/>
    <w:rsid w:val="003916FE"/>
    <w:rsid w:val="00391EC2"/>
    <w:rsid w:val="00392C92"/>
    <w:rsid w:val="00393C83"/>
    <w:rsid w:val="00394FDE"/>
    <w:rsid w:val="00395DB8"/>
    <w:rsid w:val="00397BB7"/>
    <w:rsid w:val="00397C7C"/>
    <w:rsid w:val="003A05C3"/>
    <w:rsid w:val="003A07F4"/>
    <w:rsid w:val="003A0BA3"/>
    <w:rsid w:val="003A1A4F"/>
    <w:rsid w:val="003A3246"/>
    <w:rsid w:val="003A579A"/>
    <w:rsid w:val="003A5AC6"/>
    <w:rsid w:val="003B0548"/>
    <w:rsid w:val="003B26A8"/>
    <w:rsid w:val="003B29F7"/>
    <w:rsid w:val="003B2B57"/>
    <w:rsid w:val="003B349D"/>
    <w:rsid w:val="003B4865"/>
    <w:rsid w:val="003B6324"/>
    <w:rsid w:val="003C0F52"/>
    <w:rsid w:val="003C10AE"/>
    <w:rsid w:val="003C19DE"/>
    <w:rsid w:val="003C221A"/>
    <w:rsid w:val="003C2361"/>
    <w:rsid w:val="003C30D4"/>
    <w:rsid w:val="003C31A3"/>
    <w:rsid w:val="003C3402"/>
    <w:rsid w:val="003C42CF"/>
    <w:rsid w:val="003C4464"/>
    <w:rsid w:val="003C554D"/>
    <w:rsid w:val="003C5766"/>
    <w:rsid w:val="003C7FE4"/>
    <w:rsid w:val="003D13D6"/>
    <w:rsid w:val="003D2183"/>
    <w:rsid w:val="003D28EC"/>
    <w:rsid w:val="003D36BA"/>
    <w:rsid w:val="003D4F6F"/>
    <w:rsid w:val="003D6886"/>
    <w:rsid w:val="003D776D"/>
    <w:rsid w:val="003E1581"/>
    <w:rsid w:val="003E1AB1"/>
    <w:rsid w:val="003E1B60"/>
    <w:rsid w:val="003E2D8F"/>
    <w:rsid w:val="003E5581"/>
    <w:rsid w:val="003E5BF0"/>
    <w:rsid w:val="003E5DF9"/>
    <w:rsid w:val="003E693D"/>
    <w:rsid w:val="003E6FD8"/>
    <w:rsid w:val="003E7F3D"/>
    <w:rsid w:val="003F1AD7"/>
    <w:rsid w:val="003F1CEB"/>
    <w:rsid w:val="003F34D5"/>
    <w:rsid w:val="003F3912"/>
    <w:rsid w:val="003F58E7"/>
    <w:rsid w:val="003F5A7E"/>
    <w:rsid w:val="003F654D"/>
    <w:rsid w:val="003F6C09"/>
    <w:rsid w:val="003F78AD"/>
    <w:rsid w:val="0040194E"/>
    <w:rsid w:val="00401B80"/>
    <w:rsid w:val="00402C8B"/>
    <w:rsid w:val="00403683"/>
    <w:rsid w:val="00404071"/>
    <w:rsid w:val="00404448"/>
    <w:rsid w:val="0040447B"/>
    <w:rsid w:val="00404948"/>
    <w:rsid w:val="00405F8B"/>
    <w:rsid w:val="00406A33"/>
    <w:rsid w:val="00406B7A"/>
    <w:rsid w:val="00407374"/>
    <w:rsid w:val="004124E0"/>
    <w:rsid w:val="004141C9"/>
    <w:rsid w:val="00414848"/>
    <w:rsid w:val="00414DCD"/>
    <w:rsid w:val="00415AC9"/>
    <w:rsid w:val="00417CEE"/>
    <w:rsid w:val="00422A8D"/>
    <w:rsid w:val="00423697"/>
    <w:rsid w:val="00425DE5"/>
    <w:rsid w:val="00426BB0"/>
    <w:rsid w:val="00426D02"/>
    <w:rsid w:val="004301FA"/>
    <w:rsid w:val="004314B3"/>
    <w:rsid w:val="00432413"/>
    <w:rsid w:val="004328E4"/>
    <w:rsid w:val="00433679"/>
    <w:rsid w:val="00433FED"/>
    <w:rsid w:val="00434BAD"/>
    <w:rsid w:val="00435D04"/>
    <w:rsid w:val="00435DFD"/>
    <w:rsid w:val="00435EDC"/>
    <w:rsid w:val="00440542"/>
    <w:rsid w:val="0044111E"/>
    <w:rsid w:val="004418D8"/>
    <w:rsid w:val="00441A85"/>
    <w:rsid w:val="00442CF0"/>
    <w:rsid w:val="00443407"/>
    <w:rsid w:val="00444758"/>
    <w:rsid w:val="004458D1"/>
    <w:rsid w:val="00445D06"/>
    <w:rsid w:val="00446235"/>
    <w:rsid w:val="00446779"/>
    <w:rsid w:val="004472D9"/>
    <w:rsid w:val="00447C66"/>
    <w:rsid w:val="00451933"/>
    <w:rsid w:val="0045291C"/>
    <w:rsid w:val="004568AD"/>
    <w:rsid w:val="004568D2"/>
    <w:rsid w:val="00457B33"/>
    <w:rsid w:val="00461262"/>
    <w:rsid w:val="00463496"/>
    <w:rsid w:val="0046381D"/>
    <w:rsid w:val="00463D98"/>
    <w:rsid w:val="00465950"/>
    <w:rsid w:val="00466931"/>
    <w:rsid w:val="00470B49"/>
    <w:rsid w:val="004714D1"/>
    <w:rsid w:val="00472998"/>
    <w:rsid w:val="004736C2"/>
    <w:rsid w:val="00474718"/>
    <w:rsid w:val="0047649D"/>
    <w:rsid w:val="004775E9"/>
    <w:rsid w:val="00477ACF"/>
    <w:rsid w:val="00481AD9"/>
    <w:rsid w:val="004824AA"/>
    <w:rsid w:val="0048347E"/>
    <w:rsid w:val="00484706"/>
    <w:rsid w:val="0048477C"/>
    <w:rsid w:val="00484EB2"/>
    <w:rsid w:val="0048597E"/>
    <w:rsid w:val="004903F0"/>
    <w:rsid w:val="00491065"/>
    <w:rsid w:val="004922FF"/>
    <w:rsid w:val="004943F2"/>
    <w:rsid w:val="004949B8"/>
    <w:rsid w:val="00495631"/>
    <w:rsid w:val="004A11C6"/>
    <w:rsid w:val="004A6908"/>
    <w:rsid w:val="004A728E"/>
    <w:rsid w:val="004A7775"/>
    <w:rsid w:val="004A7A33"/>
    <w:rsid w:val="004B0153"/>
    <w:rsid w:val="004B0B8A"/>
    <w:rsid w:val="004B0E96"/>
    <w:rsid w:val="004B1297"/>
    <w:rsid w:val="004B3D2A"/>
    <w:rsid w:val="004B43B6"/>
    <w:rsid w:val="004B4478"/>
    <w:rsid w:val="004B5B69"/>
    <w:rsid w:val="004B744D"/>
    <w:rsid w:val="004B74F7"/>
    <w:rsid w:val="004B76AB"/>
    <w:rsid w:val="004B7B77"/>
    <w:rsid w:val="004B7BE8"/>
    <w:rsid w:val="004C03A5"/>
    <w:rsid w:val="004C122A"/>
    <w:rsid w:val="004C16BC"/>
    <w:rsid w:val="004C1929"/>
    <w:rsid w:val="004C2058"/>
    <w:rsid w:val="004C3BFF"/>
    <w:rsid w:val="004C5EC1"/>
    <w:rsid w:val="004C67CE"/>
    <w:rsid w:val="004C6A02"/>
    <w:rsid w:val="004C6AE3"/>
    <w:rsid w:val="004C7028"/>
    <w:rsid w:val="004D0F2E"/>
    <w:rsid w:val="004D15C4"/>
    <w:rsid w:val="004D1FC3"/>
    <w:rsid w:val="004D31B5"/>
    <w:rsid w:val="004D555C"/>
    <w:rsid w:val="004E01C0"/>
    <w:rsid w:val="004E1720"/>
    <w:rsid w:val="004E1A68"/>
    <w:rsid w:val="004E2F92"/>
    <w:rsid w:val="004E5708"/>
    <w:rsid w:val="004E6351"/>
    <w:rsid w:val="004E6AF1"/>
    <w:rsid w:val="004E6BB4"/>
    <w:rsid w:val="004F062F"/>
    <w:rsid w:val="004F2957"/>
    <w:rsid w:val="004F310A"/>
    <w:rsid w:val="004F3734"/>
    <w:rsid w:val="004F3AE8"/>
    <w:rsid w:val="004F4403"/>
    <w:rsid w:val="004F4C6D"/>
    <w:rsid w:val="004F5E15"/>
    <w:rsid w:val="004F7E40"/>
    <w:rsid w:val="005011FC"/>
    <w:rsid w:val="005016BD"/>
    <w:rsid w:val="00502F07"/>
    <w:rsid w:val="005059EC"/>
    <w:rsid w:val="005062E6"/>
    <w:rsid w:val="00506AF0"/>
    <w:rsid w:val="00510C5F"/>
    <w:rsid w:val="005116D9"/>
    <w:rsid w:val="005129D9"/>
    <w:rsid w:val="00512FA8"/>
    <w:rsid w:val="005148BE"/>
    <w:rsid w:val="005150C2"/>
    <w:rsid w:val="00515241"/>
    <w:rsid w:val="00515703"/>
    <w:rsid w:val="00517DD6"/>
    <w:rsid w:val="00520749"/>
    <w:rsid w:val="0052154F"/>
    <w:rsid w:val="00521690"/>
    <w:rsid w:val="00522993"/>
    <w:rsid w:val="00524458"/>
    <w:rsid w:val="00525AE7"/>
    <w:rsid w:val="00526529"/>
    <w:rsid w:val="005267C1"/>
    <w:rsid w:val="00530545"/>
    <w:rsid w:val="00532B97"/>
    <w:rsid w:val="00532C1B"/>
    <w:rsid w:val="00533142"/>
    <w:rsid w:val="0053333D"/>
    <w:rsid w:val="00533B63"/>
    <w:rsid w:val="00536B45"/>
    <w:rsid w:val="00540865"/>
    <w:rsid w:val="005416FB"/>
    <w:rsid w:val="00541D1D"/>
    <w:rsid w:val="00543436"/>
    <w:rsid w:val="005438DD"/>
    <w:rsid w:val="00545B3B"/>
    <w:rsid w:val="00550A0A"/>
    <w:rsid w:val="005513B5"/>
    <w:rsid w:val="005522A1"/>
    <w:rsid w:val="00554358"/>
    <w:rsid w:val="005545EA"/>
    <w:rsid w:val="00555BD1"/>
    <w:rsid w:val="00556464"/>
    <w:rsid w:val="005608EF"/>
    <w:rsid w:val="00560C4D"/>
    <w:rsid w:val="00560D3B"/>
    <w:rsid w:val="0056311B"/>
    <w:rsid w:val="00563B52"/>
    <w:rsid w:val="00563BEF"/>
    <w:rsid w:val="00564A34"/>
    <w:rsid w:val="00564A60"/>
    <w:rsid w:val="005656D7"/>
    <w:rsid w:val="005701F1"/>
    <w:rsid w:val="00570ED9"/>
    <w:rsid w:val="005726DC"/>
    <w:rsid w:val="00573419"/>
    <w:rsid w:val="00575F32"/>
    <w:rsid w:val="00580C8D"/>
    <w:rsid w:val="00581EC9"/>
    <w:rsid w:val="00582AFC"/>
    <w:rsid w:val="0058382D"/>
    <w:rsid w:val="00583FEB"/>
    <w:rsid w:val="00585CE0"/>
    <w:rsid w:val="00586B46"/>
    <w:rsid w:val="005879A3"/>
    <w:rsid w:val="00587F1F"/>
    <w:rsid w:val="00590DD6"/>
    <w:rsid w:val="00592F01"/>
    <w:rsid w:val="005943CF"/>
    <w:rsid w:val="00595381"/>
    <w:rsid w:val="005953B6"/>
    <w:rsid w:val="00595A29"/>
    <w:rsid w:val="00596F75"/>
    <w:rsid w:val="005A11C4"/>
    <w:rsid w:val="005A4EDD"/>
    <w:rsid w:val="005A52D0"/>
    <w:rsid w:val="005A6873"/>
    <w:rsid w:val="005A70A3"/>
    <w:rsid w:val="005A7735"/>
    <w:rsid w:val="005B0DB4"/>
    <w:rsid w:val="005B1397"/>
    <w:rsid w:val="005B4438"/>
    <w:rsid w:val="005B500F"/>
    <w:rsid w:val="005B7D9A"/>
    <w:rsid w:val="005C09BC"/>
    <w:rsid w:val="005C0D35"/>
    <w:rsid w:val="005C1110"/>
    <w:rsid w:val="005C2D60"/>
    <w:rsid w:val="005C2FCB"/>
    <w:rsid w:val="005C3253"/>
    <w:rsid w:val="005C5060"/>
    <w:rsid w:val="005C5A1A"/>
    <w:rsid w:val="005C7CB0"/>
    <w:rsid w:val="005D0D8C"/>
    <w:rsid w:val="005D13C5"/>
    <w:rsid w:val="005D168C"/>
    <w:rsid w:val="005D16D2"/>
    <w:rsid w:val="005D24DF"/>
    <w:rsid w:val="005D2D56"/>
    <w:rsid w:val="005D3163"/>
    <w:rsid w:val="005D3B2E"/>
    <w:rsid w:val="005D5B29"/>
    <w:rsid w:val="005D634D"/>
    <w:rsid w:val="005D658B"/>
    <w:rsid w:val="005D6C43"/>
    <w:rsid w:val="005E0DC9"/>
    <w:rsid w:val="005E1D2D"/>
    <w:rsid w:val="005E2E43"/>
    <w:rsid w:val="005E3C0B"/>
    <w:rsid w:val="005E4885"/>
    <w:rsid w:val="005E5B80"/>
    <w:rsid w:val="005E6DF3"/>
    <w:rsid w:val="005F0914"/>
    <w:rsid w:val="005F0D49"/>
    <w:rsid w:val="005F1F75"/>
    <w:rsid w:val="005F2AE8"/>
    <w:rsid w:val="005F2BED"/>
    <w:rsid w:val="005F2CBC"/>
    <w:rsid w:val="005F2CEA"/>
    <w:rsid w:val="005F57E2"/>
    <w:rsid w:val="005F679A"/>
    <w:rsid w:val="005F6D89"/>
    <w:rsid w:val="006004CF"/>
    <w:rsid w:val="00600958"/>
    <w:rsid w:val="00604468"/>
    <w:rsid w:val="00604BD7"/>
    <w:rsid w:val="006055D8"/>
    <w:rsid w:val="00611463"/>
    <w:rsid w:val="006125E3"/>
    <w:rsid w:val="0061269A"/>
    <w:rsid w:val="00612B5C"/>
    <w:rsid w:val="006151BE"/>
    <w:rsid w:val="006152F3"/>
    <w:rsid w:val="00622224"/>
    <w:rsid w:val="0062307F"/>
    <w:rsid w:val="0062358A"/>
    <w:rsid w:val="0062397D"/>
    <w:rsid w:val="006239BE"/>
    <w:rsid w:val="006260B5"/>
    <w:rsid w:val="00627B48"/>
    <w:rsid w:val="00630CFA"/>
    <w:rsid w:val="00631660"/>
    <w:rsid w:val="0063298E"/>
    <w:rsid w:val="00632B10"/>
    <w:rsid w:val="00633071"/>
    <w:rsid w:val="00634AD9"/>
    <w:rsid w:val="00635F3E"/>
    <w:rsid w:val="00636067"/>
    <w:rsid w:val="00637975"/>
    <w:rsid w:val="00640F2F"/>
    <w:rsid w:val="00642649"/>
    <w:rsid w:val="0064499B"/>
    <w:rsid w:val="00644BC2"/>
    <w:rsid w:val="00645357"/>
    <w:rsid w:val="00646E98"/>
    <w:rsid w:val="006473B7"/>
    <w:rsid w:val="0064789A"/>
    <w:rsid w:val="00647C36"/>
    <w:rsid w:val="00651E07"/>
    <w:rsid w:val="00654217"/>
    <w:rsid w:val="00655351"/>
    <w:rsid w:val="0065601C"/>
    <w:rsid w:val="00660B70"/>
    <w:rsid w:val="00660C3E"/>
    <w:rsid w:val="00662C35"/>
    <w:rsid w:val="006630B1"/>
    <w:rsid w:val="006630B4"/>
    <w:rsid w:val="00667483"/>
    <w:rsid w:val="0067065B"/>
    <w:rsid w:val="00671BED"/>
    <w:rsid w:val="0067266D"/>
    <w:rsid w:val="00672C07"/>
    <w:rsid w:val="00677D45"/>
    <w:rsid w:val="0068476D"/>
    <w:rsid w:val="00687CF3"/>
    <w:rsid w:val="00691092"/>
    <w:rsid w:val="0069111E"/>
    <w:rsid w:val="00693357"/>
    <w:rsid w:val="00694AEC"/>
    <w:rsid w:val="0069584C"/>
    <w:rsid w:val="00697454"/>
    <w:rsid w:val="00697A33"/>
    <w:rsid w:val="006A1288"/>
    <w:rsid w:val="006A40D0"/>
    <w:rsid w:val="006A55A8"/>
    <w:rsid w:val="006A6041"/>
    <w:rsid w:val="006A6AD2"/>
    <w:rsid w:val="006A6F75"/>
    <w:rsid w:val="006A6FBF"/>
    <w:rsid w:val="006A7184"/>
    <w:rsid w:val="006A7F4F"/>
    <w:rsid w:val="006B07C9"/>
    <w:rsid w:val="006B10F7"/>
    <w:rsid w:val="006B18C1"/>
    <w:rsid w:val="006B24D2"/>
    <w:rsid w:val="006B2ECF"/>
    <w:rsid w:val="006B33D0"/>
    <w:rsid w:val="006B52A5"/>
    <w:rsid w:val="006C01C4"/>
    <w:rsid w:val="006C11B8"/>
    <w:rsid w:val="006C3BF4"/>
    <w:rsid w:val="006C650D"/>
    <w:rsid w:val="006C69A6"/>
    <w:rsid w:val="006D0338"/>
    <w:rsid w:val="006D3B1D"/>
    <w:rsid w:val="006D547F"/>
    <w:rsid w:val="006D717D"/>
    <w:rsid w:val="006D7682"/>
    <w:rsid w:val="006D7B29"/>
    <w:rsid w:val="006E010F"/>
    <w:rsid w:val="006E1D40"/>
    <w:rsid w:val="006E21D1"/>
    <w:rsid w:val="006E22C9"/>
    <w:rsid w:val="006E4F59"/>
    <w:rsid w:val="006E55F5"/>
    <w:rsid w:val="006E58A2"/>
    <w:rsid w:val="006E6677"/>
    <w:rsid w:val="006E76D1"/>
    <w:rsid w:val="006F10E5"/>
    <w:rsid w:val="006F11AE"/>
    <w:rsid w:val="006F2460"/>
    <w:rsid w:val="006F3343"/>
    <w:rsid w:val="006F4EF3"/>
    <w:rsid w:val="006F5FCF"/>
    <w:rsid w:val="006F60E0"/>
    <w:rsid w:val="006F6304"/>
    <w:rsid w:val="006F6AB3"/>
    <w:rsid w:val="007005C1"/>
    <w:rsid w:val="00700C95"/>
    <w:rsid w:val="007026AF"/>
    <w:rsid w:val="007027D3"/>
    <w:rsid w:val="00702B89"/>
    <w:rsid w:val="0070554E"/>
    <w:rsid w:val="007068F7"/>
    <w:rsid w:val="00706A9E"/>
    <w:rsid w:val="0071046D"/>
    <w:rsid w:val="007107E9"/>
    <w:rsid w:val="007118F5"/>
    <w:rsid w:val="00711CBB"/>
    <w:rsid w:val="00712576"/>
    <w:rsid w:val="0071364D"/>
    <w:rsid w:val="007155E2"/>
    <w:rsid w:val="00716A27"/>
    <w:rsid w:val="00716A4B"/>
    <w:rsid w:val="00716A7C"/>
    <w:rsid w:val="00717A01"/>
    <w:rsid w:val="00722646"/>
    <w:rsid w:val="00723817"/>
    <w:rsid w:val="0072463A"/>
    <w:rsid w:val="00724839"/>
    <w:rsid w:val="00730AB1"/>
    <w:rsid w:val="007311C9"/>
    <w:rsid w:val="007324D1"/>
    <w:rsid w:val="007327CA"/>
    <w:rsid w:val="00732F5F"/>
    <w:rsid w:val="00733878"/>
    <w:rsid w:val="00733F20"/>
    <w:rsid w:val="00733F78"/>
    <w:rsid w:val="0073584D"/>
    <w:rsid w:val="007407CA"/>
    <w:rsid w:val="00741D8E"/>
    <w:rsid w:val="007422A1"/>
    <w:rsid w:val="00744878"/>
    <w:rsid w:val="00744C55"/>
    <w:rsid w:val="00744E86"/>
    <w:rsid w:val="00745CC0"/>
    <w:rsid w:val="007463F0"/>
    <w:rsid w:val="00747348"/>
    <w:rsid w:val="00750E91"/>
    <w:rsid w:val="00750FEB"/>
    <w:rsid w:val="0075138C"/>
    <w:rsid w:val="007516DB"/>
    <w:rsid w:val="00754EEC"/>
    <w:rsid w:val="00755081"/>
    <w:rsid w:val="00755E9B"/>
    <w:rsid w:val="00756BC7"/>
    <w:rsid w:val="00757032"/>
    <w:rsid w:val="00757211"/>
    <w:rsid w:val="0076189C"/>
    <w:rsid w:val="007619DF"/>
    <w:rsid w:val="0076369C"/>
    <w:rsid w:val="00763FC8"/>
    <w:rsid w:val="007643FA"/>
    <w:rsid w:val="00766F03"/>
    <w:rsid w:val="007706FE"/>
    <w:rsid w:val="00771788"/>
    <w:rsid w:val="00773FA7"/>
    <w:rsid w:val="0077684A"/>
    <w:rsid w:val="0078131D"/>
    <w:rsid w:val="00781D8B"/>
    <w:rsid w:val="0078204B"/>
    <w:rsid w:val="00782D09"/>
    <w:rsid w:val="0078525B"/>
    <w:rsid w:val="00785805"/>
    <w:rsid w:val="00786753"/>
    <w:rsid w:val="00786C52"/>
    <w:rsid w:val="0079137D"/>
    <w:rsid w:val="00791731"/>
    <w:rsid w:val="00792BA6"/>
    <w:rsid w:val="00793624"/>
    <w:rsid w:val="00793977"/>
    <w:rsid w:val="0079406B"/>
    <w:rsid w:val="00795900"/>
    <w:rsid w:val="00795C38"/>
    <w:rsid w:val="00796428"/>
    <w:rsid w:val="007A0298"/>
    <w:rsid w:val="007A03C0"/>
    <w:rsid w:val="007A1630"/>
    <w:rsid w:val="007A32E2"/>
    <w:rsid w:val="007A4EA4"/>
    <w:rsid w:val="007A64CB"/>
    <w:rsid w:val="007A7CC3"/>
    <w:rsid w:val="007B01F1"/>
    <w:rsid w:val="007B21EC"/>
    <w:rsid w:val="007B22E4"/>
    <w:rsid w:val="007B290E"/>
    <w:rsid w:val="007B484D"/>
    <w:rsid w:val="007B49A6"/>
    <w:rsid w:val="007B5159"/>
    <w:rsid w:val="007B573E"/>
    <w:rsid w:val="007B5949"/>
    <w:rsid w:val="007B6E27"/>
    <w:rsid w:val="007C0F63"/>
    <w:rsid w:val="007C17B4"/>
    <w:rsid w:val="007C19B8"/>
    <w:rsid w:val="007C3809"/>
    <w:rsid w:val="007C3FA3"/>
    <w:rsid w:val="007C486D"/>
    <w:rsid w:val="007C4A3D"/>
    <w:rsid w:val="007D1465"/>
    <w:rsid w:val="007D1DB8"/>
    <w:rsid w:val="007D350C"/>
    <w:rsid w:val="007D4D0C"/>
    <w:rsid w:val="007D511F"/>
    <w:rsid w:val="007D6CEF"/>
    <w:rsid w:val="007E0102"/>
    <w:rsid w:val="007E0132"/>
    <w:rsid w:val="007E05CF"/>
    <w:rsid w:val="007E0F1F"/>
    <w:rsid w:val="007E1868"/>
    <w:rsid w:val="007E22B9"/>
    <w:rsid w:val="007E23BD"/>
    <w:rsid w:val="007E2BF4"/>
    <w:rsid w:val="007F111E"/>
    <w:rsid w:val="007F1E38"/>
    <w:rsid w:val="007F4823"/>
    <w:rsid w:val="007F67DF"/>
    <w:rsid w:val="007F6DDE"/>
    <w:rsid w:val="00800254"/>
    <w:rsid w:val="008032C6"/>
    <w:rsid w:val="008039DA"/>
    <w:rsid w:val="008046B6"/>
    <w:rsid w:val="00804E73"/>
    <w:rsid w:val="00805617"/>
    <w:rsid w:val="0080715D"/>
    <w:rsid w:val="008078C0"/>
    <w:rsid w:val="00810276"/>
    <w:rsid w:val="008102EA"/>
    <w:rsid w:val="00810485"/>
    <w:rsid w:val="00811756"/>
    <w:rsid w:val="00811A9A"/>
    <w:rsid w:val="00812FDF"/>
    <w:rsid w:val="00814CD3"/>
    <w:rsid w:val="00815498"/>
    <w:rsid w:val="00815AEB"/>
    <w:rsid w:val="00817708"/>
    <w:rsid w:val="0081775F"/>
    <w:rsid w:val="00817BB1"/>
    <w:rsid w:val="00817D9F"/>
    <w:rsid w:val="00821EEC"/>
    <w:rsid w:val="00823F8D"/>
    <w:rsid w:val="008240A2"/>
    <w:rsid w:val="00824CD8"/>
    <w:rsid w:val="008255D2"/>
    <w:rsid w:val="00825824"/>
    <w:rsid w:val="008259DA"/>
    <w:rsid w:val="00826936"/>
    <w:rsid w:val="008309B2"/>
    <w:rsid w:val="00831231"/>
    <w:rsid w:val="00831503"/>
    <w:rsid w:val="00832BE1"/>
    <w:rsid w:val="00834733"/>
    <w:rsid w:val="00835DE7"/>
    <w:rsid w:val="00836078"/>
    <w:rsid w:val="00836F6C"/>
    <w:rsid w:val="0084182E"/>
    <w:rsid w:val="008432E5"/>
    <w:rsid w:val="008432FE"/>
    <w:rsid w:val="0084584C"/>
    <w:rsid w:val="008464F9"/>
    <w:rsid w:val="00846697"/>
    <w:rsid w:val="00847B78"/>
    <w:rsid w:val="00847E35"/>
    <w:rsid w:val="00852054"/>
    <w:rsid w:val="0085301D"/>
    <w:rsid w:val="00853773"/>
    <w:rsid w:val="00854129"/>
    <w:rsid w:val="00856C76"/>
    <w:rsid w:val="00860630"/>
    <w:rsid w:val="00860C8B"/>
    <w:rsid w:val="00861E01"/>
    <w:rsid w:val="0086223B"/>
    <w:rsid w:val="008639A6"/>
    <w:rsid w:val="00863F56"/>
    <w:rsid w:val="0086423E"/>
    <w:rsid w:val="0086760A"/>
    <w:rsid w:val="00871D37"/>
    <w:rsid w:val="008734BD"/>
    <w:rsid w:val="00873B45"/>
    <w:rsid w:val="00873EAA"/>
    <w:rsid w:val="008757A5"/>
    <w:rsid w:val="00876B47"/>
    <w:rsid w:val="00876D84"/>
    <w:rsid w:val="00877331"/>
    <w:rsid w:val="0087759A"/>
    <w:rsid w:val="00881271"/>
    <w:rsid w:val="00881D01"/>
    <w:rsid w:val="00881DD1"/>
    <w:rsid w:val="008839DB"/>
    <w:rsid w:val="00885D35"/>
    <w:rsid w:val="00886BC3"/>
    <w:rsid w:val="00891099"/>
    <w:rsid w:val="0089140F"/>
    <w:rsid w:val="00893C3C"/>
    <w:rsid w:val="008947D7"/>
    <w:rsid w:val="00896FBA"/>
    <w:rsid w:val="008A11E2"/>
    <w:rsid w:val="008A257E"/>
    <w:rsid w:val="008A51DF"/>
    <w:rsid w:val="008B199B"/>
    <w:rsid w:val="008B2A3B"/>
    <w:rsid w:val="008B35CB"/>
    <w:rsid w:val="008B5146"/>
    <w:rsid w:val="008B539F"/>
    <w:rsid w:val="008B7D9A"/>
    <w:rsid w:val="008C0512"/>
    <w:rsid w:val="008C2B06"/>
    <w:rsid w:val="008C3812"/>
    <w:rsid w:val="008C3FC2"/>
    <w:rsid w:val="008C4224"/>
    <w:rsid w:val="008C4A5E"/>
    <w:rsid w:val="008C66CC"/>
    <w:rsid w:val="008C6D2F"/>
    <w:rsid w:val="008D1DE9"/>
    <w:rsid w:val="008D1FF5"/>
    <w:rsid w:val="008D26EB"/>
    <w:rsid w:val="008D2C55"/>
    <w:rsid w:val="008D3B26"/>
    <w:rsid w:val="008D4D15"/>
    <w:rsid w:val="008D68AB"/>
    <w:rsid w:val="008D6FA3"/>
    <w:rsid w:val="008D79DE"/>
    <w:rsid w:val="008D7C3E"/>
    <w:rsid w:val="008E08B1"/>
    <w:rsid w:val="008E1239"/>
    <w:rsid w:val="008E4BE5"/>
    <w:rsid w:val="008E520C"/>
    <w:rsid w:val="008E7004"/>
    <w:rsid w:val="008E7F17"/>
    <w:rsid w:val="008F049E"/>
    <w:rsid w:val="008F05AD"/>
    <w:rsid w:val="008F1B4F"/>
    <w:rsid w:val="008F2119"/>
    <w:rsid w:val="008F2A0B"/>
    <w:rsid w:val="008F5140"/>
    <w:rsid w:val="008F5B0D"/>
    <w:rsid w:val="008F5B37"/>
    <w:rsid w:val="00903F9E"/>
    <w:rsid w:val="009045EC"/>
    <w:rsid w:val="00905B33"/>
    <w:rsid w:val="00906637"/>
    <w:rsid w:val="009073AB"/>
    <w:rsid w:val="009101A8"/>
    <w:rsid w:val="00910FDC"/>
    <w:rsid w:val="0091171C"/>
    <w:rsid w:val="00911B08"/>
    <w:rsid w:val="00911F42"/>
    <w:rsid w:val="009147AE"/>
    <w:rsid w:val="00916197"/>
    <w:rsid w:val="009213E2"/>
    <w:rsid w:val="009221EE"/>
    <w:rsid w:val="00923682"/>
    <w:rsid w:val="00923990"/>
    <w:rsid w:val="00923EA0"/>
    <w:rsid w:val="0092419F"/>
    <w:rsid w:val="009245F1"/>
    <w:rsid w:val="0092486C"/>
    <w:rsid w:val="0092517D"/>
    <w:rsid w:val="00926B43"/>
    <w:rsid w:val="00926DE5"/>
    <w:rsid w:val="0092770A"/>
    <w:rsid w:val="00930779"/>
    <w:rsid w:val="00931B53"/>
    <w:rsid w:val="0093421E"/>
    <w:rsid w:val="00934B17"/>
    <w:rsid w:val="00935426"/>
    <w:rsid w:val="00935669"/>
    <w:rsid w:val="009377BC"/>
    <w:rsid w:val="009407AA"/>
    <w:rsid w:val="0094307F"/>
    <w:rsid w:val="00944D40"/>
    <w:rsid w:val="0094536A"/>
    <w:rsid w:val="0094589B"/>
    <w:rsid w:val="00947576"/>
    <w:rsid w:val="009476B0"/>
    <w:rsid w:val="00952F4E"/>
    <w:rsid w:val="009531CF"/>
    <w:rsid w:val="0095336E"/>
    <w:rsid w:val="00957304"/>
    <w:rsid w:val="00960AD6"/>
    <w:rsid w:val="00961439"/>
    <w:rsid w:val="0096271E"/>
    <w:rsid w:val="00962796"/>
    <w:rsid w:val="00963077"/>
    <w:rsid w:val="009630AA"/>
    <w:rsid w:val="0096464E"/>
    <w:rsid w:val="00965514"/>
    <w:rsid w:val="00966FF1"/>
    <w:rsid w:val="0096742B"/>
    <w:rsid w:val="0096796B"/>
    <w:rsid w:val="00967C55"/>
    <w:rsid w:val="00973CC4"/>
    <w:rsid w:val="009748AA"/>
    <w:rsid w:val="0097551B"/>
    <w:rsid w:val="00975957"/>
    <w:rsid w:val="00977988"/>
    <w:rsid w:val="0098150A"/>
    <w:rsid w:val="00982D3A"/>
    <w:rsid w:val="00982D68"/>
    <w:rsid w:val="00983488"/>
    <w:rsid w:val="009842EE"/>
    <w:rsid w:val="00986246"/>
    <w:rsid w:val="00986D33"/>
    <w:rsid w:val="009872C7"/>
    <w:rsid w:val="00987FF2"/>
    <w:rsid w:val="00990E15"/>
    <w:rsid w:val="00990FEE"/>
    <w:rsid w:val="00992E40"/>
    <w:rsid w:val="00992F3B"/>
    <w:rsid w:val="00992F49"/>
    <w:rsid w:val="0099366C"/>
    <w:rsid w:val="00994759"/>
    <w:rsid w:val="00995315"/>
    <w:rsid w:val="0099577F"/>
    <w:rsid w:val="009A0995"/>
    <w:rsid w:val="009A0CCF"/>
    <w:rsid w:val="009A1944"/>
    <w:rsid w:val="009A1C38"/>
    <w:rsid w:val="009A2337"/>
    <w:rsid w:val="009A6FFB"/>
    <w:rsid w:val="009A7375"/>
    <w:rsid w:val="009A7C9E"/>
    <w:rsid w:val="009B0BB0"/>
    <w:rsid w:val="009B2462"/>
    <w:rsid w:val="009B38DB"/>
    <w:rsid w:val="009B435E"/>
    <w:rsid w:val="009B4976"/>
    <w:rsid w:val="009B4B5C"/>
    <w:rsid w:val="009B557C"/>
    <w:rsid w:val="009B5AE9"/>
    <w:rsid w:val="009B78B9"/>
    <w:rsid w:val="009B7E54"/>
    <w:rsid w:val="009B7F63"/>
    <w:rsid w:val="009C2316"/>
    <w:rsid w:val="009C43B6"/>
    <w:rsid w:val="009C43D6"/>
    <w:rsid w:val="009C4E56"/>
    <w:rsid w:val="009C5DC8"/>
    <w:rsid w:val="009C6D0D"/>
    <w:rsid w:val="009C6E54"/>
    <w:rsid w:val="009D2A56"/>
    <w:rsid w:val="009D6F83"/>
    <w:rsid w:val="009D7F30"/>
    <w:rsid w:val="009E008B"/>
    <w:rsid w:val="009E06B5"/>
    <w:rsid w:val="009E06C4"/>
    <w:rsid w:val="009E0936"/>
    <w:rsid w:val="009E2157"/>
    <w:rsid w:val="009E2D55"/>
    <w:rsid w:val="009E3E51"/>
    <w:rsid w:val="009F093C"/>
    <w:rsid w:val="009F0F2C"/>
    <w:rsid w:val="009F1835"/>
    <w:rsid w:val="009F3A1A"/>
    <w:rsid w:val="009F3C44"/>
    <w:rsid w:val="009F4D2A"/>
    <w:rsid w:val="009F731C"/>
    <w:rsid w:val="009F7CBF"/>
    <w:rsid w:val="00A01125"/>
    <w:rsid w:val="00A01D89"/>
    <w:rsid w:val="00A01E44"/>
    <w:rsid w:val="00A02963"/>
    <w:rsid w:val="00A02E59"/>
    <w:rsid w:val="00A033F9"/>
    <w:rsid w:val="00A0423F"/>
    <w:rsid w:val="00A04638"/>
    <w:rsid w:val="00A04E56"/>
    <w:rsid w:val="00A05906"/>
    <w:rsid w:val="00A05A99"/>
    <w:rsid w:val="00A06C46"/>
    <w:rsid w:val="00A1057F"/>
    <w:rsid w:val="00A1122A"/>
    <w:rsid w:val="00A12F6E"/>
    <w:rsid w:val="00A138D2"/>
    <w:rsid w:val="00A14E8F"/>
    <w:rsid w:val="00A150B7"/>
    <w:rsid w:val="00A17E77"/>
    <w:rsid w:val="00A20D8F"/>
    <w:rsid w:val="00A216E8"/>
    <w:rsid w:val="00A23A77"/>
    <w:rsid w:val="00A23EBE"/>
    <w:rsid w:val="00A26C82"/>
    <w:rsid w:val="00A26F79"/>
    <w:rsid w:val="00A27054"/>
    <w:rsid w:val="00A278A3"/>
    <w:rsid w:val="00A30375"/>
    <w:rsid w:val="00A30706"/>
    <w:rsid w:val="00A31CE2"/>
    <w:rsid w:val="00A32055"/>
    <w:rsid w:val="00A32406"/>
    <w:rsid w:val="00A33A85"/>
    <w:rsid w:val="00A41B5F"/>
    <w:rsid w:val="00A41BFF"/>
    <w:rsid w:val="00A41FE7"/>
    <w:rsid w:val="00A4253F"/>
    <w:rsid w:val="00A44A70"/>
    <w:rsid w:val="00A45457"/>
    <w:rsid w:val="00A45691"/>
    <w:rsid w:val="00A4742B"/>
    <w:rsid w:val="00A51DAF"/>
    <w:rsid w:val="00A52403"/>
    <w:rsid w:val="00A54078"/>
    <w:rsid w:val="00A55603"/>
    <w:rsid w:val="00A56704"/>
    <w:rsid w:val="00A60CB6"/>
    <w:rsid w:val="00A61692"/>
    <w:rsid w:val="00A63725"/>
    <w:rsid w:val="00A64B7B"/>
    <w:rsid w:val="00A651D8"/>
    <w:rsid w:val="00A655E1"/>
    <w:rsid w:val="00A659CC"/>
    <w:rsid w:val="00A701E7"/>
    <w:rsid w:val="00A70E1B"/>
    <w:rsid w:val="00A716D4"/>
    <w:rsid w:val="00A73609"/>
    <w:rsid w:val="00A77D0E"/>
    <w:rsid w:val="00A810C2"/>
    <w:rsid w:val="00A811F2"/>
    <w:rsid w:val="00A8194A"/>
    <w:rsid w:val="00A838CE"/>
    <w:rsid w:val="00A85CB1"/>
    <w:rsid w:val="00A8625D"/>
    <w:rsid w:val="00A87FDD"/>
    <w:rsid w:val="00A91D2E"/>
    <w:rsid w:val="00A9380A"/>
    <w:rsid w:val="00A93D00"/>
    <w:rsid w:val="00A945C4"/>
    <w:rsid w:val="00AA047A"/>
    <w:rsid w:val="00AA232D"/>
    <w:rsid w:val="00AA2B33"/>
    <w:rsid w:val="00AA3FC4"/>
    <w:rsid w:val="00AA42F0"/>
    <w:rsid w:val="00AA5026"/>
    <w:rsid w:val="00AA7E26"/>
    <w:rsid w:val="00AB1C2C"/>
    <w:rsid w:val="00AB239C"/>
    <w:rsid w:val="00AB2BBE"/>
    <w:rsid w:val="00AB3E81"/>
    <w:rsid w:val="00AB65AC"/>
    <w:rsid w:val="00AC19DC"/>
    <w:rsid w:val="00AC3DC7"/>
    <w:rsid w:val="00AC4440"/>
    <w:rsid w:val="00AC5450"/>
    <w:rsid w:val="00AC7245"/>
    <w:rsid w:val="00AC7860"/>
    <w:rsid w:val="00AD0C94"/>
    <w:rsid w:val="00AD1197"/>
    <w:rsid w:val="00AD44CF"/>
    <w:rsid w:val="00AD53DF"/>
    <w:rsid w:val="00AE0DFB"/>
    <w:rsid w:val="00AE1AF3"/>
    <w:rsid w:val="00AE279A"/>
    <w:rsid w:val="00AE2AE0"/>
    <w:rsid w:val="00AE343B"/>
    <w:rsid w:val="00AE5712"/>
    <w:rsid w:val="00AE6773"/>
    <w:rsid w:val="00AE7609"/>
    <w:rsid w:val="00AF2022"/>
    <w:rsid w:val="00AF2065"/>
    <w:rsid w:val="00AF2721"/>
    <w:rsid w:val="00AF3544"/>
    <w:rsid w:val="00AF3D3F"/>
    <w:rsid w:val="00AF4075"/>
    <w:rsid w:val="00AF5A9F"/>
    <w:rsid w:val="00AF6D70"/>
    <w:rsid w:val="00AF7070"/>
    <w:rsid w:val="00B00520"/>
    <w:rsid w:val="00B01538"/>
    <w:rsid w:val="00B0398B"/>
    <w:rsid w:val="00B0447F"/>
    <w:rsid w:val="00B04B58"/>
    <w:rsid w:val="00B072C8"/>
    <w:rsid w:val="00B07DE9"/>
    <w:rsid w:val="00B10045"/>
    <w:rsid w:val="00B108CE"/>
    <w:rsid w:val="00B11943"/>
    <w:rsid w:val="00B12638"/>
    <w:rsid w:val="00B133A5"/>
    <w:rsid w:val="00B13562"/>
    <w:rsid w:val="00B1459B"/>
    <w:rsid w:val="00B1593F"/>
    <w:rsid w:val="00B202E7"/>
    <w:rsid w:val="00B206A5"/>
    <w:rsid w:val="00B20EC2"/>
    <w:rsid w:val="00B24111"/>
    <w:rsid w:val="00B26B76"/>
    <w:rsid w:val="00B3029F"/>
    <w:rsid w:val="00B33360"/>
    <w:rsid w:val="00B3361D"/>
    <w:rsid w:val="00B34FBC"/>
    <w:rsid w:val="00B352D8"/>
    <w:rsid w:val="00B35BBB"/>
    <w:rsid w:val="00B36DF9"/>
    <w:rsid w:val="00B41F8D"/>
    <w:rsid w:val="00B424DA"/>
    <w:rsid w:val="00B42C38"/>
    <w:rsid w:val="00B42F67"/>
    <w:rsid w:val="00B4332C"/>
    <w:rsid w:val="00B44588"/>
    <w:rsid w:val="00B45583"/>
    <w:rsid w:val="00B503D4"/>
    <w:rsid w:val="00B50DAA"/>
    <w:rsid w:val="00B554F4"/>
    <w:rsid w:val="00B57488"/>
    <w:rsid w:val="00B62F93"/>
    <w:rsid w:val="00B641BD"/>
    <w:rsid w:val="00B64E8E"/>
    <w:rsid w:val="00B6651E"/>
    <w:rsid w:val="00B673F8"/>
    <w:rsid w:val="00B675F1"/>
    <w:rsid w:val="00B711DA"/>
    <w:rsid w:val="00B7210D"/>
    <w:rsid w:val="00B75078"/>
    <w:rsid w:val="00B75FA7"/>
    <w:rsid w:val="00B8141E"/>
    <w:rsid w:val="00B90A28"/>
    <w:rsid w:val="00B91062"/>
    <w:rsid w:val="00B91E1A"/>
    <w:rsid w:val="00B93E71"/>
    <w:rsid w:val="00B953C2"/>
    <w:rsid w:val="00B95622"/>
    <w:rsid w:val="00B95A7F"/>
    <w:rsid w:val="00B96E1D"/>
    <w:rsid w:val="00B96EB8"/>
    <w:rsid w:val="00B9720A"/>
    <w:rsid w:val="00B975F2"/>
    <w:rsid w:val="00BA001B"/>
    <w:rsid w:val="00BA0181"/>
    <w:rsid w:val="00BA1C23"/>
    <w:rsid w:val="00BA2BA9"/>
    <w:rsid w:val="00BA3AE2"/>
    <w:rsid w:val="00BA46B0"/>
    <w:rsid w:val="00BA5444"/>
    <w:rsid w:val="00BA6009"/>
    <w:rsid w:val="00BA6ACA"/>
    <w:rsid w:val="00BA6DB2"/>
    <w:rsid w:val="00BA72BB"/>
    <w:rsid w:val="00BB0EF3"/>
    <w:rsid w:val="00BC311A"/>
    <w:rsid w:val="00BC49FB"/>
    <w:rsid w:val="00BD0BCF"/>
    <w:rsid w:val="00BD0E51"/>
    <w:rsid w:val="00BD0F1C"/>
    <w:rsid w:val="00BD33C9"/>
    <w:rsid w:val="00BD43B4"/>
    <w:rsid w:val="00BE053E"/>
    <w:rsid w:val="00BE19BE"/>
    <w:rsid w:val="00BE370A"/>
    <w:rsid w:val="00BE4580"/>
    <w:rsid w:val="00BF0F6D"/>
    <w:rsid w:val="00BF1750"/>
    <w:rsid w:val="00BF21B9"/>
    <w:rsid w:val="00BF3313"/>
    <w:rsid w:val="00BF4B06"/>
    <w:rsid w:val="00BF7614"/>
    <w:rsid w:val="00BF7DCB"/>
    <w:rsid w:val="00C015DE"/>
    <w:rsid w:val="00C01E9A"/>
    <w:rsid w:val="00C027B3"/>
    <w:rsid w:val="00C0285A"/>
    <w:rsid w:val="00C02CDF"/>
    <w:rsid w:val="00C0302B"/>
    <w:rsid w:val="00C03048"/>
    <w:rsid w:val="00C03420"/>
    <w:rsid w:val="00C07669"/>
    <w:rsid w:val="00C07832"/>
    <w:rsid w:val="00C10426"/>
    <w:rsid w:val="00C11ED0"/>
    <w:rsid w:val="00C13B0D"/>
    <w:rsid w:val="00C14174"/>
    <w:rsid w:val="00C144CD"/>
    <w:rsid w:val="00C14618"/>
    <w:rsid w:val="00C152CE"/>
    <w:rsid w:val="00C158E0"/>
    <w:rsid w:val="00C222E2"/>
    <w:rsid w:val="00C24C68"/>
    <w:rsid w:val="00C26898"/>
    <w:rsid w:val="00C26BCB"/>
    <w:rsid w:val="00C26F1D"/>
    <w:rsid w:val="00C275F8"/>
    <w:rsid w:val="00C31FDD"/>
    <w:rsid w:val="00C322DB"/>
    <w:rsid w:val="00C325B6"/>
    <w:rsid w:val="00C3441C"/>
    <w:rsid w:val="00C361FE"/>
    <w:rsid w:val="00C36606"/>
    <w:rsid w:val="00C36976"/>
    <w:rsid w:val="00C36FB7"/>
    <w:rsid w:val="00C40100"/>
    <w:rsid w:val="00C4365A"/>
    <w:rsid w:val="00C444D3"/>
    <w:rsid w:val="00C44602"/>
    <w:rsid w:val="00C446BB"/>
    <w:rsid w:val="00C45F50"/>
    <w:rsid w:val="00C46A80"/>
    <w:rsid w:val="00C46F70"/>
    <w:rsid w:val="00C50139"/>
    <w:rsid w:val="00C5139E"/>
    <w:rsid w:val="00C51462"/>
    <w:rsid w:val="00C612E1"/>
    <w:rsid w:val="00C61C99"/>
    <w:rsid w:val="00C6317F"/>
    <w:rsid w:val="00C63198"/>
    <w:rsid w:val="00C6412D"/>
    <w:rsid w:val="00C64157"/>
    <w:rsid w:val="00C646B1"/>
    <w:rsid w:val="00C7075E"/>
    <w:rsid w:val="00C73B3C"/>
    <w:rsid w:val="00C74F57"/>
    <w:rsid w:val="00C7529C"/>
    <w:rsid w:val="00C8115A"/>
    <w:rsid w:val="00C819FF"/>
    <w:rsid w:val="00C8208B"/>
    <w:rsid w:val="00C83639"/>
    <w:rsid w:val="00C83A24"/>
    <w:rsid w:val="00C84B1F"/>
    <w:rsid w:val="00C84C4C"/>
    <w:rsid w:val="00C85E26"/>
    <w:rsid w:val="00C86CFC"/>
    <w:rsid w:val="00C904B3"/>
    <w:rsid w:val="00C90FA6"/>
    <w:rsid w:val="00C9264C"/>
    <w:rsid w:val="00C92742"/>
    <w:rsid w:val="00C92FCD"/>
    <w:rsid w:val="00C94BA7"/>
    <w:rsid w:val="00C9588E"/>
    <w:rsid w:val="00C96B1B"/>
    <w:rsid w:val="00C97CDC"/>
    <w:rsid w:val="00CA122D"/>
    <w:rsid w:val="00CA24A5"/>
    <w:rsid w:val="00CA2ADD"/>
    <w:rsid w:val="00CA2ADE"/>
    <w:rsid w:val="00CA2DFD"/>
    <w:rsid w:val="00CA3018"/>
    <w:rsid w:val="00CA317F"/>
    <w:rsid w:val="00CA37CD"/>
    <w:rsid w:val="00CA3D41"/>
    <w:rsid w:val="00CA3FAE"/>
    <w:rsid w:val="00CA4EAD"/>
    <w:rsid w:val="00CA55FC"/>
    <w:rsid w:val="00CA6877"/>
    <w:rsid w:val="00CA7189"/>
    <w:rsid w:val="00CA7FB1"/>
    <w:rsid w:val="00CB3C2F"/>
    <w:rsid w:val="00CB3E27"/>
    <w:rsid w:val="00CB4803"/>
    <w:rsid w:val="00CB4A07"/>
    <w:rsid w:val="00CB777E"/>
    <w:rsid w:val="00CB7BB2"/>
    <w:rsid w:val="00CB7C93"/>
    <w:rsid w:val="00CC0091"/>
    <w:rsid w:val="00CC065A"/>
    <w:rsid w:val="00CC0B5D"/>
    <w:rsid w:val="00CC54AC"/>
    <w:rsid w:val="00CC6717"/>
    <w:rsid w:val="00CD064A"/>
    <w:rsid w:val="00CD2055"/>
    <w:rsid w:val="00CD30C8"/>
    <w:rsid w:val="00CD46B3"/>
    <w:rsid w:val="00CD55EE"/>
    <w:rsid w:val="00CD5B1D"/>
    <w:rsid w:val="00CD5C43"/>
    <w:rsid w:val="00CE08E6"/>
    <w:rsid w:val="00CE0B1B"/>
    <w:rsid w:val="00CE2703"/>
    <w:rsid w:val="00CE3059"/>
    <w:rsid w:val="00CE378C"/>
    <w:rsid w:val="00CE4495"/>
    <w:rsid w:val="00CE5F3A"/>
    <w:rsid w:val="00CE74C5"/>
    <w:rsid w:val="00CF093C"/>
    <w:rsid w:val="00CF1157"/>
    <w:rsid w:val="00CF1D12"/>
    <w:rsid w:val="00CF241D"/>
    <w:rsid w:val="00CF29E0"/>
    <w:rsid w:val="00CF358E"/>
    <w:rsid w:val="00CF5C2A"/>
    <w:rsid w:val="00CF75EA"/>
    <w:rsid w:val="00D00BDA"/>
    <w:rsid w:val="00D00D91"/>
    <w:rsid w:val="00D00F5D"/>
    <w:rsid w:val="00D01539"/>
    <w:rsid w:val="00D01DFC"/>
    <w:rsid w:val="00D03F8C"/>
    <w:rsid w:val="00D05414"/>
    <w:rsid w:val="00D065F0"/>
    <w:rsid w:val="00D11B45"/>
    <w:rsid w:val="00D11F62"/>
    <w:rsid w:val="00D12CE8"/>
    <w:rsid w:val="00D1675A"/>
    <w:rsid w:val="00D16B72"/>
    <w:rsid w:val="00D176D6"/>
    <w:rsid w:val="00D2029E"/>
    <w:rsid w:val="00D20412"/>
    <w:rsid w:val="00D2339F"/>
    <w:rsid w:val="00D23C75"/>
    <w:rsid w:val="00D24ACD"/>
    <w:rsid w:val="00D25B28"/>
    <w:rsid w:val="00D263E7"/>
    <w:rsid w:val="00D27399"/>
    <w:rsid w:val="00D30243"/>
    <w:rsid w:val="00D30C64"/>
    <w:rsid w:val="00D30D02"/>
    <w:rsid w:val="00D316F4"/>
    <w:rsid w:val="00D31DE3"/>
    <w:rsid w:val="00D32D5A"/>
    <w:rsid w:val="00D32EBE"/>
    <w:rsid w:val="00D3300B"/>
    <w:rsid w:val="00D33255"/>
    <w:rsid w:val="00D334C3"/>
    <w:rsid w:val="00D33D24"/>
    <w:rsid w:val="00D35859"/>
    <w:rsid w:val="00D35AA5"/>
    <w:rsid w:val="00D417DC"/>
    <w:rsid w:val="00D4440A"/>
    <w:rsid w:val="00D44DCC"/>
    <w:rsid w:val="00D4654A"/>
    <w:rsid w:val="00D51C01"/>
    <w:rsid w:val="00D51C2A"/>
    <w:rsid w:val="00D51D6E"/>
    <w:rsid w:val="00D5316C"/>
    <w:rsid w:val="00D549AA"/>
    <w:rsid w:val="00D55645"/>
    <w:rsid w:val="00D560F5"/>
    <w:rsid w:val="00D5620B"/>
    <w:rsid w:val="00D5648A"/>
    <w:rsid w:val="00D5795F"/>
    <w:rsid w:val="00D60493"/>
    <w:rsid w:val="00D61168"/>
    <w:rsid w:val="00D6129F"/>
    <w:rsid w:val="00D61BEC"/>
    <w:rsid w:val="00D61F38"/>
    <w:rsid w:val="00D6239A"/>
    <w:rsid w:val="00D62569"/>
    <w:rsid w:val="00D627BF"/>
    <w:rsid w:val="00D630E0"/>
    <w:rsid w:val="00D6527D"/>
    <w:rsid w:val="00D653CB"/>
    <w:rsid w:val="00D66040"/>
    <w:rsid w:val="00D6698E"/>
    <w:rsid w:val="00D678FE"/>
    <w:rsid w:val="00D709C9"/>
    <w:rsid w:val="00D70C6B"/>
    <w:rsid w:val="00D726AB"/>
    <w:rsid w:val="00D72737"/>
    <w:rsid w:val="00D74463"/>
    <w:rsid w:val="00D74E83"/>
    <w:rsid w:val="00D75940"/>
    <w:rsid w:val="00D759FF"/>
    <w:rsid w:val="00D7742A"/>
    <w:rsid w:val="00D8095D"/>
    <w:rsid w:val="00D80D55"/>
    <w:rsid w:val="00D8117C"/>
    <w:rsid w:val="00D82D44"/>
    <w:rsid w:val="00D83386"/>
    <w:rsid w:val="00D838F3"/>
    <w:rsid w:val="00D8579F"/>
    <w:rsid w:val="00D86312"/>
    <w:rsid w:val="00D86B70"/>
    <w:rsid w:val="00D919AE"/>
    <w:rsid w:val="00D91DBB"/>
    <w:rsid w:val="00D932E3"/>
    <w:rsid w:val="00DA1D6A"/>
    <w:rsid w:val="00DA3E40"/>
    <w:rsid w:val="00DA4529"/>
    <w:rsid w:val="00DA578F"/>
    <w:rsid w:val="00DA5BC2"/>
    <w:rsid w:val="00DA67EE"/>
    <w:rsid w:val="00DA6917"/>
    <w:rsid w:val="00DB0D71"/>
    <w:rsid w:val="00DB0E17"/>
    <w:rsid w:val="00DB1F13"/>
    <w:rsid w:val="00DB557B"/>
    <w:rsid w:val="00DB6A3A"/>
    <w:rsid w:val="00DB74B0"/>
    <w:rsid w:val="00DC31DB"/>
    <w:rsid w:val="00DC456E"/>
    <w:rsid w:val="00DC48F8"/>
    <w:rsid w:val="00DC49A6"/>
    <w:rsid w:val="00DD0775"/>
    <w:rsid w:val="00DD0B3C"/>
    <w:rsid w:val="00DD27D9"/>
    <w:rsid w:val="00DD3E24"/>
    <w:rsid w:val="00DD4E10"/>
    <w:rsid w:val="00DD5BD2"/>
    <w:rsid w:val="00DE113D"/>
    <w:rsid w:val="00DE64FB"/>
    <w:rsid w:val="00DE7560"/>
    <w:rsid w:val="00DF00D0"/>
    <w:rsid w:val="00DF0F69"/>
    <w:rsid w:val="00DF2A7D"/>
    <w:rsid w:val="00DF2E99"/>
    <w:rsid w:val="00DF3B46"/>
    <w:rsid w:val="00DF45AA"/>
    <w:rsid w:val="00DF475D"/>
    <w:rsid w:val="00E030FF"/>
    <w:rsid w:val="00E036B3"/>
    <w:rsid w:val="00E05917"/>
    <w:rsid w:val="00E072A7"/>
    <w:rsid w:val="00E10E5A"/>
    <w:rsid w:val="00E13191"/>
    <w:rsid w:val="00E15BAD"/>
    <w:rsid w:val="00E2150C"/>
    <w:rsid w:val="00E22E05"/>
    <w:rsid w:val="00E239BF"/>
    <w:rsid w:val="00E25EC5"/>
    <w:rsid w:val="00E269E1"/>
    <w:rsid w:val="00E26E09"/>
    <w:rsid w:val="00E27AD7"/>
    <w:rsid w:val="00E30285"/>
    <w:rsid w:val="00E311D8"/>
    <w:rsid w:val="00E326A0"/>
    <w:rsid w:val="00E37EED"/>
    <w:rsid w:val="00E410ED"/>
    <w:rsid w:val="00E41797"/>
    <w:rsid w:val="00E43135"/>
    <w:rsid w:val="00E447AC"/>
    <w:rsid w:val="00E45F4C"/>
    <w:rsid w:val="00E469C4"/>
    <w:rsid w:val="00E46BAB"/>
    <w:rsid w:val="00E46D9A"/>
    <w:rsid w:val="00E474B0"/>
    <w:rsid w:val="00E47E1B"/>
    <w:rsid w:val="00E50559"/>
    <w:rsid w:val="00E5071A"/>
    <w:rsid w:val="00E507B9"/>
    <w:rsid w:val="00E56355"/>
    <w:rsid w:val="00E5656E"/>
    <w:rsid w:val="00E56CD5"/>
    <w:rsid w:val="00E575E4"/>
    <w:rsid w:val="00E61DFE"/>
    <w:rsid w:val="00E62AB3"/>
    <w:rsid w:val="00E635E9"/>
    <w:rsid w:val="00E645EE"/>
    <w:rsid w:val="00E64E4F"/>
    <w:rsid w:val="00E64F36"/>
    <w:rsid w:val="00E650B8"/>
    <w:rsid w:val="00E67FC4"/>
    <w:rsid w:val="00E70425"/>
    <w:rsid w:val="00E71540"/>
    <w:rsid w:val="00E72875"/>
    <w:rsid w:val="00E739AB"/>
    <w:rsid w:val="00E73F0A"/>
    <w:rsid w:val="00E7462E"/>
    <w:rsid w:val="00E7774F"/>
    <w:rsid w:val="00E80270"/>
    <w:rsid w:val="00E829C3"/>
    <w:rsid w:val="00E83429"/>
    <w:rsid w:val="00E8466B"/>
    <w:rsid w:val="00E84BC6"/>
    <w:rsid w:val="00E85F97"/>
    <w:rsid w:val="00E94DBD"/>
    <w:rsid w:val="00E971FD"/>
    <w:rsid w:val="00EA0058"/>
    <w:rsid w:val="00EA2E4C"/>
    <w:rsid w:val="00EA2F6D"/>
    <w:rsid w:val="00EA434C"/>
    <w:rsid w:val="00EA6899"/>
    <w:rsid w:val="00EA703D"/>
    <w:rsid w:val="00EA713B"/>
    <w:rsid w:val="00EA7708"/>
    <w:rsid w:val="00EB06AB"/>
    <w:rsid w:val="00EB17BC"/>
    <w:rsid w:val="00EB3A92"/>
    <w:rsid w:val="00EB43C1"/>
    <w:rsid w:val="00EB4CFB"/>
    <w:rsid w:val="00EB5FB8"/>
    <w:rsid w:val="00EB763F"/>
    <w:rsid w:val="00EB7AC0"/>
    <w:rsid w:val="00EC1237"/>
    <w:rsid w:val="00EC19FE"/>
    <w:rsid w:val="00EC1AB9"/>
    <w:rsid w:val="00EC21C5"/>
    <w:rsid w:val="00EC2588"/>
    <w:rsid w:val="00EC496F"/>
    <w:rsid w:val="00EC5C39"/>
    <w:rsid w:val="00ED2588"/>
    <w:rsid w:val="00ED2DA0"/>
    <w:rsid w:val="00ED2F6F"/>
    <w:rsid w:val="00ED310D"/>
    <w:rsid w:val="00ED444B"/>
    <w:rsid w:val="00ED4619"/>
    <w:rsid w:val="00ED5164"/>
    <w:rsid w:val="00ED56CD"/>
    <w:rsid w:val="00ED58F3"/>
    <w:rsid w:val="00EE0523"/>
    <w:rsid w:val="00EE0CDC"/>
    <w:rsid w:val="00EE0F17"/>
    <w:rsid w:val="00EE1CAC"/>
    <w:rsid w:val="00EE237B"/>
    <w:rsid w:val="00EE2624"/>
    <w:rsid w:val="00EE2AFB"/>
    <w:rsid w:val="00EE3F2D"/>
    <w:rsid w:val="00EE6770"/>
    <w:rsid w:val="00EF1C95"/>
    <w:rsid w:val="00EF3E2C"/>
    <w:rsid w:val="00EF3EF0"/>
    <w:rsid w:val="00EF43A5"/>
    <w:rsid w:val="00EF49CD"/>
    <w:rsid w:val="00EF5CA0"/>
    <w:rsid w:val="00EF6517"/>
    <w:rsid w:val="00EF6AFB"/>
    <w:rsid w:val="00EF6CF5"/>
    <w:rsid w:val="00EF6E63"/>
    <w:rsid w:val="00F00908"/>
    <w:rsid w:val="00F01E73"/>
    <w:rsid w:val="00F02C33"/>
    <w:rsid w:val="00F04911"/>
    <w:rsid w:val="00F04B05"/>
    <w:rsid w:val="00F05F9C"/>
    <w:rsid w:val="00F063EF"/>
    <w:rsid w:val="00F07711"/>
    <w:rsid w:val="00F0778C"/>
    <w:rsid w:val="00F10402"/>
    <w:rsid w:val="00F10E36"/>
    <w:rsid w:val="00F111B5"/>
    <w:rsid w:val="00F134EE"/>
    <w:rsid w:val="00F145F5"/>
    <w:rsid w:val="00F148A2"/>
    <w:rsid w:val="00F1661F"/>
    <w:rsid w:val="00F17A95"/>
    <w:rsid w:val="00F206C3"/>
    <w:rsid w:val="00F21192"/>
    <w:rsid w:val="00F220C4"/>
    <w:rsid w:val="00F22A5F"/>
    <w:rsid w:val="00F22C2D"/>
    <w:rsid w:val="00F234D8"/>
    <w:rsid w:val="00F24B55"/>
    <w:rsid w:val="00F264E4"/>
    <w:rsid w:val="00F26673"/>
    <w:rsid w:val="00F30E08"/>
    <w:rsid w:val="00F32266"/>
    <w:rsid w:val="00F32C1C"/>
    <w:rsid w:val="00F35ABA"/>
    <w:rsid w:val="00F40FC9"/>
    <w:rsid w:val="00F41ED8"/>
    <w:rsid w:val="00F4775E"/>
    <w:rsid w:val="00F503F4"/>
    <w:rsid w:val="00F52416"/>
    <w:rsid w:val="00F52580"/>
    <w:rsid w:val="00F52822"/>
    <w:rsid w:val="00F54B1C"/>
    <w:rsid w:val="00F552E7"/>
    <w:rsid w:val="00F56769"/>
    <w:rsid w:val="00F57DF3"/>
    <w:rsid w:val="00F601C0"/>
    <w:rsid w:val="00F60845"/>
    <w:rsid w:val="00F6121A"/>
    <w:rsid w:val="00F62019"/>
    <w:rsid w:val="00F62526"/>
    <w:rsid w:val="00F62CE0"/>
    <w:rsid w:val="00F66079"/>
    <w:rsid w:val="00F67824"/>
    <w:rsid w:val="00F700B4"/>
    <w:rsid w:val="00F71609"/>
    <w:rsid w:val="00F735F0"/>
    <w:rsid w:val="00F738CC"/>
    <w:rsid w:val="00F73B25"/>
    <w:rsid w:val="00F7522C"/>
    <w:rsid w:val="00F7568B"/>
    <w:rsid w:val="00F75A1F"/>
    <w:rsid w:val="00F7713B"/>
    <w:rsid w:val="00F7764E"/>
    <w:rsid w:val="00F77668"/>
    <w:rsid w:val="00F82FCC"/>
    <w:rsid w:val="00F83381"/>
    <w:rsid w:val="00F8521D"/>
    <w:rsid w:val="00F8552B"/>
    <w:rsid w:val="00F858D8"/>
    <w:rsid w:val="00F8771C"/>
    <w:rsid w:val="00F93533"/>
    <w:rsid w:val="00F9465F"/>
    <w:rsid w:val="00F94B2B"/>
    <w:rsid w:val="00F94CC9"/>
    <w:rsid w:val="00F961E6"/>
    <w:rsid w:val="00FA02B2"/>
    <w:rsid w:val="00FA32E7"/>
    <w:rsid w:val="00FA4060"/>
    <w:rsid w:val="00FA5CE9"/>
    <w:rsid w:val="00FA6AB6"/>
    <w:rsid w:val="00FB0560"/>
    <w:rsid w:val="00FB3DEE"/>
    <w:rsid w:val="00FB58EA"/>
    <w:rsid w:val="00FB7B36"/>
    <w:rsid w:val="00FC0664"/>
    <w:rsid w:val="00FC305B"/>
    <w:rsid w:val="00FC521C"/>
    <w:rsid w:val="00FC6C91"/>
    <w:rsid w:val="00FD016A"/>
    <w:rsid w:val="00FD01A6"/>
    <w:rsid w:val="00FD0EA9"/>
    <w:rsid w:val="00FD13E5"/>
    <w:rsid w:val="00FD22E6"/>
    <w:rsid w:val="00FD29CB"/>
    <w:rsid w:val="00FD2E89"/>
    <w:rsid w:val="00FD34FF"/>
    <w:rsid w:val="00FD3565"/>
    <w:rsid w:val="00FD4B56"/>
    <w:rsid w:val="00FD5CCF"/>
    <w:rsid w:val="00FD790F"/>
    <w:rsid w:val="00FE0065"/>
    <w:rsid w:val="00FE159A"/>
    <w:rsid w:val="00FE17A2"/>
    <w:rsid w:val="00FE225F"/>
    <w:rsid w:val="00FE29F4"/>
    <w:rsid w:val="00FE3891"/>
    <w:rsid w:val="00FE4081"/>
    <w:rsid w:val="00FE4597"/>
    <w:rsid w:val="00FE4EFD"/>
    <w:rsid w:val="00FE5425"/>
    <w:rsid w:val="00FE6C63"/>
    <w:rsid w:val="00FE7B4D"/>
    <w:rsid w:val="00FF0C05"/>
    <w:rsid w:val="00FF1026"/>
    <w:rsid w:val="00FF2E48"/>
    <w:rsid w:val="00FF3B18"/>
    <w:rsid w:val="00FF4639"/>
    <w:rsid w:val="00FF4FB7"/>
    <w:rsid w:val="00FF535D"/>
    <w:rsid w:val="00FF648D"/>
    <w:rsid w:val="00FF71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33A5"/>
    <w:pPr>
      <w:widowControl w:val="0"/>
      <w:jc w:val="both"/>
    </w:pPr>
    <w:rPr>
      <w:rFonts w:ascii="標楷體" w:eastAsia="標楷體" w:hAnsi="標楷體"/>
      <w:kern w:val="2"/>
      <w:sz w:val="24"/>
      <w:szCs w:val="22"/>
    </w:rPr>
  </w:style>
  <w:style w:type="paragraph" w:styleId="1">
    <w:name w:val="heading 1"/>
    <w:basedOn w:val="a1"/>
    <w:next w:val="a1"/>
    <w:link w:val="10"/>
    <w:uiPriority w:val="9"/>
    <w:qFormat/>
    <w:rsid w:val="00013844"/>
    <w:pPr>
      <w:keepNext/>
      <w:outlineLvl w:val="0"/>
    </w:pPr>
    <w:rPr>
      <w:b/>
      <w:bCs/>
      <w:sz w:val="28"/>
      <w:szCs w:val="28"/>
    </w:rPr>
  </w:style>
  <w:style w:type="paragraph" w:styleId="21">
    <w:name w:val="heading 2"/>
    <w:basedOn w:val="a1"/>
    <w:next w:val="a1"/>
    <w:link w:val="22"/>
    <w:uiPriority w:val="9"/>
    <w:unhideWhenUsed/>
    <w:qFormat/>
    <w:rsid w:val="00013844"/>
    <w:pPr>
      <w:keepNext/>
      <w:spacing w:line="400" w:lineRule="exact"/>
      <w:outlineLvl w:val="1"/>
    </w:pPr>
    <w:rPr>
      <w:b/>
      <w:bCs/>
      <w:szCs w:val="24"/>
    </w:rPr>
  </w:style>
  <w:style w:type="paragraph" w:styleId="3">
    <w:name w:val="heading 3"/>
    <w:basedOn w:val="a1"/>
    <w:next w:val="a1"/>
    <w:link w:val="30"/>
    <w:uiPriority w:val="9"/>
    <w:unhideWhenUsed/>
    <w:qFormat/>
    <w:rsid w:val="00C51462"/>
    <w:pPr>
      <w:keepNext/>
      <w:outlineLvl w:val="2"/>
    </w:pPr>
    <w:rPr>
      <w:b/>
      <w:bCs/>
      <w:szCs w:val="24"/>
    </w:rPr>
  </w:style>
  <w:style w:type="paragraph" w:styleId="4">
    <w:name w:val="heading 4"/>
    <w:basedOn w:val="a1"/>
    <w:next w:val="a1"/>
    <w:link w:val="40"/>
    <w:uiPriority w:val="9"/>
    <w:unhideWhenUsed/>
    <w:qFormat/>
    <w:rsid w:val="00161BB4"/>
    <w:pPr>
      <w:keepNext/>
      <w:spacing w:line="720" w:lineRule="auto"/>
      <w:outlineLvl w:val="3"/>
    </w:pPr>
    <w:rPr>
      <w:rFonts w:ascii="Cambria" w:eastAsia="新細明體"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32C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1"/>
    <w:link w:val="a7"/>
    <w:uiPriority w:val="34"/>
    <w:qFormat/>
    <w:rsid w:val="00532C1B"/>
    <w:pPr>
      <w:ind w:leftChars="200" w:left="480"/>
    </w:pPr>
    <w:rPr>
      <w:kern w:val="0"/>
      <w:sz w:val="20"/>
      <w:szCs w:val="20"/>
    </w:rPr>
  </w:style>
  <w:style w:type="paragraph" w:styleId="a8">
    <w:name w:val="Body Text Indent"/>
    <w:basedOn w:val="a1"/>
    <w:link w:val="a9"/>
    <w:uiPriority w:val="99"/>
    <w:rsid w:val="00532C1B"/>
    <w:pPr>
      <w:ind w:left="1440" w:hanging="640"/>
    </w:pPr>
    <w:rPr>
      <w:rFonts w:ascii="Times New Roman" w:hAnsi="Times New Roman"/>
      <w:kern w:val="0"/>
      <w:sz w:val="20"/>
      <w:szCs w:val="24"/>
    </w:rPr>
  </w:style>
  <w:style w:type="character" w:customStyle="1" w:styleId="a9">
    <w:name w:val="本文縮排 字元"/>
    <w:link w:val="a8"/>
    <w:uiPriority w:val="99"/>
    <w:rsid w:val="00532C1B"/>
    <w:rPr>
      <w:rFonts w:ascii="Times New Roman" w:eastAsia="標楷體" w:hAnsi="Times New Roman" w:cs="Times New Roman"/>
      <w:kern w:val="0"/>
      <w:sz w:val="20"/>
      <w:szCs w:val="24"/>
    </w:rPr>
  </w:style>
  <w:style w:type="paragraph" w:customStyle="1" w:styleId="a">
    <w:name w:val="條次"/>
    <w:basedOn w:val="a6"/>
    <w:link w:val="aa"/>
    <w:qFormat/>
    <w:rsid w:val="000F1220"/>
    <w:pPr>
      <w:numPr>
        <w:numId w:val="1"/>
      </w:numPr>
      <w:ind w:leftChars="0" w:left="240" w:hangingChars="100" w:hanging="240"/>
    </w:pPr>
    <w:rPr>
      <w:kern w:val="2"/>
      <w:sz w:val="24"/>
    </w:rPr>
  </w:style>
  <w:style w:type="character" w:customStyle="1" w:styleId="aa">
    <w:name w:val="條次 字元"/>
    <w:link w:val="a"/>
    <w:rsid w:val="000F1220"/>
    <w:rPr>
      <w:rFonts w:ascii="標楷體" w:eastAsia="標楷體" w:hAnsi="標楷體"/>
      <w:kern w:val="2"/>
      <w:sz w:val="24"/>
    </w:rPr>
  </w:style>
  <w:style w:type="paragraph" w:customStyle="1" w:styleId="ab">
    <w:name w:val="項次"/>
    <w:basedOn w:val="a1"/>
    <w:link w:val="ac"/>
    <w:qFormat/>
    <w:rsid w:val="00B42C38"/>
    <w:pPr>
      <w:ind w:leftChars="100" w:left="240" w:firstLineChars="200" w:firstLine="480"/>
    </w:pPr>
    <w:rPr>
      <w:kern w:val="0"/>
      <w:szCs w:val="20"/>
    </w:rPr>
  </w:style>
  <w:style w:type="character" w:customStyle="1" w:styleId="ac">
    <w:name w:val="項次 字元"/>
    <w:link w:val="ab"/>
    <w:rsid w:val="00B42C38"/>
    <w:rPr>
      <w:rFonts w:ascii="標楷體" w:eastAsia="標楷體" w:hAnsi="標楷體"/>
      <w:sz w:val="24"/>
    </w:rPr>
  </w:style>
  <w:style w:type="paragraph" w:customStyle="1" w:styleId="a0">
    <w:name w:val="名詞定義款"/>
    <w:basedOn w:val="a1"/>
    <w:link w:val="ad"/>
    <w:qFormat/>
    <w:rsid w:val="00B42C38"/>
    <w:pPr>
      <w:numPr>
        <w:numId w:val="2"/>
      </w:numPr>
      <w:ind w:rightChars="50" w:right="120"/>
    </w:pPr>
    <w:rPr>
      <w:kern w:val="0"/>
    </w:rPr>
  </w:style>
  <w:style w:type="character" w:customStyle="1" w:styleId="ad">
    <w:name w:val="名詞定義款 字元"/>
    <w:link w:val="a0"/>
    <w:rsid w:val="00B42C38"/>
    <w:rPr>
      <w:rFonts w:ascii="標楷體" w:eastAsia="標楷體" w:hAnsi="標楷體"/>
      <w:sz w:val="24"/>
      <w:szCs w:val="22"/>
    </w:rPr>
  </w:style>
  <w:style w:type="paragraph" w:customStyle="1" w:styleId="ae">
    <w:name w:val="既有條次"/>
    <w:basedOn w:val="a"/>
    <w:link w:val="af"/>
    <w:qFormat/>
    <w:rsid w:val="006D7B29"/>
    <w:pPr>
      <w:numPr>
        <w:numId w:val="0"/>
      </w:numPr>
      <w:ind w:left="240" w:hangingChars="100" w:hanging="240"/>
    </w:pPr>
    <w:rPr>
      <w:szCs w:val="24"/>
    </w:rPr>
  </w:style>
  <w:style w:type="paragraph" w:styleId="af0">
    <w:name w:val="header"/>
    <w:basedOn w:val="a1"/>
    <w:link w:val="af1"/>
    <w:uiPriority w:val="99"/>
    <w:unhideWhenUsed/>
    <w:rsid w:val="00532C1B"/>
    <w:pPr>
      <w:tabs>
        <w:tab w:val="center" w:pos="4153"/>
        <w:tab w:val="right" w:pos="8306"/>
      </w:tabs>
      <w:snapToGrid w:val="0"/>
    </w:pPr>
    <w:rPr>
      <w:kern w:val="0"/>
      <w:sz w:val="20"/>
      <w:szCs w:val="20"/>
    </w:rPr>
  </w:style>
  <w:style w:type="character" w:customStyle="1" w:styleId="af1">
    <w:name w:val="頁首 字元"/>
    <w:link w:val="af0"/>
    <w:uiPriority w:val="99"/>
    <w:rsid w:val="00532C1B"/>
    <w:rPr>
      <w:rFonts w:ascii="標楷體" w:eastAsia="標楷體" w:hAnsi="標楷體"/>
      <w:sz w:val="20"/>
      <w:szCs w:val="20"/>
    </w:rPr>
  </w:style>
  <w:style w:type="paragraph" w:styleId="af2">
    <w:name w:val="footer"/>
    <w:basedOn w:val="a1"/>
    <w:link w:val="af3"/>
    <w:uiPriority w:val="99"/>
    <w:unhideWhenUsed/>
    <w:rsid w:val="00532C1B"/>
    <w:pPr>
      <w:tabs>
        <w:tab w:val="center" w:pos="4153"/>
        <w:tab w:val="right" w:pos="8306"/>
      </w:tabs>
      <w:snapToGrid w:val="0"/>
    </w:pPr>
    <w:rPr>
      <w:kern w:val="0"/>
      <w:sz w:val="20"/>
      <w:szCs w:val="20"/>
    </w:rPr>
  </w:style>
  <w:style w:type="character" w:customStyle="1" w:styleId="af3">
    <w:name w:val="頁尾 字元"/>
    <w:link w:val="af2"/>
    <w:uiPriority w:val="99"/>
    <w:rsid w:val="00532C1B"/>
    <w:rPr>
      <w:rFonts w:ascii="標楷體" w:eastAsia="標楷體" w:hAnsi="標楷體"/>
      <w:sz w:val="20"/>
      <w:szCs w:val="20"/>
    </w:rPr>
  </w:style>
  <w:style w:type="paragraph" w:customStyle="1" w:styleId="2">
    <w:name w:val="第2章條次"/>
    <w:basedOn w:val="a6"/>
    <w:next w:val="ab"/>
    <w:link w:val="23"/>
    <w:qFormat/>
    <w:rsid w:val="00532C1B"/>
    <w:pPr>
      <w:numPr>
        <w:numId w:val="3"/>
      </w:numPr>
      <w:ind w:leftChars="0" w:left="0"/>
    </w:pPr>
    <w:rPr>
      <w:rFonts w:ascii="Calibri" w:eastAsia="新細明體" w:hAnsi="Calibri"/>
    </w:rPr>
  </w:style>
  <w:style w:type="character" w:customStyle="1" w:styleId="23">
    <w:name w:val="第2章條次 字元"/>
    <w:basedOn w:val="a2"/>
    <w:link w:val="2"/>
    <w:rsid w:val="00532C1B"/>
  </w:style>
  <w:style w:type="paragraph" w:customStyle="1" w:styleId="20">
    <w:name w:val="第2章 條次"/>
    <w:basedOn w:val="a6"/>
    <w:link w:val="24"/>
    <w:qFormat/>
    <w:rsid w:val="00532C1B"/>
    <w:pPr>
      <w:numPr>
        <w:numId w:val="4"/>
      </w:numPr>
      <w:ind w:leftChars="0" w:left="240" w:hangingChars="100" w:hanging="240"/>
    </w:pPr>
  </w:style>
  <w:style w:type="character" w:customStyle="1" w:styleId="af">
    <w:name w:val="既有條次 字元"/>
    <w:link w:val="ae"/>
    <w:rsid w:val="006D7B29"/>
    <w:rPr>
      <w:rFonts w:ascii="標楷體" w:eastAsia="標楷體" w:hAnsi="標楷體"/>
      <w:kern w:val="2"/>
      <w:sz w:val="24"/>
      <w:szCs w:val="24"/>
    </w:rPr>
  </w:style>
  <w:style w:type="character" w:customStyle="1" w:styleId="a7">
    <w:name w:val="清單段落 字元"/>
    <w:link w:val="a6"/>
    <w:uiPriority w:val="34"/>
    <w:rsid w:val="00532C1B"/>
    <w:rPr>
      <w:rFonts w:ascii="標楷體" w:eastAsia="標楷體" w:hAnsi="標楷體"/>
    </w:rPr>
  </w:style>
  <w:style w:type="character" w:customStyle="1" w:styleId="24">
    <w:name w:val="第2章 條次 字元"/>
    <w:link w:val="20"/>
    <w:rsid w:val="00532C1B"/>
    <w:rPr>
      <w:rFonts w:ascii="標楷體" w:eastAsia="標楷體" w:hAnsi="標楷體"/>
    </w:rPr>
  </w:style>
  <w:style w:type="paragraph" w:styleId="HTML">
    <w:name w:val="HTML Preformatted"/>
    <w:aliases w:val="字元1, 字元1"/>
    <w:basedOn w:val="a1"/>
    <w:link w:val="HTML0"/>
    <w:uiPriority w:val="99"/>
    <w:rsid w:val="00532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kern w:val="0"/>
      <w:sz w:val="20"/>
      <w:szCs w:val="20"/>
    </w:rPr>
  </w:style>
  <w:style w:type="character" w:customStyle="1" w:styleId="HTML0">
    <w:name w:val="HTML 預設格式 字元"/>
    <w:aliases w:val="字元1 字元, 字元1 字元"/>
    <w:link w:val="HTML"/>
    <w:uiPriority w:val="99"/>
    <w:rsid w:val="00532C1B"/>
    <w:rPr>
      <w:rFonts w:ascii="細明體" w:eastAsia="細明體" w:hAnsi="細明體" w:cs="細明體"/>
      <w:kern w:val="0"/>
      <w:sz w:val="20"/>
      <w:szCs w:val="20"/>
    </w:rPr>
  </w:style>
  <w:style w:type="paragraph" w:customStyle="1" w:styleId="af4">
    <w:name w:val="款式"/>
    <w:basedOn w:val="a1"/>
    <w:link w:val="af5"/>
    <w:qFormat/>
    <w:rsid w:val="000F1220"/>
    <w:pPr>
      <w:ind w:leftChars="100" w:left="720" w:hangingChars="200" w:hanging="480"/>
    </w:pPr>
    <w:rPr>
      <w:kern w:val="0"/>
      <w:szCs w:val="24"/>
    </w:rPr>
  </w:style>
  <w:style w:type="character" w:customStyle="1" w:styleId="af5">
    <w:name w:val="款式 字元"/>
    <w:link w:val="af4"/>
    <w:locked/>
    <w:rsid w:val="000F1220"/>
    <w:rPr>
      <w:rFonts w:ascii="標楷體" w:eastAsia="標楷體" w:hAnsi="標楷體"/>
      <w:sz w:val="24"/>
      <w:szCs w:val="24"/>
    </w:rPr>
  </w:style>
  <w:style w:type="paragraph" w:customStyle="1" w:styleId="af6">
    <w:name w:val="條文標題"/>
    <w:basedOn w:val="a"/>
    <w:link w:val="af7"/>
    <w:qFormat/>
    <w:rsid w:val="005E2E43"/>
    <w:pPr>
      <w:numPr>
        <w:numId w:val="0"/>
      </w:numPr>
    </w:pPr>
  </w:style>
  <w:style w:type="character" w:customStyle="1" w:styleId="af7">
    <w:name w:val="條文標題 字元"/>
    <w:link w:val="af6"/>
    <w:rsid w:val="005E2E43"/>
    <w:rPr>
      <w:rFonts w:ascii="標楷體" w:eastAsia="標楷體" w:hAnsi="標楷體"/>
      <w:kern w:val="2"/>
      <w:sz w:val="24"/>
    </w:rPr>
  </w:style>
  <w:style w:type="paragraph" w:customStyle="1" w:styleId="af8">
    <w:name w:val="說明條次"/>
    <w:basedOn w:val="a1"/>
    <w:link w:val="af9"/>
    <w:qFormat/>
    <w:rsid w:val="00741D8E"/>
    <w:pPr>
      <w:ind w:left="200" w:rightChars="30" w:right="30" w:hangingChars="200" w:hanging="200"/>
    </w:pPr>
    <w:rPr>
      <w:kern w:val="0"/>
      <w:szCs w:val="20"/>
    </w:rPr>
  </w:style>
  <w:style w:type="character" w:customStyle="1" w:styleId="af9">
    <w:name w:val="說明條次 字元"/>
    <w:link w:val="af8"/>
    <w:rsid w:val="00741D8E"/>
    <w:rPr>
      <w:rFonts w:ascii="標楷體" w:eastAsia="標楷體" w:hAnsi="標楷體"/>
      <w:sz w:val="24"/>
    </w:rPr>
  </w:style>
  <w:style w:type="paragraph" w:customStyle="1" w:styleId="afa">
    <w:name w:val="a"/>
    <w:basedOn w:val="a1"/>
    <w:rsid w:val="00532C1B"/>
    <w:pPr>
      <w:widowControl/>
      <w:ind w:left="238" w:firstLine="490"/>
    </w:pPr>
    <w:rPr>
      <w:rFonts w:ascii="Times New Roman" w:eastAsia="新細明體" w:hAnsi="Times New Roman"/>
      <w:kern w:val="0"/>
      <w:szCs w:val="24"/>
    </w:rPr>
  </w:style>
  <w:style w:type="paragraph" w:customStyle="1" w:styleId="11">
    <w:name w:val="樣式1"/>
    <w:basedOn w:val="a1"/>
    <w:qFormat/>
    <w:rsid w:val="00532C1B"/>
    <w:pPr>
      <w:snapToGrid w:val="0"/>
      <w:ind w:leftChars="100" w:left="100" w:firstLineChars="200" w:firstLine="200"/>
    </w:pPr>
    <w:rPr>
      <w:color w:val="000000"/>
    </w:rPr>
  </w:style>
  <w:style w:type="paragraph" w:customStyle="1" w:styleId="s1">
    <w:name w:val="s1"/>
    <w:basedOn w:val="a1"/>
    <w:rsid w:val="00532C1B"/>
    <w:pPr>
      <w:widowControl/>
      <w:spacing w:before="100" w:beforeAutospacing="1" w:after="100" w:afterAutospacing="1"/>
      <w:jc w:val="left"/>
    </w:pPr>
    <w:rPr>
      <w:rFonts w:ascii="新細明體" w:eastAsia="新細明體" w:hAnsi="新細明體" w:cs="新細明體"/>
      <w:kern w:val="0"/>
      <w:szCs w:val="24"/>
    </w:rPr>
  </w:style>
  <w:style w:type="paragraph" w:customStyle="1" w:styleId="a10">
    <w:name w:val="a1"/>
    <w:basedOn w:val="a1"/>
    <w:rsid w:val="00532C1B"/>
    <w:pPr>
      <w:widowControl/>
      <w:spacing w:before="100" w:beforeAutospacing="1" w:after="100" w:afterAutospacing="1"/>
      <w:jc w:val="left"/>
    </w:pPr>
    <w:rPr>
      <w:rFonts w:ascii="新細明體" w:eastAsia="新細明體" w:hAnsi="新細明體" w:cs="新細明體"/>
      <w:kern w:val="0"/>
      <w:szCs w:val="24"/>
    </w:rPr>
  </w:style>
  <w:style w:type="paragraph" w:styleId="afb">
    <w:name w:val="Plain Text"/>
    <w:basedOn w:val="a1"/>
    <w:link w:val="afc"/>
    <w:uiPriority w:val="99"/>
    <w:unhideWhenUsed/>
    <w:rsid w:val="00532C1B"/>
    <w:pPr>
      <w:jc w:val="left"/>
    </w:pPr>
    <w:rPr>
      <w:rFonts w:ascii="Calibri" w:eastAsia="新細明體" w:hAnsi="Courier New"/>
      <w:kern w:val="0"/>
      <w:sz w:val="20"/>
      <w:szCs w:val="24"/>
    </w:rPr>
  </w:style>
  <w:style w:type="character" w:customStyle="1" w:styleId="afc">
    <w:name w:val="純文字 字元"/>
    <w:link w:val="afb"/>
    <w:uiPriority w:val="99"/>
    <w:rsid w:val="00532C1B"/>
    <w:rPr>
      <w:rFonts w:ascii="Calibri" w:eastAsia="新細明體" w:hAnsi="Courier New" w:cs="Courier New"/>
      <w:szCs w:val="24"/>
    </w:rPr>
  </w:style>
  <w:style w:type="paragraph" w:styleId="afd">
    <w:name w:val="Balloon Text"/>
    <w:basedOn w:val="a1"/>
    <w:link w:val="afe"/>
    <w:uiPriority w:val="99"/>
    <w:semiHidden/>
    <w:unhideWhenUsed/>
    <w:rsid w:val="00532C1B"/>
    <w:rPr>
      <w:rFonts w:ascii="Cambria" w:eastAsia="新細明體" w:hAnsi="Cambria"/>
      <w:kern w:val="0"/>
      <w:sz w:val="18"/>
      <w:szCs w:val="18"/>
    </w:rPr>
  </w:style>
  <w:style w:type="character" w:customStyle="1" w:styleId="afe">
    <w:name w:val="註解方塊文字 字元"/>
    <w:link w:val="afd"/>
    <w:uiPriority w:val="99"/>
    <w:semiHidden/>
    <w:rsid w:val="00532C1B"/>
    <w:rPr>
      <w:rFonts w:ascii="Cambria" w:eastAsia="新細明體" w:hAnsi="Cambria" w:cs="Times New Roman"/>
      <w:sz w:val="18"/>
      <w:szCs w:val="18"/>
    </w:rPr>
  </w:style>
  <w:style w:type="character" w:styleId="aff">
    <w:name w:val="annotation reference"/>
    <w:uiPriority w:val="99"/>
    <w:semiHidden/>
    <w:unhideWhenUsed/>
    <w:rsid w:val="00532C1B"/>
    <w:rPr>
      <w:sz w:val="18"/>
      <w:szCs w:val="18"/>
    </w:rPr>
  </w:style>
  <w:style w:type="paragraph" w:styleId="aff0">
    <w:name w:val="annotation text"/>
    <w:basedOn w:val="a1"/>
    <w:link w:val="aff1"/>
    <w:uiPriority w:val="99"/>
    <w:semiHidden/>
    <w:unhideWhenUsed/>
    <w:rsid w:val="00532C1B"/>
    <w:pPr>
      <w:jc w:val="left"/>
    </w:pPr>
    <w:rPr>
      <w:kern w:val="0"/>
      <w:sz w:val="20"/>
      <w:szCs w:val="20"/>
    </w:rPr>
  </w:style>
  <w:style w:type="character" w:customStyle="1" w:styleId="aff1">
    <w:name w:val="註解文字 字元"/>
    <w:link w:val="aff0"/>
    <w:uiPriority w:val="99"/>
    <w:semiHidden/>
    <w:rsid w:val="00532C1B"/>
    <w:rPr>
      <w:rFonts w:ascii="標楷體" w:eastAsia="標楷體" w:hAnsi="標楷體"/>
    </w:rPr>
  </w:style>
  <w:style w:type="paragraph" w:styleId="aff2">
    <w:name w:val="annotation subject"/>
    <w:basedOn w:val="aff0"/>
    <w:next w:val="aff0"/>
    <w:link w:val="aff3"/>
    <w:uiPriority w:val="99"/>
    <w:semiHidden/>
    <w:unhideWhenUsed/>
    <w:rsid w:val="00532C1B"/>
    <w:rPr>
      <w:b/>
      <w:bCs/>
    </w:rPr>
  </w:style>
  <w:style w:type="character" w:customStyle="1" w:styleId="aff3">
    <w:name w:val="註解主旨 字元"/>
    <w:link w:val="aff2"/>
    <w:uiPriority w:val="99"/>
    <w:semiHidden/>
    <w:rsid w:val="00532C1B"/>
    <w:rPr>
      <w:rFonts w:ascii="標楷體" w:eastAsia="標楷體" w:hAnsi="標楷體"/>
      <w:b/>
      <w:bCs/>
    </w:rPr>
  </w:style>
  <w:style w:type="paragraph" w:customStyle="1" w:styleId="25">
    <w:name w:val="樣式2"/>
    <w:basedOn w:val="a1"/>
    <w:qFormat/>
    <w:rsid w:val="00532C1B"/>
    <w:pPr>
      <w:adjustRightInd w:val="0"/>
      <w:snapToGrid w:val="0"/>
      <w:ind w:leftChars="50" w:left="250" w:hangingChars="200" w:hanging="200"/>
    </w:pPr>
    <w:rPr>
      <w:bCs/>
      <w:color w:val="000000"/>
    </w:rPr>
  </w:style>
  <w:style w:type="paragraph" w:customStyle="1" w:styleId="12">
    <w:name w:val="凸排1"/>
    <w:basedOn w:val="a1"/>
    <w:qFormat/>
    <w:rsid w:val="00515703"/>
    <w:pPr>
      <w:tabs>
        <w:tab w:val="num" w:pos="960"/>
      </w:tabs>
      <w:snapToGrid w:val="0"/>
      <w:spacing w:before="72" w:after="72" w:line="360" w:lineRule="exact"/>
      <w:ind w:left="960" w:hanging="480"/>
      <w:jc w:val="left"/>
    </w:pPr>
  </w:style>
  <w:style w:type="character" w:customStyle="1" w:styleId="10">
    <w:name w:val="標題 1 字元"/>
    <w:link w:val="1"/>
    <w:uiPriority w:val="9"/>
    <w:rsid w:val="00013844"/>
    <w:rPr>
      <w:rFonts w:ascii="標楷體" w:eastAsia="標楷體" w:hAnsi="標楷體" w:cs="Times New Roman"/>
      <w:b/>
      <w:bCs/>
      <w:kern w:val="2"/>
      <w:sz w:val="28"/>
      <w:szCs w:val="28"/>
    </w:rPr>
  </w:style>
  <w:style w:type="character" w:customStyle="1" w:styleId="22">
    <w:name w:val="標題 2 字元"/>
    <w:link w:val="21"/>
    <w:uiPriority w:val="9"/>
    <w:rsid w:val="00013844"/>
    <w:rPr>
      <w:rFonts w:ascii="標楷體" w:eastAsia="標楷體" w:hAnsi="標楷體" w:cs="Times New Roman"/>
      <w:b/>
      <w:bCs/>
      <w:kern w:val="2"/>
      <w:sz w:val="24"/>
      <w:szCs w:val="24"/>
    </w:rPr>
  </w:style>
  <w:style w:type="character" w:customStyle="1" w:styleId="30">
    <w:name w:val="標題 3 字元"/>
    <w:link w:val="3"/>
    <w:uiPriority w:val="9"/>
    <w:rsid w:val="00C51462"/>
    <w:rPr>
      <w:rFonts w:ascii="標楷體" w:eastAsia="標楷體" w:hAnsi="標楷體" w:cs="Times New Roman"/>
      <w:b/>
      <w:bCs/>
      <w:kern w:val="2"/>
      <w:sz w:val="24"/>
      <w:szCs w:val="24"/>
    </w:rPr>
  </w:style>
  <w:style w:type="paragraph" w:styleId="aff4">
    <w:name w:val="TOC Heading"/>
    <w:basedOn w:val="1"/>
    <w:next w:val="a1"/>
    <w:uiPriority w:val="39"/>
    <w:unhideWhenUsed/>
    <w:qFormat/>
    <w:rsid w:val="00C51462"/>
    <w:pPr>
      <w:keepLines/>
      <w:widowControl/>
      <w:spacing w:before="480" w:line="276" w:lineRule="auto"/>
      <w:jc w:val="left"/>
      <w:outlineLvl w:val="9"/>
    </w:pPr>
    <w:rPr>
      <w:rFonts w:ascii="Cambria" w:eastAsia="新細明體" w:hAnsi="Cambria"/>
      <w:color w:val="365F91"/>
      <w:kern w:val="0"/>
    </w:rPr>
  </w:style>
  <w:style w:type="paragraph" w:styleId="13">
    <w:name w:val="toc 1"/>
    <w:basedOn w:val="a1"/>
    <w:next w:val="a1"/>
    <w:autoRedefine/>
    <w:uiPriority w:val="39"/>
    <w:unhideWhenUsed/>
    <w:rsid w:val="00C51462"/>
  </w:style>
  <w:style w:type="paragraph" w:styleId="26">
    <w:name w:val="toc 2"/>
    <w:basedOn w:val="a1"/>
    <w:next w:val="a1"/>
    <w:autoRedefine/>
    <w:uiPriority w:val="39"/>
    <w:unhideWhenUsed/>
    <w:rsid w:val="00C51462"/>
    <w:pPr>
      <w:ind w:leftChars="200" w:left="480"/>
    </w:pPr>
  </w:style>
  <w:style w:type="paragraph" w:styleId="31">
    <w:name w:val="toc 3"/>
    <w:basedOn w:val="a1"/>
    <w:next w:val="a1"/>
    <w:autoRedefine/>
    <w:uiPriority w:val="39"/>
    <w:unhideWhenUsed/>
    <w:rsid w:val="00A1122A"/>
    <w:pPr>
      <w:tabs>
        <w:tab w:val="right" w:leader="dot" w:pos="8296"/>
      </w:tabs>
      <w:ind w:leftChars="354" w:left="1839" w:hangingChars="412" w:hanging="989"/>
    </w:pPr>
  </w:style>
  <w:style w:type="character" w:styleId="aff5">
    <w:name w:val="Hyperlink"/>
    <w:uiPriority w:val="99"/>
    <w:unhideWhenUsed/>
    <w:rsid w:val="00C51462"/>
    <w:rPr>
      <w:color w:val="0000FF"/>
      <w:u w:val="single"/>
    </w:rPr>
  </w:style>
  <w:style w:type="character" w:customStyle="1" w:styleId="st">
    <w:name w:val="st"/>
    <w:basedOn w:val="a2"/>
    <w:rsid w:val="00443407"/>
  </w:style>
  <w:style w:type="character" w:styleId="aff6">
    <w:name w:val="Emphasis"/>
    <w:uiPriority w:val="20"/>
    <w:qFormat/>
    <w:rsid w:val="00443407"/>
    <w:rPr>
      <w:i/>
      <w:iCs/>
    </w:rPr>
  </w:style>
  <w:style w:type="character" w:customStyle="1" w:styleId="shorttext">
    <w:name w:val="short_text"/>
    <w:basedOn w:val="a2"/>
    <w:rsid w:val="00C612E1"/>
  </w:style>
  <w:style w:type="character" w:customStyle="1" w:styleId="40">
    <w:name w:val="標題 4 字元"/>
    <w:link w:val="4"/>
    <w:uiPriority w:val="9"/>
    <w:rsid w:val="00161BB4"/>
    <w:rPr>
      <w:rFonts w:ascii="Cambria" w:eastAsia="新細明體" w:hAnsi="Cambria" w:cs="Times New Roman"/>
      <w:kern w:val="2"/>
      <w:sz w:val="36"/>
      <w:szCs w:val="36"/>
    </w:rPr>
  </w:style>
  <w:style w:type="paragraph" w:customStyle="1" w:styleId="14">
    <w:name w:val="1"/>
    <w:basedOn w:val="a1"/>
    <w:rsid w:val="002619ED"/>
    <w:pPr>
      <w:adjustRightInd w:val="0"/>
      <w:spacing w:after="120" w:line="360" w:lineRule="atLeast"/>
      <w:ind w:left="624"/>
      <w:jc w:val="left"/>
      <w:textAlignment w:val="baseline"/>
    </w:pPr>
    <w:rPr>
      <w:rFonts w:ascii="華康標楷體W6" w:eastAsia="華康標楷體W6" w:hAnsi="Times New Roman"/>
      <w:kern w:val="0"/>
      <w:sz w:val="32"/>
      <w:szCs w:val="20"/>
    </w:rPr>
  </w:style>
  <w:style w:type="paragraph" w:customStyle="1" w:styleId="4121">
    <w:name w:val="4.1.2.1內"/>
    <w:basedOn w:val="a1"/>
    <w:rsid w:val="002619ED"/>
    <w:pPr>
      <w:adjustRightInd w:val="0"/>
      <w:spacing w:line="420" w:lineRule="atLeast"/>
      <w:ind w:left="1876"/>
      <w:textAlignment w:val="baseline"/>
    </w:pPr>
    <w:rPr>
      <w:rFonts w:ascii="Times New Roman" w:hAnsi="Times New Roman"/>
      <w:kern w:val="0"/>
      <w:sz w:val="28"/>
      <w:szCs w:val="20"/>
    </w:rPr>
  </w:style>
  <w:style w:type="paragraph" w:styleId="27">
    <w:name w:val="Body Text Indent 2"/>
    <w:basedOn w:val="a1"/>
    <w:link w:val="28"/>
    <w:uiPriority w:val="99"/>
    <w:semiHidden/>
    <w:unhideWhenUsed/>
    <w:rsid w:val="00EC496F"/>
    <w:pPr>
      <w:spacing w:after="120" w:line="480" w:lineRule="auto"/>
      <w:ind w:leftChars="200" w:left="480"/>
    </w:pPr>
  </w:style>
  <w:style w:type="character" w:customStyle="1" w:styleId="28">
    <w:name w:val="本文縮排 2 字元"/>
    <w:link w:val="27"/>
    <w:uiPriority w:val="99"/>
    <w:semiHidden/>
    <w:rsid w:val="00EC496F"/>
    <w:rPr>
      <w:rFonts w:ascii="標楷體" w:eastAsia="標楷體" w:hAnsi="標楷體"/>
      <w:kern w:val="2"/>
      <w:sz w:val="24"/>
      <w:szCs w:val="22"/>
    </w:rPr>
  </w:style>
  <w:style w:type="paragraph" w:styleId="aff7">
    <w:name w:val="Revision"/>
    <w:hidden/>
    <w:uiPriority w:val="99"/>
    <w:semiHidden/>
    <w:rsid w:val="00926DE5"/>
    <w:rPr>
      <w:rFonts w:ascii="標楷體" w:eastAsia="標楷體" w:hAnsi="標楷體"/>
      <w:kern w:val="2"/>
      <w:sz w:val="24"/>
      <w:szCs w:val="22"/>
    </w:rPr>
  </w:style>
  <w:style w:type="character" w:customStyle="1" w:styleId="apple-converted-space">
    <w:name w:val="apple-converted-space"/>
    <w:basedOn w:val="a2"/>
    <w:rsid w:val="00C0285A"/>
  </w:style>
  <w:style w:type="paragraph" w:customStyle="1" w:styleId="aff8">
    <w:name w:val="目次"/>
    <w:basedOn w:val="af4"/>
    <w:link w:val="aff9"/>
    <w:qFormat/>
    <w:rsid w:val="000F1220"/>
    <w:pPr>
      <w:ind w:leftChars="200" w:left="960"/>
    </w:pPr>
  </w:style>
  <w:style w:type="character" w:customStyle="1" w:styleId="aff9">
    <w:name w:val="目次 字元"/>
    <w:basedOn w:val="af5"/>
    <w:link w:val="aff8"/>
    <w:rsid w:val="000F1220"/>
    <w:rPr>
      <w:rFonts w:ascii="標楷體" w:eastAsia="標楷體" w:hAnsi="標楷體"/>
      <w:sz w:val="24"/>
      <w:szCs w:val="24"/>
    </w:rPr>
  </w:style>
  <w:style w:type="paragraph" w:customStyle="1" w:styleId="affa">
    <w:name w:val="點次"/>
    <w:basedOn w:val="ae"/>
    <w:link w:val="affb"/>
    <w:qFormat/>
    <w:rsid w:val="00C73B3C"/>
    <w:pPr>
      <w:ind w:left="480" w:hangingChars="200" w:hanging="480"/>
    </w:pPr>
  </w:style>
  <w:style w:type="character" w:customStyle="1" w:styleId="affb">
    <w:name w:val="點次 字元"/>
    <w:basedOn w:val="af"/>
    <w:link w:val="affa"/>
    <w:rsid w:val="00C73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33A5"/>
    <w:pPr>
      <w:widowControl w:val="0"/>
      <w:jc w:val="both"/>
    </w:pPr>
    <w:rPr>
      <w:rFonts w:ascii="標楷體" w:eastAsia="標楷體" w:hAnsi="標楷體"/>
      <w:kern w:val="2"/>
      <w:sz w:val="24"/>
      <w:szCs w:val="22"/>
    </w:rPr>
  </w:style>
  <w:style w:type="paragraph" w:styleId="1">
    <w:name w:val="heading 1"/>
    <w:basedOn w:val="a1"/>
    <w:next w:val="a1"/>
    <w:link w:val="10"/>
    <w:uiPriority w:val="9"/>
    <w:qFormat/>
    <w:rsid w:val="00013844"/>
    <w:pPr>
      <w:keepNext/>
      <w:outlineLvl w:val="0"/>
    </w:pPr>
    <w:rPr>
      <w:b/>
      <w:bCs/>
      <w:sz w:val="28"/>
      <w:szCs w:val="28"/>
    </w:rPr>
  </w:style>
  <w:style w:type="paragraph" w:styleId="21">
    <w:name w:val="heading 2"/>
    <w:basedOn w:val="a1"/>
    <w:next w:val="a1"/>
    <w:link w:val="22"/>
    <w:uiPriority w:val="9"/>
    <w:unhideWhenUsed/>
    <w:qFormat/>
    <w:rsid w:val="00013844"/>
    <w:pPr>
      <w:keepNext/>
      <w:spacing w:line="400" w:lineRule="exact"/>
      <w:outlineLvl w:val="1"/>
    </w:pPr>
    <w:rPr>
      <w:b/>
      <w:bCs/>
      <w:szCs w:val="24"/>
    </w:rPr>
  </w:style>
  <w:style w:type="paragraph" w:styleId="3">
    <w:name w:val="heading 3"/>
    <w:basedOn w:val="a1"/>
    <w:next w:val="a1"/>
    <w:link w:val="30"/>
    <w:uiPriority w:val="9"/>
    <w:unhideWhenUsed/>
    <w:qFormat/>
    <w:rsid w:val="00C51462"/>
    <w:pPr>
      <w:keepNext/>
      <w:outlineLvl w:val="2"/>
    </w:pPr>
    <w:rPr>
      <w:b/>
      <w:bCs/>
      <w:szCs w:val="24"/>
    </w:rPr>
  </w:style>
  <w:style w:type="paragraph" w:styleId="4">
    <w:name w:val="heading 4"/>
    <w:basedOn w:val="a1"/>
    <w:next w:val="a1"/>
    <w:link w:val="40"/>
    <w:uiPriority w:val="9"/>
    <w:unhideWhenUsed/>
    <w:qFormat/>
    <w:rsid w:val="00161BB4"/>
    <w:pPr>
      <w:keepNext/>
      <w:spacing w:line="720" w:lineRule="auto"/>
      <w:outlineLvl w:val="3"/>
    </w:pPr>
    <w:rPr>
      <w:rFonts w:ascii="Cambria" w:eastAsia="新細明體"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32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1"/>
    <w:link w:val="a7"/>
    <w:uiPriority w:val="34"/>
    <w:qFormat/>
    <w:rsid w:val="00532C1B"/>
    <w:pPr>
      <w:ind w:leftChars="200" w:left="480"/>
    </w:pPr>
    <w:rPr>
      <w:kern w:val="0"/>
      <w:sz w:val="20"/>
      <w:szCs w:val="20"/>
    </w:rPr>
  </w:style>
  <w:style w:type="paragraph" w:styleId="a8">
    <w:name w:val="Body Text Indent"/>
    <w:basedOn w:val="a1"/>
    <w:link w:val="a9"/>
    <w:uiPriority w:val="99"/>
    <w:rsid w:val="00532C1B"/>
    <w:pPr>
      <w:ind w:left="1440" w:hanging="640"/>
    </w:pPr>
    <w:rPr>
      <w:rFonts w:ascii="Times New Roman" w:hAnsi="Times New Roman"/>
      <w:kern w:val="0"/>
      <w:sz w:val="20"/>
      <w:szCs w:val="24"/>
    </w:rPr>
  </w:style>
  <w:style w:type="character" w:customStyle="1" w:styleId="a9">
    <w:name w:val="本文縮排 字元"/>
    <w:link w:val="a8"/>
    <w:uiPriority w:val="99"/>
    <w:rsid w:val="00532C1B"/>
    <w:rPr>
      <w:rFonts w:ascii="Times New Roman" w:eastAsia="標楷體" w:hAnsi="Times New Roman" w:cs="Times New Roman"/>
      <w:kern w:val="0"/>
      <w:sz w:val="20"/>
      <w:szCs w:val="24"/>
    </w:rPr>
  </w:style>
  <w:style w:type="paragraph" w:customStyle="1" w:styleId="a">
    <w:name w:val="條次"/>
    <w:basedOn w:val="a6"/>
    <w:link w:val="aa"/>
    <w:qFormat/>
    <w:rsid w:val="000F1220"/>
    <w:pPr>
      <w:numPr>
        <w:numId w:val="1"/>
      </w:numPr>
      <w:ind w:leftChars="0" w:left="240" w:hangingChars="100" w:hanging="240"/>
    </w:pPr>
    <w:rPr>
      <w:kern w:val="2"/>
      <w:sz w:val="24"/>
    </w:rPr>
  </w:style>
  <w:style w:type="character" w:customStyle="1" w:styleId="aa">
    <w:name w:val="條次 字元"/>
    <w:link w:val="a"/>
    <w:rsid w:val="000F1220"/>
    <w:rPr>
      <w:rFonts w:ascii="標楷體" w:eastAsia="標楷體" w:hAnsi="標楷體"/>
      <w:kern w:val="2"/>
      <w:sz w:val="24"/>
    </w:rPr>
  </w:style>
  <w:style w:type="paragraph" w:customStyle="1" w:styleId="ab">
    <w:name w:val="項次"/>
    <w:basedOn w:val="a1"/>
    <w:link w:val="ac"/>
    <w:qFormat/>
    <w:rsid w:val="00B42C38"/>
    <w:pPr>
      <w:ind w:leftChars="100" w:left="240" w:firstLineChars="200" w:firstLine="480"/>
    </w:pPr>
    <w:rPr>
      <w:kern w:val="0"/>
      <w:szCs w:val="20"/>
    </w:rPr>
  </w:style>
  <w:style w:type="character" w:customStyle="1" w:styleId="ac">
    <w:name w:val="項次 字元"/>
    <w:link w:val="ab"/>
    <w:rsid w:val="00B42C38"/>
    <w:rPr>
      <w:rFonts w:ascii="標楷體" w:eastAsia="標楷體" w:hAnsi="標楷體"/>
      <w:sz w:val="24"/>
    </w:rPr>
  </w:style>
  <w:style w:type="paragraph" w:customStyle="1" w:styleId="a0">
    <w:name w:val="名詞定義款"/>
    <w:basedOn w:val="a1"/>
    <w:link w:val="ad"/>
    <w:qFormat/>
    <w:rsid w:val="00B42C38"/>
    <w:pPr>
      <w:numPr>
        <w:numId w:val="2"/>
      </w:numPr>
      <w:ind w:rightChars="50" w:right="120"/>
    </w:pPr>
    <w:rPr>
      <w:kern w:val="0"/>
    </w:rPr>
  </w:style>
  <w:style w:type="character" w:customStyle="1" w:styleId="ad">
    <w:name w:val="名詞定義款 字元"/>
    <w:link w:val="a0"/>
    <w:rsid w:val="00B42C38"/>
    <w:rPr>
      <w:rFonts w:ascii="標楷體" w:eastAsia="標楷體" w:hAnsi="標楷體"/>
      <w:sz w:val="24"/>
      <w:szCs w:val="22"/>
    </w:rPr>
  </w:style>
  <w:style w:type="paragraph" w:customStyle="1" w:styleId="ae">
    <w:name w:val="既有條次"/>
    <w:basedOn w:val="a"/>
    <w:link w:val="af"/>
    <w:qFormat/>
    <w:rsid w:val="006D7B29"/>
    <w:pPr>
      <w:numPr>
        <w:numId w:val="0"/>
      </w:numPr>
      <w:ind w:left="240" w:hangingChars="100" w:hanging="240"/>
    </w:pPr>
    <w:rPr>
      <w:szCs w:val="24"/>
    </w:rPr>
  </w:style>
  <w:style w:type="paragraph" w:styleId="af0">
    <w:name w:val="header"/>
    <w:basedOn w:val="a1"/>
    <w:link w:val="af1"/>
    <w:uiPriority w:val="99"/>
    <w:unhideWhenUsed/>
    <w:rsid w:val="00532C1B"/>
    <w:pPr>
      <w:tabs>
        <w:tab w:val="center" w:pos="4153"/>
        <w:tab w:val="right" w:pos="8306"/>
      </w:tabs>
      <w:snapToGrid w:val="0"/>
    </w:pPr>
    <w:rPr>
      <w:kern w:val="0"/>
      <w:sz w:val="20"/>
      <w:szCs w:val="20"/>
    </w:rPr>
  </w:style>
  <w:style w:type="character" w:customStyle="1" w:styleId="af1">
    <w:name w:val="頁首 字元"/>
    <w:link w:val="af0"/>
    <w:uiPriority w:val="99"/>
    <w:rsid w:val="00532C1B"/>
    <w:rPr>
      <w:rFonts w:ascii="標楷體" w:eastAsia="標楷體" w:hAnsi="標楷體"/>
      <w:sz w:val="20"/>
      <w:szCs w:val="20"/>
    </w:rPr>
  </w:style>
  <w:style w:type="paragraph" w:styleId="af2">
    <w:name w:val="footer"/>
    <w:basedOn w:val="a1"/>
    <w:link w:val="af3"/>
    <w:uiPriority w:val="99"/>
    <w:unhideWhenUsed/>
    <w:rsid w:val="00532C1B"/>
    <w:pPr>
      <w:tabs>
        <w:tab w:val="center" w:pos="4153"/>
        <w:tab w:val="right" w:pos="8306"/>
      </w:tabs>
      <w:snapToGrid w:val="0"/>
    </w:pPr>
    <w:rPr>
      <w:kern w:val="0"/>
      <w:sz w:val="20"/>
      <w:szCs w:val="20"/>
    </w:rPr>
  </w:style>
  <w:style w:type="character" w:customStyle="1" w:styleId="af3">
    <w:name w:val="頁尾 字元"/>
    <w:link w:val="af2"/>
    <w:uiPriority w:val="99"/>
    <w:rsid w:val="00532C1B"/>
    <w:rPr>
      <w:rFonts w:ascii="標楷體" w:eastAsia="標楷體" w:hAnsi="標楷體"/>
      <w:sz w:val="20"/>
      <w:szCs w:val="20"/>
    </w:rPr>
  </w:style>
  <w:style w:type="paragraph" w:customStyle="1" w:styleId="2">
    <w:name w:val="第2章條次"/>
    <w:basedOn w:val="a6"/>
    <w:next w:val="ab"/>
    <w:link w:val="23"/>
    <w:qFormat/>
    <w:rsid w:val="00532C1B"/>
    <w:pPr>
      <w:numPr>
        <w:numId w:val="3"/>
      </w:numPr>
      <w:ind w:leftChars="0" w:left="0"/>
    </w:pPr>
    <w:rPr>
      <w:rFonts w:ascii="Calibri" w:eastAsia="新細明體" w:hAnsi="Calibri"/>
    </w:rPr>
  </w:style>
  <w:style w:type="character" w:customStyle="1" w:styleId="23">
    <w:name w:val="第2章條次 字元"/>
    <w:basedOn w:val="a2"/>
    <w:link w:val="2"/>
    <w:rsid w:val="00532C1B"/>
  </w:style>
  <w:style w:type="paragraph" w:customStyle="1" w:styleId="20">
    <w:name w:val="第2章 條次"/>
    <w:basedOn w:val="a6"/>
    <w:link w:val="24"/>
    <w:qFormat/>
    <w:rsid w:val="00532C1B"/>
    <w:pPr>
      <w:numPr>
        <w:numId w:val="4"/>
      </w:numPr>
      <w:ind w:leftChars="0" w:left="240" w:hangingChars="100" w:hanging="240"/>
    </w:pPr>
  </w:style>
  <w:style w:type="character" w:customStyle="1" w:styleId="af">
    <w:name w:val="既有條次 字元"/>
    <w:link w:val="ae"/>
    <w:rsid w:val="006D7B29"/>
    <w:rPr>
      <w:rFonts w:ascii="標楷體" w:eastAsia="標楷體" w:hAnsi="標楷體"/>
      <w:kern w:val="2"/>
      <w:sz w:val="24"/>
      <w:szCs w:val="24"/>
    </w:rPr>
  </w:style>
  <w:style w:type="character" w:customStyle="1" w:styleId="a7">
    <w:name w:val="清單段落 字元"/>
    <w:link w:val="a6"/>
    <w:uiPriority w:val="34"/>
    <w:rsid w:val="00532C1B"/>
    <w:rPr>
      <w:rFonts w:ascii="標楷體" w:eastAsia="標楷體" w:hAnsi="標楷體"/>
    </w:rPr>
  </w:style>
  <w:style w:type="character" w:customStyle="1" w:styleId="24">
    <w:name w:val="第2章 條次 字元"/>
    <w:link w:val="20"/>
    <w:rsid w:val="00532C1B"/>
    <w:rPr>
      <w:rFonts w:ascii="標楷體" w:eastAsia="標楷體" w:hAnsi="標楷體"/>
    </w:rPr>
  </w:style>
  <w:style w:type="paragraph" w:styleId="HTML">
    <w:name w:val="HTML Preformatted"/>
    <w:aliases w:val="字元1, 字元1"/>
    <w:basedOn w:val="a1"/>
    <w:link w:val="HTML0"/>
    <w:uiPriority w:val="99"/>
    <w:rsid w:val="00532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kern w:val="0"/>
      <w:sz w:val="20"/>
      <w:szCs w:val="20"/>
    </w:rPr>
  </w:style>
  <w:style w:type="character" w:customStyle="1" w:styleId="HTML0">
    <w:name w:val="HTML 預設格式 字元"/>
    <w:aliases w:val="字元1 字元, 字元1 字元"/>
    <w:link w:val="HTML"/>
    <w:uiPriority w:val="99"/>
    <w:rsid w:val="00532C1B"/>
    <w:rPr>
      <w:rFonts w:ascii="細明體" w:eastAsia="細明體" w:hAnsi="細明體" w:cs="細明體"/>
      <w:kern w:val="0"/>
      <w:sz w:val="20"/>
      <w:szCs w:val="20"/>
    </w:rPr>
  </w:style>
  <w:style w:type="paragraph" w:customStyle="1" w:styleId="af4">
    <w:name w:val="款式"/>
    <w:basedOn w:val="a1"/>
    <w:link w:val="af5"/>
    <w:qFormat/>
    <w:rsid w:val="000F1220"/>
    <w:pPr>
      <w:ind w:leftChars="100" w:left="720" w:hangingChars="200" w:hanging="480"/>
    </w:pPr>
    <w:rPr>
      <w:kern w:val="0"/>
      <w:szCs w:val="24"/>
    </w:rPr>
  </w:style>
  <w:style w:type="character" w:customStyle="1" w:styleId="af5">
    <w:name w:val="款式 字元"/>
    <w:link w:val="af4"/>
    <w:locked/>
    <w:rsid w:val="000F1220"/>
    <w:rPr>
      <w:rFonts w:ascii="標楷體" w:eastAsia="標楷體" w:hAnsi="標楷體"/>
      <w:sz w:val="24"/>
      <w:szCs w:val="24"/>
    </w:rPr>
  </w:style>
  <w:style w:type="paragraph" w:customStyle="1" w:styleId="af6">
    <w:name w:val="條文標題"/>
    <w:basedOn w:val="a"/>
    <w:link w:val="af7"/>
    <w:qFormat/>
    <w:rsid w:val="005E2E43"/>
    <w:pPr>
      <w:numPr>
        <w:numId w:val="0"/>
      </w:numPr>
    </w:pPr>
  </w:style>
  <w:style w:type="character" w:customStyle="1" w:styleId="af7">
    <w:name w:val="條文標題 字元"/>
    <w:link w:val="af6"/>
    <w:rsid w:val="005E2E43"/>
    <w:rPr>
      <w:rFonts w:ascii="標楷體" w:eastAsia="標楷體" w:hAnsi="標楷體"/>
      <w:kern w:val="2"/>
      <w:sz w:val="24"/>
    </w:rPr>
  </w:style>
  <w:style w:type="paragraph" w:customStyle="1" w:styleId="af8">
    <w:name w:val="說明條次"/>
    <w:basedOn w:val="a1"/>
    <w:link w:val="af9"/>
    <w:qFormat/>
    <w:rsid w:val="00741D8E"/>
    <w:pPr>
      <w:ind w:left="200" w:rightChars="30" w:right="30" w:hangingChars="200" w:hanging="200"/>
    </w:pPr>
    <w:rPr>
      <w:kern w:val="0"/>
      <w:szCs w:val="20"/>
    </w:rPr>
  </w:style>
  <w:style w:type="character" w:customStyle="1" w:styleId="af9">
    <w:name w:val="說明條次 字元"/>
    <w:link w:val="af8"/>
    <w:rsid w:val="00741D8E"/>
    <w:rPr>
      <w:rFonts w:ascii="標楷體" w:eastAsia="標楷體" w:hAnsi="標楷體"/>
      <w:sz w:val="24"/>
    </w:rPr>
  </w:style>
  <w:style w:type="paragraph" w:customStyle="1" w:styleId="afa">
    <w:name w:val="a"/>
    <w:basedOn w:val="a1"/>
    <w:rsid w:val="00532C1B"/>
    <w:pPr>
      <w:widowControl/>
      <w:ind w:left="238" w:firstLine="490"/>
    </w:pPr>
    <w:rPr>
      <w:rFonts w:ascii="Times New Roman" w:eastAsia="新細明體" w:hAnsi="Times New Roman"/>
      <w:kern w:val="0"/>
      <w:szCs w:val="24"/>
    </w:rPr>
  </w:style>
  <w:style w:type="paragraph" w:customStyle="1" w:styleId="11">
    <w:name w:val="樣式1"/>
    <w:basedOn w:val="a1"/>
    <w:qFormat/>
    <w:rsid w:val="00532C1B"/>
    <w:pPr>
      <w:snapToGrid w:val="0"/>
      <w:ind w:leftChars="100" w:left="100" w:firstLineChars="200" w:firstLine="200"/>
    </w:pPr>
    <w:rPr>
      <w:color w:val="000000"/>
    </w:rPr>
  </w:style>
  <w:style w:type="paragraph" w:customStyle="1" w:styleId="s1">
    <w:name w:val="s1"/>
    <w:basedOn w:val="a1"/>
    <w:rsid w:val="00532C1B"/>
    <w:pPr>
      <w:widowControl/>
      <w:spacing w:before="100" w:beforeAutospacing="1" w:after="100" w:afterAutospacing="1"/>
      <w:jc w:val="left"/>
    </w:pPr>
    <w:rPr>
      <w:rFonts w:ascii="新細明體" w:eastAsia="新細明體" w:hAnsi="新細明體" w:cs="新細明體"/>
      <w:kern w:val="0"/>
      <w:szCs w:val="24"/>
    </w:rPr>
  </w:style>
  <w:style w:type="paragraph" w:customStyle="1" w:styleId="a10">
    <w:name w:val="a1"/>
    <w:basedOn w:val="a1"/>
    <w:rsid w:val="00532C1B"/>
    <w:pPr>
      <w:widowControl/>
      <w:spacing w:before="100" w:beforeAutospacing="1" w:after="100" w:afterAutospacing="1"/>
      <w:jc w:val="left"/>
    </w:pPr>
    <w:rPr>
      <w:rFonts w:ascii="新細明體" w:eastAsia="新細明體" w:hAnsi="新細明體" w:cs="新細明體"/>
      <w:kern w:val="0"/>
      <w:szCs w:val="24"/>
    </w:rPr>
  </w:style>
  <w:style w:type="paragraph" w:styleId="afb">
    <w:name w:val="Plain Text"/>
    <w:basedOn w:val="a1"/>
    <w:link w:val="afc"/>
    <w:uiPriority w:val="99"/>
    <w:unhideWhenUsed/>
    <w:rsid w:val="00532C1B"/>
    <w:pPr>
      <w:jc w:val="left"/>
    </w:pPr>
    <w:rPr>
      <w:rFonts w:ascii="Calibri" w:eastAsia="新細明體" w:hAnsi="Courier New"/>
      <w:kern w:val="0"/>
      <w:sz w:val="20"/>
      <w:szCs w:val="24"/>
    </w:rPr>
  </w:style>
  <w:style w:type="character" w:customStyle="1" w:styleId="afc">
    <w:name w:val="純文字 字元"/>
    <w:link w:val="afb"/>
    <w:uiPriority w:val="99"/>
    <w:rsid w:val="00532C1B"/>
    <w:rPr>
      <w:rFonts w:ascii="Calibri" w:eastAsia="新細明體" w:hAnsi="Courier New" w:cs="Courier New"/>
      <w:szCs w:val="24"/>
    </w:rPr>
  </w:style>
  <w:style w:type="paragraph" w:styleId="afd">
    <w:name w:val="Balloon Text"/>
    <w:basedOn w:val="a1"/>
    <w:link w:val="afe"/>
    <w:uiPriority w:val="99"/>
    <w:semiHidden/>
    <w:unhideWhenUsed/>
    <w:rsid w:val="00532C1B"/>
    <w:rPr>
      <w:rFonts w:ascii="Cambria" w:eastAsia="新細明體" w:hAnsi="Cambria"/>
      <w:kern w:val="0"/>
      <w:sz w:val="18"/>
      <w:szCs w:val="18"/>
    </w:rPr>
  </w:style>
  <w:style w:type="character" w:customStyle="1" w:styleId="afe">
    <w:name w:val="註解方塊文字 字元"/>
    <w:link w:val="afd"/>
    <w:uiPriority w:val="99"/>
    <w:semiHidden/>
    <w:rsid w:val="00532C1B"/>
    <w:rPr>
      <w:rFonts w:ascii="Cambria" w:eastAsia="新細明體" w:hAnsi="Cambria" w:cs="Times New Roman"/>
      <w:sz w:val="18"/>
      <w:szCs w:val="18"/>
    </w:rPr>
  </w:style>
  <w:style w:type="character" w:styleId="aff">
    <w:name w:val="annotation reference"/>
    <w:uiPriority w:val="99"/>
    <w:semiHidden/>
    <w:unhideWhenUsed/>
    <w:rsid w:val="00532C1B"/>
    <w:rPr>
      <w:sz w:val="18"/>
      <w:szCs w:val="18"/>
    </w:rPr>
  </w:style>
  <w:style w:type="paragraph" w:styleId="aff0">
    <w:name w:val="annotation text"/>
    <w:basedOn w:val="a1"/>
    <w:link w:val="aff1"/>
    <w:uiPriority w:val="99"/>
    <w:semiHidden/>
    <w:unhideWhenUsed/>
    <w:rsid w:val="00532C1B"/>
    <w:pPr>
      <w:jc w:val="left"/>
    </w:pPr>
    <w:rPr>
      <w:kern w:val="0"/>
      <w:sz w:val="20"/>
      <w:szCs w:val="20"/>
    </w:rPr>
  </w:style>
  <w:style w:type="character" w:customStyle="1" w:styleId="aff1">
    <w:name w:val="註解文字 字元"/>
    <w:link w:val="aff0"/>
    <w:uiPriority w:val="99"/>
    <w:semiHidden/>
    <w:rsid w:val="00532C1B"/>
    <w:rPr>
      <w:rFonts w:ascii="標楷體" w:eastAsia="標楷體" w:hAnsi="標楷體"/>
    </w:rPr>
  </w:style>
  <w:style w:type="paragraph" w:styleId="aff2">
    <w:name w:val="annotation subject"/>
    <w:basedOn w:val="aff0"/>
    <w:next w:val="aff0"/>
    <w:link w:val="aff3"/>
    <w:uiPriority w:val="99"/>
    <w:semiHidden/>
    <w:unhideWhenUsed/>
    <w:rsid w:val="00532C1B"/>
    <w:rPr>
      <w:b/>
      <w:bCs/>
    </w:rPr>
  </w:style>
  <w:style w:type="character" w:customStyle="1" w:styleId="aff3">
    <w:name w:val="註解主旨 字元"/>
    <w:link w:val="aff2"/>
    <w:uiPriority w:val="99"/>
    <w:semiHidden/>
    <w:rsid w:val="00532C1B"/>
    <w:rPr>
      <w:rFonts w:ascii="標楷體" w:eastAsia="標楷體" w:hAnsi="標楷體"/>
      <w:b/>
      <w:bCs/>
    </w:rPr>
  </w:style>
  <w:style w:type="paragraph" w:customStyle="1" w:styleId="25">
    <w:name w:val="樣式2"/>
    <w:basedOn w:val="a1"/>
    <w:qFormat/>
    <w:rsid w:val="00532C1B"/>
    <w:pPr>
      <w:adjustRightInd w:val="0"/>
      <w:snapToGrid w:val="0"/>
      <w:ind w:leftChars="50" w:left="250" w:hangingChars="200" w:hanging="200"/>
    </w:pPr>
    <w:rPr>
      <w:bCs/>
      <w:color w:val="000000"/>
    </w:rPr>
  </w:style>
  <w:style w:type="paragraph" w:customStyle="1" w:styleId="12">
    <w:name w:val="凸排1"/>
    <w:basedOn w:val="a1"/>
    <w:qFormat/>
    <w:rsid w:val="00515703"/>
    <w:pPr>
      <w:tabs>
        <w:tab w:val="num" w:pos="960"/>
      </w:tabs>
      <w:snapToGrid w:val="0"/>
      <w:spacing w:before="72" w:after="72" w:line="360" w:lineRule="exact"/>
      <w:ind w:left="960" w:hanging="480"/>
      <w:jc w:val="left"/>
    </w:pPr>
  </w:style>
  <w:style w:type="character" w:customStyle="1" w:styleId="10">
    <w:name w:val="標題 1 字元"/>
    <w:link w:val="1"/>
    <w:uiPriority w:val="9"/>
    <w:rsid w:val="00013844"/>
    <w:rPr>
      <w:rFonts w:ascii="標楷體" w:eastAsia="標楷體" w:hAnsi="標楷體" w:cs="Times New Roman"/>
      <w:b/>
      <w:bCs/>
      <w:kern w:val="2"/>
      <w:sz w:val="28"/>
      <w:szCs w:val="28"/>
    </w:rPr>
  </w:style>
  <w:style w:type="character" w:customStyle="1" w:styleId="22">
    <w:name w:val="標題 2 字元"/>
    <w:link w:val="21"/>
    <w:uiPriority w:val="9"/>
    <w:rsid w:val="00013844"/>
    <w:rPr>
      <w:rFonts w:ascii="標楷體" w:eastAsia="標楷體" w:hAnsi="標楷體" w:cs="Times New Roman"/>
      <w:b/>
      <w:bCs/>
      <w:kern w:val="2"/>
      <w:sz w:val="24"/>
      <w:szCs w:val="24"/>
    </w:rPr>
  </w:style>
  <w:style w:type="character" w:customStyle="1" w:styleId="30">
    <w:name w:val="標題 3 字元"/>
    <w:link w:val="3"/>
    <w:uiPriority w:val="9"/>
    <w:rsid w:val="00C51462"/>
    <w:rPr>
      <w:rFonts w:ascii="標楷體" w:eastAsia="標楷體" w:hAnsi="標楷體" w:cs="Times New Roman"/>
      <w:b/>
      <w:bCs/>
      <w:kern w:val="2"/>
      <w:sz w:val="24"/>
      <w:szCs w:val="24"/>
    </w:rPr>
  </w:style>
  <w:style w:type="paragraph" w:styleId="aff4">
    <w:name w:val="TOC Heading"/>
    <w:basedOn w:val="1"/>
    <w:next w:val="a1"/>
    <w:uiPriority w:val="39"/>
    <w:unhideWhenUsed/>
    <w:qFormat/>
    <w:rsid w:val="00C51462"/>
    <w:pPr>
      <w:keepLines/>
      <w:widowControl/>
      <w:spacing w:before="480" w:line="276" w:lineRule="auto"/>
      <w:jc w:val="left"/>
      <w:outlineLvl w:val="9"/>
    </w:pPr>
    <w:rPr>
      <w:rFonts w:ascii="Cambria" w:eastAsia="新細明體" w:hAnsi="Cambria"/>
      <w:color w:val="365F91"/>
      <w:kern w:val="0"/>
    </w:rPr>
  </w:style>
  <w:style w:type="paragraph" w:styleId="13">
    <w:name w:val="toc 1"/>
    <w:basedOn w:val="a1"/>
    <w:next w:val="a1"/>
    <w:autoRedefine/>
    <w:uiPriority w:val="39"/>
    <w:unhideWhenUsed/>
    <w:rsid w:val="00C51462"/>
  </w:style>
  <w:style w:type="paragraph" w:styleId="26">
    <w:name w:val="toc 2"/>
    <w:basedOn w:val="a1"/>
    <w:next w:val="a1"/>
    <w:autoRedefine/>
    <w:uiPriority w:val="39"/>
    <w:unhideWhenUsed/>
    <w:rsid w:val="00C51462"/>
    <w:pPr>
      <w:ind w:leftChars="200" w:left="480"/>
    </w:pPr>
  </w:style>
  <w:style w:type="paragraph" w:styleId="31">
    <w:name w:val="toc 3"/>
    <w:basedOn w:val="a1"/>
    <w:next w:val="a1"/>
    <w:autoRedefine/>
    <w:uiPriority w:val="39"/>
    <w:unhideWhenUsed/>
    <w:rsid w:val="00A1122A"/>
    <w:pPr>
      <w:tabs>
        <w:tab w:val="right" w:leader="dot" w:pos="8296"/>
      </w:tabs>
      <w:ind w:leftChars="354" w:left="1839" w:hangingChars="412" w:hanging="989"/>
    </w:pPr>
  </w:style>
  <w:style w:type="character" w:styleId="aff5">
    <w:name w:val="Hyperlink"/>
    <w:uiPriority w:val="99"/>
    <w:unhideWhenUsed/>
    <w:rsid w:val="00C51462"/>
    <w:rPr>
      <w:color w:val="0000FF"/>
      <w:u w:val="single"/>
    </w:rPr>
  </w:style>
  <w:style w:type="character" w:customStyle="1" w:styleId="st">
    <w:name w:val="st"/>
    <w:basedOn w:val="a2"/>
    <w:rsid w:val="00443407"/>
  </w:style>
  <w:style w:type="character" w:styleId="aff6">
    <w:name w:val="Emphasis"/>
    <w:uiPriority w:val="20"/>
    <w:qFormat/>
    <w:rsid w:val="00443407"/>
    <w:rPr>
      <w:i/>
      <w:iCs/>
    </w:rPr>
  </w:style>
  <w:style w:type="character" w:customStyle="1" w:styleId="shorttext">
    <w:name w:val="short_text"/>
    <w:basedOn w:val="a2"/>
    <w:rsid w:val="00C612E1"/>
  </w:style>
  <w:style w:type="character" w:customStyle="1" w:styleId="40">
    <w:name w:val="標題 4 字元"/>
    <w:link w:val="4"/>
    <w:uiPriority w:val="9"/>
    <w:rsid w:val="00161BB4"/>
    <w:rPr>
      <w:rFonts w:ascii="Cambria" w:eastAsia="新細明體" w:hAnsi="Cambria" w:cs="Times New Roman"/>
      <w:kern w:val="2"/>
      <w:sz w:val="36"/>
      <w:szCs w:val="36"/>
    </w:rPr>
  </w:style>
  <w:style w:type="paragraph" w:customStyle="1" w:styleId="14">
    <w:name w:val="1"/>
    <w:basedOn w:val="a1"/>
    <w:rsid w:val="002619ED"/>
    <w:pPr>
      <w:adjustRightInd w:val="0"/>
      <w:spacing w:after="120" w:line="360" w:lineRule="atLeast"/>
      <w:ind w:left="624"/>
      <w:jc w:val="left"/>
      <w:textAlignment w:val="baseline"/>
    </w:pPr>
    <w:rPr>
      <w:rFonts w:ascii="華康標楷體W6" w:eastAsia="華康標楷體W6" w:hAnsi="Times New Roman"/>
      <w:kern w:val="0"/>
      <w:sz w:val="32"/>
      <w:szCs w:val="20"/>
    </w:rPr>
  </w:style>
  <w:style w:type="paragraph" w:customStyle="1" w:styleId="4121">
    <w:name w:val="4.1.2.1內"/>
    <w:basedOn w:val="a1"/>
    <w:rsid w:val="002619ED"/>
    <w:pPr>
      <w:adjustRightInd w:val="0"/>
      <w:spacing w:line="420" w:lineRule="atLeast"/>
      <w:ind w:left="1876"/>
      <w:textAlignment w:val="baseline"/>
    </w:pPr>
    <w:rPr>
      <w:rFonts w:ascii="Times New Roman" w:hAnsi="Times New Roman"/>
      <w:kern w:val="0"/>
      <w:sz w:val="28"/>
      <w:szCs w:val="20"/>
    </w:rPr>
  </w:style>
  <w:style w:type="paragraph" w:styleId="27">
    <w:name w:val="Body Text Indent 2"/>
    <w:basedOn w:val="a1"/>
    <w:link w:val="28"/>
    <w:uiPriority w:val="99"/>
    <w:semiHidden/>
    <w:unhideWhenUsed/>
    <w:rsid w:val="00EC496F"/>
    <w:pPr>
      <w:spacing w:after="120" w:line="480" w:lineRule="auto"/>
      <w:ind w:leftChars="200" w:left="480"/>
    </w:pPr>
  </w:style>
  <w:style w:type="character" w:customStyle="1" w:styleId="28">
    <w:name w:val="本文縮排 2 字元"/>
    <w:link w:val="27"/>
    <w:uiPriority w:val="99"/>
    <w:semiHidden/>
    <w:rsid w:val="00EC496F"/>
    <w:rPr>
      <w:rFonts w:ascii="標楷體" w:eastAsia="標楷體" w:hAnsi="標楷體"/>
      <w:kern w:val="2"/>
      <w:sz w:val="24"/>
      <w:szCs w:val="22"/>
    </w:rPr>
  </w:style>
  <w:style w:type="paragraph" w:styleId="aff7">
    <w:name w:val="Revision"/>
    <w:hidden/>
    <w:uiPriority w:val="99"/>
    <w:semiHidden/>
    <w:rsid w:val="00926DE5"/>
    <w:rPr>
      <w:rFonts w:ascii="標楷體" w:eastAsia="標楷體" w:hAnsi="標楷體"/>
      <w:kern w:val="2"/>
      <w:sz w:val="24"/>
      <w:szCs w:val="22"/>
    </w:rPr>
  </w:style>
  <w:style w:type="character" w:customStyle="1" w:styleId="apple-converted-space">
    <w:name w:val="apple-converted-space"/>
    <w:basedOn w:val="a2"/>
    <w:rsid w:val="00C0285A"/>
  </w:style>
  <w:style w:type="paragraph" w:customStyle="1" w:styleId="aff8">
    <w:name w:val="目次"/>
    <w:basedOn w:val="af4"/>
    <w:link w:val="aff9"/>
    <w:qFormat/>
    <w:rsid w:val="000F1220"/>
    <w:pPr>
      <w:ind w:leftChars="200" w:left="960"/>
    </w:pPr>
  </w:style>
  <w:style w:type="character" w:customStyle="1" w:styleId="aff9">
    <w:name w:val="目次 字元"/>
    <w:basedOn w:val="af5"/>
    <w:link w:val="aff8"/>
    <w:rsid w:val="000F1220"/>
    <w:rPr>
      <w:rFonts w:ascii="標楷體" w:eastAsia="標楷體" w:hAnsi="標楷體"/>
      <w:sz w:val="24"/>
      <w:szCs w:val="24"/>
    </w:rPr>
  </w:style>
</w:styles>
</file>

<file path=word/webSettings.xml><?xml version="1.0" encoding="utf-8"?>
<w:webSettings xmlns:r="http://schemas.openxmlformats.org/officeDocument/2006/relationships" xmlns:w="http://schemas.openxmlformats.org/wordprocessingml/2006/main">
  <w:divs>
    <w:div w:id="233124356">
      <w:bodyDiv w:val="1"/>
      <w:marLeft w:val="0"/>
      <w:marRight w:val="0"/>
      <w:marTop w:val="0"/>
      <w:marBottom w:val="0"/>
      <w:divBdr>
        <w:top w:val="none" w:sz="0" w:space="0" w:color="auto"/>
        <w:left w:val="none" w:sz="0" w:space="0" w:color="auto"/>
        <w:bottom w:val="none" w:sz="0" w:space="0" w:color="auto"/>
        <w:right w:val="none" w:sz="0" w:space="0" w:color="auto"/>
      </w:divBdr>
      <w:divsChild>
        <w:div w:id="2028679725">
          <w:marLeft w:val="547"/>
          <w:marRight w:val="0"/>
          <w:marTop w:val="134"/>
          <w:marBottom w:val="0"/>
          <w:divBdr>
            <w:top w:val="none" w:sz="0" w:space="0" w:color="auto"/>
            <w:left w:val="none" w:sz="0" w:space="0" w:color="auto"/>
            <w:bottom w:val="none" w:sz="0" w:space="0" w:color="auto"/>
            <w:right w:val="none" w:sz="0" w:space="0" w:color="auto"/>
          </w:divBdr>
        </w:div>
      </w:divsChild>
    </w:div>
    <w:div w:id="1006252203">
      <w:bodyDiv w:val="1"/>
      <w:marLeft w:val="0"/>
      <w:marRight w:val="0"/>
      <w:marTop w:val="0"/>
      <w:marBottom w:val="0"/>
      <w:divBdr>
        <w:top w:val="none" w:sz="0" w:space="0" w:color="auto"/>
        <w:left w:val="none" w:sz="0" w:space="0" w:color="auto"/>
        <w:bottom w:val="none" w:sz="0" w:space="0" w:color="auto"/>
        <w:right w:val="none" w:sz="0" w:space="0" w:color="auto"/>
      </w:divBdr>
    </w:div>
    <w:div w:id="1085614578">
      <w:bodyDiv w:val="1"/>
      <w:marLeft w:val="0"/>
      <w:marRight w:val="0"/>
      <w:marTop w:val="0"/>
      <w:marBottom w:val="0"/>
      <w:divBdr>
        <w:top w:val="none" w:sz="0" w:space="0" w:color="auto"/>
        <w:left w:val="none" w:sz="0" w:space="0" w:color="auto"/>
        <w:bottom w:val="none" w:sz="0" w:space="0" w:color="auto"/>
        <w:right w:val="none" w:sz="0" w:space="0" w:color="auto"/>
      </w:divBdr>
    </w:div>
    <w:div w:id="1276012889">
      <w:bodyDiv w:val="1"/>
      <w:marLeft w:val="0"/>
      <w:marRight w:val="0"/>
      <w:marTop w:val="0"/>
      <w:marBottom w:val="0"/>
      <w:divBdr>
        <w:top w:val="none" w:sz="0" w:space="0" w:color="auto"/>
        <w:left w:val="none" w:sz="0" w:space="0" w:color="auto"/>
        <w:bottom w:val="none" w:sz="0" w:space="0" w:color="auto"/>
        <w:right w:val="none" w:sz="0" w:space="0" w:color="auto"/>
      </w:divBdr>
    </w:div>
    <w:div w:id="1457914662">
      <w:bodyDiv w:val="1"/>
      <w:marLeft w:val="0"/>
      <w:marRight w:val="0"/>
      <w:marTop w:val="0"/>
      <w:marBottom w:val="0"/>
      <w:divBdr>
        <w:top w:val="none" w:sz="0" w:space="0" w:color="auto"/>
        <w:left w:val="none" w:sz="0" w:space="0" w:color="auto"/>
        <w:bottom w:val="none" w:sz="0" w:space="0" w:color="auto"/>
        <w:right w:val="none" w:sz="0" w:space="0" w:color="auto"/>
      </w:divBdr>
    </w:div>
    <w:div w:id="1683044348">
      <w:bodyDiv w:val="1"/>
      <w:marLeft w:val="0"/>
      <w:marRight w:val="0"/>
      <w:marTop w:val="0"/>
      <w:marBottom w:val="0"/>
      <w:divBdr>
        <w:top w:val="none" w:sz="0" w:space="0" w:color="auto"/>
        <w:left w:val="none" w:sz="0" w:space="0" w:color="auto"/>
        <w:bottom w:val="none" w:sz="0" w:space="0" w:color="auto"/>
        <w:right w:val="none" w:sz="0" w:space="0" w:color="auto"/>
      </w:divBdr>
    </w:div>
    <w:div w:id="1827164650">
      <w:bodyDiv w:val="1"/>
      <w:marLeft w:val="0"/>
      <w:marRight w:val="0"/>
      <w:marTop w:val="0"/>
      <w:marBottom w:val="0"/>
      <w:divBdr>
        <w:top w:val="none" w:sz="0" w:space="0" w:color="auto"/>
        <w:left w:val="none" w:sz="0" w:space="0" w:color="auto"/>
        <w:bottom w:val="none" w:sz="0" w:space="0" w:color="auto"/>
        <w:right w:val="none" w:sz="0" w:space="0" w:color="auto"/>
      </w:divBdr>
    </w:div>
    <w:div w:id="1918781104">
      <w:bodyDiv w:val="1"/>
      <w:marLeft w:val="0"/>
      <w:marRight w:val="0"/>
      <w:marTop w:val="0"/>
      <w:marBottom w:val="0"/>
      <w:divBdr>
        <w:top w:val="none" w:sz="0" w:space="0" w:color="auto"/>
        <w:left w:val="none" w:sz="0" w:space="0" w:color="auto"/>
        <w:bottom w:val="none" w:sz="0" w:space="0" w:color="auto"/>
        <w:right w:val="none" w:sz="0" w:space="0" w:color="auto"/>
      </w:divBdr>
    </w:div>
    <w:div w:id="1983539696">
      <w:bodyDiv w:val="1"/>
      <w:marLeft w:val="0"/>
      <w:marRight w:val="0"/>
      <w:marTop w:val="0"/>
      <w:marBottom w:val="0"/>
      <w:divBdr>
        <w:top w:val="none" w:sz="0" w:space="0" w:color="auto"/>
        <w:left w:val="none" w:sz="0" w:space="0" w:color="auto"/>
        <w:bottom w:val="none" w:sz="0" w:space="0" w:color="auto"/>
        <w:right w:val="none" w:sz="0" w:space="0" w:color="auto"/>
      </w:divBdr>
    </w:div>
    <w:div w:id="21263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c.gov.tw/chinese/news_detail.aspx?site_content_sn=3146&amp;is_history=0&amp;pages=0&amp;sn_f=34413"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23477-DA0C-4870-BEC0-1E865297A2DF}">
  <ds:schemaRefs>
    <ds:schemaRef ds:uri="http://schemas.openxmlformats.org/officeDocument/2006/bibliography"/>
  </ds:schemaRefs>
</ds:datastoreItem>
</file>

<file path=customXml/itemProps2.xml><?xml version="1.0" encoding="utf-8"?>
<ds:datastoreItem xmlns:ds="http://schemas.openxmlformats.org/officeDocument/2006/customXml" ds:itemID="{3C78D773-1498-42E6-8F0D-CDCB5BD06AA1}">
  <ds:schemaRefs>
    <ds:schemaRef ds:uri="http://schemas.openxmlformats.org/officeDocument/2006/bibliography"/>
  </ds:schemaRefs>
</ds:datastoreItem>
</file>

<file path=customXml/itemProps3.xml><?xml version="1.0" encoding="utf-8"?>
<ds:datastoreItem xmlns:ds="http://schemas.openxmlformats.org/officeDocument/2006/customXml" ds:itemID="{F4A7B348-4CE7-421B-ADCD-CF059EB60C54}">
  <ds:schemaRefs>
    <ds:schemaRef ds:uri="http://schemas.openxmlformats.org/officeDocument/2006/bibliography"/>
  </ds:schemaRefs>
</ds:datastoreItem>
</file>

<file path=customXml/itemProps4.xml><?xml version="1.0" encoding="utf-8"?>
<ds:datastoreItem xmlns:ds="http://schemas.openxmlformats.org/officeDocument/2006/customXml" ds:itemID="{DD44129E-01C9-4F22-A93A-C6C9860D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4023</Words>
  <Characters>22936</Characters>
  <Application>Microsoft Office Word</Application>
  <DocSecurity>0</DocSecurity>
  <Lines>191</Lines>
  <Paragraphs>53</Paragraphs>
  <ScaleCrop>false</ScaleCrop>
  <Company>國家通訊傳播委員會</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huang</dc:creator>
  <cp:lastModifiedBy>法律事務處治理法律事務科吳宜倫</cp:lastModifiedBy>
  <cp:revision>8</cp:revision>
  <cp:lastPrinted>2015-12-14T07:03:00Z</cp:lastPrinted>
  <dcterms:created xsi:type="dcterms:W3CDTF">2016-02-18T05:21:00Z</dcterms:created>
  <dcterms:modified xsi:type="dcterms:W3CDTF">2016-02-18T05:29:00Z</dcterms:modified>
</cp:coreProperties>
</file>