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4E" w:rsidRPr="003C72BD" w:rsidRDefault="007D354E" w:rsidP="007D354E">
      <w:pPr>
        <w:spacing w:line="500" w:lineRule="exact"/>
        <w:ind w:right="560"/>
        <w:rPr>
          <w:rFonts w:ascii="標楷體" w:eastAsia="標楷體" w:hAnsi="標楷體"/>
          <w:b/>
          <w:sz w:val="32"/>
          <w:szCs w:val="32"/>
        </w:rPr>
      </w:pPr>
      <w:r w:rsidRPr="003C72BD">
        <w:rPr>
          <w:rFonts w:eastAsia="標楷體" w:hAnsi="標楷體" w:hint="eastAsia"/>
          <w:b/>
          <w:bCs/>
          <w:sz w:val="32"/>
          <w:szCs w:val="32"/>
        </w:rPr>
        <w:t>「衛星廣播電視事業境外衛星廣播電視事業及他類頻道節目供應事業申設評鑑換照諮詢會議審議規則草案」公開說明會</w:t>
      </w:r>
      <w:r w:rsidRPr="003C72BD">
        <w:rPr>
          <w:rFonts w:ascii="標楷體" w:eastAsia="標楷體" w:hAnsi="標楷體" w:hint="eastAsia"/>
          <w:b/>
          <w:sz w:val="32"/>
          <w:szCs w:val="32"/>
        </w:rPr>
        <w:t>會議紀錄</w:t>
      </w:r>
    </w:p>
    <w:p w:rsidR="007D354E" w:rsidRPr="00CE65F4" w:rsidRDefault="007D354E" w:rsidP="007D354E">
      <w:pPr>
        <w:spacing w:line="500" w:lineRule="exact"/>
        <w:jc w:val="both"/>
        <w:rPr>
          <w:rFonts w:ascii="標楷體" w:eastAsia="標楷體" w:hAnsi="標楷體"/>
          <w:sz w:val="26"/>
          <w:szCs w:val="26"/>
        </w:rPr>
      </w:pPr>
    </w:p>
    <w:p w:rsidR="007D354E" w:rsidRPr="00CE65F4" w:rsidRDefault="007D354E" w:rsidP="007D354E">
      <w:pPr>
        <w:spacing w:line="500" w:lineRule="exact"/>
        <w:jc w:val="both"/>
        <w:rPr>
          <w:rFonts w:ascii="標楷體" w:eastAsia="標楷體" w:hAnsi="標楷體"/>
          <w:sz w:val="26"/>
          <w:szCs w:val="26"/>
        </w:rPr>
      </w:pPr>
      <w:r w:rsidRPr="00621291">
        <w:rPr>
          <w:rFonts w:ascii="標楷體" w:eastAsia="標楷體" w:hAnsi="標楷體" w:hint="eastAsia"/>
          <w:b/>
          <w:sz w:val="26"/>
          <w:szCs w:val="26"/>
        </w:rPr>
        <w:t>一、開會時間：</w:t>
      </w:r>
      <w:r>
        <w:rPr>
          <w:rFonts w:ascii="標楷體" w:eastAsia="標楷體" w:hAnsi="標楷體" w:hint="eastAsia"/>
          <w:sz w:val="26"/>
          <w:szCs w:val="26"/>
        </w:rPr>
        <w:t>105</w:t>
      </w:r>
      <w:r w:rsidRPr="00CE65F4">
        <w:rPr>
          <w:rFonts w:ascii="標楷體" w:eastAsia="標楷體" w:hAnsi="標楷體" w:hint="eastAsia"/>
          <w:sz w:val="26"/>
          <w:szCs w:val="26"/>
        </w:rPr>
        <w:t>年</w:t>
      </w:r>
      <w:r>
        <w:rPr>
          <w:rFonts w:ascii="標楷體" w:eastAsia="標楷體" w:hAnsi="標楷體" w:hint="eastAsia"/>
          <w:sz w:val="26"/>
          <w:szCs w:val="26"/>
        </w:rPr>
        <w:t>5</w:t>
      </w:r>
      <w:r w:rsidRPr="00CE65F4">
        <w:rPr>
          <w:rFonts w:ascii="標楷體" w:eastAsia="標楷體" w:hAnsi="標楷體" w:hint="eastAsia"/>
          <w:sz w:val="26"/>
          <w:szCs w:val="26"/>
        </w:rPr>
        <w:t>月</w:t>
      </w:r>
      <w:r>
        <w:rPr>
          <w:rFonts w:ascii="標楷體" w:eastAsia="標楷體" w:hAnsi="標楷體" w:hint="eastAsia"/>
          <w:sz w:val="26"/>
          <w:szCs w:val="26"/>
        </w:rPr>
        <w:t>16日（星期一</w:t>
      </w:r>
      <w:r w:rsidRPr="00CE65F4">
        <w:rPr>
          <w:rFonts w:ascii="標楷體" w:eastAsia="標楷體" w:hAnsi="標楷體" w:hint="eastAsia"/>
          <w:sz w:val="26"/>
          <w:szCs w:val="26"/>
        </w:rPr>
        <w:t>）下午2時</w:t>
      </w:r>
      <w:r>
        <w:rPr>
          <w:rFonts w:ascii="標楷體" w:eastAsia="標楷體" w:hAnsi="標楷體" w:hint="eastAsia"/>
          <w:sz w:val="26"/>
          <w:szCs w:val="26"/>
        </w:rPr>
        <w:t>0分</w:t>
      </w:r>
    </w:p>
    <w:p w:rsidR="007D354E" w:rsidRPr="00CE65F4" w:rsidRDefault="007D354E" w:rsidP="007D354E">
      <w:pPr>
        <w:spacing w:line="500" w:lineRule="exact"/>
        <w:jc w:val="both"/>
        <w:rPr>
          <w:rFonts w:ascii="標楷體" w:eastAsia="標楷體" w:hAnsi="標楷體"/>
          <w:sz w:val="26"/>
          <w:szCs w:val="26"/>
        </w:rPr>
      </w:pPr>
      <w:r w:rsidRPr="00621291">
        <w:rPr>
          <w:rFonts w:ascii="標楷體" w:eastAsia="標楷體" w:hAnsi="標楷體" w:hint="eastAsia"/>
          <w:b/>
          <w:sz w:val="26"/>
          <w:szCs w:val="26"/>
        </w:rPr>
        <w:t>二、開會地點：</w:t>
      </w:r>
      <w:r w:rsidRPr="00CE65F4">
        <w:rPr>
          <w:rFonts w:ascii="標楷體" w:eastAsia="標楷體" w:hAnsi="標楷體" w:hint="eastAsia"/>
          <w:sz w:val="26"/>
          <w:szCs w:val="26"/>
        </w:rPr>
        <w:t>本會濟南路</w:t>
      </w:r>
      <w:r>
        <w:rPr>
          <w:rFonts w:ascii="標楷體" w:eastAsia="標楷體" w:hAnsi="標楷體" w:hint="eastAsia"/>
          <w:sz w:val="26"/>
          <w:szCs w:val="26"/>
        </w:rPr>
        <w:t>辦公室</w:t>
      </w:r>
      <w:r w:rsidRPr="00CE65F4">
        <w:rPr>
          <w:rFonts w:ascii="標楷體" w:eastAsia="標楷體" w:hAnsi="標楷體" w:hint="eastAsia"/>
          <w:sz w:val="26"/>
          <w:szCs w:val="26"/>
        </w:rPr>
        <w:t>7</w:t>
      </w:r>
      <w:r>
        <w:rPr>
          <w:rFonts w:ascii="標楷體" w:eastAsia="標楷體" w:hAnsi="標楷體" w:hint="eastAsia"/>
          <w:sz w:val="26"/>
          <w:szCs w:val="26"/>
        </w:rPr>
        <w:t>樓會議室</w:t>
      </w:r>
    </w:p>
    <w:p w:rsidR="007D354E" w:rsidRPr="00CE65F4" w:rsidRDefault="007D354E" w:rsidP="007D354E">
      <w:pPr>
        <w:spacing w:line="500" w:lineRule="exact"/>
        <w:rPr>
          <w:rFonts w:ascii="標楷體" w:eastAsia="標楷體" w:hAnsi="標楷體"/>
          <w:sz w:val="26"/>
          <w:szCs w:val="26"/>
        </w:rPr>
      </w:pPr>
      <w:r w:rsidRPr="00621291">
        <w:rPr>
          <w:rFonts w:ascii="標楷體" w:eastAsia="標楷體" w:hAnsi="標楷體" w:hint="eastAsia"/>
          <w:b/>
          <w:sz w:val="26"/>
          <w:szCs w:val="26"/>
        </w:rPr>
        <w:t>三、主持人：</w:t>
      </w:r>
      <w:r w:rsidRPr="00F4425D">
        <w:rPr>
          <w:rFonts w:ascii="標楷體" w:eastAsia="標楷體" w:hAnsi="標楷體" w:hint="eastAsia"/>
          <w:sz w:val="26"/>
          <w:szCs w:val="26"/>
        </w:rPr>
        <w:t>本會</w:t>
      </w:r>
      <w:r>
        <w:rPr>
          <w:rFonts w:ascii="標楷體" w:eastAsia="標楷體" w:hAnsi="標楷體" w:hint="eastAsia"/>
          <w:sz w:val="26"/>
          <w:szCs w:val="26"/>
        </w:rPr>
        <w:t>電臺與內容事務處謝</w:t>
      </w:r>
      <w:r w:rsidRPr="00CE65F4">
        <w:rPr>
          <w:rFonts w:ascii="標楷體" w:eastAsia="標楷體" w:hAnsi="標楷體" w:hint="eastAsia"/>
          <w:sz w:val="26"/>
          <w:szCs w:val="26"/>
        </w:rPr>
        <w:t>處長</w:t>
      </w:r>
      <w:r>
        <w:rPr>
          <w:rFonts w:ascii="標楷體" w:eastAsia="標楷體" w:hAnsi="標楷體" w:hint="eastAsia"/>
          <w:sz w:val="26"/>
          <w:szCs w:val="26"/>
        </w:rPr>
        <w:t>煥乾</w:t>
      </w:r>
      <w:r w:rsidRPr="00CE65F4">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A303D9">
        <w:rPr>
          <w:rFonts w:ascii="標楷體" w:eastAsia="標楷體" w:hAnsi="標楷體" w:hint="eastAsia"/>
          <w:sz w:val="22"/>
          <w:szCs w:val="22"/>
        </w:rPr>
        <w:t>記錄：邱宜儀</w:t>
      </w:r>
    </w:p>
    <w:p w:rsidR="007D354E" w:rsidRDefault="007D354E" w:rsidP="007D354E">
      <w:pPr>
        <w:spacing w:afterLines="50" w:line="500" w:lineRule="exact"/>
        <w:ind w:left="1822" w:hangingChars="700" w:hanging="1822"/>
        <w:jc w:val="both"/>
        <w:rPr>
          <w:rFonts w:ascii="標楷體" w:eastAsia="標楷體" w:hAnsi="標楷體"/>
          <w:sz w:val="26"/>
          <w:szCs w:val="26"/>
        </w:rPr>
      </w:pPr>
      <w:r w:rsidRPr="00621291">
        <w:rPr>
          <w:rFonts w:ascii="標楷體" w:eastAsia="標楷體" w:hAnsi="標楷體" w:hint="eastAsia"/>
          <w:b/>
          <w:sz w:val="26"/>
          <w:szCs w:val="26"/>
        </w:rPr>
        <w:t>四、</w:t>
      </w:r>
      <w:r>
        <w:rPr>
          <w:rFonts w:ascii="標楷體" w:eastAsia="標楷體" w:hAnsi="標楷體" w:hint="eastAsia"/>
          <w:b/>
          <w:sz w:val="26"/>
          <w:szCs w:val="26"/>
        </w:rPr>
        <w:t>與會業者</w:t>
      </w:r>
      <w:r w:rsidRPr="00621291">
        <w:rPr>
          <w:rFonts w:ascii="標楷體" w:eastAsia="標楷體" w:hAnsi="標楷體" w:hint="eastAsia"/>
          <w:b/>
          <w:sz w:val="26"/>
          <w:szCs w:val="26"/>
        </w:rPr>
        <w:t>：</w:t>
      </w:r>
      <w:r>
        <w:rPr>
          <w:rFonts w:ascii="標楷體" w:eastAsia="標楷體" w:hAnsi="標楷體" w:hint="eastAsia"/>
          <w:sz w:val="26"/>
          <w:szCs w:val="26"/>
        </w:rPr>
        <w:t>如簽到單</w:t>
      </w:r>
      <w:r w:rsidRPr="00CE65F4">
        <w:rPr>
          <w:rFonts w:ascii="標楷體" w:eastAsia="標楷體" w:hAnsi="標楷體" w:hint="eastAsia"/>
          <w:sz w:val="26"/>
          <w:szCs w:val="26"/>
        </w:rPr>
        <w:t>。</w:t>
      </w:r>
    </w:p>
    <w:p w:rsidR="007D354E" w:rsidRPr="00621291" w:rsidRDefault="007D354E" w:rsidP="007D354E">
      <w:pPr>
        <w:spacing w:line="500" w:lineRule="exact"/>
        <w:ind w:left="1822" w:hangingChars="700" w:hanging="1822"/>
        <w:jc w:val="both"/>
        <w:rPr>
          <w:rFonts w:ascii="標楷體" w:eastAsia="標楷體" w:hAnsi="標楷體"/>
          <w:b/>
          <w:sz w:val="26"/>
          <w:szCs w:val="26"/>
        </w:rPr>
      </w:pPr>
      <w:r w:rsidRPr="00621291">
        <w:rPr>
          <w:rFonts w:ascii="標楷體" w:eastAsia="標楷體" w:hAnsi="標楷體" w:hint="eastAsia"/>
          <w:b/>
          <w:sz w:val="26"/>
          <w:szCs w:val="26"/>
        </w:rPr>
        <w:t>五、主持人致詞：</w:t>
      </w:r>
    </w:p>
    <w:p w:rsidR="007D354E" w:rsidRDefault="007D354E" w:rsidP="007D354E">
      <w:pPr>
        <w:spacing w:afterLines="50" w:line="400" w:lineRule="exact"/>
        <w:ind w:left="567" w:hangingChars="218" w:hanging="567"/>
        <w:jc w:val="both"/>
        <w:rPr>
          <w:rFonts w:ascii="標楷體" w:eastAsia="標楷體" w:hAnsi="標楷體"/>
        </w:rPr>
      </w:pPr>
      <w:r>
        <w:rPr>
          <w:rFonts w:ascii="標楷體" w:eastAsia="標楷體" w:hAnsi="標楷體" w:hint="eastAsia"/>
          <w:sz w:val="26"/>
          <w:szCs w:val="26"/>
        </w:rPr>
        <w:t xml:space="preserve">        </w:t>
      </w:r>
      <w:r w:rsidRPr="003C72BD">
        <w:rPr>
          <w:rFonts w:ascii="標楷體" w:eastAsia="標楷體" w:hAnsi="標楷體" w:hint="eastAsia"/>
        </w:rPr>
        <w:t>三廣法</w:t>
      </w:r>
      <w:r>
        <w:rPr>
          <w:rFonts w:ascii="標楷體" w:eastAsia="標楷體" w:hAnsi="標楷體" w:hint="eastAsia"/>
        </w:rPr>
        <w:t>通過後必須訂定相關子法，今日召開公開說明會針對的兩項法規草案，涉及與業者相關之申設，後續也將提出評鑑、換照及與監理相關之辦法，</w:t>
      </w:r>
      <w:r w:rsidRPr="003C72BD">
        <w:rPr>
          <w:rFonts w:ascii="標楷體" w:eastAsia="標楷體" w:hAnsi="標楷體" w:hint="eastAsia"/>
        </w:rPr>
        <w:t>本會在</w:t>
      </w:r>
      <w:r>
        <w:rPr>
          <w:rFonts w:ascii="標楷體" w:eastAsia="標楷體" w:hAnsi="標楷體" w:hint="eastAsia"/>
        </w:rPr>
        <w:t>今日</w:t>
      </w:r>
      <w:r w:rsidRPr="003C72BD">
        <w:rPr>
          <w:rFonts w:ascii="標楷體" w:eastAsia="標楷體" w:hAnsi="標楷體" w:hint="eastAsia"/>
        </w:rPr>
        <w:t>蒐集意見後，</w:t>
      </w:r>
      <w:r>
        <w:rPr>
          <w:rFonts w:ascii="標楷體" w:eastAsia="標楷體" w:hAnsi="標楷體" w:hint="eastAsia"/>
        </w:rPr>
        <w:t>將繼續就草案內容進行檢討，並提報委員會</w:t>
      </w:r>
      <w:r w:rsidRPr="003C72BD">
        <w:rPr>
          <w:rFonts w:ascii="標楷體" w:eastAsia="標楷體" w:hAnsi="標楷體" w:hint="eastAsia"/>
        </w:rPr>
        <w:t>決定</w:t>
      </w:r>
      <w:r>
        <w:rPr>
          <w:rFonts w:ascii="標楷體" w:eastAsia="標楷體" w:hAnsi="標楷體" w:hint="eastAsia"/>
        </w:rPr>
        <w:t>，以及循法制作業程序辦理法規發布事宜</w:t>
      </w:r>
      <w:r w:rsidRPr="003C72BD">
        <w:rPr>
          <w:rFonts w:ascii="標楷體" w:eastAsia="標楷體" w:hAnsi="標楷體" w:hint="eastAsia"/>
        </w:rPr>
        <w:t>。</w:t>
      </w:r>
    </w:p>
    <w:p w:rsidR="007D354E" w:rsidRDefault="007D354E" w:rsidP="007D354E">
      <w:pPr>
        <w:spacing w:afterLines="100" w:line="400" w:lineRule="exact"/>
        <w:ind w:left="567" w:hangingChars="218" w:hanging="567"/>
        <w:jc w:val="both"/>
        <w:rPr>
          <w:rFonts w:ascii="標楷體" w:eastAsia="標楷體" w:hAnsi="標楷體"/>
          <w:sz w:val="26"/>
          <w:szCs w:val="26"/>
        </w:rPr>
      </w:pPr>
      <w:r w:rsidRPr="00621291">
        <w:rPr>
          <w:rFonts w:ascii="標楷體" w:eastAsia="標楷體" w:hAnsi="標楷體" w:hint="eastAsia"/>
          <w:b/>
          <w:sz w:val="26"/>
          <w:szCs w:val="26"/>
        </w:rPr>
        <w:t>六、業務單位</w:t>
      </w:r>
      <w:r>
        <w:rPr>
          <w:rFonts w:ascii="標楷體" w:eastAsia="標楷體" w:hAnsi="標楷體" w:hint="eastAsia"/>
          <w:b/>
          <w:sz w:val="26"/>
          <w:szCs w:val="26"/>
        </w:rPr>
        <w:t>說明及</w:t>
      </w:r>
      <w:r w:rsidRPr="00621291">
        <w:rPr>
          <w:rFonts w:ascii="標楷體" w:eastAsia="標楷體" w:hAnsi="標楷體" w:hint="eastAsia"/>
          <w:b/>
          <w:sz w:val="26"/>
          <w:szCs w:val="26"/>
        </w:rPr>
        <w:t>簡報：</w:t>
      </w:r>
      <w:r w:rsidRPr="00621291">
        <w:rPr>
          <w:rFonts w:ascii="標楷體" w:eastAsia="標楷體" w:hAnsi="標楷體" w:hint="eastAsia"/>
        </w:rPr>
        <w:t>司儀宣讀會場</w:t>
      </w:r>
      <w:r>
        <w:rPr>
          <w:rFonts w:ascii="標楷體" w:eastAsia="標楷體" w:hAnsi="標楷體" w:hint="eastAsia"/>
        </w:rPr>
        <w:t>注意事項</w:t>
      </w:r>
      <w:r w:rsidRPr="00621291">
        <w:rPr>
          <w:rFonts w:ascii="標楷體" w:eastAsia="標楷體" w:hAnsi="標楷體" w:hint="eastAsia"/>
        </w:rPr>
        <w:t>，</w:t>
      </w:r>
      <w:r>
        <w:rPr>
          <w:rFonts w:ascii="標楷體" w:eastAsia="標楷體" w:hAnsi="標楷體" w:hint="eastAsia"/>
        </w:rPr>
        <w:t>續由業務單位簡報。（簡報內容略）</w:t>
      </w:r>
      <w:r w:rsidRPr="00CE65F4">
        <w:rPr>
          <w:rFonts w:ascii="標楷體" w:eastAsia="標楷體" w:hAnsi="標楷體"/>
          <w:sz w:val="26"/>
          <w:szCs w:val="26"/>
        </w:rPr>
        <w:t xml:space="preserve"> </w:t>
      </w:r>
    </w:p>
    <w:p w:rsidR="007D354E" w:rsidRDefault="007D354E" w:rsidP="007D354E">
      <w:pPr>
        <w:spacing w:afterLines="50"/>
        <w:ind w:left="521" w:hangingChars="200" w:hanging="521"/>
        <w:rPr>
          <w:rFonts w:ascii="標楷體" w:eastAsia="標楷體" w:hAnsi="標楷體"/>
          <w:b/>
          <w:sz w:val="26"/>
          <w:szCs w:val="26"/>
        </w:rPr>
      </w:pPr>
      <w:r w:rsidRPr="00621291">
        <w:rPr>
          <w:rFonts w:ascii="標楷體" w:eastAsia="標楷體" w:hAnsi="標楷體" w:hint="eastAsia"/>
          <w:b/>
          <w:sz w:val="26"/>
          <w:szCs w:val="26"/>
        </w:rPr>
        <w:t>七、</w:t>
      </w:r>
      <w:r>
        <w:rPr>
          <w:rFonts w:ascii="標楷體" w:eastAsia="標楷體" w:hAnsi="標楷體" w:hint="eastAsia"/>
          <w:b/>
          <w:sz w:val="26"/>
          <w:szCs w:val="26"/>
        </w:rPr>
        <w:t>提出具體建議之</w:t>
      </w:r>
      <w:r w:rsidRPr="00621291">
        <w:rPr>
          <w:rFonts w:ascii="標楷體" w:eastAsia="標楷體" w:hAnsi="標楷體" w:hint="eastAsia"/>
          <w:b/>
          <w:sz w:val="26"/>
          <w:szCs w:val="26"/>
        </w:rPr>
        <w:t>發言意見：</w:t>
      </w:r>
    </w:p>
    <w:p w:rsidR="007D354E" w:rsidRDefault="007D354E" w:rsidP="007D354E">
      <w:pPr>
        <w:spacing w:afterLines="50"/>
        <w:ind w:leftChars="200" w:left="480"/>
        <w:rPr>
          <w:rFonts w:ascii="標楷體" w:eastAsia="標楷體" w:hAnsi="標楷體"/>
          <w:b/>
          <w:sz w:val="26"/>
          <w:szCs w:val="26"/>
        </w:rPr>
      </w:pPr>
      <w:r w:rsidRPr="008C0CE4">
        <w:rPr>
          <w:rFonts w:ascii="標楷體" w:eastAsia="標楷體" w:hAnsi="標楷體" w:hint="eastAsia"/>
          <w:b/>
        </w:rPr>
        <w:t>按</w:t>
      </w:r>
      <w:r>
        <w:rPr>
          <w:rFonts w:ascii="標楷體" w:eastAsia="標楷體" w:hAnsi="標楷體" w:hint="eastAsia"/>
          <w:b/>
        </w:rPr>
        <w:t>主持人徵詢業者發表意見</w:t>
      </w:r>
      <w:r w:rsidRPr="008C0CE4">
        <w:rPr>
          <w:rFonts w:ascii="標楷體" w:eastAsia="標楷體" w:hAnsi="標楷體" w:hint="eastAsia"/>
          <w:b/>
        </w:rPr>
        <w:t>之</w:t>
      </w:r>
      <w:r>
        <w:rPr>
          <w:rFonts w:ascii="標楷體" w:eastAsia="標楷體" w:hAnsi="標楷體" w:hint="eastAsia"/>
          <w:b/>
        </w:rPr>
        <w:t>先後</w:t>
      </w:r>
      <w:r w:rsidRPr="008C0CE4">
        <w:rPr>
          <w:rFonts w:ascii="標楷體" w:eastAsia="標楷體" w:hAnsi="標楷體" w:hint="eastAsia"/>
          <w:b/>
        </w:rPr>
        <w:t>順序，依序發言；會議紀錄</w:t>
      </w:r>
      <w:r w:rsidRPr="008C0CE4">
        <w:rPr>
          <w:rFonts w:ascii="Arial" w:eastAsia="標楷體" w:hAnsi="Arial" w:hint="eastAsia"/>
          <w:b/>
        </w:rPr>
        <w:t>以意見書記載內容為憑</w:t>
      </w:r>
      <w:r w:rsidRPr="008C0CE4">
        <w:rPr>
          <w:rFonts w:ascii="標楷體" w:eastAsia="標楷體" w:hAnsi="標楷體" w:hint="eastAsia"/>
          <w:b/>
        </w:rPr>
        <w:t>。</w:t>
      </w:r>
    </w:p>
    <w:p w:rsidR="007D354E" w:rsidRDefault="007D354E" w:rsidP="007D354E">
      <w:pPr>
        <w:pStyle w:val="a5"/>
        <w:numPr>
          <w:ilvl w:val="0"/>
          <w:numId w:val="1"/>
        </w:numPr>
        <w:tabs>
          <w:tab w:val="left" w:pos="180"/>
        </w:tabs>
        <w:spacing w:afterLines="50" w:line="400" w:lineRule="exact"/>
        <w:ind w:leftChars="0"/>
        <w:jc w:val="both"/>
        <w:rPr>
          <w:rFonts w:ascii="標楷體" w:eastAsia="標楷體" w:hAnsi="標楷體"/>
          <w:b/>
          <w:color w:val="000000"/>
        </w:rPr>
      </w:pPr>
      <w:r w:rsidRPr="00461B81">
        <w:rPr>
          <w:rFonts w:ascii="標楷體" w:eastAsia="標楷體" w:hAnsi="標楷體" w:hint="eastAsia"/>
          <w:b/>
        </w:rPr>
        <w:t>東森電視事業股份有限公司</w:t>
      </w:r>
      <w:r w:rsidRPr="00461B81">
        <w:rPr>
          <w:rFonts w:ascii="標楷體" w:eastAsia="標楷體" w:hAnsi="標楷體" w:hint="eastAsia"/>
          <w:b/>
          <w:color w:val="000000"/>
        </w:rPr>
        <w:t>法務</w:t>
      </w:r>
      <w:r>
        <w:rPr>
          <w:rFonts w:ascii="標楷體" w:eastAsia="標楷體" w:hAnsi="標楷體" w:hint="eastAsia"/>
          <w:b/>
          <w:color w:val="000000"/>
        </w:rPr>
        <w:t>長</w:t>
      </w:r>
      <w:r w:rsidRPr="00461B81">
        <w:rPr>
          <w:rFonts w:ascii="標楷體" w:eastAsia="標楷體" w:hAnsi="標楷體" w:hint="eastAsia"/>
          <w:b/>
          <w:color w:val="000000"/>
        </w:rPr>
        <w:t>王秋萍</w:t>
      </w:r>
    </w:p>
    <w:p w:rsidR="007D354E" w:rsidRDefault="007D354E" w:rsidP="007D354E">
      <w:pPr>
        <w:spacing w:afterLines="50"/>
        <w:ind w:leftChars="354" w:left="850" w:firstLineChars="200" w:firstLine="480"/>
        <w:rPr>
          <w:rFonts w:eastAsia="標楷體"/>
        </w:rPr>
      </w:pPr>
      <w:r w:rsidRPr="00461B81">
        <w:rPr>
          <w:rFonts w:eastAsia="標楷體" w:hint="eastAsia"/>
        </w:rPr>
        <w:t>經審查為不合格、不予許可，對業者將有重大影響，故</w:t>
      </w:r>
      <w:r>
        <w:rPr>
          <w:rFonts w:eastAsia="標楷體" w:hint="eastAsia"/>
        </w:rPr>
        <w:t>第八條第二項規定，</w:t>
      </w:r>
      <w:r w:rsidRPr="00461B81">
        <w:rPr>
          <w:rFonts w:eastAsia="標楷體" w:hint="eastAsia"/>
        </w:rPr>
        <w:t>建議比照公司法規定，提高出席、表決門檻，例如出席委員應有三分之二以上出席，及經出席委員三分之二以上同意行之。</w:t>
      </w:r>
    </w:p>
    <w:p w:rsidR="007D354E" w:rsidRDefault="007D354E" w:rsidP="007D354E">
      <w:pPr>
        <w:pStyle w:val="a5"/>
        <w:numPr>
          <w:ilvl w:val="0"/>
          <w:numId w:val="1"/>
        </w:numPr>
        <w:tabs>
          <w:tab w:val="left" w:pos="180"/>
        </w:tabs>
        <w:spacing w:afterLines="50" w:line="400" w:lineRule="exact"/>
        <w:ind w:leftChars="0" w:left="873" w:hanging="754"/>
        <w:jc w:val="both"/>
        <w:rPr>
          <w:rFonts w:ascii="Times New Roman" w:eastAsia="標楷體" w:hAnsi="Times New Roman"/>
        </w:rPr>
      </w:pPr>
      <w:r w:rsidRPr="00461B81">
        <w:rPr>
          <w:rFonts w:ascii="標楷體" w:eastAsia="標楷體" w:hAnsi="標楷體" w:hint="eastAsia"/>
          <w:b/>
        </w:rPr>
        <w:t>中天電視事業股份有限公司</w:t>
      </w:r>
      <w:r w:rsidRPr="00461B81">
        <w:rPr>
          <w:rFonts w:ascii="標楷體" w:eastAsia="標楷體" w:hAnsi="標楷體" w:hint="eastAsia"/>
          <w:b/>
          <w:color w:val="000000"/>
        </w:rPr>
        <w:t>法務</w:t>
      </w:r>
      <w:r>
        <w:rPr>
          <w:rFonts w:ascii="標楷體" w:eastAsia="標楷體" w:hAnsi="標楷體" w:hint="eastAsia"/>
          <w:b/>
          <w:color w:val="000000"/>
        </w:rPr>
        <w:t>經理</w:t>
      </w:r>
      <w:r w:rsidRPr="00400BDF">
        <w:rPr>
          <w:rFonts w:ascii="標楷體" w:eastAsia="標楷體" w:hAnsi="標楷體" w:hint="eastAsia"/>
          <w:b/>
          <w:color w:val="000000"/>
        </w:rPr>
        <w:t>蔡玟瑛</w:t>
      </w:r>
    </w:p>
    <w:p w:rsidR="007D354E" w:rsidRDefault="007D354E" w:rsidP="007D354E">
      <w:pPr>
        <w:pStyle w:val="a5"/>
        <w:numPr>
          <w:ilvl w:val="0"/>
          <w:numId w:val="2"/>
        </w:numPr>
        <w:tabs>
          <w:tab w:val="left" w:pos="180"/>
        </w:tabs>
        <w:spacing w:line="400" w:lineRule="exact"/>
        <w:ind w:leftChars="0" w:hanging="482"/>
        <w:jc w:val="both"/>
        <w:rPr>
          <w:rFonts w:eastAsia="標楷體"/>
        </w:rPr>
      </w:pPr>
      <w:r w:rsidRPr="00D7567C">
        <w:rPr>
          <w:rFonts w:eastAsia="標楷體" w:hint="eastAsia"/>
        </w:rPr>
        <w:t>經審查為不合格、不予許可，涉及業者之營運存續，</w:t>
      </w:r>
      <w:r>
        <w:rPr>
          <w:rFonts w:eastAsia="標楷體" w:hint="eastAsia"/>
        </w:rPr>
        <w:t>故</w:t>
      </w:r>
      <w:r w:rsidRPr="00D7567C">
        <w:rPr>
          <w:rFonts w:eastAsia="標楷體" w:hint="eastAsia"/>
        </w:rPr>
        <w:t>建議第八條第二項規定提高表決門檻。</w:t>
      </w:r>
    </w:p>
    <w:p w:rsidR="007D354E" w:rsidRDefault="007D354E" w:rsidP="007D354E">
      <w:pPr>
        <w:pStyle w:val="a5"/>
        <w:numPr>
          <w:ilvl w:val="0"/>
          <w:numId w:val="2"/>
        </w:numPr>
        <w:tabs>
          <w:tab w:val="left" w:pos="180"/>
        </w:tabs>
        <w:spacing w:afterLines="100" w:line="400" w:lineRule="exact"/>
        <w:ind w:leftChars="0"/>
        <w:jc w:val="both"/>
        <w:rPr>
          <w:rFonts w:eastAsia="標楷體"/>
        </w:rPr>
      </w:pPr>
      <w:r>
        <w:rPr>
          <w:rFonts w:eastAsia="標楷體" w:hint="eastAsia"/>
        </w:rPr>
        <w:t>電視頻道內容多元，涉及之專家學者領域相對廣泛，故第四條第三項有關諮詢委員屬專家學者之類別中，建議加入新聞、文化、公平交易研究等領域之</w:t>
      </w:r>
      <w:r>
        <w:rPr>
          <w:rFonts w:eastAsia="標楷體"/>
        </w:rPr>
        <w:t>專家學者。</w:t>
      </w:r>
    </w:p>
    <w:p w:rsidR="007D354E" w:rsidRDefault="007D354E" w:rsidP="007D354E">
      <w:pPr>
        <w:tabs>
          <w:tab w:val="left" w:pos="180"/>
        </w:tabs>
        <w:spacing w:afterLines="50" w:line="400" w:lineRule="exact"/>
        <w:ind w:left="850" w:hangingChars="354" w:hanging="850"/>
        <w:jc w:val="both"/>
        <w:rPr>
          <w:rFonts w:ascii="標楷體" w:eastAsia="標楷體" w:hAnsi="標楷體"/>
          <w:b/>
          <w:color w:val="000000"/>
        </w:rPr>
      </w:pPr>
      <w:r>
        <w:rPr>
          <w:rFonts w:eastAsia="標楷體" w:hint="eastAsia"/>
          <w:b/>
        </w:rPr>
        <w:t xml:space="preserve"> </w:t>
      </w:r>
      <w:r w:rsidRPr="006475AA">
        <w:rPr>
          <w:rFonts w:eastAsia="標楷體" w:hint="eastAsia"/>
          <w:b/>
        </w:rPr>
        <w:t xml:space="preserve"> </w:t>
      </w:r>
      <w:r w:rsidRPr="006475AA">
        <w:rPr>
          <w:rFonts w:eastAsia="標楷體" w:hint="eastAsia"/>
          <w:b/>
        </w:rPr>
        <w:t>（三）</w:t>
      </w:r>
      <w:r w:rsidRPr="006475AA">
        <w:rPr>
          <w:rFonts w:ascii="標楷體" w:eastAsia="標楷體" w:hAnsi="標楷體" w:hint="eastAsia"/>
          <w:b/>
        </w:rPr>
        <w:t>財團法人公共電視文化事業基金會</w:t>
      </w:r>
      <w:r w:rsidRPr="00400BDF">
        <w:rPr>
          <w:rFonts w:ascii="標楷體" w:eastAsia="標楷體" w:hAnsi="標楷體" w:hint="eastAsia"/>
          <w:b/>
          <w:color w:val="000000"/>
        </w:rPr>
        <w:t>行銷企劃部王組長麗惠</w:t>
      </w:r>
    </w:p>
    <w:p w:rsidR="007D354E" w:rsidRPr="00476277" w:rsidRDefault="007D354E" w:rsidP="007D354E">
      <w:pPr>
        <w:pStyle w:val="a5"/>
        <w:numPr>
          <w:ilvl w:val="0"/>
          <w:numId w:val="3"/>
        </w:numPr>
        <w:adjustRightInd w:val="0"/>
        <w:spacing w:line="360" w:lineRule="exact"/>
        <w:ind w:leftChars="0" w:left="1276" w:hanging="567"/>
        <w:jc w:val="both"/>
        <w:rPr>
          <w:rFonts w:ascii="標楷體" w:eastAsia="標楷體" w:hAnsi="標楷體" w:hint="eastAsia"/>
          <w:b/>
          <w:color w:val="000000"/>
        </w:rPr>
      </w:pPr>
      <w:r w:rsidRPr="00476277">
        <w:rPr>
          <w:rFonts w:ascii="標楷體" w:eastAsia="標楷體" w:hAnsi="標楷體" w:hint="eastAsia"/>
          <w:color w:val="000000"/>
        </w:rPr>
        <w:t>考慮</w:t>
      </w:r>
      <w:r w:rsidRPr="00476277">
        <w:rPr>
          <w:rFonts w:eastAsia="標楷體" w:hint="eastAsia"/>
        </w:rPr>
        <w:t>若受審查事業未加入衛星商業同業公會，可能不利於受審查事業，且衛星商業同會公會代表擔任諮詢委員恐與受審查事業之間存有利害關係，故第三條規定諮詢委員由下列人員組成部分，建議加入相關限制條件。（經會後確認意見，但未提供意見書）</w:t>
      </w:r>
    </w:p>
    <w:p w:rsidR="007D354E" w:rsidRPr="00476277" w:rsidRDefault="007D354E" w:rsidP="007D354E">
      <w:pPr>
        <w:pStyle w:val="a5"/>
        <w:numPr>
          <w:ilvl w:val="0"/>
          <w:numId w:val="3"/>
        </w:numPr>
        <w:tabs>
          <w:tab w:val="left" w:pos="180"/>
        </w:tabs>
        <w:adjustRightInd w:val="0"/>
        <w:spacing w:afterLines="100" w:line="360" w:lineRule="exact"/>
        <w:ind w:leftChars="0" w:left="1276" w:hanging="567"/>
        <w:jc w:val="both"/>
        <w:rPr>
          <w:rFonts w:ascii="標楷體" w:eastAsia="標楷體" w:hAnsi="標楷體"/>
          <w:b/>
          <w:color w:val="000000"/>
        </w:rPr>
      </w:pPr>
      <w:r w:rsidRPr="00476277">
        <w:rPr>
          <w:rFonts w:eastAsia="標楷體" w:hint="eastAsia"/>
        </w:rPr>
        <w:t>電視頻道內容多元，涉及之專家學者領域相對廣泛，故第四條第三項有關諮詢委員屬專家學者之類別中，建議加入族群領域之</w:t>
      </w:r>
      <w:r w:rsidRPr="00476277">
        <w:rPr>
          <w:rFonts w:eastAsia="標楷體"/>
        </w:rPr>
        <w:t>專家學者。</w:t>
      </w:r>
    </w:p>
    <w:p w:rsidR="007D354E" w:rsidRDefault="007D354E" w:rsidP="007D354E">
      <w:pPr>
        <w:tabs>
          <w:tab w:val="left" w:pos="180"/>
        </w:tabs>
        <w:spacing w:afterLines="50" w:line="400" w:lineRule="exact"/>
        <w:jc w:val="both"/>
        <w:rPr>
          <w:rFonts w:ascii="標楷體" w:eastAsia="標楷體" w:hAnsi="標楷體"/>
          <w:b/>
          <w:color w:val="000000"/>
        </w:rPr>
      </w:pPr>
      <w:r w:rsidRPr="00CE65F4">
        <w:rPr>
          <w:rFonts w:ascii="標楷體" w:eastAsia="標楷體" w:hAnsi="標楷體" w:hint="eastAsia"/>
          <w:color w:val="000000"/>
        </w:rPr>
        <w:lastRenderedPageBreak/>
        <w:t xml:space="preserve">   </w:t>
      </w:r>
      <w:r>
        <w:rPr>
          <w:rFonts w:ascii="標楷體" w:eastAsia="標楷體" w:hAnsi="標楷體" w:hint="eastAsia"/>
          <w:b/>
          <w:color w:val="000000"/>
        </w:rPr>
        <w:t>（四</w:t>
      </w:r>
      <w:r w:rsidRPr="007C2AE4">
        <w:rPr>
          <w:rFonts w:ascii="標楷體" w:eastAsia="標楷體" w:hAnsi="標楷體" w:hint="eastAsia"/>
          <w:b/>
          <w:color w:val="000000"/>
        </w:rPr>
        <w:t>）</w:t>
      </w:r>
      <w:r w:rsidRPr="004F240B">
        <w:rPr>
          <w:rFonts w:ascii="標楷體" w:eastAsia="標楷體" w:hAnsi="標楷體" w:cs="新細明體" w:hint="eastAsia"/>
          <w:b/>
          <w:color w:val="000000"/>
          <w:kern w:val="0"/>
        </w:rPr>
        <w:t>中華民國衛星廣播電視事業商業同業公會</w:t>
      </w:r>
      <w:r w:rsidRPr="004F240B">
        <w:rPr>
          <w:rFonts w:ascii="標楷體" w:eastAsia="標楷體" w:hAnsi="標楷體" w:hint="eastAsia"/>
          <w:b/>
          <w:color w:val="000000"/>
        </w:rPr>
        <w:t>陳</w:t>
      </w:r>
      <w:r>
        <w:rPr>
          <w:rFonts w:ascii="標楷體" w:eastAsia="標楷體" w:hAnsi="標楷體" w:hint="eastAsia"/>
          <w:b/>
          <w:color w:val="000000"/>
        </w:rPr>
        <w:t>秘書</w:t>
      </w:r>
      <w:r w:rsidRPr="004F240B">
        <w:rPr>
          <w:rFonts w:ascii="標楷體" w:eastAsia="標楷體" w:hAnsi="標楷體" w:hint="eastAsia"/>
          <w:b/>
          <w:color w:val="000000"/>
        </w:rPr>
        <w:t>長依玫</w:t>
      </w:r>
    </w:p>
    <w:p w:rsidR="007D354E" w:rsidRDefault="007D354E" w:rsidP="007D354E">
      <w:pPr>
        <w:tabs>
          <w:tab w:val="left" w:pos="180"/>
        </w:tabs>
        <w:spacing w:afterLines="100" w:line="400" w:lineRule="exact"/>
        <w:ind w:leftChars="354" w:left="850" w:firstLineChars="200" w:firstLine="480"/>
        <w:jc w:val="both"/>
        <w:rPr>
          <w:rFonts w:ascii="標楷體" w:eastAsia="標楷體" w:hAnsi="標楷體"/>
        </w:rPr>
      </w:pPr>
      <w:r w:rsidRPr="00100036">
        <w:rPr>
          <w:rFonts w:ascii="標楷體" w:eastAsia="標楷體" w:hAnsi="標楷體" w:hint="eastAsia"/>
        </w:rPr>
        <w:t>電視頻道的營運涉及龐大資本、法律上的義務及社會責任等，所以，取得一個執照，受到高密度的規管；相對來說，在撤照時，是否在出席人數和否決人數上應以一個比較高的標準。事實上在會裏，針對評鑑和換照是兩個委員會，如果是評鑑，它比較是一般性常態性的行為，門檻可能就以會裏意見為準。</w:t>
      </w:r>
      <w:r>
        <w:rPr>
          <w:rFonts w:ascii="標楷體" w:eastAsia="標楷體" w:hAnsi="標楷體" w:hint="eastAsia"/>
        </w:rPr>
        <w:t>（會後提供意見書）</w:t>
      </w:r>
    </w:p>
    <w:p w:rsidR="007D354E" w:rsidRPr="0006272F" w:rsidRDefault="007D354E" w:rsidP="007D354E">
      <w:pPr>
        <w:pStyle w:val="a5"/>
        <w:spacing w:line="400" w:lineRule="exact"/>
        <w:ind w:leftChars="0" w:left="0"/>
        <w:rPr>
          <w:rFonts w:ascii="標楷體" w:eastAsia="標楷體" w:hAnsi="標楷體"/>
          <w:b/>
          <w:sz w:val="26"/>
          <w:szCs w:val="26"/>
        </w:rPr>
      </w:pPr>
      <w:r w:rsidRPr="0006272F">
        <w:rPr>
          <w:rFonts w:ascii="標楷體" w:eastAsia="標楷體" w:hAnsi="標楷體" w:hint="eastAsia"/>
          <w:b/>
          <w:sz w:val="26"/>
          <w:szCs w:val="26"/>
        </w:rPr>
        <w:t>八、結語：</w:t>
      </w:r>
    </w:p>
    <w:p w:rsidR="007D354E" w:rsidRPr="004E193A" w:rsidRDefault="007D354E" w:rsidP="007D354E">
      <w:pPr>
        <w:spacing w:afterLines="100" w:line="400" w:lineRule="exact"/>
        <w:ind w:left="523" w:hangingChars="218" w:hanging="523"/>
        <w:jc w:val="both"/>
        <w:rPr>
          <w:rFonts w:ascii="標楷體" w:eastAsia="標楷體" w:hAnsi="標楷體"/>
          <w:sz w:val="26"/>
          <w:szCs w:val="26"/>
        </w:rPr>
      </w:pPr>
      <w:r>
        <w:rPr>
          <w:rFonts w:ascii="Arial" w:eastAsia="標楷體" w:hAnsi="Arial" w:cs="Arial" w:hint="eastAsia"/>
        </w:rPr>
        <w:t xml:space="preserve">        </w:t>
      </w:r>
      <w:r>
        <w:rPr>
          <w:rFonts w:ascii="Arial" w:eastAsia="標楷體" w:hAnsi="Arial" w:cs="Arial" w:hint="eastAsia"/>
        </w:rPr>
        <w:t>非常感謝今天各位媒體先進之參與，接下來進行第二場次簡報</w:t>
      </w:r>
      <w:r w:rsidRPr="003C72BD">
        <w:rPr>
          <w:rFonts w:ascii="標楷體" w:eastAsia="標楷體" w:hAnsi="標楷體" w:hint="eastAsia"/>
        </w:rPr>
        <w:t>。</w:t>
      </w:r>
      <w:r>
        <w:rPr>
          <w:rFonts w:ascii="Arial" w:eastAsia="標楷體" w:hAnsi="Arial" w:cs="Arial" w:hint="eastAsia"/>
        </w:rPr>
        <w:t>謝謝各位！</w:t>
      </w:r>
    </w:p>
    <w:p w:rsidR="007D354E" w:rsidRPr="00CE65F4" w:rsidRDefault="007D354E" w:rsidP="007D354E">
      <w:pPr>
        <w:snapToGrid w:val="0"/>
        <w:spacing w:before="120" w:line="360" w:lineRule="auto"/>
        <w:jc w:val="both"/>
        <w:rPr>
          <w:rFonts w:eastAsia="標楷體"/>
        </w:rPr>
      </w:pPr>
      <w:r w:rsidRPr="0006272F">
        <w:rPr>
          <w:rFonts w:ascii="標楷體" w:eastAsia="標楷體" w:hAnsi="標楷體" w:hint="eastAsia"/>
          <w:b/>
          <w:sz w:val="26"/>
          <w:szCs w:val="26"/>
        </w:rPr>
        <w:t>九、散會：</w:t>
      </w:r>
      <w:r w:rsidRPr="00CE65F4">
        <w:rPr>
          <w:rFonts w:ascii="標楷體" w:eastAsia="標楷體" w:hAnsi="標楷體" w:hint="eastAsia"/>
          <w:sz w:val="26"/>
          <w:szCs w:val="26"/>
        </w:rPr>
        <w:t>下午</w:t>
      </w:r>
      <w:r>
        <w:rPr>
          <w:rFonts w:ascii="標楷體" w:eastAsia="標楷體" w:hAnsi="標楷體" w:hint="eastAsia"/>
          <w:sz w:val="26"/>
          <w:szCs w:val="26"/>
        </w:rPr>
        <w:t>2</w:t>
      </w:r>
      <w:r w:rsidRPr="00CE65F4">
        <w:rPr>
          <w:rFonts w:ascii="標楷體" w:eastAsia="標楷體" w:hAnsi="標楷體" w:hint="eastAsia"/>
          <w:sz w:val="26"/>
          <w:szCs w:val="26"/>
        </w:rPr>
        <w:t>時</w:t>
      </w:r>
      <w:r>
        <w:rPr>
          <w:rFonts w:ascii="標楷體" w:eastAsia="標楷體" w:hAnsi="標楷體" w:hint="eastAsia"/>
          <w:sz w:val="26"/>
          <w:szCs w:val="26"/>
        </w:rPr>
        <w:t>30分</w:t>
      </w:r>
      <w:r w:rsidRPr="00CE65F4">
        <w:rPr>
          <w:rFonts w:ascii="標楷體" w:eastAsia="標楷體" w:hAnsi="標楷體" w:hint="eastAsia"/>
          <w:sz w:val="26"/>
          <w:szCs w:val="26"/>
        </w:rPr>
        <w:t>。</w:t>
      </w:r>
    </w:p>
    <w:p w:rsidR="007D354E" w:rsidRDefault="007D354E" w:rsidP="007D354E"/>
    <w:p w:rsidR="00E16131" w:rsidRDefault="00E16131"/>
    <w:sectPr w:rsidR="00E16131" w:rsidSect="004F0D97">
      <w:footerReference w:type="default" r:id="rId5"/>
      <w:pgSz w:w="11907" w:h="16840" w:code="9"/>
      <w:pgMar w:top="907" w:right="1134" w:bottom="794" w:left="1134" w:header="539" w:footer="476" w:gutter="0"/>
      <w:pgNumType w:start="1" w:chapStyle="1"/>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E" w:rsidRDefault="007D354E">
    <w:pPr>
      <w:pStyle w:val="a3"/>
      <w:jc w:val="center"/>
    </w:pPr>
    <w:r w:rsidRPr="00EE4BF7">
      <w:fldChar w:fldCharType="begin"/>
    </w:r>
    <w:r>
      <w:instrText xml:space="preserve"> PAGE   \* MERGEFORMAT </w:instrText>
    </w:r>
    <w:r w:rsidRPr="00EE4BF7">
      <w:fldChar w:fldCharType="separate"/>
    </w:r>
    <w:r w:rsidRPr="007D354E">
      <w:rPr>
        <w:noProof/>
        <w:lang w:val="zh-TW"/>
      </w:rPr>
      <w:t>1</w:t>
    </w:r>
    <w:r>
      <w:rPr>
        <w:noProof/>
        <w:lang w:val="zh-TW"/>
      </w:rPr>
      <w:fldChar w:fldCharType="end"/>
    </w:r>
  </w:p>
  <w:p w:rsidR="006924BE" w:rsidRDefault="007D354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D16D8"/>
    <w:multiLevelType w:val="hybridMultilevel"/>
    <w:tmpl w:val="B524D582"/>
    <w:lvl w:ilvl="0" w:tplc="81E49F6C">
      <w:start w:val="1"/>
      <w:numFmt w:val="taiwaneseCountingThousand"/>
      <w:lvlText w:val="（%1）"/>
      <w:lvlJc w:val="left"/>
      <w:pPr>
        <w:ind w:left="876" w:hanging="756"/>
      </w:pPr>
      <w:rPr>
        <w:rFonts w:hint="default"/>
        <w:b/>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44B46BBA"/>
    <w:multiLevelType w:val="hybridMultilevel"/>
    <w:tmpl w:val="2C3074E8"/>
    <w:lvl w:ilvl="0" w:tplc="E176F9E0">
      <w:start w:val="1"/>
      <w:numFmt w:val="decimal"/>
      <w:lvlText w:val="%1."/>
      <w:lvlJc w:val="left"/>
      <w:pPr>
        <w:ind w:left="1758" w:hanging="480"/>
      </w:pPr>
      <w:rPr>
        <w:rFonts w:hint="eastAsia"/>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2">
    <w:nsid w:val="729E595B"/>
    <w:multiLevelType w:val="hybridMultilevel"/>
    <w:tmpl w:val="7B5A9DFC"/>
    <w:lvl w:ilvl="0" w:tplc="E176F9E0">
      <w:start w:val="1"/>
      <w:numFmt w:val="decimal"/>
      <w:lvlText w:val="%1."/>
      <w:lvlJc w:val="left"/>
      <w:pPr>
        <w:ind w:left="1315" w:hanging="480"/>
      </w:pPr>
      <w:rPr>
        <w:rFonts w:hint="eastAsia"/>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isplayBackgroundShape/>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354E"/>
    <w:rsid w:val="00527AE8"/>
    <w:rsid w:val="007D354E"/>
    <w:rsid w:val="00E161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354E"/>
    <w:pPr>
      <w:tabs>
        <w:tab w:val="center" w:pos="4153"/>
        <w:tab w:val="right" w:pos="8306"/>
      </w:tabs>
      <w:snapToGrid w:val="0"/>
    </w:pPr>
    <w:rPr>
      <w:sz w:val="20"/>
      <w:szCs w:val="20"/>
    </w:rPr>
  </w:style>
  <w:style w:type="character" w:customStyle="1" w:styleId="a4">
    <w:name w:val="頁尾 字元"/>
    <w:basedOn w:val="a0"/>
    <w:link w:val="a3"/>
    <w:uiPriority w:val="99"/>
    <w:rsid w:val="007D354E"/>
    <w:rPr>
      <w:rFonts w:ascii="Times New Roman" w:eastAsia="新細明體" w:hAnsi="Times New Roman" w:cs="Times New Roman"/>
      <w:sz w:val="20"/>
      <w:szCs w:val="20"/>
    </w:rPr>
  </w:style>
  <w:style w:type="paragraph" w:styleId="a5">
    <w:name w:val="List Paragraph"/>
    <w:basedOn w:val="a"/>
    <w:uiPriority w:val="34"/>
    <w:qFormat/>
    <w:rsid w:val="007D354E"/>
    <w:pPr>
      <w:widowControl/>
      <w:ind w:leftChars="200" w:left="480"/>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電臺與內容事務處頻道監理科邱宜儀</dc:creator>
  <cp:lastModifiedBy>電臺與內容事務處頻道監理科邱宜儀</cp:lastModifiedBy>
  <cp:revision>1</cp:revision>
  <dcterms:created xsi:type="dcterms:W3CDTF">2016-05-20T00:44:00Z</dcterms:created>
  <dcterms:modified xsi:type="dcterms:W3CDTF">2016-05-20T00:45:00Z</dcterms:modified>
</cp:coreProperties>
</file>