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78E" w:rsidRPr="00376BDD" w:rsidRDefault="00873A25" w:rsidP="00274823">
      <w:pPr>
        <w:adjustRightInd w:val="0"/>
        <w:snapToGrid w:val="0"/>
        <w:jc w:val="center"/>
        <w:rPr>
          <w:rFonts w:ascii="標楷體" w:eastAsia="標楷體" w:hAnsi="標楷體"/>
          <w:szCs w:val="24"/>
        </w:rPr>
      </w:pPr>
      <w:r w:rsidRPr="00376BDD">
        <w:rPr>
          <w:rFonts w:ascii="標楷體" w:eastAsia="標楷體" w:hAnsi="標楷體" w:hint="eastAsia"/>
          <w:bCs/>
          <w:kern w:val="0"/>
          <w:szCs w:val="24"/>
        </w:rPr>
        <w:t>衛星廣播電視事業及境外衛星廣播電視事業</w:t>
      </w:r>
      <w:proofErr w:type="gramStart"/>
      <w:r w:rsidRPr="00376BDD">
        <w:rPr>
          <w:rFonts w:ascii="標楷體" w:eastAsia="標楷體" w:hAnsi="標楷體" w:hint="eastAsia"/>
          <w:bCs/>
          <w:kern w:val="0"/>
          <w:szCs w:val="24"/>
        </w:rPr>
        <w:t>申設換照</w:t>
      </w:r>
      <w:proofErr w:type="gramEnd"/>
      <w:r w:rsidRPr="00376BDD">
        <w:rPr>
          <w:rFonts w:ascii="標楷體" w:eastAsia="標楷體" w:hAnsi="標楷體" w:hint="eastAsia"/>
          <w:bCs/>
          <w:kern w:val="0"/>
          <w:szCs w:val="24"/>
        </w:rPr>
        <w:t>審查辦法</w:t>
      </w:r>
    </w:p>
    <w:p w:rsidR="000F3267" w:rsidRPr="00376BDD" w:rsidRDefault="000F3267">
      <w:pPr>
        <w:rPr>
          <w:rFonts w:ascii="標楷體" w:eastAsia="標楷體" w:hAnsi="標楷體"/>
          <w:szCs w:val="24"/>
        </w:rPr>
      </w:pPr>
    </w:p>
    <w:p w:rsidR="003E37D3" w:rsidRPr="00376BDD" w:rsidRDefault="007739E7" w:rsidP="004863B6">
      <w:pPr>
        <w:pStyle w:val="a3"/>
        <w:numPr>
          <w:ilvl w:val="0"/>
          <w:numId w:val="1"/>
        </w:numPr>
        <w:spacing w:afterLines="50"/>
        <w:ind w:leftChars="0" w:left="709" w:hanging="709"/>
        <w:jc w:val="both"/>
        <w:rPr>
          <w:rFonts w:ascii="標楷體" w:eastAsia="標楷體" w:hAnsi="標楷體"/>
          <w:szCs w:val="24"/>
        </w:rPr>
      </w:pPr>
      <w:r w:rsidRPr="00376BDD">
        <w:rPr>
          <w:rFonts w:ascii="標楷體" w:eastAsia="標楷體" w:hAnsi="標楷體" w:hint="eastAsia"/>
          <w:kern w:val="0"/>
          <w:szCs w:val="24"/>
        </w:rPr>
        <w:t xml:space="preserve">  </w:t>
      </w:r>
      <w:r w:rsidR="001A2C62" w:rsidRPr="00376BDD">
        <w:rPr>
          <w:rFonts w:ascii="標楷體" w:eastAsia="標楷體" w:hAnsi="標楷體" w:hint="eastAsia"/>
          <w:kern w:val="0"/>
          <w:szCs w:val="24"/>
        </w:rPr>
        <w:t>本辦法依衛星廣播電視法（以下簡稱本法）第六條第四項、第十八條第三項及第二十條第四項</w:t>
      </w:r>
      <w:r w:rsidR="00E968BB" w:rsidRPr="00376BDD">
        <w:rPr>
          <w:rFonts w:ascii="標楷體" w:eastAsia="標楷體" w:hAnsi="標楷體" w:hint="eastAsia"/>
          <w:kern w:val="0"/>
          <w:szCs w:val="24"/>
        </w:rPr>
        <w:t>規定</w:t>
      </w:r>
      <w:r w:rsidR="001A2C62" w:rsidRPr="00376BDD">
        <w:rPr>
          <w:rFonts w:ascii="標楷體" w:eastAsia="標楷體" w:hAnsi="標楷體" w:hint="eastAsia"/>
          <w:kern w:val="0"/>
          <w:szCs w:val="24"/>
        </w:rPr>
        <w:t>訂定之。</w:t>
      </w:r>
    </w:p>
    <w:p w:rsidR="003E37D3" w:rsidRPr="00376BDD" w:rsidRDefault="007739E7" w:rsidP="004863B6">
      <w:pPr>
        <w:pStyle w:val="a3"/>
        <w:numPr>
          <w:ilvl w:val="0"/>
          <w:numId w:val="1"/>
        </w:numPr>
        <w:spacing w:afterLines="50"/>
        <w:ind w:leftChars="0" w:left="709" w:hanging="709"/>
        <w:jc w:val="both"/>
        <w:rPr>
          <w:rFonts w:ascii="標楷體" w:eastAsia="標楷體" w:hAnsi="標楷體"/>
          <w:kern w:val="0"/>
          <w:szCs w:val="24"/>
        </w:rPr>
      </w:pPr>
      <w:r w:rsidRPr="00376BDD">
        <w:rPr>
          <w:rFonts w:ascii="標楷體" w:eastAsia="標楷體" w:hAnsi="標楷體" w:hint="eastAsia"/>
          <w:kern w:val="0"/>
          <w:szCs w:val="24"/>
        </w:rPr>
        <w:t xml:space="preserve">  </w:t>
      </w:r>
      <w:r w:rsidR="001A2C62" w:rsidRPr="00376BDD">
        <w:rPr>
          <w:rFonts w:ascii="標楷體" w:eastAsia="標楷體" w:hAnsi="標楷體" w:hint="eastAsia"/>
          <w:kern w:val="0"/>
          <w:szCs w:val="24"/>
        </w:rPr>
        <w:t>國家通訊傳播委員會（以下簡稱本會）辦理衛星廣播電視事業及境外衛星廣播電視事業申設、換照之申請，應依本法第一條、第四條至第八條、第十八條第一項，及行政程序法第七條至第九條規定審查其</w:t>
      </w:r>
      <w:r w:rsidR="001A2C62" w:rsidRPr="00376BDD">
        <w:rPr>
          <w:rFonts w:ascii="標楷體" w:eastAsia="標楷體" w:hAnsi="標楷體" w:cs="細明體" w:hint="eastAsia"/>
          <w:kern w:val="0"/>
          <w:szCs w:val="24"/>
          <w:lang w:val="zh-TW"/>
        </w:rPr>
        <w:t>申請書及營運計畫；換照申請之審查，並應</w:t>
      </w:r>
      <w:r w:rsidR="001A2C62" w:rsidRPr="00376BDD">
        <w:rPr>
          <w:rFonts w:ascii="標楷體" w:eastAsia="標楷體" w:hAnsi="標楷體" w:hint="eastAsia"/>
          <w:kern w:val="0"/>
          <w:szCs w:val="24"/>
        </w:rPr>
        <w:t>審酌下列事項：</w:t>
      </w:r>
    </w:p>
    <w:p w:rsidR="00873A25" w:rsidRPr="00376BDD" w:rsidRDefault="00873A25" w:rsidP="00873A25">
      <w:pPr>
        <w:ind w:rightChars="50" w:right="120" w:firstLineChars="413" w:firstLine="991"/>
        <w:jc w:val="both"/>
        <w:rPr>
          <w:rFonts w:ascii="標楷體" w:eastAsia="標楷體" w:hAnsi="標楷體"/>
          <w:szCs w:val="24"/>
        </w:rPr>
      </w:pPr>
      <w:r w:rsidRPr="00376BDD">
        <w:rPr>
          <w:rFonts w:ascii="標楷體" w:eastAsia="標楷體" w:hAnsi="標楷體" w:hint="eastAsia"/>
          <w:kern w:val="0"/>
          <w:szCs w:val="24"/>
        </w:rPr>
        <w:t>一、</w:t>
      </w:r>
      <w:r w:rsidRPr="00376BDD">
        <w:rPr>
          <w:rFonts w:ascii="標楷體" w:eastAsia="標楷體" w:hAnsi="標楷體" w:hint="eastAsia"/>
          <w:szCs w:val="24"/>
        </w:rPr>
        <w:t>營運執行報告、評鑑結果及評鑑後之改正情形。</w:t>
      </w:r>
    </w:p>
    <w:p w:rsidR="00873A25" w:rsidRPr="00376BDD" w:rsidRDefault="00873A25" w:rsidP="00873A25">
      <w:pPr>
        <w:ind w:rightChars="50" w:right="120" w:firstLineChars="413" w:firstLine="991"/>
        <w:jc w:val="both"/>
        <w:rPr>
          <w:rFonts w:ascii="標楷體" w:eastAsia="標楷體" w:hAnsi="標楷體"/>
          <w:szCs w:val="24"/>
        </w:rPr>
      </w:pPr>
      <w:r w:rsidRPr="00376BDD">
        <w:rPr>
          <w:rFonts w:ascii="標楷體" w:eastAsia="標楷體" w:hAnsi="標楷體" w:hint="eastAsia"/>
          <w:szCs w:val="24"/>
        </w:rPr>
        <w:t>二、違反本法之紀錄。</w:t>
      </w:r>
    </w:p>
    <w:p w:rsidR="00873A25" w:rsidRPr="00376BDD" w:rsidRDefault="00873A25" w:rsidP="00873A25">
      <w:pPr>
        <w:ind w:rightChars="50" w:right="120" w:firstLineChars="413" w:firstLine="991"/>
        <w:jc w:val="both"/>
        <w:rPr>
          <w:rFonts w:ascii="標楷體" w:eastAsia="標楷體" w:hAnsi="標楷體"/>
          <w:szCs w:val="24"/>
        </w:rPr>
      </w:pPr>
      <w:r w:rsidRPr="00376BDD">
        <w:rPr>
          <w:rFonts w:ascii="標楷體" w:eastAsia="標楷體" w:hAnsi="標楷體" w:hint="eastAsia"/>
          <w:szCs w:val="24"/>
        </w:rPr>
        <w:t>三、播送之節目及廣告侵害他人權利之紀錄。</w:t>
      </w:r>
    </w:p>
    <w:p w:rsidR="00873A25" w:rsidRPr="00376BDD" w:rsidRDefault="00873A25" w:rsidP="00873A25">
      <w:pPr>
        <w:ind w:rightChars="50" w:right="120" w:firstLineChars="413" w:firstLine="991"/>
        <w:jc w:val="both"/>
        <w:rPr>
          <w:rFonts w:ascii="標楷體" w:eastAsia="標楷體" w:hAnsi="標楷體"/>
          <w:szCs w:val="24"/>
        </w:rPr>
      </w:pPr>
      <w:r w:rsidRPr="00376BDD">
        <w:rPr>
          <w:rFonts w:ascii="標楷體" w:eastAsia="標楷體" w:hAnsi="標楷體" w:hint="eastAsia"/>
          <w:szCs w:val="24"/>
        </w:rPr>
        <w:t>四、對於訂戶紛爭之處理。</w:t>
      </w:r>
    </w:p>
    <w:p w:rsidR="00873A25" w:rsidRPr="00376BDD" w:rsidRDefault="00873A25" w:rsidP="00873A25">
      <w:pPr>
        <w:ind w:rightChars="50" w:right="120" w:firstLineChars="413" w:firstLine="991"/>
        <w:jc w:val="both"/>
        <w:rPr>
          <w:rFonts w:ascii="標楷體" w:eastAsia="標楷體" w:hAnsi="標楷體"/>
          <w:szCs w:val="24"/>
        </w:rPr>
      </w:pPr>
      <w:r w:rsidRPr="00376BDD">
        <w:rPr>
          <w:rFonts w:ascii="標楷體" w:eastAsia="標楷體" w:hAnsi="標楷體" w:hint="eastAsia"/>
          <w:szCs w:val="24"/>
        </w:rPr>
        <w:t>五、財務狀況。</w:t>
      </w:r>
    </w:p>
    <w:p w:rsidR="00873A25" w:rsidRPr="00376BDD" w:rsidRDefault="00873A25" w:rsidP="00873A25">
      <w:pPr>
        <w:ind w:rightChars="50" w:right="120" w:firstLineChars="413" w:firstLine="991"/>
        <w:jc w:val="both"/>
        <w:rPr>
          <w:rFonts w:ascii="標楷體" w:eastAsia="標楷體" w:hAnsi="標楷體"/>
          <w:szCs w:val="24"/>
        </w:rPr>
      </w:pPr>
      <w:r w:rsidRPr="00376BDD">
        <w:rPr>
          <w:rFonts w:ascii="標楷體" w:eastAsia="標楷體" w:hAnsi="標楷體" w:hint="eastAsia"/>
          <w:szCs w:val="24"/>
        </w:rPr>
        <w:t>六、其他足以影響營運之事項。</w:t>
      </w:r>
    </w:p>
    <w:p w:rsidR="003E37D3" w:rsidRPr="00376BDD" w:rsidRDefault="00873A25" w:rsidP="004863B6">
      <w:pPr>
        <w:pStyle w:val="a3"/>
        <w:spacing w:afterLines="50"/>
        <w:ind w:leftChars="0" w:left="709"/>
        <w:jc w:val="both"/>
        <w:rPr>
          <w:rFonts w:ascii="標楷體" w:eastAsia="標楷體" w:hAnsi="標楷體"/>
          <w:szCs w:val="24"/>
        </w:rPr>
      </w:pPr>
      <w:r w:rsidRPr="00376BDD">
        <w:rPr>
          <w:rFonts w:ascii="標楷體" w:eastAsia="標楷體" w:hAnsi="標楷體" w:hint="eastAsia"/>
          <w:kern w:val="0"/>
          <w:szCs w:val="24"/>
        </w:rPr>
        <w:t xml:space="preserve">    </w:t>
      </w:r>
      <w:r w:rsidR="001A2C62" w:rsidRPr="00376BDD">
        <w:rPr>
          <w:rFonts w:ascii="標楷體" w:eastAsia="標楷體" w:hAnsi="標楷體" w:hint="eastAsia"/>
          <w:kern w:val="0"/>
          <w:szCs w:val="24"/>
        </w:rPr>
        <w:t>前項申設、換照之</w:t>
      </w:r>
      <w:r w:rsidR="001A2C62" w:rsidRPr="00376BDD">
        <w:rPr>
          <w:rFonts w:ascii="標楷體" w:eastAsia="標楷體" w:hAnsi="標楷體" w:hint="eastAsia"/>
          <w:bCs/>
          <w:kern w:val="0"/>
          <w:szCs w:val="24"/>
        </w:rPr>
        <w:t>衛星廣播電視事業及境外衛星廣播電視事業有本法第九條、第十條第一項、第二項、第十九條情形之</w:t>
      </w:r>
      <w:proofErr w:type="gramStart"/>
      <w:r w:rsidR="001A2C62" w:rsidRPr="00376BDD">
        <w:rPr>
          <w:rFonts w:ascii="標楷體" w:eastAsia="標楷體" w:hAnsi="標楷體" w:hint="eastAsia"/>
          <w:bCs/>
          <w:kern w:val="0"/>
          <w:szCs w:val="24"/>
        </w:rPr>
        <w:t>一</w:t>
      </w:r>
      <w:proofErr w:type="gramEnd"/>
      <w:r w:rsidR="001A2C62" w:rsidRPr="00376BDD">
        <w:rPr>
          <w:rFonts w:ascii="標楷體" w:eastAsia="標楷體" w:hAnsi="標楷體" w:hint="eastAsia"/>
          <w:bCs/>
          <w:kern w:val="0"/>
          <w:szCs w:val="24"/>
        </w:rPr>
        <w:t>者，本會應附具理由駁回其申請。</w:t>
      </w:r>
    </w:p>
    <w:p w:rsidR="003E37D3" w:rsidRPr="00376BDD" w:rsidRDefault="005D0686" w:rsidP="004863B6">
      <w:pPr>
        <w:pStyle w:val="a3"/>
        <w:numPr>
          <w:ilvl w:val="0"/>
          <w:numId w:val="1"/>
        </w:numPr>
        <w:spacing w:afterLines="50"/>
        <w:ind w:leftChars="0" w:left="709" w:hanging="709"/>
        <w:jc w:val="both"/>
        <w:rPr>
          <w:rFonts w:ascii="標楷體" w:eastAsia="標楷體" w:hAnsi="標楷體"/>
          <w:kern w:val="0"/>
          <w:szCs w:val="24"/>
        </w:rPr>
      </w:pPr>
      <w:r w:rsidRPr="00376BDD">
        <w:rPr>
          <w:rFonts w:ascii="標楷體" w:eastAsia="標楷體" w:hAnsi="標楷體" w:hint="eastAsia"/>
          <w:szCs w:val="24"/>
        </w:rPr>
        <w:t xml:space="preserve">  </w:t>
      </w:r>
      <w:r w:rsidR="001A2C62" w:rsidRPr="00376BDD">
        <w:rPr>
          <w:rFonts w:ascii="標楷體" w:eastAsia="標楷體" w:hAnsi="標楷體" w:hint="eastAsia"/>
          <w:kern w:val="0"/>
          <w:szCs w:val="24"/>
        </w:rPr>
        <w:t>衛星廣播電視事業及境外衛星廣播電視事業於中華民國一百零五年一月八日前已依法提出申設、換發執照之申請者，應就其申請時所提出之各項文件，送請依本法成立之衛星廣播電視事業申設、換照諮詢會議，依前條所定事項進行審查。</w:t>
      </w:r>
    </w:p>
    <w:p w:rsidR="003E37D3" w:rsidRPr="00376BDD" w:rsidRDefault="007739E7" w:rsidP="004863B6">
      <w:pPr>
        <w:pStyle w:val="a3"/>
        <w:numPr>
          <w:ilvl w:val="0"/>
          <w:numId w:val="1"/>
        </w:numPr>
        <w:spacing w:afterLines="50"/>
        <w:ind w:leftChars="0" w:left="709" w:hanging="709"/>
        <w:jc w:val="both"/>
        <w:rPr>
          <w:rFonts w:ascii="標楷體" w:eastAsia="標楷體" w:hAnsi="標楷體"/>
          <w:szCs w:val="24"/>
        </w:rPr>
      </w:pPr>
      <w:r w:rsidRPr="00376BDD">
        <w:rPr>
          <w:rFonts w:ascii="標楷體" w:eastAsia="標楷體" w:hAnsi="標楷體" w:hint="eastAsia"/>
          <w:szCs w:val="24"/>
        </w:rPr>
        <w:t xml:space="preserve">  </w:t>
      </w:r>
      <w:r w:rsidR="00387CCF" w:rsidRPr="00376BDD">
        <w:rPr>
          <w:rFonts w:ascii="標楷體" w:eastAsia="標楷體" w:hAnsi="標楷體" w:hint="eastAsia"/>
          <w:kern w:val="0"/>
          <w:szCs w:val="24"/>
        </w:rPr>
        <w:t>前條</w:t>
      </w:r>
      <w:r w:rsidR="001A2C62" w:rsidRPr="00376BDD">
        <w:rPr>
          <w:rFonts w:ascii="標楷體" w:eastAsia="標楷體" w:hAnsi="標楷體" w:hint="eastAsia"/>
          <w:kern w:val="0"/>
          <w:szCs w:val="24"/>
        </w:rPr>
        <w:t>案件之審查，應有諮詢會議委員過半數出席，以出席委員總數三分之二以上之同意行之。</w:t>
      </w:r>
    </w:p>
    <w:p w:rsidR="003E37D3" w:rsidRPr="00376BDD" w:rsidRDefault="00FC0010" w:rsidP="004863B6">
      <w:pPr>
        <w:pStyle w:val="a3"/>
        <w:spacing w:afterLines="50"/>
        <w:ind w:leftChars="0" w:left="709"/>
        <w:jc w:val="both"/>
        <w:rPr>
          <w:rFonts w:ascii="標楷體" w:eastAsia="標楷體" w:hAnsi="標楷體"/>
          <w:bCs/>
          <w:kern w:val="0"/>
          <w:szCs w:val="24"/>
        </w:rPr>
      </w:pPr>
      <w:r w:rsidRPr="00376BDD">
        <w:rPr>
          <w:rFonts w:ascii="標楷體" w:eastAsia="標楷體" w:hAnsi="標楷體" w:hint="eastAsia"/>
          <w:bCs/>
          <w:kern w:val="0"/>
          <w:szCs w:val="24"/>
        </w:rPr>
        <w:t xml:space="preserve">    </w:t>
      </w:r>
      <w:r w:rsidR="001A2C62" w:rsidRPr="00376BDD">
        <w:rPr>
          <w:rFonts w:ascii="標楷體" w:eastAsia="標楷體" w:hAnsi="標楷體" w:hint="eastAsia"/>
          <w:kern w:val="0"/>
          <w:szCs w:val="24"/>
        </w:rPr>
        <w:t>經依前項審查完成之案件，應提送本會委員會議審議。</w:t>
      </w:r>
    </w:p>
    <w:p w:rsidR="003E37D3" w:rsidRPr="00376BDD" w:rsidRDefault="00FC0010" w:rsidP="004863B6">
      <w:pPr>
        <w:pStyle w:val="a3"/>
        <w:spacing w:afterLines="50"/>
        <w:ind w:leftChars="0" w:left="709"/>
        <w:jc w:val="both"/>
        <w:rPr>
          <w:rFonts w:ascii="標楷體" w:eastAsia="標楷體" w:hAnsi="標楷體"/>
          <w:szCs w:val="24"/>
        </w:rPr>
      </w:pPr>
      <w:r w:rsidRPr="00376BDD">
        <w:rPr>
          <w:rFonts w:ascii="標楷體" w:eastAsia="標楷體" w:hAnsi="標楷體" w:hint="eastAsia"/>
          <w:bCs/>
          <w:kern w:val="0"/>
          <w:szCs w:val="24"/>
        </w:rPr>
        <w:t xml:space="preserve">    </w:t>
      </w:r>
      <w:r w:rsidR="001A2C62" w:rsidRPr="00376BDD">
        <w:rPr>
          <w:rFonts w:ascii="標楷體" w:eastAsia="標楷體" w:hAnsi="標楷體" w:hint="eastAsia"/>
          <w:kern w:val="0"/>
          <w:szCs w:val="24"/>
        </w:rPr>
        <w:t>衛星廣播電視事業申設、換照諮詢會議之組成方式，依本法第二十條第二項及第</w:t>
      </w:r>
      <w:proofErr w:type="gramStart"/>
      <w:r w:rsidR="001A2C62" w:rsidRPr="00376BDD">
        <w:rPr>
          <w:rFonts w:ascii="標楷體" w:eastAsia="標楷體" w:hAnsi="標楷體" w:hint="eastAsia"/>
          <w:kern w:val="0"/>
          <w:szCs w:val="24"/>
        </w:rPr>
        <w:t>三</w:t>
      </w:r>
      <w:proofErr w:type="gramEnd"/>
      <w:r w:rsidR="001A2C62" w:rsidRPr="00376BDD">
        <w:rPr>
          <w:rFonts w:ascii="標楷體" w:eastAsia="標楷體" w:hAnsi="標楷體" w:hint="eastAsia"/>
          <w:kern w:val="0"/>
          <w:szCs w:val="24"/>
        </w:rPr>
        <w:t>項為之。</w:t>
      </w:r>
    </w:p>
    <w:p w:rsidR="003E37D3" w:rsidRPr="00376BDD" w:rsidRDefault="00FC0010" w:rsidP="004863B6">
      <w:pPr>
        <w:pStyle w:val="a3"/>
        <w:numPr>
          <w:ilvl w:val="0"/>
          <w:numId w:val="1"/>
        </w:numPr>
        <w:spacing w:afterLines="50"/>
        <w:ind w:leftChars="0" w:left="709" w:hanging="709"/>
        <w:jc w:val="both"/>
        <w:rPr>
          <w:rFonts w:ascii="標楷體" w:eastAsia="標楷體" w:hAnsi="標楷體"/>
          <w:szCs w:val="24"/>
        </w:rPr>
      </w:pPr>
      <w:r w:rsidRPr="00376BDD">
        <w:rPr>
          <w:rFonts w:ascii="標楷體" w:eastAsia="標楷體" w:hAnsi="標楷體" w:hint="eastAsia"/>
          <w:szCs w:val="24"/>
        </w:rPr>
        <w:t xml:space="preserve">  </w:t>
      </w:r>
      <w:r w:rsidR="001A2C62" w:rsidRPr="00376BDD">
        <w:rPr>
          <w:rFonts w:ascii="標楷體" w:eastAsia="標楷體" w:hAnsi="標楷體" w:hint="eastAsia"/>
          <w:kern w:val="0"/>
          <w:szCs w:val="24"/>
        </w:rPr>
        <w:t>衛星廣播電視事業及境外衛星廣播電視事業經本會委員會決議許可者，應履行營運計畫及本法所定之各項義務。</w:t>
      </w:r>
    </w:p>
    <w:p w:rsidR="00274823" w:rsidRPr="00376BDD" w:rsidRDefault="007739E7" w:rsidP="00274823">
      <w:pPr>
        <w:pStyle w:val="a3"/>
        <w:numPr>
          <w:ilvl w:val="0"/>
          <w:numId w:val="29"/>
        </w:numPr>
        <w:ind w:leftChars="0"/>
        <w:jc w:val="both"/>
        <w:rPr>
          <w:rFonts w:ascii="標楷體" w:eastAsia="標楷體" w:hAnsi="標楷體"/>
          <w:bCs/>
          <w:kern w:val="0"/>
          <w:szCs w:val="24"/>
        </w:rPr>
      </w:pPr>
      <w:r w:rsidRPr="00376BDD">
        <w:rPr>
          <w:rFonts w:ascii="標楷體" w:eastAsia="標楷體" w:hAnsi="標楷體" w:hint="eastAsia"/>
          <w:kern w:val="0"/>
          <w:szCs w:val="24"/>
        </w:rPr>
        <w:t xml:space="preserve">    </w:t>
      </w:r>
      <w:r w:rsidR="00274823" w:rsidRPr="00376BDD">
        <w:rPr>
          <w:rFonts w:ascii="標楷體" w:eastAsia="標楷體" w:hAnsi="標楷體" w:hint="eastAsia"/>
          <w:bCs/>
          <w:kern w:val="0"/>
          <w:szCs w:val="24"/>
        </w:rPr>
        <w:t>本辦法</w:t>
      </w:r>
      <w:r w:rsidR="00B31920" w:rsidRPr="00376BDD">
        <w:rPr>
          <w:rFonts w:ascii="標楷體" w:eastAsia="標楷體" w:hAnsi="標楷體" w:hint="eastAsia"/>
          <w:kern w:val="0"/>
          <w:szCs w:val="24"/>
        </w:rPr>
        <w:t>自中華民國一百零五年三月二十一日施行。</w:t>
      </w:r>
    </w:p>
    <w:p w:rsidR="00E907CE" w:rsidRPr="00376BDD" w:rsidRDefault="00E907CE" w:rsidP="00E907CE">
      <w:pPr>
        <w:ind w:left="991" w:hangingChars="413" w:hanging="991"/>
        <w:jc w:val="both"/>
        <w:rPr>
          <w:rFonts w:ascii="標楷體" w:eastAsia="標楷體" w:hAnsi="標楷體"/>
          <w:szCs w:val="24"/>
        </w:rPr>
      </w:pPr>
    </w:p>
    <w:sectPr w:rsidR="00E907CE" w:rsidRPr="00376BDD" w:rsidSect="002D051A">
      <w:pgSz w:w="11906" w:h="16838"/>
      <w:pgMar w:top="1418" w:right="1418"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AAE" w:rsidRDefault="00484AAE" w:rsidP="00843D56">
      <w:r>
        <w:separator/>
      </w:r>
    </w:p>
  </w:endnote>
  <w:endnote w:type="continuationSeparator" w:id="0">
    <w:p w:rsidR="00484AAE" w:rsidRDefault="00484AAE" w:rsidP="00843D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AAE" w:rsidRDefault="00484AAE" w:rsidP="00843D56">
      <w:r>
        <w:separator/>
      </w:r>
    </w:p>
  </w:footnote>
  <w:footnote w:type="continuationSeparator" w:id="0">
    <w:p w:rsidR="00484AAE" w:rsidRDefault="00484AAE" w:rsidP="00843D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78AB"/>
    <w:multiLevelType w:val="hybridMultilevel"/>
    <w:tmpl w:val="5B787DFE"/>
    <w:lvl w:ilvl="0" w:tplc="73D674A4">
      <w:start w:val="1"/>
      <w:numFmt w:val="taiwaneseCountingThousand"/>
      <w:lvlText w:val="第%1條"/>
      <w:lvlJc w:val="left"/>
      <w:pPr>
        <w:ind w:left="1104" w:hanging="1104"/>
      </w:pPr>
      <w:rPr>
        <w:rFonts w:ascii="Calibri"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0E4CCA"/>
    <w:multiLevelType w:val="hybridMultilevel"/>
    <w:tmpl w:val="52FE6290"/>
    <w:lvl w:ilvl="0" w:tplc="312E2C54">
      <w:start w:val="8"/>
      <w:numFmt w:val="taiwaneseCountingThousand"/>
      <w:lvlText w:val="第%1條"/>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7528B0"/>
    <w:multiLevelType w:val="hybridMultilevel"/>
    <w:tmpl w:val="2BB64EE2"/>
    <w:lvl w:ilvl="0" w:tplc="E2C41A36">
      <w:start w:val="9"/>
      <w:numFmt w:val="taiwaneseCountingThousand"/>
      <w:lvlText w:val="第%1條"/>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8BE0488"/>
    <w:multiLevelType w:val="hybridMultilevel"/>
    <w:tmpl w:val="1C4E4BBC"/>
    <w:lvl w:ilvl="0" w:tplc="98346D08">
      <w:start w:val="1"/>
      <w:numFmt w:val="taiwaneseCountingThousand"/>
      <w:lvlText w:val="第%1條"/>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9FC30AE"/>
    <w:multiLevelType w:val="hybridMultilevel"/>
    <w:tmpl w:val="93443B5E"/>
    <w:lvl w:ilvl="0" w:tplc="E06E7528">
      <w:start w:val="6"/>
      <w:numFmt w:val="taiwaneseCountingThousand"/>
      <w:lvlText w:val="第%1條"/>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A6B6AC9"/>
    <w:multiLevelType w:val="hybridMultilevel"/>
    <w:tmpl w:val="1924DAA2"/>
    <w:lvl w:ilvl="0" w:tplc="024C6B10">
      <w:start w:val="1"/>
      <w:numFmt w:val="taiwaneseCountingThousand"/>
      <w:lvlText w:val="%1、"/>
      <w:lvlJc w:val="left"/>
      <w:pPr>
        <w:ind w:left="720" w:hanging="480"/>
      </w:pPr>
      <w:rPr>
        <w:rFonts w:ascii="標楷體" w:eastAsia="標楷體" w:hAnsi="標楷體" w:cs="Times New Roman"/>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nsid w:val="0EEA52E2"/>
    <w:multiLevelType w:val="hybridMultilevel"/>
    <w:tmpl w:val="93468278"/>
    <w:lvl w:ilvl="0" w:tplc="79320664">
      <w:start w:val="6"/>
      <w:numFmt w:val="taiwaneseCountingThousand"/>
      <w:lvlText w:val="第%1條"/>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29508D4"/>
    <w:multiLevelType w:val="hybridMultilevel"/>
    <w:tmpl w:val="C61A6E28"/>
    <w:lvl w:ilvl="0" w:tplc="98346D08">
      <w:start w:val="1"/>
      <w:numFmt w:val="taiwaneseCountingThousand"/>
      <w:lvlText w:val="第%1條"/>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53E2556"/>
    <w:multiLevelType w:val="hybridMultilevel"/>
    <w:tmpl w:val="60B80D8A"/>
    <w:lvl w:ilvl="0" w:tplc="C8B6A818">
      <w:start w:val="1"/>
      <w:numFmt w:val="taiwaneseCountingThousand"/>
      <w:lvlText w:val="%1、"/>
      <w:lvlJc w:val="left"/>
      <w:pPr>
        <w:ind w:left="1668" w:hanging="480"/>
      </w:pPr>
      <w:rPr>
        <w:rFonts w:ascii="標楷體" w:eastAsia="標楷體" w:hAnsi="標楷體" w:cs="Times New Roman"/>
      </w:rPr>
    </w:lvl>
    <w:lvl w:ilvl="1" w:tplc="04090019" w:tentative="1">
      <w:start w:val="1"/>
      <w:numFmt w:val="ideographTraditional"/>
      <w:lvlText w:val="%2、"/>
      <w:lvlJc w:val="left"/>
      <w:pPr>
        <w:ind w:left="2148" w:hanging="480"/>
      </w:pPr>
    </w:lvl>
    <w:lvl w:ilvl="2" w:tplc="0409001B" w:tentative="1">
      <w:start w:val="1"/>
      <w:numFmt w:val="lowerRoman"/>
      <w:lvlText w:val="%3."/>
      <w:lvlJc w:val="right"/>
      <w:pPr>
        <w:ind w:left="2628" w:hanging="480"/>
      </w:pPr>
    </w:lvl>
    <w:lvl w:ilvl="3" w:tplc="0409000F" w:tentative="1">
      <w:start w:val="1"/>
      <w:numFmt w:val="decimal"/>
      <w:lvlText w:val="%4."/>
      <w:lvlJc w:val="left"/>
      <w:pPr>
        <w:ind w:left="3108" w:hanging="480"/>
      </w:pPr>
    </w:lvl>
    <w:lvl w:ilvl="4" w:tplc="04090019" w:tentative="1">
      <w:start w:val="1"/>
      <w:numFmt w:val="ideographTraditional"/>
      <w:lvlText w:val="%5、"/>
      <w:lvlJc w:val="left"/>
      <w:pPr>
        <w:ind w:left="3588" w:hanging="480"/>
      </w:pPr>
    </w:lvl>
    <w:lvl w:ilvl="5" w:tplc="0409001B" w:tentative="1">
      <w:start w:val="1"/>
      <w:numFmt w:val="lowerRoman"/>
      <w:lvlText w:val="%6."/>
      <w:lvlJc w:val="right"/>
      <w:pPr>
        <w:ind w:left="4068" w:hanging="480"/>
      </w:pPr>
    </w:lvl>
    <w:lvl w:ilvl="6" w:tplc="0409000F" w:tentative="1">
      <w:start w:val="1"/>
      <w:numFmt w:val="decimal"/>
      <w:lvlText w:val="%7."/>
      <w:lvlJc w:val="left"/>
      <w:pPr>
        <w:ind w:left="4548" w:hanging="480"/>
      </w:pPr>
    </w:lvl>
    <w:lvl w:ilvl="7" w:tplc="04090019" w:tentative="1">
      <w:start w:val="1"/>
      <w:numFmt w:val="ideographTraditional"/>
      <w:lvlText w:val="%8、"/>
      <w:lvlJc w:val="left"/>
      <w:pPr>
        <w:ind w:left="5028" w:hanging="480"/>
      </w:pPr>
    </w:lvl>
    <w:lvl w:ilvl="8" w:tplc="0409001B" w:tentative="1">
      <w:start w:val="1"/>
      <w:numFmt w:val="lowerRoman"/>
      <w:lvlText w:val="%9."/>
      <w:lvlJc w:val="right"/>
      <w:pPr>
        <w:ind w:left="5508" w:hanging="480"/>
      </w:pPr>
    </w:lvl>
  </w:abstractNum>
  <w:abstractNum w:abstractNumId="9">
    <w:nsid w:val="1C6E4CCB"/>
    <w:multiLevelType w:val="hybridMultilevel"/>
    <w:tmpl w:val="9A648676"/>
    <w:lvl w:ilvl="0" w:tplc="98346D08">
      <w:start w:val="1"/>
      <w:numFmt w:val="taiwaneseCountingThousand"/>
      <w:lvlText w:val="第%1條"/>
      <w:lvlJc w:val="left"/>
      <w:pPr>
        <w:ind w:left="715" w:hanging="480"/>
      </w:pPr>
      <w:rPr>
        <w:rFonts w:ascii="標楷體" w:eastAsia="標楷體" w:hAnsi="標楷體" w:hint="default"/>
      </w:rPr>
    </w:lvl>
    <w:lvl w:ilvl="1" w:tplc="04090019" w:tentative="1">
      <w:start w:val="1"/>
      <w:numFmt w:val="ideographTraditional"/>
      <w:lvlText w:val="%2、"/>
      <w:lvlJc w:val="left"/>
      <w:pPr>
        <w:ind w:left="1195" w:hanging="480"/>
      </w:pPr>
    </w:lvl>
    <w:lvl w:ilvl="2" w:tplc="0409001B" w:tentative="1">
      <w:start w:val="1"/>
      <w:numFmt w:val="lowerRoman"/>
      <w:lvlText w:val="%3."/>
      <w:lvlJc w:val="right"/>
      <w:pPr>
        <w:ind w:left="1675" w:hanging="480"/>
      </w:pPr>
    </w:lvl>
    <w:lvl w:ilvl="3" w:tplc="0409000F" w:tentative="1">
      <w:start w:val="1"/>
      <w:numFmt w:val="decimal"/>
      <w:lvlText w:val="%4."/>
      <w:lvlJc w:val="left"/>
      <w:pPr>
        <w:ind w:left="2155" w:hanging="480"/>
      </w:pPr>
    </w:lvl>
    <w:lvl w:ilvl="4" w:tplc="04090019" w:tentative="1">
      <w:start w:val="1"/>
      <w:numFmt w:val="ideographTraditional"/>
      <w:lvlText w:val="%5、"/>
      <w:lvlJc w:val="left"/>
      <w:pPr>
        <w:ind w:left="2635" w:hanging="480"/>
      </w:pPr>
    </w:lvl>
    <w:lvl w:ilvl="5" w:tplc="0409001B" w:tentative="1">
      <w:start w:val="1"/>
      <w:numFmt w:val="lowerRoman"/>
      <w:lvlText w:val="%6."/>
      <w:lvlJc w:val="right"/>
      <w:pPr>
        <w:ind w:left="3115" w:hanging="480"/>
      </w:pPr>
    </w:lvl>
    <w:lvl w:ilvl="6" w:tplc="0409000F" w:tentative="1">
      <w:start w:val="1"/>
      <w:numFmt w:val="decimal"/>
      <w:lvlText w:val="%7."/>
      <w:lvlJc w:val="left"/>
      <w:pPr>
        <w:ind w:left="3595" w:hanging="480"/>
      </w:pPr>
    </w:lvl>
    <w:lvl w:ilvl="7" w:tplc="04090019" w:tentative="1">
      <w:start w:val="1"/>
      <w:numFmt w:val="ideographTraditional"/>
      <w:lvlText w:val="%8、"/>
      <w:lvlJc w:val="left"/>
      <w:pPr>
        <w:ind w:left="4075" w:hanging="480"/>
      </w:pPr>
    </w:lvl>
    <w:lvl w:ilvl="8" w:tplc="0409001B" w:tentative="1">
      <w:start w:val="1"/>
      <w:numFmt w:val="lowerRoman"/>
      <w:lvlText w:val="%9."/>
      <w:lvlJc w:val="right"/>
      <w:pPr>
        <w:ind w:left="4555" w:hanging="480"/>
      </w:pPr>
    </w:lvl>
  </w:abstractNum>
  <w:abstractNum w:abstractNumId="10">
    <w:nsid w:val="1F6763F0"/>
    <w:multiLevelType w:val="hybridMultilevel"/>
    <w:tmpl w:val="480C7A86"/>
    <w:lvl w:ilvl="0" w:tplc="DD188474">
      <w:start w:val="1"/>
      <w:numFmt w:val="taiwaneseCountingThousand"/>
      <w:lvlText w:val="第%1條"/>
      <w:lvlJc w:val="left"/>
      <w:pPr>
        <w:ind w:left="480" w:hanging="480"/>
      </w:pPr>
      <w:rPr>
        <w:rFonts w:ascii="Calibri" w:eastAsia="標楷體" w:hAnsi="Calibri" w:cs="Times New Roman"/>
      </w:rPr>
    </w:lvl>
    <w:lvl w:ilvl="1" w:tplc="95123E04">
      <w:start w:val="3"/>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1FC72AE"/>
    <w:multiLevelType w:val="hybridMultilevel"/>
    <w:tmpl w:val="A3F8FF7C"/>
    <w:lvl w:ilvl="0" w:tplc="AFDAC4AA">
      <w:start w:val="7"/>
      <w:numFmt w:val="taiwaneseCountingThousand"/>
      <w:lvlText w:val="第%1條"/>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8B43D97"/>
    <w:multiLevelType w:val="hybridMultilevel"/>
    <w:tmpl w:val="E25A2B2A"/>
    <w:lvl w:ilvl="0" w:tplc="8B32703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98E6E76"/>
    <w:multiLevelType w:val="hybridMultilevel"/>
    <w:tmpl w:val="EC6C949C"/>
    <w:lvl w:ilvl="0" w:tplc="98346D08">
      <w:start w:val="1"/>
      <w:numFmt w:val="taiwaneseCountingThousand"/>
      <w:lvlText w:val="第%1條"/>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D4B5CCF"/>
    <w:multiLevelType w:val="hybridMultilevel"/>
    <w:tmpl w:val="2F4616BE"/>
    <w:lvl w:ilvl="0" w:tplc="FC2CAB48">
      <w:start w:val="6"/>
      <w:numFmt w:val="taiwaneseCountingThousand"/>
      <w:lvlText w:val="第%1條"/>
      <w:lvlJc w:val="left"/>
      <w:pPr>
        <w:ind w:left="480" w:hanging="480"/>
      </w:pPr>
      <w:rPr>
        <w:rFonts w:ascii="標楷體" w:eastAsia="標楷體" w:hAnsi="標楷體" w:hint="default"/>
      </w:rPr>
    </w:lvl>
    <w:lvl w:ilvl="1" w:tplc="1A2A39D8">
      <w:start w:val="1"/>
      <w:numFmt w:val="taiwaneseCountingThousand"/>
      <w:lvlText w:val="%2、"/>
      <w:lvlJc w:val="left"/>
      <w:pPr>
        <w:ind w:left="960" w:hanging="480"/>
      </w:pPr>
      <w:rPr>
        <w:rFonts w:ascii="標楷體" w:eastAsia="標楷體" w:hAnsi="標楷體" w:cs="Times New Roman"/>
      </w:rPr>
    </w:lvl>
    <w:lvl w:ilvl="2" w:tplc="D5E44A3E">
      <w:start w:val="2"/>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A837D8F"/>
    <w:multiLevelType w:val="hybridMultilevel"/>
    <w:tmpl w:val="4432B672"/>
    <w:lvl w:ilvl="0" w:tplc="98346D08">
      <w:start w:val="1"/>
      <w:numFmt w:val="taiwaneseCountingThousand"/>
      <w:lvlText w:val="第%1條"/>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C1F30C3"/>
    <w:multiLevelType w:val="hybridMultilevel"/>
    <w:tmpl w:val="AD8A17C2"/>
    <w:lvl w:ilvl="0" w:tplc="1158BB86">
      <w:start w:val="1"/>
      <w:numFmt w:val="taiwaneseCountingThousand"/>
      <w:lvlText w:val="%1、"/>
      <w:lvlJc w:val="left"/>
      <w:pPr>
        <w:ind w:left="2124" w:hanging="720"/>
      </w:pPr>
      <w:rPr>
        <w:rFonts w:hint="default"/>
      </w:rPr>
    </w:lvl>
    <w:lvl w:ilvl="1" w:tplc="04090019" w:tentative="1">
      <w:start w:val="1"/>
      <w:numFmt w:val="ideographTraditional"/>
      <w:lvlText w:val="%2、"/>
      <w:lvlJc w:val="left"/>
      <w:pPr>
        <w:ind w:left="2364" w:hanging="480"/>
      </w:pPr>
    </w:lvl>
    <w:lvl w:ilvl="2" w:tplc="0409001B" w:tentative="1">
      <w:start w:val="1"/>
      <w:numFmt w:val="lowerRoman"/>
      <w:lvlText w:val="%3."/>
      <w:lvlJc w:val="right"/>
      <w:pPr>
        <w:ind w:left="2844" w:hanging="480"/>
      </w:pPr>
    </w:lvl>
    <w:lvl w:ilvl="3" w:tplc="0409000F" w:tentative="1">
      <w:start w:val="1"/>
      <w:numFmt w:val="decimal"/>
      <w:lvlText w:val="%4."/>
      <w:lvlJc w:val="left"/>
      <w:pPr>
        <w:ind w:left="3324" w:hanging="480"/>
      </w:pPr>
    </w:lvl>
    <w:lvl w:ilvl="4" w:tplc="04090019" w:tentative="1">
      <w:start w:val="1"/>
      <w:numFmt w:val="ideographTraditional"/>
      <w:lvlText w:val="%5、"/>
      <w:lvlJc w:val="left"/>
      <w:pPr>
        <w:ind w:left="3804" w:hanging="480"/>
      </w:pPr>
    </w:lvl>
    <w:lvl w:ilvl="5" w:tplc="0409001B" w:tentative="1">
      <w:start w:val="1"/>
      <w:numFmt w:val="lowerRoman"/>
      <w:lvlText w:val="%6."/>
      <w:lvlJc w:val="right"/>
      <w:pPr>
        <w:ind w:left="4284" w:hanging="480"/>
      </w:pPr>
    </w:lvl>
    <w:lvl w:ilvl="6" w:tplc="0409000F" w:tentative="1">
      <w:start w:val="1"/>
      <w:numFmt w:val="decimal"/>
      <w:lvlText w:val="%7."/>
      <w:lvlJc w:val="left"/>
      <w:pPr>
        <w:ind w:left="4764" w:hanging="480"/>
      </w:pPr>
    </w:lvl>
    <w:lvl w:ilvl="7" w:tplc="04090019" w:tentative="1">
      <w:start w:val="1"/>
      <w:numFmt w:val="ideographTraditional"/>
      <w:lvlText w:val="%8、"/>
      <w:lvlJc w:val="left"/>
      <w:pPr>
        <w:ind w:left="5244" w:hanging="480"/>
      </w:pPr>
    </w:lvl>
    <w:lvl w:ilvl="8" w:tplc="0409001B" w:tentative="1">
      <w:start w:val="1"/>
      <w:numFmt w:val="lowerRoman"/>
      <w:lvlText w:val="%9."/>
      <w:lvlJc w:val="right"/>
      <w:pPr>
        <w:ind w:left="5724" w:hanging="480"/>
      </w:pPr>
    </w:lvl>
  </w:abstractNum>
  <w:abstractNum w:abstractNumId="17">
    <w:nsid w:val="40C16F92"/>
    <w:multiLevelType w:val="hybridMultilevel"/>
    <w:tmpl w:val="28FA4B8C"/>
    <w:lvl w:ilvl="0" w:tplc="98346D08">
      <w:start w:val="1"/>
      <w:numFmt w:val="taiwaneseCountingThousand"/>
      <w:lvlText w:val="第%1條"/>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2480AE7"/>
    <w:multiLevelType w:val="hybridMultilevel"/>
    <w:tmpl w:val="E0DC0FC2"/>
    <w:lvl w:ilvl="0" w:tplc="EA58E012">
      <w:start w:val="1"/>
      <w:numFmt w:val="taiwaneseCountingThousand"/>
      <w:lvlText w:val="%1、"/>
      <w:lvlJc w:val="left"/>
      <w:pPr>
        <w:ind w:left="720" w:hanging="480"/>
      </w:pPr>
      <w:rPr>
        <w:rFonts w:ascii="標楷體" w:eastAsia="標楷體" w:hAnsi="標楷體" w:cs="Times New Roman" w:hint="default"/>
        <w:color w:val="000000"/>
        <w:sz w:val="28"/>
        <w:szCs w:val="28"/>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9">
    <w:nsid w:val="44622D5F"/>
    <w:multiLevelType w:val="hybridMultilevel"/>
    <w:tmpl w:val="9F7E224A"/>
    <w:lvl w:ilvl="0" w:tplc="98346D08">
      <w:start w:val="1"/>
      <w:numFmt w:val="taiwaneseCountingThousand"/>
      <w:lvlText w:val="第%1條"/>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A1A170E"/>
    <w:multiLevelType w:val="hybridMultilevel"/>
    <w:tmpl w:val="0B08ABA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2793D2B"/>
    <w:multiLevelType w:val="hybridMultilevel"/>
    <w:tmpl w:val="F3E05C2E"/>
    <w:lvl w:ilvl="0" w:tplc="98346D08">
      <w:start w:val="1"/>
      <w:numFmt w:val="taiwaneseCountingThousand"/>
      <w:lvlText w:val="第%1條"/>
      <w:lvlJc w:val="left"/>
      <w:pPr>
        <w:ind w:left="756" w:hanging="756"/>
      </w:pPr>
      <w:rPr>
        <w:rFonts w:ascii="標楷體" w:eastAsia="標楷體" w:hAnsi="標楷體" w:hint="default"/>
      </w:rPr>
    </w:lvl>
    <w:lvl w:ilvl="1" w:tplc="C560977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2C460C8"/>
    <w:multiLevelType w:val="hybridMultilevel"/>
    <w:tmpl w:val="2CC03E94"/>
    <w:lvl w:ilvl="0" w:tplc="029A2CD8">
      <w:start w:val="11"/>
      <w:numFmt w:val="taiwaneseCountingThousand"/>
      <w:lvlText w:val="第%1條"/>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6E26C88"/>
    <w:multiLevelType w:val="hybridMultilevel"/>
    <w:tmpl w:val="DCC4CAFE"/>
    <w:lvl w:ilvl="0" w:tplc="2570BECA">
      <w:start w:val="1"/>
      <w:numFmt w:val="taiwaneseCountingThousand"/>
      <w:lvlText w:val="%1、"/>
      <w:lvlJc w:val="left"/>
      <w:pPr>
        <w:ind w:left="480" w:hanging="480"/>
      </w:pPr>
      <w:rPr>
        <w:rFonts w:ascii="標楷體" w:eastAsia="標楷體" w:hAnsi="標楷體" w:cs="Times New Roman"/>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19C6144"/>
    <w:multiLevelType w:val="hybridMultilevel"/>
    <w:tmpl w:val="64404954"/>
    <w:lvl w:ilvl="0" w:tplc="98346D08">
      <w:start w:val="1"/>
      <w:numFmt w:val="taiwaneseCountingThousand"/>
      <w:lvlText w:val="第%1條"/>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3377A74"/>
    <w:multiLevelType w:val="hybridMultilevel"/>
    <w:tmpl w:val="EE7A4148"/>
    <w:lvl w:ilvl="0" w:tplc="B86EDFB6">
      <w:start w:val="1"/>
      <w:numFmt w:val="taiwaneseCountingThousand"/>
      <w:lvlText w:val="%1、"/>
      <w:lvlJc w:val="left"/>
      <w:pPr>
        <w:ind w:left="2124" w:hanging="720"/>
      </w:pPr>
      <w:rPr>
        <w:rFonts w:ascii="標楷體" w:eastAsia="標楷體" w:hAnsi="標楷體" w:cs="Times New Roman" w:hint="default"/>
        <w:color w:val="000000"/>
        <w:sz w:val="24"/>
        <w:szCs w:val="24"/>
      </w:rPr>
    </w:lvl>
    <w:lvl w:ilvl="1" w:tplc="04090019" w:tentative="1">
      <w:start w:val="1"/>
      <w:numFmt w:val="ideographTraditional"/>
      <w:lvlText w:val="%2、"/>
      <w:lvlJc w:val="left"/>
      <w:pPr>
        <w:ind w:left="2364" w:hanging="480"/>
      </w:pPr>
    </w:lvl>
    <w:lvl w:ilvl="2" w:tplc="0409001B" w:tentative="1">
      <w:start w:val="1"/>
      <w:numFmt w:val="lowerRoman"/>
      <w:lvlText w:val="%3."/>
      <w:lvlJc w:val="right"/>
      <w:pPr>
        <w:ind w:left="2844" w:hanging="480"/>
      </w:pPr>
    </w:lvl>
    <w:lvl w:ilvl="3" w:tplc="0409000F" w:tentative="1">
      <w:start w:val="1"/>
      <w:numFmt w:val="decimal"/>
      <w:lvlText w:val="%4."/>
      <w:lvlJc w:val="left"/>
      <w:pPr>
        <w:ind w:left="3324" w:hanging="480"/>
      </w:pPr>
    </w:lvl>
    <w:lvl w:ilvl="4" w:tplc="04090019" w:tentative="1">
      <w:start w:val="1"/>
      <w:numFmt w:val="ideographTraditional"/>
      <w:lvlText w:val="%5、"/>
      <w:lvlJc w:val="left"/>
      <w:pPr>
        <w:ind w:left="3804" w:hanging="480"/>
      </w:pPr>
    </w:lvl>
    <w:lvl w:ilvl="5" w:tplc="0409001B" w:tentative="1">
      <w:start w:val="1"/>
      <w:numFmt w:val="lowerRoman"/>
      <w:lvlText w:val="%6."/>
      <w:lvlJc w:val="right"/>
      <w:pPr>
        <w:ind w:left="4284" w:hanging="480"/>
      </w:pPr>
    </w:lvl>
    <w:lvl w:ilvl="6" w:tplc="0409000F" w:tentative="1">
      <w:start w:val="1"/>
      <w:numFmt w:val="decimal"/>
      <w:lvlText w:val="%7."/>
      <w:lvlJc w:val="left"/>
      <w:pPr>
        <w:ind w:left="4764" w:hanging="480"/>
      </w:pPr>
    </w:lvl>
    <w:lvl w:ilvl="7" w:tplc="04090019" w:tentative="1">
      <w:start w:val="1"/>
      <w:numFmt w:val="ideographTraditional"/>
      <w:lvlText w:val="%8、"/>
      <w:lvlJc w:val="left"/>
      <w:pPr>
        <w:ind w:left="5244" w:hanging="480"/>
      </w:pPr>
    </w:lvl>
    <w:lvl w:ilvl="8" w:tplc="0409001B" w:tentative="1">
      <w:start w:val="1"/>
      <w:numFmt w:val="lowerRoman"/>
      <w:lvlText w:val="%9."/>
      <w:lvlJc w:val="right"/>
      <w:pPr>
        <w:ind w:left="5724" w:hanging="480"/>
      </w:pPr>
    </w:lvl>
  </w:abstractNum>
  <w:abstractNum w:abstractNumId="26">
    <w:nsid w:val="709F5107"/>
    <w:multiLevelType w:val="hybridMultilevel"/>
    <w:tmpl w:val="938AAC56"/>
    <w:lvl w:ilvl="0" w:tplc="98346D08">
      <w:start w:val="1"/>
      <w:numFmt w:val="taiwaneseCountingThousand"/>
      <w:lvlText w:val="第%1條"/>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3485FD7"/>
    <w:multiLevelType w:val="hybridMultilevel"/>
    <w:tmpl w:val="E9809232"/>
    <w:lvl w:ilvl="0" w:tplc="0AC8E370">
      <w:start w:val="8"/>
      <w:numFmt w:val="taiwaneseCountingThousand"/>
      <w:lvlText w:val="第%1條"/>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6A85DE3"/>
    <w:multiLevelType w:val="hybridMultilevel"/>
    <w:tmpl w:val="1CA42CC0"/>
    <w:lvl w:ilvl="0" w:tplc="98346D08">
      <w:start w:val="1"/>
      <w:numFmt w:val="taiwaneseCountingThousand"/>
      <w:lvlText w:val="第%1條"/>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72404BD"/>
    <w:multiLevelType w:val="hybridMultilevel"/>
    <w:tmpl w:val="CF8831E0"/>
    <w:lvl w:ilvl="0" w:tplc="96164224">
      <w:start w:val="7"/>
      <w:numFmt w:val="taiwaneseCountingThousand"/>
      <w:lvlText w:val="第%1條"/>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9DE03B6"/>
    <w:multiLevelType w:val="hybridMultilevel"/>
    <w:tmpl w:val="F3B61D0E"/>
    <w:lvl w:ilvl="0" w:tplc="2570BECA">
      <w:start w:val="1"/>
      <w:numFmt w:val="taiwaneseCountingThousand"/>
      <w:lvlText w:val="%1、"/>
      <w:lvlJc w:val="left"/>
      <w:pPr>
        <w:ind w:left="708" w:hanging="480"/>
      </w:pPr>
      <w:rPr>
        <w:rFonts w:ascii="標楷體" w:eastAsia="標楷體" w:hAnsi="標楷體" w:cs="Times New Roman"/>
        <w:color w:val="000000" w:themeColor="text1"/>
      </w:rPr>
    </w:lvl>
    <w:lvl w:ilvl="1" w:tplc="04090019" w:tentative="1">
      <w:start w:val="1"/>
      <w:numFmt w:val="ideographTraditional"/>
      <w:lvlText w:val="%2、"/>
      <w:lvlJc w:val="left"/>
      <w:pPr>
        <w:ind w:left="1188" w:hanging="480"/>
      </w:pPr>
    </w:lvl>
    <w:lvl w:ilvl="2" w:tplc="0409001B" w:tentative="1">
      <w:start w:val="1"/>
      <w:numFmt w:val="lowerRoman"/>
      <w:lvlText w:val="%3."/>
      <w:lvlJc w:val="right"/>
      <w:pPr>
        <w:ind w:left="1668" w:hanging="480"/>
      </w:pPr>
    </w:lvl>
    <w:lvl w:ilvl="3" w:tplc="0409000F" w:tentative="1">
      <w:start w:val="1"/>
      <w:numFmt w:val="decimal"/>
      <w:lvlText w:val="%4."/>
      <w:lvlJc w:val="left"/>
      <w:pPr>
        <w:ind w:left="2148" w:hanging="480"/>
      </w:pPr>
    </w:lvl>
    <w:lvl w:ilvl="4" w:tplc="04090019" w:tentative="1">
      <w:start w:val="1"/>
      <w:numFmt w:val="ideographTraditional"/>
      <w:lvlText w:val="%5、"/>
      <w:lvlJc w:val="left"/>
      <w:pPr>
        <w:ind w:left="2628" w:hanging="480"/>
      </w:pPr>
    </w:lvl>
    <w:lvl w:ilvl="5" w:tplc="0409001B" w:tentative="1">
      <w:start w:val="1"/>
      <w:numFmt w:val="lowerRoman"/>
      <w:lvlText w:val="%6."/>
      <w:lvlJc w:val="right"/>
      <w:pPr>
        <w:ind w:left="3108" w:hanging="480"/>
      </w:pPr>
    </w:lvl>
    <w:lvl w:ilvl="6" w:tplc="0409000F" w:tentative="1">
      <w:start w:val="1"/>
      <w:numFmt w:val="decimal"/>
      <w:lvlText w:val="%7."/>
      <w:lvlJc w:val="left"/>
      <w:pPr>
        <w:ind w:left="3588" w:hanging="480"/>
      </w:pPr>
    </w:lvl>
    <w:lvl w:ilvl="7" w:tplc="04090019" w:tentative="1">
      <w:start w:val="1"/>
      <w:numFmt w:val="ideographTraditional"/>
      <w:lvlText w:val="%8、"/>
      <w:lvlJc w:val="left"/>
      <w:pPr>
        <w:ind w:left="4068" w:hanging="480"/>
      </w:pPr>
    </w:lvl>
    <w:lvl w:ilvl="8" w:tplc="0409001B" w:tentative="1">
      <w:start w:val="1"/>
      <w:numFmt w:val="lowerRoman"/>
      <w:lvlText w:val="%9."/>
      <w:lvlJc w:val="right"/>
      <w:pPr>
        <w:ind w:left="4548" w:hanging="480"/>
      </w:pPr>
    </w:lvl>
  </w:abstractNum>
  <w:abstractNum w:abstractNumId="31">
    <w:nsid w:val="7DF60FCE"/>
    <w:multiLevelType w:val="hybridMultilevel"/>
    <w:tmpl w:val="F5321924"/>
    <w:lvl w:ilvl="0" w:tplc="3E8CF782">
      <w:start w:val="5"/>
      <w:numFmt w:val="taiwaneseCountingThousand"/>
      <w:lvlText w:val="第%1條"/>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12"/>
  </w:num>
  <w:num w:numId="3">
    <w:abstractNumId w:val="21"/>
  </w:num>
  <w:num w:numId="4">
    <w:abstractNumId w:val="30"/>
  </w:num>
  <w:num w:numId="5">
    <w:abstractNumId w:val="23"/>
  </w:num>
  <w:num w:numId="6">
    <w:abstractNumId w:val="3"/>
  </w:num>
  <w:num w:numId="7">
    <w:abstractNumId w:val="31"/>
  </w:num>
  <w:num w:numId="8">
    <w:abstractNumId w:val="16"/>
  </w:num>
  <w:num w:numId="9">
    <w:abstractNumId w:val="28"/>
  </w:num>
  <w:num w:numId="10">
    <w:abstractNumId w:val="4"/>
  </w:num>
  <w:num w:numId="11">
    <w:abstractNumId w:val="0"/>
  </w:num>
  <w:num w:numId="12">
    <w:abstractNumId w:val="5"/>
  </w:num>
  <w:num w:numId="13">
    <w:abstractNumId w:val="17"/>
  </w:num>
  <w:num w:numId="14">
    <w:abstractNumId w:val="14"/>
  </w:num>
  <w:num w:numId="15">
    <w:abstractNumId w:val="26"/>
  </w:num>
  <w:num w:numId="16">
    <w:abstractNumId w:val="11"/>
  </w:num>
  <w:num w:numId="17">
    <w:abstractNumId w:val="18"/>
  </w:num>
  <w:num w:numId="18">
    <w:abstractNumId w:val="7"/>
  </w:num>
  <w:num w:numId="19">
    <w:abstractNumId w:val="29"/>
  </w:num>
  <w:num w:numId="20">
    <w:abstractNumId w:val="15"/>
  </w:num>
  <w:num w:numId="21">
    <w:abstractNumId w:val="1"/>
  </w:num>
  <w:num w:numId="22">
    <w:abstractNumId w:val="25"/>
  </w:num>
  <w:num w:numId="23">
    <w:abstractNumId w:val="24"/>
  </w:num>
  <w:num w:numId="24">
    <w:abstractNumId w:val="27"/>
  </w:num>
  <w:num w:numId="25">
    <w:abstractNumId w:val="13"/>
  </w:num>
  <w:num w:numId="26">
    <w:abstractNumId w:val="2"/>
  </w:num>
  <w:num w:numId="27">
    <w:abstractNumId w:val="19"/>
  </w:num>
  <w:num w:numId="28">
    <w:abstractNumId w:val="22"/>
  </w:num>
  <w:num w:numId="29">
    <w:abstractNumId w:val="6"/>
  </w:num>
  <w:num w:numId="30">
    <w:abstractNumId w:val="9"/>
  </w:num>
  <w:num w:numId="31">
    <w:abstractNumId w:val="20"/>
  </w:num>
  <w:num w:numId="3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993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930E8"/>
    <w:rsid w:val="00003D43"/>
    <w:rsid w:val="00007DC1"/>
    <w:rsid w:val="00042214"/>
    <w:rsid w:val="00060D87"/>
    <w:rsid w:val="00067A62"/>
    <w:rsid w:val="00073EDE"/>
    <w:rsid w:val="00093FAE"/>
    <w:rsid w:val="000B437A"/>
    <w:rsid w:val="000C02BE"/>
    <w:rsid w:val="000C778E"/>
    <w:rsid w:val="000F3267"/>
    <w:rsid w:val="00134D39"/>
    <w:rsid w:val="00167C99"/>
    <w:rsid w:val="001833E0"/>
    <w:rsid w:val="001841CC"/>
    <w:rsid w:val="001A2C62"/>
    <w:rsid w:val="001B5034"/>
    <w:rsid w:val="001C02BB"/>
    <w:rsid w:val="001F3432"/>
    <w:rsid w:val="00206A43"/>
    <w:rsid w:val="00216D04"/>
    <w:rsid w:val="00237098"/>
    <w:rsid w:val="00244731"/>
    <w:rsid w:val="00274823"/>
    <w:rsid w:val="002D051A"/>
    <w:rsid w:val="002D2108"/>
    <w:rsid w:val="002E5755"/>
    <w:rsid w:val="002F2381"/>
    <w:rsid w:val="002F744B"/>
    <w:rsid w:val="0032385F"/>
    <w:rsid w:val="00327EED"/>
    <w:rsid w:val="00341D10"/>
    <w:rsid w:val="00373261"/>
    <w:rsid w:val="00376BDD"/>
    <w:rsid w:val="00387CCF"/>
    <w:rsid w:val="00393671"/>
    <w:rsid w:val="003D3045"/>
    <w:rsid w:val="003D601B"/>
    <w:rsid w:val="003E37D3"/>
    <w:rsid w:val="003F6EF2"/>
    <w:rsid w:val="00416577"/>
    <w:rsid w:val="00484AAE"/>
    <w:rsid w:val="004863B6"/>
    <w:rsid w:val="004872A2"/>
    <w:rsid w:val="004932E1"/>
    <w:rsid w:val="004A42D6"/>
    <w:rsid w:val="004C3221"/>
    <w:rsid w:val="004E2233"/>
    <w:rsid w:val="004F428F"/>
    <w:rsid w:val="00502FBD"/>
    <w:rsid w:val="00507BD1"/>
    <w:rsid w:val="005247EC"/>
    <w:rsid w:val="00533559"/>
    <w:rsid w:val="00552286"/>
    <w:rsid w:val="0055418C"/>
    <w:rsid w:val="00584857"/>
    <w:rsid w:val="00595556"/>
    <w:rsid w:val="005C37E5"/>
    <w:rsid w:val="005D0686"/>
    <w:rsid w:val="005E3D37"/>
    <w:rsid w:val="005F2F37"/>
    <w:rsid w:val="006232E9"/>
    <w:rsid w:val="00623F99"/>
    <w:rsid w:val="006420D7"/>
    <w:rsid w:val="00654352"/>
    <w:rsid w:val="00662522"/>
    <w:rsid w:val="006828F8"/>
    <w:rsid w:val="006923E7"/>
    <w:rsid w:val="0069251A"/>
    <w:rsid w:val="006B54FA"/>
    <w:rsid w:val="006C1089"/>
    <w:rsid w:val="006C7625"/>
    <w:rsid w:val="006F59CF"/>
    <w:rsid w:val="006F73DF"/>
    <w:rsid w:val="007034F6"/>
    <w:rsid w:val="00723322"/>
    <w:rsid w:val="007265BF"/>
    <w:rsid w:val="00746D01"/>
    <w:rsid w:val="0076213A"/>
    <w:rsid w:val="00765286"/>
    <w:rsid w:val="007702C2"/>
    <w:rsid w:val="007739E7"/>
    <w:rsid w:val="007822BC"/>
    <w:rsid w:val="00794DD4"/>
    <w:rsid w:val="007B0B09"/>
    <w:rsid w:val="007D6497"/>
    <w:rsid w:val="007E5CA9"/>
    <w:rsid w:val="007F6B3F"/>
    <w:rsid w:val="00813CFC"/>
    <w:rsid w:val="00820683"/>
    <w:rsid w:val="00834CF7"/>
    <w:rsid w:val="00843D56"/>
    <w:rsid w:val="00846AD9"/>
    <w:rsid w:val="00873A25"/>
    <w:rsid w:val="00874F33"/>
    <w:rsid w:val="008C0B6D"/>
    <w:rsid w:val="008D07D8"/>
    <w:rsid w:val="008E5EB7"/>
    <w:rsid w:val="008F3B29"/>
    <w:rsid w:val="008F5224"/>
    <w:rsid w:val="00915835"/>
    <w:rsid w:val="009442D1"/>
    <w:rsid w:val="00950C88"/>
    <w:rsid w:val="00956683"/>
    <w:rsid w:val="009C165A"/>
    <w:rsid w:val="009C5207"/>
    <w:rsid w:val="009F4298"/>
    <w:rsid w:val="00A17640"/>
    <w:rsid w:val="00A27E0A"/>
    <w:rsid w:val="00A664A0"/>
    <w:rsid w:val="00AB2E1A"/>
    <w:rsid w:val="00AB3323"/>
    <w:rsid w:val="00AD1054"/>
    <w:rsid w:val="00AD5B94"/>
    <w:rsid w:val="00AE1FEF"/>
    <w:rsid w:val="00AE4B83"/>
    <w:rsid w:val="00B15FA5"/>
    <w:rsid w:val="00B31920"/>
    <w:rsid w:val="00B34F4E"/>
    <w:rsid w:val="00B37573"/>
    <w:rsid w:val="00B44120"/>
    <w:rsid w:val="00B56251"/>
    <w:rsid w:val="00BA66E4"/>
    <w:rsid w:val="00BB77EC"/>
    <w:rsid w:val="00BD58C4"/>
    <w:rsid w:val="00C16F62"/>
    <w:rsid w:val="00C2728C"/>
    <w:rsid w:val="00C322DF"/>
    <w:rsid w:val="00C3705D"/>
    <w:rsid w:val="00C37B17"/>
    <w:rsid w:val="00CB2FAC"/>
    <w:rsid w:val="00CC3ED7"/>
    <w:rsid w:val="00CD3AED"/>
    <w:rsid w:val="00CE41CA"/>
    <w:rsid w:val="00D1703D"/>
    <w:rsid w:val="00DA1043"/>
    <w:rsid w:val="00DB7A4D"/>
    <w:rsid w:val="00DC3952"/>
    <w:rsid w:val="00DC6C45"/>
    <w:rsid w:val="00DC7611"/>
    <w:rsid w:val="00DD0C6D"/>
    <w:rsid w:val="00DE17FF"/>
    <w:rsid w:val="00DE5E0E"/>
    <w:rsid w:val="00E0087A"/>
    <w:rsid w:val="00E41A4D"/>
    <w:rsid w:val="00E55C4A"/>
    <w:rsid w:val="00E56255"/>
    <w:rsid w:val="00E907CE"/>
    <w:rsid w:val="00E930E8"/>
    <w:rsid w:val="00E968BB"/>
    <w:rsid w:val="00E97468"/>
    <w:rsid w:val="00EA58FD"/>
    <w:rsid w:val="00EC03B0"/>
    <w:rsid w:val="00F077A3"/>
    <w:rsid w:val="00F23D2D"/>
    <w:rsid w:val="00F46B34"/>
    <w:rsid w:val="00F501A9"/>
    <w:rsid w:val="00F51A3A"/>
    <w:rsid w:val="00F55022"/>
    <w:rsid w:val="00F71F27"/>
    <w:rsid w:val="00FC0010"/>
    <w:rsid w:val="00FE007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0E8"/>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30E8"/>
    <w:pPr>
      <w:ind w:leftChars="200" w:left="480"/>
    </w:pPr>
  </w:style>
  <w:style w:type="paragraph" w:styleId="a4">
    <w:name w:val="header"/>
    <w:basedOn w:val="a"/>
    <w:link w:val="a5"/>
    <w:uiPriority w:val="99"/>
    <w:semiHidden/>
    <w:unhideWhenUsed/>
    <w:rsid w:val="00843D56"/>
    <w:pPr>
      <w:tabs>
        <w:tab w:val="center" w:pos="4153"/>
        <w:tab w:val="right" w:pos="8306"/>
      </w:tabs>
      <w:snapToGrid w:val="0"/>
    </w:pPr>
    <w:rPr>
      <w:sz w:val="20"/>
      <w:szCs w:val="20"/>
    </w:rPr>
  </w:style>
  <w:style w:type="character" w:customStyle="1" w:styleId="a5">
    <w:name w:val="頁首 字元"/>
    <w:basedOn w:val="a0"/>
    <w:link w:val="a4"/>
    <w:uiPriority w:val="99"/>
    <w:semiHidden/>
    <w:rsid w:val="00843D56"/>
    <w:rPr>
      <w:rFonts w:ascii="Calibri" w:eastAsia="新細明體" w:hAnsi="Calibri" w:cs="Times New Roman"/>
      <w:sz w:val="20"/>
      <w:szCs w:val="20"/>
    </w:rPr>
  </w:style>
  <w:style w:type="paragraph" w:styleId="a6">
    <w:name w:val="footer"/>
    <w:basedOn w:val="a"/>
    <w:link w:val="a7"/>
    <w:uiPriority w:val="99"/>
    <w:semiHidden/>
    <w:unhideWhenUsed/>
    <w:rsid w:val="00843D56"/>
    <w:pPr>
      <w:tabs>
        <w:tab w:val="center" w:pos="4153"/>
        <w:tab w:val="right" w:pos="8306"/>
      </w:tabs>
      <w:snapToGrid w:val="0"/>
    </w:pPr>
    <w:rPr>
      <w:sz w:val="20"/>
      <w:szCs w:val="20"/>
    </w:rPr>
  </w:style>
  <w:style w:type="character" w:customStyle="1" w:styleId="a7">
    <w:name w:val="頁尾 字元"/>
    <w:basedOn w:val="a0"/>
    <w:link w:val="a6"/>
    <w:uiPriority w:val="99"/>
    <w:semiHidden/>
    <w:rsid w:val="00843D56"/>
    <w:rPr>
      <w:rFonts w:ascii="Calibri" w:eastAsia="新細明體" w:hAnsi="Calibri" w:cs="Times New Roman"/>
      <w:sz w:val="20"/>
      <w:szCs w:val="20"/>
    </w:rPr>
  </w:style>
  <w:style w:type="paragraph" w:styleId="a8">
    <w:name w:val="Balloon Text"/>
    <w:basedOn w:val="a"/>
    <w:link w:val="a9"/>
    <w:uiPriority w:val="99"/>
    <w:semiHidden/>
    <w:unhideWhenUsed/>
    <w:rsid w:val="004A42D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A42D6"/>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99</Words>
  <Characters>568</Characters>
  <Application>Microsoft Office Word</Application>
  <DocSecurity>0</DocSecurity>
  <Lines>4</Lines>
  <Paragraphs>1</Paragraphs>
  <ScaleCrop>false</ScaleCrop>
  <Company/>
  <LinksUpToDate>false</LinksUpToDate>
  <CharactersWithSpaces>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電臺與內容事務處頻道監理科邱宜儀</dc:creator>
  <cp:lastModifiedBy>電臺與內容事務處頻道監理科伍麗芬</cp:lastModifiedBy>
  <cp:revision>7</cp:revision>
  <cp:lastPrinted>2016-03-15T08:23:00Z</cp:lastPrinted>
  <dcterms:created xsi:type="dcterms:W3CDTF">2016-03-16T06:02:00Z</dcterms:created>
  <dcterms:modified xsi:type="dcterms:W3CDTF">2016-10-03T03:28:00Z</dcterms:modified>
</cp:coreProperties>
</file>