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9D" w:rsidRDefault="00DA0A9D">
      <w:pPr>
        <w:spacing w:line="480" w:lineRule="exact"/>
        <w:jc w:val="center"/>
        <w:rPr>
          <w:rFonts w:ascii="標楷體" w:eastAsia="標楷體"/>
          <w:b/>
          <w:sz w:val="40"/>
        </w:rPr>
      </w:pPr>
      <w:r>
        <w:rPr>
          <w:rFonts w:ascii="標楷體" w:eastAsia="標楷體" w:hint="eastAsia"/>
          <w:b/>
          <w:sz w:val="40"/>
        </w:rPr>
        <w:t>股權轉讓過戶申請書（法人）</w:t>
      </w:r>
    </w:p>
    <w:p w:rsidR="00DA0A9D" w:rsidRDefault="00DA0A9D">
      <w:pPr>
        <w:spacing w:line="480" w:lineRule="exact"/>
        <w:rPr>
          <w:rFonts w:ascii="標楷體" w:eastAsia="標楷體"/>
          <w:sz w:val="28"/>
        </w:rPr>
      </w:pPr>
    </w:p>
    <w:p w:rsidR="00DA0A9D" w:rsidRDefault="00DA0A9D">
      <w:pPr>
        <w:spacing w:line="480" w:lineRule="exact"/>
        <w:ind w:left="538" w:hanging="538"/>
        <w:rPr>
          <w:rFonts w:ascii="標楷體" w:eastAsia="標楷體"/>
          <w:sz w:val="28"/>
        </w:rPr>
      </w:pPr>
      <w:r>
        <w:rPr>
          <w:rFonts w:ascii="標楷體" w:eastAsia="標楷體" w:hint="eastAsia"/>
          <w:sz w:val="28"/>
        </w:rPr>
        <w:t>一、讓與人願意將所有之  貴公司股票</w:t>
      </w:r>
      <w:r>
        <w:rPr>
          <w:rFonts w:ascii="標楷體" w:eastAsia="標楷體" w:hint="eastAsia"/>
          <w:sz w:val="28"/>
          <w:u w:val="single"/>
        </w:rPr>
        <w:t xml:space="preserve">         </w:t>
      </w:r>
      <w:r>
        <w:rPr>
          <w:rFonts w:ascii="標楷體" w:eastAsia="標楷體" w:hint="eastAsia"/>
          <w:sz w:val="28"/>
        </w:rPr>
        <w:t>股，讓與</w:t>
      </w:r>
      <w:r>
        <w:rPr>
          <w:rFonts w:ascii="標楷體" w:eastAsia="標楷體" w:hint="eastAsia"/>
          <w:sz w:val="28"/>
          <w:u w:val="single"/>
        </w:rPr>
        <w:t xml:space="preserve">          </w:t>
      </w:r>
      <w:r>
        <w:rPr>
          <w:rFonts w:ascii="標楷體" w:eastAsia="標楷體" w:hint="eastAsia"/>
          <w:sz w:val="28"/>
        </w:rPr>
        <w:t>，受讓人並符合廣播電視法第5條、第5條之1暨同法施行細則第</w:t>
      </w:r>
      <w:r w:rsidR="005E1BCB">
        <w:rPr>
          <w:rFonts w:ascii="標楷體" w:eastAsia="標楷體" w:hint="eastAsia"/>
          <w:sz w:val="28"/>
        </w:rPr>
        <w:t>10</w:t>
      </w:r>
      <w:r>
        <w:rPr>
          <w:rFonts w:ascii="標楷體" w:eastAsia="標楷體" w:hint="eastAsia"/>
          <w:sz w:val="28"/>
        </w:rPr>
        <w:t>條規定，特立此據，敬請  貴公司辦理過戶事宜為荷。</w:t>
      </w:r>
    </w:p>
    <w:p w:rsidR="00DA0A9D" w:rsidRDefault="00DA0A9D">
      <w:pPr>
        <w:pStyle w:val="a3"/>
        <w:ind w:left="538" w:hanging="538"/>
      </w:pPr>
      <w:r>
        <w:rPr>
          <w:rFonts w:hint="eastAsia"/>
        </w:rPr>
        <w:t>二、依據廣播電視法第5條、第5條之1暨施行細則第</w:t>
      </w:r>
      <w:r w:rsidR="005E1BCB">
        <w:rPr>
          <w:rFonts w:hint="eastAsia"/>
        </w:rPr>
        <w:t>10</w:t>
      </w:r>
      <w:r>
        <w:rPr>
          <w:rFonts w:hint="eastAsia"/>
        </w:rPr>
        <w:t>條規定，受讓人有下列情形之一者，國家通訊傳播委員會將不許可股權之轉讓。受讓人保證以下所填資料，均屬實在：</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4"/>
        <w:gridCol w:w="528"/>
        <w:gridCol w:w="7265"/>
      </w:tblGrid>
      <w:tr w:rsidR="00DA0A9D">
        <w:tc>
          <w:tcPr>
            <w:tcW w:w="554" w:type="dxa"/>
          </w:tcPr>
          <w:p w:rsidR="00DA0A9D" w:rsidRDefault="00DA0A9D">
            <w:pPr>
              <w:spacing w:line="480" w:lineRule="exact"/>
              <w:jc w:val="center"/>
              <w:rPr>
                <w:rFonts w:ascii="標楷體" w:eastAsia="標楷體"/>
                <w:sz w:val="28"/>
              </w:rPr>
            </w:pPr>
            <w:r>
              <w:rPr>
                <w:rFonts w:ascii="標楷體" w:eastAsia="標楷體" w:hint="eastAsia"/>
                <w:sz w:val="28"/>
              </w:rPr>
              <w:t>是</w:t>
            </w:r>
          </w:p>
        </w:tc>
        <w:tc>
          <w:tcPr>
            <w:tcW w:w="528" w:type="dxa"/>
          </w:tcPr>
          <w:p w:rsidR="00DA0A9D" w:rsidRDefault="00DA0A9D">
            <w:pPr>
              <w:spacing w:line="480" w:lineRule="exact"/>
              <w:jc w:val="center"/>
              <w:rPr>
                <w:rFonts w:ascii="標楷體" w:eastAsia="標楷體"/>
                <w:sz w:val="28"/>
              </w:rPr>
            </w:pPr>
            <w:r>
              <w:rPr>
                <w:rFonts w:ascii="標楷體" w:eastAsia="標楷體" w:hint="eastAsia"/>
                <w:sz w:val="28"/>
              </w:rPr>
              <w:t>否</w:t>
            </w:r>
          </w:p>
        </w:tc>
        <w:tc>
          <w:tcPr>
            <w:tcW w:w="7265" w:type="dxa"/>
          </w:tcPr>
          <w:p w:rsidR="00DA0A9D" w:rsidRDefault="00DA0A9D">
            <w:pPr>
              <w:spacing w:line="480" w:lineRule="exact"/>
              <w:jc w:val="center"/>
              <w:rPr>
                <w:rFonts w:ascii="標楷體" w:eastAsia="標楷體"/>
                <w:sz w:val="28"/>
              </w:rPr>
            </w:pPr>
            <w:r>
              <w:rPr>
                <w:rFonts w:ascii="標楷體" w:eastAsia="標楷體" w:hint="eastAsia"/>
                <w:sz w:val="28"/>
              </w:rPr>
              <w:t>條                            件</w:t>
            </w:r>
          </w:p>
        </w:tc>
      </w:tr>
      <w:tr w:rsidR="00DA0A9D">
        <w:tc>
          <w:tcPr>
            <w:tcW w:w="554" w:type="dxa"/>
          </w:tcPr>
          <w:p w:rsidR="00DA0A9D" w:rsidRDefault="00DA0A9D">
            <w:pPr>
              <w:spacing w:line="480" w:lineRule="exact"/>
              <w:rPr>
                <w:rFonts w:ascii="標楷體" w:eastAsia="標楷體"/>
                <w:sz w:val="28"/>
              </w:rPr>
            </w:pPr>
          </w:p>
        </w:tc>
        <w:tc>
          <w:tcPr>
            <w:tcW w:w="528" w:type="dxa"/>
          </w:tcPr>
          <w:p w:rsidR="00DA0A9D" w:rsidRDefault="00DA0A9D">
            <w:pPr>
              <w:spacing w:line="480" w:lineRule="exact"/>
              <w:rPr>
                <w:rFonts w:ascii="標楷體" w:eastAsia="標楷體"/>
                <w:sz w:val="28"/>
              </w:rPr>
            </w:pPr>
          </w:p>
        </w:tc>
        <w:tc>
          <w:tcPr>
            <w:tcW w:w="7265" w:type="dxa"/>
          </w:tcPr>
          <w:p w:rsidR="00DA0A9D" w:rsidRDefault="00DA0A9D">
            <w:pPr>
              <w:spacing w:line="480" w:lineRule="exact"/>
              <w:rPr>
                <w:rFonts w:ascii="標楷體" w:eastAsia="標楷體"/>
                <w:sz w:val="28"/>
              </w:rPr>
            </w:pPr>
            <w:r>
              <w:rPr>
                <w:rFonts w:ascii="標楷體" w:eastAsia="標楷體" w:hint="eastAsia"/>
                <w:sz w:val="28"/>
              </w:rPr>
              <w:t>1.未依中華民國法律設立登記。</w:t>
            </w:r>
          </w:p>
        </w:tc>
      </w:tr>
      <w:tr w:rsidR="00DA0A9D">
        <w:tc>
          <w:tcPr>
            <w:tcW w:w="554" w:type="dxa"/>
          </w:tcPr>
          <w:p w:rsidR="00DA0A9D" w:rsidRDefault="00DA0A9D">
            <w:pPr>
              <w:spacing w:line="480" w:lineRule="exact"/>
              <w:rPr>
                <w:rFonts w:ascii="標楷體" w:eastAsia="標楷體"/>
                <w:sz w:val="28"/>
              </w:rPr>
            </w:pPr>
          </w:p>
        </w:tc>
        <w:tc>
          <w:tcPr>
            <w:tcW w:w="528" w:type="dxa"/>
          </w:tcPr>
          <w:p w:rsidR="00DA0A9D" w:rsidRDefault="00DA0A9D">
            <w:pPr>
              <w:spacing w:line="480" w:lineRule="exact"/>
              <w:rPr>
                <w:rFonts w:ascii="標楷體" w:eastAsia="標楷體"/>
                <w:sz w:val="28"/>
              </w:rPr>
            </w:pPr>
          </w:p>
        </w:tc>
        <w:tc>
          <w:tcPr>
            <w:tcW w:w="7265" w:type="dxa"/>
          </w:tcPr>
          <w:p w:rsidR="00DA0A9D" w:rsidRDefault="00DA0A9D">
            <w:pPr>
              <w:spacing w:line="480" w:lineRule="exact"/>
              <w:rPr>
                <w:rFonts w:ascii="標楷體" w:eastAsia="標楷體"/>
                <w:sz w:val="28"/>
              </w:rPr>
            </w:pPr>
            <w:r>
              <w:rPr>
                <w:rFonts w:ascii="標楷體" w:eastAsia="標楷體" w:hint="eastAsia"/>
                <w:sz w:val="28"/>
              </w:rPr>
              <w:t>2.國內無營業所或事務所。</w:t>
            </w:r>
          </w:p>
        </w:tc>
      </w:tr>
      <w:tr w:rsidR="00DA0A9D">
        <w:trPr>
          <w:cantSplit/>
          <w:trHeight w:val="2390"/>
        </w:trPr>
        <w:tc>
          <w:tcPr>
            <w:tcW w:w="554" w:type="dxa"/>
            <w:tcBorders>
              <w:bottom w:val="single" w:sz="4" w:space="0" w:color="auto"/>
            </w:tcBorders>
          </w:tcPr>
          <w:p w:rsidR="00DA0A9D" w:rsidRDefault="00DA0A9D">
            <w:pPr>
              <w:spacing w:line="480" w:lineRule="exact"/>
              <w:rPr>
                <w:rFonts w:ascii="標楷體" w:eastAsia="標楷體"/>
                <w:sz w:val="28"/>
              </w:rPr>
            </w:pPr>
          </w:p>
        </w:tc>
        <w:tc>
          <w:tcPr>
            <w:tcW w:w="528" w:type="dxa"/>
            <w:tcBorders>
              <w:bottom w:val="single" w:sz="4" w:space="0" w:color="auto"/>
            </w:tcBorders>
          </w:tcPr>
          <w:p w:rsidR="00DA0A9D" w:rsidRDefault="00DA0A9D">
            <w:pPr>
              <w:spacing w:line="480" w:lineRule="exact"/>
              <w:rPr>
                <w:rFonts w:ascii="標楷體" w:eastAsia="標楷體"/>
                <w:sz w:val="28"/>
              </w:rPr>
            </w:pPr>
          </w:p>
        </w:tc>
        <w:tc>
          <w:tcPr>
            <w:tcW w:w="7265" w:type="dxa"/>
            <w:tcBorders>
              <w:bottom w:val="single" w:sz="4" w:space="0" w:color="auto"/>
            </w:tcBorders>
          </w:tcPr>
          <w:p w:rsidR="00DA0A9D" w:rsidRDefault="00DA0A9D">
            <w:pPr>
              <w:spacing w:line="480" w:lineRule="exact"/>
              <w:ind w:left="302" w:hanging="302"/>
              <w:rPr>
                <w:rFonts w:ascii="標楷體" w:eastAsia="標楷體"/>
                <w:sz w:val="28"/>
              </w:rPr>
            </w:pPr>
            <w:r>
              <w:rPr>
                <w:rFonts w:ascii="標楷體" w:eastAsia="標楷體" w:hint="eastAsia"/>
                <w:sz w:val="28"/>
              </w:rPr>
              <w:t>3.新聞紙、無線電視或無線廣播事業之股東持股或與其相關企業共同持股達各該事業總股數百分之50以上。</w:t>
            </w:r>
          </w:p>
          <w:p w:rsidR="00DA0A9D" w:rsidRDefault="00DA0A9D">
            <w:pPr>
              <w:spacing w:line="480" w:lineRule="exact"/>
              <w:ind w:left="302" w:hanging="302"/>
              <w:rPr>
                <w:rFonts w:ascii="標楷體" w:eastAsia="標楷體"/>
                <w:sz w:val="28"/>
              </w:rPr>
            </w:pPr>
            <w:r>
              <w:rPr>
                <w:rFonts w:ascii="標楷體" w:eastAsia="標楷體" w:hint="eastAsia"/>
                <w:sz w:val="28"/>
              </w:rPr>
              <w:t xml:space="preserve"> (本項所稱相關企業，係指經營廣播、電視事業之股東所擔任董事或監察人之企業或其投資所占股權百分之20以上之企業)</w:t>
            </w:r>
          </w:p>
        </w:tc>
      </w:tr>
      <w:tr w:rsidR="00DA0A9D">
        <w:tc>
          <w:tcPr>
            <w:tcW w:w="554" w:type="dxa"/>
          </w:tcPr>
          <w:p w:rsidR="00DA0A9D" w:rsidRDefault="00DA0A9D">
            <w:pPr>
              <w:spacing w:line="480" w:lineRule="exact"/>
              <w:rPr>
                <w:rFonts w:ascii="標楷體" w:eastAsia="標楷體"/>
                <w:sz w:val="28"/>
              </w:rPr>
            </w:pPr>
          </w:p>
        </w:tc>
        <w:tc>
          <w:tcPr>
            <w:tcW w:w="528" w:type="dxa"/>
          </w:tcPr>
          <w:p w:rsidR="00DA0A9D" w:rsidRDefault="00DA0A9D">
            <w:pPr>
              <w:spacing w:line="480" w:lineRule="exact"/>
              <w:rPr>
                <w:rFonts w:ascii="標楷體" w:eastAsia="標楷體"/>
                <w:sz w:val="28"/>
              </w:rPr>
            </w:pPr>
          </w:p>
        </w:tc>
        <w:tc>
          <w:tcPr>
            <w:tcW w:w="7265" w:type="dxa"/>
          </w:tcPr>
          <w:p w:rsidR="00DA0A9D" w:rsidRDefault="00DA0A9D">
            <w:pPr>
              <w:spacing w:line="480" w:lineRule="exact"/>
              <w:ind w:left="302" w:hanging="302"/>
              <w:rPr>
                <w:rFonts w:ascii="標楷體" w:eastAsia="標楷體"/>
                <w:sz w:val="28"/>
              </w:rPr>
            </w:pPr>
            <w:r>
              <w:rPr>
                <w:rFonts w:ascii="標楷體" w:eastAsia="標楷體" w:hint="eastAsia"/>
                <w:sz w:val="28"/>
              </w:rPr>
              <w:t>4.股權結構中有外國人直接或間接投資、持股。</w:t>
            </w:r>
          </w:p>
        </w:tc>
      </w:tr>
      <w:tr w:rsidR="00DA0A9D">
        <w:tc>
          <w:tcPr>
            <w:tcW w:w="554" w:type="dxa"/>
          </w:tcPr>
          <w:p w:rsidR="00DA0A9D" w:rsidRDefault="00DA0A9D">
            <w:pPr>
              <w:spacing w:line="480" w:lineRule="exact"/>
              <w:rPr>
                <w:rFonts w:ascii="標楷體" w:eastAsia="標楷體"/>
                <w:sz w:val="28"/>
              </w:rPr>
            </w:pPr>
          </w:p>
        </w:tc>
        <w:tc>
          <w:tcPr>
            <w:tcW w:w="528" w:type="dxa"/>
          </w:tcPr>
          <w:p w:rsidR="00DA0A9D" w:rsidRDefault="00DA0A9D">
            <w:pPr>
              <w:spacing w:line="480" w:lineRule="exact"/>
              <w:rPr>
                <w:rFonts w:ascii="標楷體" w:eastAsia="標楷體"/>
                <w:sz w:val="28"/>
              </w:rPr>
            </w:pPr>
          </w:p>
        </w:tc>
        <w:tc>
          <w:tcPr>
            <w:tcW w:w="7265" w:type="dxa"/>
          </w:tcPr>
          <w:p w:rsidR="00DA0A9D" w:rsidRDefault="00DA0A9D">
            <w:pPr>
              <w:spacing w:line="480" w:lineRule="exact"/>
              <w:ind w:left="302" w:hanging="302"/>
              <w:rPr>
                <w:rFonts w:ascii="標楷體" w:eastAsia="標楷體"/>
                <w:sz w:val="28"/>
              </w:rPr>
            </w:pPr>
            <w:r>
              <w:rPr>
                <w:rFonts w:ascii="標楷體" w:eastAsia="標楷體" w:hint="eastAsia"/>
                <w:sz w:val="28"/>
              </w:rPr>
              <w:t>5.政府、政黨、其捐助成立之財團法人及其受託人，直接、間接投資電視事業。</w:t>
            </w:r>
          </w:p>
        </w:tc>
      </w:tr>
    </w:tbl>
    <w:p w:rsidR="00DA0A9D" w:rsidRDefault="00DA0A9D">
      <w:pPr>
        <w:spacing w:line="480" w:lineRule="exact"/>
        <w:rPr>
          <w:rFonts w:ascii="標楷體" w:eastAsia="標楷體"/>
          <w:sz w:val="28"/>
        </w:rPr>
      </w:pPr>
      <w:r>
        <w:rPr>
          <w:rFonts w:ascii="標楷體" w:eastAsia="標楷體" w:hint="eastAsia"/>
          <w:sz w:val="28"/>
        </w:rPr>
        <w:t>三、股票讓與人持股總數調查表</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0"/>
        <w:gridCol w:w="1800"/>
        <w:gridCol w:w="1620"/>
        <w:gridCol w:w="2160"/>
        <w:gridCol w:w="1327"/>
      </w:tblGrid>
      <w:tr w:rsidR="00DA0A9D">
        <w:tc>
          <w:tcPr>
            <w:tcW w:w="1440" w:type="dxa"/>
          </w:tcPr>
          <w:p w:rsidR="00DA0A9D" w:rsidRDefault="00DA0A9D">
            <w:pPr>
              <w:spacing w:line="480" w:lineRule="exact"/>
              <w:jc w:val="center"/>
              <w:rPr>
                <w:rFonts w:ascii="標楷體" w:eastAsia="標楷體"/>
                <w:sz w:val="28"/>
              </w:rPr>
            </w:pPr>
            <w:r>
              <w:rPr>
                <w:rFonts w:ascii="標楷體" w:eastAsia="標楷體" w:hint="eastAsia"/>
                <w:sz w:val="28"/>
              </w:rPr>
              <w:t>姓   名</w:t>
            </w:r>
          </w:p>
        </w:tc>
        <w:tc>
          <w:tcPr>
            <w:tcW w:w="1800" w:type="dxa"/>
          </w:tcPr>
          <w:p w:rsidR="00DA0A9D" w:rsidRDefault="00DA0A9D">
            <w:pPr>
              <w:spacing w:line="480" w:lineRule="exact"/>
              <w:jc w:val="center"/>
              <w:rPr>
                <w:rFonts w:ascii="標楷體" w:eastAsia="標楷體"/>
                <w:sz w:val="28"/>
              </w:rPr>
            </w:pPr>
            <w:r>
              <w:rPr>
                <w:rFonts w:ascii="標楷體" w:eastAsia="標楷體" w:hint="eastAsia"/>
                <w:sz w:val="28"/>
              </w:rPr>
              <w:t>原持有股票數</w:t>
            </w:r>
          </w:p>
        </w:tc>
        <w:tc>
          <w:tcPr>
            <w:tcW w:w="1620" w:type="dxa"/>
          </w:tcPr>
          <w:p w:rsidR="00DA0A9D" w:rsidRDefault="00DA0A9D">
            <w:pPr>
              <w:spacing w:line="480" w:lineRule="exact"/>
              <w:jc w:val="center"/>
              <w:rPr>
                <w:rFonts w:ascii="標楷體" w:eastAsia="標楷體"/>
                <w:sz w:val="28"/>
              </w:rPr>
            </w:pPr>
            <w:r>
              <w:rPr>
                <w:rFonts w:ascii="標楷體" w:eastAsia="標楷體" w:hint="eastAsia"/>
                <w:sz w:val="28"/>
              </w:rPr>
              <w:t>轉讓股票數</w:t>
            </w:r>
          </w:p>
        </w:tc>
        <w:tc>
          <w:tcPr>
            <w:tcW w:w="2160" w:type="dxa"/>
          </w:tcPr>
          <w:p w:rsidR="00DA0A9D" w:rsidRDefault="00DA0A9D">
            <w:pPr>
              <w:spacing w:line="480" w:lineRule="exact"/>
              <w:jc w:val="center"/>
              <w:rPr>
                <w:rFonts w:ascii="標楷體" w:eastAsia="標楷體"/>
                <w:sz w:val="28"/>
              </w:rPr>
            </w:pPr>
            <w:r>
              <w:rPr>
                <w:rFonts w:ascii="標楷體" w:eastAsia="標楷體" w:hint="eastAsia"/>
                <w:sz w:val="28"/>
              </w:rPr>
              <w:t>轉讓後股票總數</w:t>
            </w:r>
          </w:p>
        </w:tc>
        <w:tc>
          <w:tcPr>
            <w:tcW w:w="1327" w:type="dxa"/>
          </w:tcPr>
          <w:p w:rsidR="00DA0A9D" w:rsidRDefault="00DA0A9D">
            <w:pPr>
              <w:spacing w:line="480" w:lineRule="exact"/>
              <w:jc w:val="center"/>
              <w:rPr>
                <w:rFonts w:ascii="標楷體" w:eastAsia="標楷體"/>
                <w:sz w:val="28"/>
              </w:rPr>
            </w:pPr>
            <w:r>
              <w:rPr>
                <w:rFonts w:ascii="標楷體" w:eastAsia="標楷體" w:hint="eastAsia"/>
                <w:sz w:val="28"/>
              </w:rPr>
              <w:t>持股比例</w:t>
            </w:r>
          </w:p>
        </w:tc>
      </w:tr>
      <w:tr w:rsidR="00DA0A9D">
        <w:tc>
          <w:tcPr>
            <w:tcW w:w="1440" w:type="dxa"/>
          </w:tcPr>
          <w:p w:rsidR="00DA0A9D" w:rsidRDefault="00DA0A9D">
            <w:pPr>
              <w:spacing w:line="480" w:lineRule="exact"/>
              <w:rPr>
                <w:rFonts w:ascii="標楷體" w:eastAsia="標楷體"/>
                <w:sz w:val="28"/>
              </w:rPr>
            </w:pPr>
          </w:p>
          <w:p w:rsidR="00DA0A9D" w:rsidRDefault="00DA0A9D">
            <w:pPr>
              <w:spacing w:line="480" w:lineRule="exact"/>
              <w:rPr>
                <w:rFonts w:ascii="標楷體" w:eastAsia="標楷體"/>
                <w:sz w:val="28"/>
              </w:rPr>
            </w:pPr>
          </w:p>
        </w:tc>
        <w:tc>
          <w:tcPr>
            <w:tcW w:w="1800" w:type="dxa"/>
          </w:tcPr>
          <w:p w:rsidR="00DA0A9D" w:rsidRDefault="00DA0A9D">
            <w:pPr>
              <w:spacing w:line="480" w:lineRule="exact"/>
              <w:rPr>
                <w:rFonts w:ascii="標楷體" w:eastAsia="標楷體"/>
                <w:sz w:val="28"/>
              </w:rPr>
            </w:pPr>
          </w:p>
        </w:tc>
        <w:tc>
          <w:tcPr>
            <w:tcW w:w="1620" w:type="dxa"/>
          </w:tcPr>
          <w:p w:rsidR="00DA0A9D" w:rsidRDefault="00DA0A9D">
            <w:pPr>
              <w:spacing w:line="480" w:lineRule="exact"/>
              <w:rPr>
                <w:rFonts w:ascii="標楷體" w:eastAsia="標楷體"/>
                <w:sz w:val="28"/>
              </w:rPr>
            </w:pPr>
          </w:p>
        </w:tc>
        <w:tc>
          <w:tcPr>
            <w:tcW w:w="2160" w:type="dxa"/>
          </w:tcPr>
          <w:p w:rsidR="00DA0A9D" w:rsidRDefault="00DA0A9D">
            <w:pPr>
              <w:spacing w:line="480" w:lineRule="exact"/>
              <w:rPr>
                <w:rFonts w:ascii="標楷體" w:eastAsia="標楷體"/>
                <w:sz w:val="28"/>
              </w:rPr>
            </w:pPr>
          </w:p>
        </w:tc>
        <w:tc>
          <w:tcPr>
            <w:tcW w:w="1327" w:type="dxa"/>
          </w:tcPr>
          <w:p w:rsidR="00DA0A9D" w:rsidRDefault="00DA0A9D">
            <w:pPr>
              <w:spacing w:line="480" w:lineRule="exact"/>
              <w:rPr>
                <w:rFonts w:ascii="標楷體" w:eastAsia="標楷體"/>
                <w:sz w:val="28"/>
              </w:rPr>
            </w:pPr>
          </w:p>
        </w:tc>
      </w:tr>
    </w:tbl>
    <w:p w:rsidR="00DA0A9D" w:rsidRDefault="00DA0A9D">
      <w:pPr>
        <w:spacing w:line="480" w:lineRule="exact"/>
        <w:rPr>
          <w:rFonts w:ascii="標楷體" w:eastAsia="標楷體"/>
          <w:sz w:val="28"/>
        </w:rPr>
      </w:pPr>
      <w:r>
        <w:rPr>
          <w:rFonts w:ascii="標楷體" w:eastAsia="標楷體" w:hint="eastAsia"/>
          <w:sz w:val="28"/>
        </w:rPr>
        <w:t>四、股票受讓人持股總數調查表</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0"/>
        <w:gridCol w:w="1800"/>
        <w:gridCol w:w="1620"/>
        <w:gridCol w:w="2160"/>
        <w:gridCol w:w="1327"/>
      </w:tblGrid>
      <w:tr w:rsidR="00DA0A9D">
        <w:tc>
          <w:tcPr>
            <w:tcW w:w="1440" w:type="dxa"/>
          </w:tcPr>
          <w:p w:rsidR="00DA0A9D" w:rsidRDefault="00DA0A9D">
            <w:pPr>
              <w:spacing w:line="480" w:lineRule="exact"/>
              <w:jc w:val="center"/>
              <w:rPr>
                <w:rFonts w:ascii="標楷體" w:eastAsia="標楷體"/>
                <w:sz w:val="28"/>
              </w:rPr>
            </w:pPr>
            <w:r>
              <w:rPr>
                <w:rFonts w:ascii="標楷體" w:eastAsia="標楷體" w:hint="eastAsia"/>
                <w:sz w:val="28"/>
              </w:rPr>
              <w:t>姓   名</w:t>
            </w:r>
          </w:p>
        </w:tc>
        <w:tc>
          <w:tcPr>
            <w:tcW w:w="1800" w:type="dxa"/>
          </w:tcPr>
          <w:p w:rsidR="00DA0A9D" w:rsidRDefault="00DA0A9D">
            <w:pPr>
              <w:spacing w:line="480" w:lineRule="exact"/>
              <w:jc w:val="center"/>
              <w:rPr>
                <w:rFonts w:ascii="標楷體" w:eastAsia="標楷體"/>
                <w:sz w:val="28"/>
              </w:rPr>
            </w:pPr>
            <w:r>
              <w:rPr>
                <w:rFonts w:ascii="標楷體" w:eastAsia="標楷體" w:hint="eastAsia"/>
                <w:sz w:val="28"/>
              </w:rPr>
              <w:t>原持有股票數</w:t>
            </w:r>
          </w:p>
        </w:tc>
        <w:tc>
          <w:tcPr>
            <w:tcW w:w="1620" w:type="dxa"/>
          </w:tcPr>
          <w:p w:rsidR="00DA0A9D" w:rsidRDefault="00DA0A9D">
            <w:pPr>
              <w:spacing w:line="480" w:lineRule="exact"/>
              <w:jc w:val="center"/>
              <w:rPr>
                <w:rFonts w:ascii="標楷體" w:eastAsia="標楷體"/>
                <w:sz w:val="28"/>
              </w:rPr>
            </w:pPr>
            <w:r>
              <w:rPr>
                <w:rFonts w:ascii="標楷體" w:eastAsia="標楷體" w:hint="eastAsia"/>
                <w:sz w:val="28"/>
              </w:rPr>
              <w:t>受讓股票數</w:t>
            </w:r>
          </w:p>
        </w:tc>
        <w:tc>
          <w:tcPr>
            <w:tcW w:w="2160" w:type="dxa"/>
          </w:tcPr>
          <w:p w:rsidR="00DA0A9D" w:rsidRDefault="00DA0A9D">
            <w:pPr>
              <w:spacing w:line="480" w:lineRule="exact"/>
              <w:jc w:val="center"/>
              <w:rPr>
                <w:rFonts w:ascii="標楷體" w:eastAsia="標楷體"/>
                <w:sz w:val="28"/>
              </w:rPr>
            </w:pPr>
            <w:r>
              <w:rPr>
                <w:rFonts w:ascii="標楷體" w:eastAsia="標楷體" w:hint="eastAsia"/>
                <w:sz w:val="28"/>
              </w:rPr>
              <w:t>受讓後股票總數</w:t>
            </w:r>
          </w:p>
        </w:tc>
        <w:tc>
          <w:tcPr>
            <w:tcW w:w="1327" w:type="dxa"/>
          </w:tcPr>
          <w:p w:rsidR="00DA0A9D" w:rsidRDefault="00DA0A9D">
            <w:pPr>
              <w:spacing w:line="480" w:lineRule="exact"/>
              <w:jc w:val="center"/>
              <w:rPr>
                <w:rFonts w:ascii="標楷體" w:eastAsia="標楷體"/>
                <w:sz w:val="28"/>
              </w:rPr>
            </w:pPr>
            <w:r>
              <w:rPr>
                <w:rFonts w:ascii="標楷體" w:eastAsia="標楷體" w:hint="eastAsia"/>
                <w:sz w:val="28"/>
              </w:rPr>
              <w:t>持股比例</w:t>
            </w:r>
          </w:p>
        </w:tc>
      </w:tr>
      <w:tr w:rsidR="00DA0A9D">
        <w:tc>
          <w:tcPr>
            <w:tcW w:w="1440" w:type="dxa"/>
          </w:tcPr>
          <w:p w:rsidR="00DA0A9D" w:rsidRDefault="00DA0A9D">
            <w:pPr>
              <w:spacing w:line="480" w:lineRule="exact"/>
              <w:rPr>
                <w:rFonts w:ascii="標楷體" w:eastAsia="標楷體"/>
                <w:sz w:val="28"/>
              </w:rPr>
            </w:pPr>
          </w:p>
          <w:p w:rsidR="00DA0A9D" w:rsidRDefault="00DA0A9D">
            <w:pPr>
              <w:spacing w:line="480" w:lineRule="exact"/>
              <w:rPr>
                <w:rFonts w:ascii="標楷體" w:eastAsia="標楷體"/>
                <w:sz w:val="28"/>
              </w:rPr>
            </w:pPr>
          </w:p>
        </w:tc>
        <w:tc>
          <w:tcPr>
            <w:tcW w:w="1800" w:type="dxa"/>
          </w:tcPr>
          <w:p w:rsidR="00DA0A9D" w:rsidRDefault="00DA0A9D">
            <w:pPr>
              <w:spacing w:line="480" w:lineRule="exact"/>
              <w:rPr>
                <w:rFonts w:ascii="標楷體" w:eastAsia="標楷體"/>
                <w:sz w:val="28"/>
              </w:rPr>
            </w:pPr>
          </w:p>
        </w:tc>
        <w:tc>
          <w:tcPr>
            <w:tcW w:w="1620" w:type="dxa"/>
          </w:tcPr>
          <w:p w:rsidR="00DA0A9D" w:rsidRDefault="00DA0A9D">
            <w:pPr>
              <w:spacing w:line="480" w:lineRule="exact"/>
              <w:rPr>
                <w:rFonts w:ascii="標楷體" w:eastAsia="標楷體"/>
                <w:sz w:val="28"/>
              </w:rPr>
            </w:pPr>
          </w:p>
        </w:tc>
        <w:tc>
          <w:tcPr>
            <w:tcW w:w="2160" w:type="dxa"/>
          </w:tcPr>
          <w:p w:rsidR="00DA0A9D" w:rsidRDefault="00DA0A9D">
            <w:pPr>
              <w:spacing w:line="480" w:lineRule="exact"/>
              <w:rPr>
                <w:rFonts w:eastAsia="標楷體"/>
                <w:sz w:val="28"/>
              </w:rPr>
            </w:pPr>
          </w:p>
        </w:tc>
        <w:tc>
          <w:tcPr>
            <w:tcW w:w="1327" w:type="dxa"/>
          </w:tcPr>
          <w:p w:rsidR="00DA0A9D" w:rsidRDefault="00DA0A9D">
            <w:pPr>
              <w:spacing w:line="480" w:lineRule="exact"/>
              <w:rPr>
                <w:rFonts w:ascii="標楷體" w:eastAsia="標楷體"/>
                <w:sz w:val="28"/>
              </w:rPr>
            </w:pPr>
          </w:p>
        </w:tc>
      </w:tr>
    </w:tbl>
    <w:p w:rsidR="00DA0A9D" w:rsidRDefault="00DA0A9D">
      <w:pPr>
        <w:spacing w:line="480" w:lineRule="exact"/>
        <w:ind w:left="5038" w:hanging="4138"/>
        <w:rPr>
          <w:rFonts w:ascii="標楷體" w:eastAsia="標楷體"/>
          <w:sz w:val="28"/>
        </w:rPr>
      </w:pPr>
      <w:r>
        <w:rPr>
          <w:rFonts w:ascii="標楷體" w:eastAsia="標楷體" w:hint="eastAsia"/>
          <w:sz w:val="28"/>
        </w:rPr>
        <w:t>讓與人（簽章）：</w:t>
      </w:r>
    </w:p>
    <w:p w:rsidR="00DA0A9D" w:rsidRDefault="00DA0A9D">
      <w:pPr>
        <w:spacing w:line="480" w:lineRule="exact"/>
        <w:ind w:left="5038" w:hanging="4138"/>
        <w:rPr>
          <w:rFonts w:ascii="標楷體" w:eastAsia="標楷體"/>
          <w:sz w:val="28"/>
        </w:rPr>
      </w:pPr>
      <w:r>
        <w:rPr>
          <w:rFonts w:ascii="標楷體" w:eastAsia="標楷體" w:hint="eastAsia"/>
          <w:sz w:val="28"/>
        </w:rPr>
        <w:t>受讓人（簽章）：</w:t>
      </w:r>
    </w:p>
    <w:p w:rsidR="00DA0A9D" w:rsidRDefault="003B4DF2">
      <w:pPr>
        <w:spacing w:line="480" w:lineRule="exact"/>
        <w:ind w:leftChars="225" w:left="540" w:firstLineChars="100" w:firstLine="280"/>
        <w:rPr>
          <w:rFonts w:ascii="標楷體" w:eastAsia="標楷體"/>
          <w:sz w:val="28"/>
        </w:rPr>
      </w:pPr>
      <w:r>
        <w:rPr>
          <w:rFonts w:ascii="標楷體" w:eastAsia="標楷體" w:hint="eastAsia"/>
          <w:sz w:val="28"/>
        </w:rPr>
        <w:t>○○○○○○○○○○</w:t>
      </w:r>
      <w:r w:rsidR="00DA0A9D">
        <w:rPr>
          <w:rFonts w:ascii="標楷體" w:eastAsia="標楷體" w:hint="eastAsia"/>
          <w:sz w:val="28"/>
        </w:rPr>
        <w:t>公司（簽章）：</w:t>
      </w:r>
    </w:p>
    <w:p w:rsidR="00DA0A9D" w:rsidRDefault="00DA0A9D">
      <w:pPr>
        <w:spacing w:line="480" w:lineRule="exact"/>
        <w:jc w:val="center"/>
        <w:rPr>
          <w:rFonts w:ascii="標楷體" w:eastAsia="標楷體"/>
          <w:sz w:val="40"/>
        </w:rPr>
      </w:pPr>
      <w:r>
        <w:rPr>
          <w:rFonts w:ascii="標楷體" w:eastAsia="標楷體" w:hint="eastAsia"/>
          <w:sz w:val="28"/>
        </w:rPr>
        <w:t>中    華    民     國            年            月           日</w:t>
      </w:r>
    </w:p>
    <w:sectPr w:rsidR="00DA0A9D" w:rsidSect="00283EDD">
      <w:pgSz w:w="11906" w:h="16838"/>
      <w:pgMar w:top="680" w:right="1247" w:bottom="68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08" w:rsidRDefault="00A34708" w:rsidP="005E1BCB">
      <w:r>
        <w:separator/>
      </w:r>
    </w:p>
  </w:endnote>
  <w:endnote w:type="continuationSeparator" w:id="0">
    <w:p w:rsidR="00A34708" w:rsidRDefault="00A34708" w:rsidP="005E1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08" w:rsidRDefault="00A34708" w:rsidP="005E1BCB">
      <w:r>
        <w:separator/>
      </w:r>
    </w:p>
  </w:footnote>
  <w:footnote w:type="continuationSeparator" w:id="0">
    <w:p w:rsidR="00A34708" w:rsidRDefault="00A34708" w:rsidP="005E1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B4DF2"/>
    <w:rsid w:val="002230C8"/>
    <w:rsid w:val="00283EDD"/>
    <w:rsid w:val="003B4DF2"/>
    <w:rsid w:val="00463F70"/>
    <w:rsid w:val="005E1BCB"/>
    <w:rsid w:val="00A34708"/>
    <w:rsid w:val="00C76567"/>
    <w:rsid w:val="00DA0A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E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83EDD"/>
    <w:pPr>
      <w:spacing w:line="480" w:lineRule="exact"/>
    </w:pPr>
    <w:rPr>
      <w:rFonts w:ascii="標楷體" w:eastAsia="標楷體"/>
      <w:sz w:val="28"/>
      <w:szCs w:val="28"/>
    </w:rPr>
  </w:style>
  <w:style w:type="paragraph" w:styleId="a4">
    <w:name w:val="header"/>
    <w:basedOn w:val="a"/>
    <w:link w:val="a5"/>
    <w:rsid w:val="005E1BCB"/>
    <w:pPr>
      <w:tabs>
        <w:tab w:val="center" w:pos="4153"/>
        <w:tab w:val="right" w:pos="8306"/>
      </w:tabs>
      <w:snapToGrid w:val="0"/>
    </w:pPr>
    <w:rPr>
      <w:sz w:val="20"/>
      <w:szCs w:val="20"/>
    </w:rPr>
  </w:style>
  <w:style w:type="character" w:customStyle="1" w:styleId="a5">
    <w:name w:val="頁首 字元"/>
    <w:basedOn w:val="a0"/>
    <w:link w:val="a4"/>
    <w:rsid w:val="005E1BCB"/>
    <w:rPr>
      <w:kern w:val="2"/>
    </w:rPr>
  </w:style>
  <w:style w:type="paragraph" w:styleId="a6">
    <w:name w:val="footer"/>
    <w:basedOn w:val="a"/>
    <w:link w:val="a7"/>
    <w:rsid w:val="005E1BCB"/>
    <w:pPr>
      <w:tabs>
        <w:tab w:val="center" w:pos="4153"/>
        <w:tab w:val="right" w:pos="8306"/>
      </w:tabs>
      <w:snapToGrid w:val="0"/>
    </w:pPr>
    <w:rPr>
      <w:sz w:val="20"/>
      <w:szCs w:val="20"/>
    </w:rPr>
  </w:style>
  <w:style w:type="character" w:customStyle="1" w:styleId="a7">
    <w:name w:val="頁尾 字元"/>
    <w:basedOn w:val="a0"/>
    <w:link w:val="a6"/>
    <w:rsid w:val="005E1BCB"/>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新聞局</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股權轉讓過戶申請書（自然人）</dc:title>
  <dc:creator>鄧琬儀</dc:creator>
  <cp:lastModifiedBy>電臺與內容事務處電臺監理科呂禮安</cp:lastModifiedBy>
  <cp:revision>3</cp:revision>
  <cp:lastPrinted>2004-11-22T02:13:00Z</cp:lastPrinted>
  <dcterms:created xsi:type="dcterms:W3CDTF">2016-11-17T01:39:00Z</dcterms:created>
  <dcterms:modified xsi:type="dcterms:W3CDTF">2016-11-17T01:51:00Z</dcterms:modified>
</cp:coreProperties>
</file>