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1D" w:rsidRPr="00525A68" w:rsidRDefault="0025061D" w:rsidP="0025061D">
      <w:pPr>
        <w:spacing w:beforeLines="50" w:before="180" w:afterLines="50" w:after="180" w:line="380" w:lineRule="exact"/>
        <w:jc w:val="center"/>
        <w:rPr>
          <w:rFonts w:ascii="Times New Roman" w:eastAsia="標楷體" w:hAnsi="Times New Roman" w:cs="Times New Roman"/>
          <w:sz w:val="40"/>
          <w:szCs w:val="40"/>
        </w:rPr>
      </w:pPr>
      <w:r w:rsidRPr="00525A68">
        <w:rPr>
          <w:rFonts w:ascii="Times New Roman" w:eastAsia="標楷體" w:hAnsi="Times New Roman" w:cs="Times New Roman"/>
          <w:sz w:val="40"/>
          <w:szCs w:val="40"/>
        </w:rPr>
        <w:t>衛星地球電臺</w:t>
      </w:r>
      <w:r w:rsidRPr="00525A68">
        <w:rPr>
          <w:rFonts w:ascii="Times New Roman" w:eastAsia="標楷體" w:hAnsi="Times New Roman" w:cs="Times New Roman" w:hint="eastAsia"/>
          <w:sz w:val="40"/>
          <w:szCs w:val="40"/>
        </w:rPr>
        <w:t>設備</w:t>
      </w:r>
      <w:r w:rsidRPr="00525A68">
        <w:rPr>
          <w:rFonts w:ascii="Times New Roman" w:eastAsia="標楷體" w:hAnsi="Times New Roman" w:cs="Times New Roman"/>
          <w:sz w:val="40"/>
          <w:szCs w:val="40"/>
        </w:rPr>
        <w:t>技術規</w:t>
      </w:r>
      <w:r w:rsidR="00E94EE5">
        <w:rPr>
          <w:rFonts w:ascii="Times New Roman" w:eastAsia="標楷體" w:hAnsi="Times New Roman" w:cs="Times New Roman" w:hint="eastAsia"/>
          <w:sz w:val="40"/>
          <w:szCs w:val="40"/>
        </w:rPr>
        <w:t>範</w:t>
      </w:r>
    </w:p>
    <w:p w:rsidR="00E94EE5" w:rsidRPr="00525A68" w:rsidRDefault="00E94EE5" w:rsidP="00E94EE5">
      <w:pPr>
        <w:jc w:val="both"/>
        <w:rPr>
          <w:rFonts w:ascii="標楷體" w:eastAsia="標楷體" w:hAnsi="標楷體" w:cs="Times New Roman"/>
          <w:szCs w:val="24"/>
        </w:rPr>
      </w:pPr>
      <w:r w:rsidRPr="00525A68">
        <w:rPr>
          <w:rFonts w:ascii="標楷體" w:eastAsia="標楷體" w:hAnsi="標楷體" w:cs="Times New Roman"/>
          <w:szCs w:val="24"/>
        </w:rPr>
        <w:t>1.法源依據</w:t>
      </w:r>
    </w:p>
    <w:p w:rsidR="0025061D" w:rsidRPr="00525A68" w:rsidRDefault="00E94EE5" w:rsidP="00E94EE5">
      <w:r>
        <w:rPr>
          <w:rFonts w:ascii="標楷體" w:eastAsia="標楷體" w:hAnsi="標楷體" w:cs="Times New Roman" w:hint="eastAsia"/>
          <w:szCs w:val="24"/>
        </w:rPr>
        <w:t xml:space="preserve">  </w:t>
      </w:r>
      <w:r w:rsidRPr="00525A68">
        <w:rPr>
          <w:rFonts w:ascii="標楷體" w:eastAsia="標楷體" w:hAnsi="標楷體" w:cs="Times New Roman"/>
          <w:szCs w:val="24"/>
        </w:rPr>
        <w:t>本規範依電信管理法第六十六條第二項規定訂定之。</w:t>
      </w:r>
    </w:p>
    <w:p w:rsidR="00283ABB" w:rsidRPr="00525A68" w:rsidRDefault="00283ABB" w:rsidP="00283ABB">
      <w:pPr>
        <w:jc w:val="both"/>
        <w:rPr>
          <w:rFonts w:ascii="標楷體" w:eastAsia="標楷體" w:hAnsi="標楷體" w:cs="Times New Roman"/>
          <w:szCs w:val="24"/>
        </w:rPr>
      </w:pPr>
      <w:r w:rsidRPr="00525A68">
        <w:rPr>
          <w:rFonts w:ascii="標楷體" w:eastAsia="標楷體" w:hAnsi="標楷體" w:cs="Times New Roman"/>
          <w:szCs w:val="24"/>
        </w:rPr>
        <w:t>2.名詞定義及縮寫</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w:t>
      </w:r>
      <w:r w:rsidRPr="00525A68">
        <w:rPr>
          <w:rFonts w:ascii="標楷體" w:eastAsia="標楷體" w:hAnsi="標楷體" w:cs="Times New Roman" w:hint="eastAsia"/>
          <w:szCs w:val="24"/>
        </w:rPr>
        <w:t>衛星地球電臺</w:t>
      </w:r>
      <w:r w:rsidRPr="00525A68">
        <w:rPr>
          <w:rFonts w:ascii="標楷體" w:eastAsia="標楷體" w:hAnsi="標楷體" w:cs="Times New Roman"/>
          <w:szCs w:val="24"/>
        </w:rPr>
        <w:t>(Earth Station)</w:t>
      </w:r>
      <w:r w:rsidRPr="00525A68">
        <w:rPr>
          <w:rFonts w:ascii="標楷體" w:eastAsia="標楷體" w:hAnsi="標楷體" w:cs="Times New Roman" w:hint="eastAsia"/>
          <w:szCs w:val="24"/>
        </w:rPr>
        <w:t>：指在地球上與衛星系統間進行無線電信號接收、處理、發射之電信設備。其設備包括射頻設備及天線。</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2.2固定衛星服務(Fixed-Satellite Service，縮寫</w:t>
      </w:r>
      <w:r w:rsidRPr="00525A68">
        <w:rPr>
          <w:rFonts w:ascii="標楷體" w:eastAsia="標楷體" w:hAnsi="標楷體" w:cs="Times New Roman" w:hint="eastAsia"/>
          <w:szCs w:val="24"/>
        </w:rPr>
        <w:t>：</w:t>
      </w:r>
      <w:r w:rsidRPr="00525A68">
        <w:rPr>
          <w:rFonts w:ascii="標楷體" w:eastAsia="標楷體" w:hAnsi="標楷體" w:cs="Times New Roman"/>
          <w:szCs w:val="24"/>
        </w:rPr>
        <w:t>FSS)：</w:t>
      </w:r>
      <w:r w:rsidRPr="00525A68">
        <w:rPr>
          <w:rFonts w:ascii="標楷體" w:eastAsia="標楷體" w:hAnsi="標楷體" w:cs="Times New Roman" w:hint="eastAsia"/>
          <w:szCs w:val="24"/>
        </w:rPr>
        <w:t>指設置於指定之固定地點或指定區域內之任何固定地點之衛星地球電臺，與一個或多個衛星間之無線電通信。</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2.3固定衛星地球電臺(Fixed Earth Station)</w:t>
      </w:r>
      <w:r w:rsidRPr="00525A68">
        <w:rPr>
          <w:rFonts w:ascii="標楷體" w:eastAsia="標楷體" w:hAnsi="標楷體" w:cs="Times New Roman" w:hint="eastAsia"/>
          <w:szCs w:val="24"/>
        </w:rPr>
        <w:t>：指設置於地球上固定地點，與衛星系統進行通信之衛星地球電臺</w:t>
      </w:r>
      <w:r w:rsidRPr="00525A68">
        <w:rPr>
          <w:rFonts w:ascii="標楷體" w:eastAsia="標楷體" w:hAnsi="標楷體" w:cs="Times New Roman"/>
          <w:szCs w:val="24"/>
        </w:rPr>
        <w:t>。</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2.4移動式</w:t>
      </w:r>
      <w:r w:rsidRPr="00525A68">
        <w:rPr>
          <w:rFonts w:ascii="標楷體" w:eastAsia="標楷體" w:hAnsi="標楷體" w:cs="Times New Roman" w:hint="eastAsia"/>
          <w:szCs w:val="24"/>
        </w:rPr>
        <w:t>衛星地球</w:t>
      </w:r>
      <w:r w:rsidRPr="00525A68">
        <w:rPr>
          <w:rFonts w:ascii="標楷體" w:eastAsia="標楷體" w:hAnsi="標楷體" w:cs="Times New Roman"/>
          <w:szCs w:val="24"/>
        </w:rPr>
        <w:t>電臺(Earth Station in Motion，縮寫</w:t>
      </w:r>
      <w:r w:rsidRPr="00525A68">
        <w:rPr>
          <w:rFonts w:ascii="標楷體" w:eastAsia="標楷體" w:hAnsi="標楷體" w:cs="Times New Roman" w:hint="eastAsia"/>
          <w:szCs w:val="24"/>
        </w:rPr>
        <w:t>：</w:t>
      </w:r>
      <w:r w:rsidRPr="00525A68">
        <w:rPr>
          <w:rFonts w:ascii="標楷體" w:eastAsia="標楷體" w:hAnsi="標楷體" w:cs="Times New Roman"/>
          <w:szCs w:val="24"/>
        </w:rPr>
        <w:t>ESIM)：</w:t>
      </w:r>
      <w:r w:rsidRPr="00525A68">
        <w:rPr>
          <w:rFonts w:ascii="標楷體" w:eastAsia="標楷體" w:hAnsi="標楷體" w:cs="Times New Roman" w:hint="eastAsia"/>
          <w:szCs w:val="24"/>
        </w:rPr>
        <w:t>指設置於地球上指定區域內之任何固定地點，與衛星系統進行通信之衛星地球電臺</w:t>
      </w:r>
      <w:r w:rsidRPr="00525A68">
        <w:rPr>
          <w:rFonts w:ascii="標楷體" w:eastAsia="標楷體" w:hAnsi="標楷體" w:cs="Times New Roman"/>
          <w:szCs w:val="24"/>
        </w:rPr>
        <w:t>。</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2.5航空</w:t>
      </w:r>
      <w:r w:rsidRPr="00525A68">
        <w:rPr>
          <w:rFonts w:ascii="標楷體" w:eastAsia="標楷體" w:hAnsi="標楷體" w:cs="Times New Roman" w:hint="eastAsia"/>
          <w:szCs w:val="24"/>
        </w:rPr>
        <w:t>器</w:t>
      </w:r>
      <w:r w:rsidRPr="00525A68">
        <w:rPr>
          <w:rFonts w:ascii="標楷體" w:eastAsia="標楷體" w:hAnsi="標楷體" w:cs="Times New Roman"/>
          <w:szCs w:val="24"/>
        </w:rPr>
        <w:t>移動式</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地球電臺(Earth Station Aboard Aircraft，縮寫</w:t>
      </w:r>
      <w:r w:rsidRPr="00525A68">
        <w:rPr>
          <w:rFonts w:ascii="標楷體" w:eastAsia="標楷體" w:hAnsi="標楷體" w:cs="Times New Roman" w:hint="eastAsia"/>
          <w:szCs w:val="24"/>
        </w:rPr>
        <w:t>：</w:t>
      </w:r>
      <w:r w:rsidRPr="00525A68">
        <w:rPr>
          <w:rFonts w:ascii="標楷體" w:eastAsia="標楷體" w:hAnsi="標楷體" w:cs="Times New Roman"/>
          <w:szCs w:val="24"/>
        </w:rPr>
        <w:t>ESAA)：</w:t>
      </w:r>
      <w:r w:rsidRPr="00525A68">
        <w:rPr>
          <w:rFonts w:ascii="標楷體" w:eastAsia="標楷體" w:hAnsi="標楷體" w:cs="Times New Roman" w:hint="eastAsia"/>
          <w:szCs w:val="24"/>
        </w:rPr>
        <w:t>指設置於航空器上，可與</w:t>
      </w:r>
      <w:r w:rsidRPr="00525A68">
        <w:rPr>
          <w:rFonts w:ascii="標楷體" w:eastAsia="標楷體" w:hAnsi="標楷體" w:cs="Times New Roman"/>
          <w:szCs w:val="24"/>
        </w:rPr>
        <w:t>FSS太空站進行通信之衛星地球電臺。</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2.6船舶移動式</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地球電臺(Earth Station on Vessel，縮寫</w:t>
      </w:r>
      <w:r w:rsidRPr="00525A68">
        <w:rPr>
          <w:rFonts w:ascii="標楷體" w:eastAsia="標楷體" w:hAnsi="標楷體" w:cs="Times New Roman" w:hint="eastAsia"/>
          <w:szCs w:val="24"/>
        </w:rPr>
        <w:t>：</w:t>
      </w:r>
      <w:r w:rsidRPr="00525A68">
        <w:rPr>
          <w:rFonts w:ascii="標楷體" w:eastAsia="標楷體" w:hAnsi="標楷體" w:cs="Times New Roman"/>
          <w:szCs w:val="24"/>
        </w:rPr>
        <w:t>ESV)：</w:t>
      </w:r>
      <w:r w:rsidRPr="00525A68">
        <w:rPr>
          <w:rFonts w:ascii="標楷體" w:eastAsia="標楷體" w:hAnsi="標楷體" w:cs="Times New Roman" w:hint="eastAsia"/>
          <w:szCs w:val="24"/>
        </w:rPr>
        <w:t>指設置於船舶上，可與</w:t>
      </w:r>
      <w:r w:rsidRPr="00525A68">
        <w:rPr>
          <w:rFonts w:ascii="標楷體" w:eastAsia="標楷體" w:hAnsi="標楷體" w:cs="Times New Roman"/>
          <w:szCs w:val="24"/>
        </w:rPr>
        <w:t>FSS太空站進行通信之衛星地球電臺。</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2.7網路控制和監控中心(Network Control and Monitoring Center，縮寫</w:t>
      </w:r>
      <w:r w:rsidRPr="00525A68">
        <w:rPr>
          <w:rFonts w:ascii="標楷體" w:eastAsia="標楷體" w:hAnsi="標楷體" w:cs="Times New Roman" w:hint="eastAsia"/>
          <w:szCs w:val="24"/>
        </w:rPr>
        <w:t>：</w:t>
      </w:r>
      <w:r w:rsidRPr="00525A68">
        <w:rPr>
          <w:rFonts w:ascii="標楷體" w:eastAsia="標楷體" w:hAnsi="標楷體" w:cs="Times New Roman"/>
          <w:szCs w:val="24"/>
        </w:rPr>
        <w:t>NCMC)：</w:t>
      </w:r>
      <w:r w:rsidRPr="00525A68">
        <w:rPr>
          <w:rFonts w:ascii="標楷體" w:eastAsia="標楷體" w:hAnsi="標楷體" w:cs="Times New Roman" w:hint="eastAsia"/>
          <w:szCs w:val="24"/>
        </w:rPr>
        <w:t>指構成衛星網路或系統一部之具遠端控制衛星地球電臺功能之設施。</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2.8同步軌道(Geostationary orbit，縮寫</w:t>
      </w:r>
      <w:r w:rsidRPr="00525A68">
        <w:rPr>
          <w:rFonts w:ascii="標楷體" w:eastAsia="標楷體" w:hAnsi="標楷體" w:cs="Times New Roman" w:hint="eastAsia"/>
          <w:szCs w:val="24"/>
        </w:rPr>
        <w:t>：</w:t>
      </w:r>
      <w:r w:rsidRPr="00525A68">
        <w:rPr>
          <w:rFonts w:ascii="標楷體" w:eastAsia="標楷體" w:hAnsi="標楷體" w:cs="Times New Roman"/>
          <w:szCs w:val="24"/>
        </w:rPr>
        <w:t>GSO)衛星：環狀順行軌道位於地球赤道平面，</w:t>
      </w:r>
      <w:r w:rsidRPr="00525A68">
        <w:rPr>
          <w:rFonts w:ascii="標楷體" w:eastAsia="標楷體" w:hAnsi="標楷體" w:cs="Times New Roman" w:hint="eastAsia"/>
          <w:szCs w:val="24"/>
        </w:rPr>
        <w:t>且</w:t>
      </w:r>
      <w:r w:rsidRPr="00525A68">
        <w:rPr>
          <w:rFonts w:ascii="標楷體" w:eastAsia="標楷體" w:hAnsi="標楷體" w:cs="Times New Roman"/>
          <w:szCs w:val="24"/>
        </w:rPr>
        <w:t>相對於地球</w:t>
      </w:r>
      <w:r w:rsidRPr="00525A68">
        <w:rPr>
          <w:rFonts w:ascii="標楷體" w:eastAsia="標楷體" w:hAnsi="標楷體" w:cs="Times New Roman" w:hint="eastAsia"/>
          <w:szCs w:val="24"/>
        </w:rPr>
        <w:t>維</w:t>
      </w:r>
      <w:r w:rsidRPr="00525A68">
        <w:rPr>
          <w:rFonts w:ascii="標楷體" w:eastAsia="標楷體" w:hAnsi="標楷體" w:cs="Times New Roman"/>
          <w:szCs w:val="24"/>
        </w:rPr>
        <w:t>持</w:t>
      </w:r>
      <w:r w:rsidRPr="00525A68">
        <w:rPr>
          <w:rFonts w:ascii="標楷體" w:eastAsia="標楷體" w:hAnsi="標楷體" w:cs="Times New Roman" w:hint="eastAsia"/>
          <w:szCs w:val="24"/>
        </w:rPr>
        <w:t>在</w:t>
      </w:r>
      <w:r w:rsidRPr="00525A68">
        <w:rPr>
          <w:rFonts w:ascii="標楷體" w:eastAsia="標楷體" w:hAnsi="標楷體" w:cs="Times New Roman"/>
          <w:szCs w:val="24"/>
        </w:rPr>
        <w:t>固定</w:t>
      </w:r>
      <w:r w:rsidRPr="00525A68">
        <w:rPr>
          <w:rFonts w:ascii="標楷體" w:eastAsia="標楷體" w:hAnsi="標楷體" w:cs="Times New Roman" w:hint="eastAsia"/>
          <w:szCs w:val="24"/>
        </w:rPr>
        <w:t>位置之衛星</w:t>
      </w:r>
      <w:r w:rsidRPr="00525A68">
        <w:rPr>
          <w:rFonts w:ascii="標楷體" w:eastAsia="標楷體" w:hAnsi="標楷體" w:cs="Times New Roman"/>
          <w:szCs w:val="24"/>
        </w:rPr>
        <w:t>。</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2.9非同步軌道(Non-geostationary orbit，縮寫</w:t>
      </w:r>
      <w:r w:rsidRPr="00525A68">
        <w:rPr>
          <w:rFonts w:ascii="標楷體" w:eastAsia="標楷體" w:hAnsi="標楷體" w:cs="Times New Roman" w:hint="eastAsia"/>
          <w:szCs w:val="24"/>
        </w:rPr>
        <w:t>：</w:t>
      </w:r>
      <w:r w:rsidRPr="00525A68">
        <w:rPr>
          <w:rFonts w:ascii="標楷體" w:eastAsia="標楷體" w:hAnsi="標楷體" w:cs="Times New Roman"/>
          <w:szCs w:val="24"/>
        </w:rPr>
        <w:t>NGSO) 衛星：位於地球表面高度一定範圍內之軌道，且不維持在固定位置，並沿著地表移動之衛星。</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2.10 Ku頻段(Ku-band)：指11.7 GHz ~ 12.2 GHz頻段（太空對地球）</w:t>
      </w:r>
      <w:r w:rsidRPr="00525A68">
        <w:rPr>
          <w:rFonts w:ascii="標楷體" w:eastAsia="標楷體" w:hAnsi="標楷體" w:cs="Times New Roman" w:hint="eastAsia"/>
          <w:szCs w:val="24"/>
        </w:rPr>
        <w:t>。</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2.11常規Ku頻段(Conventional Ku-band)：指14.0 GHz ~ 14.5 GHz頻段（地球對太空）</w:t>
      </w:r>
      <w:r w:rsidRPr="00525A68">
        <w:rPr>
          <w:rFonts w:ascii="標楷體" w:eastAsia="標楷體" w:hAnsi="標楷體" w:cs="Times New Roman" w:hint="eastAsia"/>
          <w:szCs w:val="24"/>
        </w:rPr>
        <w:t>。</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2.12擴展Ku頻段(Extended Ku-band)：指10.95 GHz ~ 11.2 GHz頻段（太空對地球）、11.45 GHz ~ 11.7 GHz頻段（太空對地球）與13.75 GHz ~ 14 GHz頻段（地球對太空）。</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2.13常規Ka頻段(Conventional Ka-band)：指18.3 GHz ~ 18.8 GHz頻段（太空對地球）</w:t>
      </w:r>
      <w:r w:rsidRPr="00525A68">
        <w:rPr>
          <w:rFonts w:ascii="標楷體" w:eastAsia="標楷體" w:hAnsi="標楷體" w:cs="Times New Roman" w:hint="eastAsia"/>
          <w:szCs w:val="24"/>
        </w:rPr>
        <w:t>、</w:t>
      </w:r>
      <w:r w:rsidRPr="00525A68">
        <w:rPr>
          <w:rFonts w:ascii="標楷體" w:eastAsia="標楷體" w:hAnsi="標楷體" w:cs="Times New Roman"/>
          <w:szCs w:val="24"/>
        </w:rPr>
        <w:t>19.7 GHz ~ 20.2 GHz頻段（太空對地球）、28.35 GHz ~ 28.6 GHz頻段（地球</w:t>
      </w:r>
      <w:r w:rsidRPr="00525A68">
        <w:rPr>
          <w:rFonts w:ascii="標楷體" w:eastAsia="標楷體" w:hAnsi="標楷體" w:cs="Times New Roman" w:hint="eastAsia"/>
          <w:szCs w:val="24"/>
        </w:rPr>
        <w:t>對太空</w:t>
      </w:r>
      <w:r w:rsidRPr="00525A68">
        <w:rPr>
          <w:rFonts w:ascii="標楷體" w:eastAsia="標楷體" w:hAnsi="標楷體" w:cs="Times New Roman"/>
          <w:szCs w:val="24"/>
        </w:rPr>
        <w:t>）與29.25 GHz ~ 30.0 GHz頻段（地球對太空）。</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2.14地平線仰角</w:t>
      </w:r>
      <w:r w:rsidRPr="00525A68">
        <w:rPr>
          <w:rFonts w:ascii="標楷體" w:eastAsia="標楷體" w:hAnsi="標楷體" w:cs="Times New Roman" w:hint="eastAsia"/>
          <w:szCs w:val="24"/>
        </w:rPr>
        <w:t>：</w:t>
      </w:r>
      <w:r w:rsidRPr="00525A68">
        <w:rPr>
          <w:rFonts w:ascii="標楷體" w:eastAsia="標楷體" w:hAnsi="標楷體" w:cs="Times New Roman"/>
          <w:szCs w:val="24"/>
        </w:rPr>
        <w:t>以</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地球電臺天線輻射中心觀察</w:t>
      </w:r>
      <w:r w:rsidRPr="00525A68">
        <w:rPr>
          <w:rFonts w:ascii="標楷體" w:eastAsia="標楷體" w:hAnsi="標楷體" w:cs="Times New Roman" w:hint="eastAsia"/>
          <w:szCs w:val="24"/>
        </w:rPr>
        <w:t>與</w:t>
      </w:r>
      <w:r w:rsidRPr="00525A68">
        <w:rPr>
          <w:rFonts w:ascii="標楷體" w:eastAsia="標楷體" w:hAnsi="標楷體" w:cs="Times New Roman"/>
          <w:szCs w:val="24"/>
        </w:rPr>
        <w:t>地平線</w:t>
      </w:r>
      <w:r w:rsidRPr="00525A68">
        <w:rPr>
          <w:rFonts w:ascii="標楷體" w:eastAsia="標楷體" w:hAnsi="標楷體" w:cs="Times New Roman" w:hint="eastAsia"/>
          <w:szCs w:val="24"/>
        </w:rPr>
        <w:t>間之</w:t>
      </w:r>
      <w:r w:rsidRPr="00525A68">
        <w:rPr>
          <w:rFonts w:ascii="標楷體" w:eastAsia="標楷體" w:hAnsi="標楷體" w:cs="Times New Roman"/>
          <w:szCs w:val="24"/>
        </w:rPr>
        <w:t>角</w:t>
      </w:r>
      <w:r w:rsidRPr="00525A68">
        <w:rPr>
          <w:rFonts w:ascii="標楷體" w:eastAsia="標楷體" w:hAnsi="標楷體" w:cs="Times New Roman" w:hint="eastAsia"/>
          <w:szCs w:val="24"/>
        </w:rPr>
        <w:t>度</w:t>
      </w:r>
      <w:r w:rsidRPr="00525A68">
        <w:rPr>
          <w:rFonts w:ascii="標楷體" w:eastAsia="標楷體" w:hAnsi="標楷體" w:cs="Times New Roman"/>
          <w:szCs w:val="24"/>
        </w:rPr>
        <w:t>(θ</w:t>
      </w:r>
      <w:r w:rsidRPr="00C25DF9">
        <w:rPr>
          <w:rFonts w:ascii="標楷體" w:eastAsia="標楷體" w:hAnsi="標楷體" w:cs="Times New Roman"/>
          <w:szCs w:val="24"/>
        </w:rPr>
        <w:t>1</w:t>
      </w:r>
      <w:r w:rsidRPr="00525A68">
        <w:rPr>
          <w:rFonts w:ascii="標楷體" w:eastAsia="標楷體" w:hAnsi="標楷體" w:cs="Times New Roman"/>
          <w:szCs w:val="24"/>
        </w:rPr>
        <w:t>)，量測單位為度(°)，在地平面上方為正，在地平面下方為負。</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2.15到達角</w:t>
      </w:r>
      <w:r w:rsidRPr="00525A68">
        <w:rPr>
          <w:rFonts w:ascii="標楷體" w:eastAsia="標楷體" w:hAnsi="標楷體" w:cs="Times New Roman" w:hint="eastAsia"/>
          <w:szCs w:val="24"/>
        </w:rPr>
        <w:t>：</w:t>
      </w:r>
      <w:r w:rsidRPr="00525A68">
        <w:rPr>
          <w:rFonts w:ascii="標楷體" w:eastAsia="標楷體" w:hAnsi="標楷體" w:cs="Times New Roman"/>
          <w:szCs w:val="24"/>
        </w:rPr>
        <w:t>等同地平線仰角</w:t>
      </w:r>
      <w:r w:rsidRPr="00525A68">
        <w:rPr>
          <w:rFonts w:ascii="標楷體" w:eastAsia="標楷體" w:hAnsi="標楷體" w:cs="Times New Roman" w:hint="eastAsia"/>
          <w:szCs w:val="24"/>
        </w:rPr>
        <w:t>。</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2.16離軸角：</w:t>
      </w:r>
      <w:r w:rsidRPr="00525A68">
        <w:rPr>
          <w:rFonts w:ascii="標楷體" w:eastAsia="標楷體" w:hAnsi="標楷體" w:cs="Times New Roman" w:hint="eastAsia"/>
          <w:szCs w:val="24"/>
        </w:rPr>
        <w:t>從衛星地球電臺天線至目標衛星指定軌道位置之偏離角度</w:t>
      </w:r>
      <w:r w:rsidRPr="00525A68">
        <w:rPr>
          <w:rFonts w:ascii="標楷體" w:eastAsia="標楷體" w:hAnsi="標楷體" w:cs="Times New Roman"/>
          <w:szCs w:val="24"/>
        </w:rPr>
        <w:t>(θ</w:t>
      </w:r>
      <w:r w:rsidRPr="00C25DF9">
        <w:rPr>
          <w:rFonts w:ascii="標楷體" w:eastAsia="標楷體" w:hAnsi="標楷體" w:cs="Times New Roman"/>
          <w:szCs w:val="24"/>
        </w:rPr>
        <w:t>2</w:t>
      </w:r>
      <w:r w:rsidRPr="00525A68">
        <w:rPr>
          <w:rFonts w:ascii="標楷體" w:eastAsia="標楷體" w:hAnsi="標楷體" w:cs="Times New Roman"/>
          <w:szCs w:val="24"/>
        </w:rPr>
        <w:t>)，量測單位為度(°)。</w:t>
      </w:r>
    </w:p>
    <w:p w:rsidR="0025061D"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lastRenderedPageBreak/>
        <w:t>2.17有效等向輻射功率(Effective Isotropic Radiated Power，縮寫：EIRP)：指由發射機輸出傳送到天線之功率及其天線與全向性天線相對增益之乘積。</w:t>
      </w:r>
    </w:p>
    <w:p w:rsidR="00283ABB" w:rsidRPr="00525A68" w:rsidRDefault="00283ABB" w:rsidP="00283ABB">
      <w:pPr>
        <w:jc w:val="both"/>
        <w:rPr>
          <w:rFonts w:ascii="標楷體" w:eastAsia="標楷體" w:hAnsi="標楷體" w:cs="Times New Roman"/>
          <w:szCs w:val="24"/>
        </w:rPr>
      </w:pPr>
      <w:r w:rsidRPr="00525A68">
        <w:rPr>
          <w:rFonts w:ascii="標楷體" w:eastAsia="標楷體" w:hAnsi="標楷體" w:cs="Times New Roman"/>
          <w:szCs w:val="24"/>
        </w:rPr>
        <w:t>3.適用範圍</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3.1適用</w:t>
      </w:r>
      <w:r w:rsidRPr="00525A68">
        <w:rPr>
          <w:rFonts w:ascii="標楷體" w:eastAsia="標楷體" w:hAnsi="標楷體" w:cs="Times New Roman" w:hint="eastAsia"/>
          <w:szCs w:val="24"/>
        </w:rPr>
        <w:t>於</w:t>
      </w:r>
      <w:r w:rsidRPr="00525A68">
        <w:rPr>
          <w:rFonts w:ascii="標楷體" w:eastAsia="標楷體" w:hAnsi="標楷體" w:cs="Times New Roman"/>
          <w:szCs w:val="24"/>
        </w:rPr>
        <w:t>同步軌道 (GSO) 衛星通信之固定衛星地球電臺設備</w:t>
      </w:r>
      <w:r w:rsidRPr="00525A68">
        <w:rPr>
          <w:rFonts w:ascii="標楷體" w:eastAsia="標楷體" w:hAnsi="標楷體" w:cs="Times New Roman" w:hint="eastAsia"/>
          <w:szCs w:val="24"/>
        </w:rPr>
        <w:t>型式認證</w:t>
      </w:r>
      <w:r w:rsidRPr="00525A68">
        <w:rPr>
          <w:rFonts w:ascii="標楷體" w:eastAsia="標楷體" w:hAnsi="標楷體" w:cs="Times New Roman"/>
          <w:szCs w:val="24"/>
        </w:rPr>
        <w:t>與移動式</w:t>
      </w:r>
      <w:r w:rsidRPr="00525A68">
        <w:rPr>
          <w:rFonts w:ascii="標楷體" w:eastAsia="標楷體" w:hAnsi="標楷體" w:cs="Times New Roman" w:hint="eastAsia"/>
          <w:szCs w:val="24"/>
        </w:rPr>
        <w:t>衛星地球電臺</w:t>
      </w:r>
      <w:r w:rsidRPr="00525A68">
        <w:rPr>
          <w:rFonts w:ascii="標楷體" w:eastAsia="標楷體" w:hAnsi="標楷體" w:cs="Times New Roman"/>
          <w:szCs w:val="24"/>
        </w:rPr>
        <w:t>(ESIM)設備</w:t>
      </w:r>
      <w:r w:rsidRPr="00525A68">
        <w:rPr>
          <w:rFonts w:ascii="標楷體" w:eastAsia="標楷體" w:hAnsi="標楷體" w:cs="Times New Roman" w:hint="eastAsia"/>
          <w:szCs w:val="24"/>
        </w:rPr>
        <w:t>型式認證</w:t>
      </w:r>
      <w:r w:rsidRPr="00525A68">
        <w:rPr>
          <w:rFonts w:ascii="標楷體" w:eastAsia="標楷體" w:hAnsi="標楷體" w:cs="Times New Roman"/>
          <w:szCs w:val="24"/>
        </w:rPr>
        <w:t>，其適用頻段</w:t>
      </w:r>
      <w:r w:rsidRPr="00525A68">
        <w:rPr>
          <w:rFonts w:ascii="標楷體" w:eastAsia="標楷體" w:hAnsi="標楷體" w:cs="Times New Roman" w:hint="eastAsia"/>
          <w:szCs w:val="24"/>
        </w:rPr>
        <w:t>如下</w:t>
      </w:r>
      <w:r w:rsidRPr="00525A68">
        <w:rPr>
          <w:rFonts w:ascii="標楷體" w:eastAsia="標楷體" w:hAnsi="標楷體" w:cs="Times New Roman"/>
          <w:szCs w:val="24"/>
        </w:rPr>
        <w:t>：</w:t>
      </w:r>
    </w:p>
    <w:p w:rsidR="00283ABB" w:rsidRPr="00525A68" w:rsidRDefault="00283ABB" w:rsidP="00616CD6">
      <w:pPr>
        <w:ind w:leftChars="236" w:left="566"/>
        <w:rPr>
          <w:rFonts w:ascii="標楷體" w:eastAsia="標楷體" w:hAnsi="標楷體" w:cs="Times New Roman"/>
          <w:szCs w:val="24"/>
        </w:rPr>
      </w:pPr>
      <w:r w:rsidRPr="00525A68">
        <w:rPr>
          <w:rFonts w:ascii="標楷體" w:eastAsia="標楷體" w:hAnsi="標楷體" w:cs="Times New Roman"/>
          <w:szCs w:val="24"/>
        </w:rPr>
        <w:t>10.7 GHz ~ 12.7 GHz、13.75 GHz ~ 14.5 GHz、17.7 GHz ~ 20.2 GHz與27.5 GHz ~ 30 GHz。</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3.2適用</w:t>
      </w:r>
      <w:r w:rsidRPr="00525A68">
        <w:rPr>
          <w:rFonts w:ascii="標楷體" w:eastAsia="標楷體" w:hAnsi="標楷體" w:cs="Times New Roman" w:hint="eastAsia"/>
          <w:szCs w:val="24"/>
        </w:rPr>
        <w:t>於</w:t>
      </w:r>
      <w:r w:rsidRPr="00525A68">
        <w:rPr>
          <w:rFonts w:ascii="標楷體" w:eastAsia="標楷體" w:hAnsi="標楷體" w:cs="Times New Roman"/>
          <w:szCs w:val="24"/>
        </w:rPr>
        <w:t>非同步軌道 (NGSO) 衛星通信之固定衛星地球電臺設備</w:t>
      </w:r>
      <w:r w:rsidRPr="00525A68">
        <w:rPr>
          <w:rFonts w:ascii="標楷體" w:eastAsia="標楷體" w:hAnsi="標楷體" w:cs="Times New Roman" w:hint="eastAsia"/>
          <w:szCs w:val="24"/>
        </w:rPr>
        <w:t>型式認證</w:t>
      </w:r>
      <w:r w:rsidRPr="00525A68">
        <w:rPr>
          <w:rFonts w:ascii="標楷體" w:eastAsia="標楷體" w:hAnsi="標楷體" w:cs="Times New Roman"/>
          <w:szCs w:val="24"/>
        </w:rPr>
        <w:t>與移動式</w:t>
      </w:r>
      <w:r w:rsidRPr="00525A68">
        <w:rPr>
          <w:rFonts w:ascii="標楷體" w:eastAsia="標楷體" w:hAnsi="標楷體" w:cs="Times New Roman" w:hint="eastAsia"/>
          <w:szCs w:val="24"/>
        </w:rPr>
        <w:t>衛星地球電臺</w:t>
      </w:r>
      <w:r w:rsidRPr="00525A68">
        <w:rPr>
          <w:rFonts w:ascii="標楷體" w:eastAsia="標楷體" w:hAnsi="標楷體" w:cs="Times New Roman"/>
          <w:szCs w:val="24"/>
        </w:rPr>
        <w:t>(ESIM)設備</w:t>
      </w:r>
      <w:r w:rsidRPr="00525A68">
        <w:rPr>
          <w:rFonts w:ascii="標楷體" w:eastAsia="標楷體" w:hAnsi="標楷體" w:cs="Times New Roman" w:hint="eastAsia"/>
          <w:szCs w:val="24"/>
        </w:rPr>
        <w:t>型式認證</w:t>
      </w:r>
      <w:r w:rsidRPr="00525A68">
        <w:rPr>
          <w:rFonts w:ascii="標楷體" w:eastAsia="標楷體" w:hAnsi="標楷體" w:cs="Times New Roman"/>
          <w:szCs w:val="24"/>
        </w:rPr>
        <w:t>，其適用頻段</w:t>
      </w:r>
      <w:r w:rsidRPr="00525A68">
        <w:rPr>
          <w:rFonts w:ascii="標楷體" w:eastAsia="標楷體" w:hAnsi="標楷體" w:cs="Times New Roman" w:hint="eastAsia"/>
          <w:szCs w:val="24"/>
        </w:rPr>
        <w:t>如下</w:t>
      </w:r>
      <w:r w:rsidRPr="00525A68">
        <w:rPr>
          <w:rFonts w:ascii="標楷體" w:eastAsia="標楷體" w:hAnsi="標楷體" w:cs="Times New Roman"/>
          <w:szCs w:val="24"/>
        </w:rPr>
        <w:t>：</w:t>
      </w:r>
    </w:p>
    <w:p w:rsidR="00283ABB" w:rsidRDefault="00283ABB" w:rsidP="00C25DF9">
      <w:pPr>
        <w:ind w:leftChars="236" w:left="566"/>
        <w:rPr>
          <w:rFonts w:ascii="標楷體" w:eastAsia="標楷體" w:hAnsi="標楷體" w:cs="Times New Roman"/>
          <w:szCs w:val="24"/>
        </w:rPr>
      </w:pPr>
      <w:r w:rsidRPr="00525A68">
        <w:rPr>
          <w:rFonts w:ascii="標楷體" w:eastAsia="標楷體" w:hAnsi="標楷體" w:cs="Times New Roman"/>
          <w:szCs w:val="24"/>
        </w:rPr>
        <w:t>10.7 GHz ~ 12.7 GHz、13.75 GHz ~ 14.5 GHz、17.7 GHz ~ 20.2 GHz與27.5 GHz ~ 30 GHz。</w:t>
      </w:r>
    </w:p>
    <w:p w:rsidR="00283ABB" w:rsidRPr="00525A68" w:rsidRDefault="00283ABB" w:rsidP="00283ABB">
      <w:pPr>
        <w:jc w:val="both"/>
        <w:rPr>
          <w:rFonts w:ascii="標楷體" w:eastAsia="標楷體" w:hAnsi="標楷體" w:cs="Times New Roman"/>
          <w:szCs w:val="24"/>
        </w:rPr>
      </w:pPr>
      <w:r w:rsidRPr="00525A68">
        <w:rPr>
          <w:rFonts w:ascii="標楷體" w:eastAsia="標楷體" w:hAnsi="標楷體" w:cs="Times New Roman"/>
          <w:szCs w:val="24"/>
        </w:rPr>
        <w:t>4.技術標準</w:t>
      </w:r>
    </w:p>
    <w:p w:rsidR="00283ABB" w:rsidRDefault="00283ABB" w:rsidP="00C25DF9">
      <w:pPr>
        <w:ind w:leftChars="118" w:left="283"/>
        <w:rPr>
          <w:rFonts w:ascii="標楷體" w:eastAsia="標楷體" w:hAnsi="標楷體" w:cs="Times New Roman"/>
          <w:szCs w:val="24"/>
        </w:rPr>
      </w:pPr>
      <w:r w:rsidRPr="00525A68">
        <w:rPr>
          <w:rFonts w:ascii="標楷體" w:eastAsia="標楷體" w:hAnsi="標楷體" w:cs="Times New Roman"/>
          <w:szCs w:val="24"/>
        </w:rPr>
        <w:t>本規範參考中華民國國家標準CNS15598-1、CNS15936、</w:t>
      </w:r>
      <w:r w:rsidRPr="00525A68">
        <w:rPr>
          <w:rFonts w:ascii="標楷體" w:eastAsia="標楷體" w:hAnsi="標楷體" w:cs="Times New Roman" w:hint="eastAsia"/>
          <w:szCs w:val="24"/>
        </w:rPr>
        <w:t>美國</w:t>
      </w:r>
      <w:r w:rsidRPr="00525A68">
        <w:rPr>
          <w:rFonts w:ascii="標楷體" w:eastAsia="標楷體" w:hAnsi="標楷體" w:cs="Times New Roman"/>
          <w:szCs w:val="24"/>
        </w:rPr>
        <w:t>ANSI、美國FCC Part 25 Subpart C技術標準及其他國際技術標準訂定。</w:t>
      </w:r>
    </w:p>
    <w:p w:rsidR="00283ABB" w:rsidRPr="00525A68" w:rsidRDefault="00283ABB" w:rsidP="00283ABB">
      <w:pPr>
        <w:jc w:val="both"/>
        <w:rPr>
          <w:rFonts w:ascii="標楷體" w:eastAsia="標楷體" w:hAnsi="標楷體" w:cs="Times New Roman"/>
          <w:szCs w:val="24"/>
        </w:rPr>
      </w:pPr>
      <w:r w:rsidRPr="00525A68">
        <w:rPr>
          <w:rFonts w:ascii="標楷體" w:eastAsia="標楷體" w:hAnsi="標楷體" w:cs="Times New Roman"/>
          <w:szCs w:val="24"/>
        </w:rPr>
        <w:t>5.測試項目及合格標準</w:t>
      </w:r>
    </w:p>
    <w:p w:rsidR="00283ABB" w:rsidRPr="00525A68" w:rsidRDefault="00283ABB" w:rsidP="00283ABB">
      <w:pPr>
        <w:ind w:leftChars="69" w:left="305" w:hangingChars="58" w:hanging="139"/>
        <w:jc w:val="both"/>
        <w:rPr>
          <w:rFonts w:ascii="標楷體" w:eastAsia="標楷體" w:hAnsi="標楷體" w:cs="Times New Roman"/>
          <w:szCs w:val="24"/>
        </w:rPr>
      </w:pPr>
      <w:r w:rsidRPr="00525A68">
        <w:rPr>
          <w:rFonts w:ascii="標楷體" w:eastAsia="標楷體" w:hAnsi="標楷體" w:cs="Times New Roman"/>
          <w:szCs w:val="24"/>
        </w:rPr>
        <w:t>5.1頻率穩定度(Frequency Tolerance)</w:t>
      </w:r>
    </w:p>
    <w:p w:rsidR="00283ABB" w:rsidRPr="00525A68" w:rsidRDefault="00283ABB" w:rsidP="00283ABB">
      <w:pPr>
        <w:pStyle w:val="a9"/>
        <w:ind w:leftChars="0" w:left="1" w:firstLineChars="158" w:firstLine="379"/>
        <w:jc w:val="both"/>
        <w:rPr>
          <w:rFonts w:ascii="標楷體" w:eastAsia="標楷體" w:hAnsi="標楷體" w:cs="Times New Roman"/>
          <w:szCs w:val="24"/>
        </w:rPr>
      </w:pPr>
      <w:r w:rsidRPr="00525A68">
        <w:rPr>
          <w:rFonts w:ascii="標楷體" w:eastAsia="標楷體" w:hAnsi="標楷體" w:cs="Times New Roman"/>
          <w:szCs w:val="24"/>
        </w:rPr>
        <w:t>5.1.1測試條件：</w:t>
      </w:r>
    </w:p>
    <w:p w:rsidR="00283ABB" w:rsidRPr="00525A68" w:rsidRDefault="00283ABB" w:rsidP="00283ABB">
      <w:pPr>
        <w:pStyle w:val="a9"/>
        <w:ind w:leftChars="0" w:left="599"/>
        <w:jc w:val="both"/>
        <w:rPr>
          <w:rFonts w:ascii="標楷體" w:eastAsia="標楷體" w:hAnsi="標楷體" w:cs="Times New Roman"/>
          <w:szCs w:val="24"/>
        </w:rPr>
      </w:pPr>
      <w:r w:rsidRPr="00525A68">
        <w:rPr>
          <w:rFonts w:ascii="標楷體" w:eastAsia="標楷體" w:hAnsi="標楷體" w:cs="Times New Roman" w:hint="eastAsia"/>
          <w:szCs w:val="24"/>
        </w:rPr>
        <w:t>設備審驗申請者應宣告其電源輸入端之標稱電壓</w:t>
      </w:r>
      <w:r w:rsidRPr="00525A68">
        <w:rPr>
          <w:rFonts w:ascii="標楷體" w:eastAsia="標楷體" w:hAnsi="標楷體" w:cs="Times New Roman"/>
          <w:szCs w:val="24"/>
        </w:rPr>
        <w:t>(nominal)</w:t>
      </w:r>
      <w:r w:rsidRPr="00525A68">
        <w:rPr>
          <w:rFonts w:ascii="標楷體" w:eastAsia="標楷體" w:hAnsi="標楷體" w:cs="Times New Roman" w:hint="eastAsia"/>
          <w:szCs w:val="24"/>
        </w:rPr>
        <w:t>及可容許操作電壓值範圍。</w:t>
      </w:r>
    </w:p>
    <w:p w:rsidR="00283ABB" w:rsidRPr="00525A68" w:rsidRDefault="00283ABB" w:rsidP="00283ABB">
      <w:pPr>
        <w:pStyle w:val="a9"/>
        <w:ind w:leftChars="0" w:left="1" w:firstLineChars="158" w:firstLine="379"/>
        <w:jc w:val="both"/>
        <w:rPr>
          <w:rFonts w:ascii="標楷體" w:eastAsia="標楷體" w:hAnsi="標楷體" w:cs="Times New Roman"/>
          <w:szCs w:val="24"/>
        </w:rPr>
      </w:pPr>
      <w:r w:rsidRPr="00525A68">
        <w:rPr>
          <w:rFonts w:ascii="標楷體" w:eastAsia="標楷體" w:hAnsi="標楷體" w:cs="Times New Roman"/>
          <w:szCs w:val="24"/>
        </w:rPr>
        <w:t>5.1.2限制值：</w:t>
      </w:r>
    </w:p>
    <w:p w:rsidR="00283ABB" w:rsidRPr="00525A68" w:rsidRDefault="00283ABB" w:rsidP="00283ABB">
      <w:pPr>
        <w:ind w:leftChars="249" w:left="599" w:hanging="1"/>
        <w:jc w:val="both"/>
        <w:rPr>
          <w:rFonts w:ascii="標楷體" w:eastAsia="標楷體" w:hAnsi="標楷體" w:cs="Times New Roman"/>
          <w:szCs w:val="24"/>
        </w:rPr>
      </w:pPr>
      <w:r w:rsidRPr="00525A68">
        <w:rPr>
          <w:rFonts w:ascii="標楷體" w:eastAsia="標楷體" w:hAnsi="標楷體" w:cs="Times New Roman"/>
          <w:szCs w:val="24"/>
        </w:rPr>
        <w:t>載波頻率應在主波頻率</w:t>
      </w:r>
      <w:r w:rsidRPr="00525A68">
        <w:rPr>
          <w:rFonts w:ascii="標楷體" w:eastAsia="標楷體" w:hAnsi="標楷體" w:cs="Times New Roman"/>
          <w:szCs w:val="24"/>
        </w:rPr>
        <w:sym w:font="Symbol" w:char="F0B1"/>
      </w:r>
      <w:r w:rsidRPr="00525A68">
        <w:rPr>
          <w:rFonts w:ascii="標楷體" w:eastAsia="標楷體" w:hAnsi="標楷體" w:cs="Times New Roman"/>
          <w:szCs w:val="24"/>
        </w:rPr>
        <w:t>0.001 %以內。</w:t>
      </w:r>
    </w:p>
    <w:p w:rsidR="00283ABB" w:rsidRPr="00525A68" w:rsidRDefault="00283ABB" w:rsidP="00283ABB">
      <w:pPr>
        <w:pStyle w:val="a9"/>
        <w:ind w:leftChars="0" w:left="1" w:firstLineChars="158" w:firstLine="379"/>
        <w:jc w:val="both"/>
        <w:rPr>
          <w:rFonts w:ascii="標楷體" w:eastAsia="標楷體" w:hAnsi="標楷體" w:cs="Times New Roman"/>
          <w:szCs w:val="24"/>
        </w:rPr>
      </w:pPr>
      <w:r w:rsidRPr="00525A68">
        <w:rPr>
          <w:rFonts w:ascii="標楷體" w:eastAsia="標楷體" w:hAnsi="標楷體" w:cs="Times New Roman"/>
          <w:szCs w:val="24"/>
        </w:rPr>
        <w:t>5.1.3測試</w:t>
      </w:r>
      <w:r w:rsidRPr="00525A68">
        <w:rPr>
          <w:rFonts w:ascii="標楷體" w:eastAsia="標楷體" w:hAnsi="標楷體" w:cs="Times New Roman" w:hint="eastAsia"/>
          <w:szCs w:val="24"/>
        </w:rPr>
        <w:t>方法</w:t>
      </w:r>
      <w:r w:rsidRPr="00525A68">
        <w:rPr>
          <w:rFonts w:ascii="標楷體" w:eastAsia="標楷體" w:hAnsi="標楷體" w:cs="Times New Roman"/>
          <w:szCs w:val="24"/>
        </w:rPr>
        <w:t>：</w:t>
      </w:r>
    </w:p>
    <w:p w:rsidR="00283ABB" w:rsidRPr="00525A68" w:rsidRDefault="00283ABB" w:rsidP="00283ABB">
      <w:pPr>
        <w:ind w:leftChars="190" w:left="960" w:hangingChars="210" w:hanging="504"/>
        <w:jc w:val="both"/>
        <w:rPr>
          <w:rFonts w:ascii="標楷體" w:eastAsia="標楷體" w:hAnsi="標楷體" w:cs="Times New Roman"/>
          <w:szCs w:val="24"/>
        </w:rPr>
      </w:pPr>
      <w:r w:rsidRPr="00525A68">
        <w:rPr>
          <w:rFonts w:ascii="標楷體" w:eastAsia="標楷體" w:hAnsi="標楷體" w:cs="Times New Roman"/>
          <w:szCs w:val="24"/>
        </w:rPr>
        <w:t>5.1.3.1供應電壓在額定供應電壓，在溫</w:t>
      </w:r>
      <w:r w:rsidRPr="00525A68">
        <w:rPr>
          <w:rFonts w:ascii="標楷體" w:eastAsia="標楷體" w:hAnsi="標楷體" w:cs="Times New Roman" w:hint="eastAsia"/>
          <w:szCs w:val="24"/>
        </w:rPr>
        <w:t>度</w:t>
      </w:r>
      <w:r w:rsidRPr="00525A68">
        <w:rPr>
          <w:rFonts w:ascii="標楷體" w:eastAsia="標楷體" w:hAnsi="標楷體" w:cs="Times New Roman"/>
          <w:szCs w:val="24"/>
        </w:rPr>
        <w:t xml:space="preserve">-30 </w:t>
      </w:r>
      <w:r w:rsidRPr="00525A68">
        <w:rPr>
          <w:rFonts w:ascii="標楷體" w:eastAsia="標楷體" w:hAnsi="標楷體" w:cs="Times New Roman" w:hint="eastAsia"/>
          <w:szCs w:val="24"/>
        </w:rPr>
        <w:t>℃至</w:t>
      </w:r>
      <w:r w:rsidRPr="00525A68">
        <w:rPr>
          <w:rFonts w:ascii="標楷體" w:eastAsia="標楷體" w:hAnsi="標楷體" w:cs="Times New Roman"/>
          <w:szCs w:val="24"/>
        </w:rPr>
        <w:t xml:space="preserve">+50 </w:t>
      </w:r>
      <w:r w:rsidRPr="00525A68">
        <w:rPr>
          <w:rFonts w:ascii="標楷體" w:eastAsia="標楷體" w:hAnsi="標楷體" w:cs="Times New Roman" w:hint="eastAsia"/>
          <w:szCs w:val="24"/>
        </w:rPr>
        <w:t>℃間，以</w:t>
      </w:r>
      <w:r w:rsidRPr="00525A68">
        <w:rPr>
          <w:rFonts w:ascii="標楷體" w:eastAsia="標楷體" w:hAnsi="標楷體" w:cs="Times New Roman"/>
          <w:szCs w:val="24"/>
        </w:rPr>
        <w:t xml:space="preserve">10 </w:t>
      </w:r>
      <w:r w:rsidRPr="00525A68">
        <w:rPr>
          <w:rFonts w:ascii="標楷體" w:eastAsia="標楷體" w:hAnsi="標楷體" w:cs="Times New Roman" w:hint="eastAsia"/>
          <w:szCs w:val="24"/>
        </w:rPr>
        <w:t>℃為單位，進行不同溫度之載波頻率測試。</w:t>
      </w:r>
    </w:p>
    <w:p w:rsidR="00283ABB" w:rsidRPr="00525A68" w:rsidRDefault="00283ABB" w:rsidP="00283ABB">
      <w:pPr>
        <w:pStyle w:val="a9"/>
        <w:ind w:leftChars="190" w:left="967" w:hangingChars="213" w:hanging="511"/>
        <w:jc w:val="both"/>
        <w:rPr>
          <w:rFonts w:ascii="標楷體" w:eastAsia="標楷體" w:hAnsi="標楷體" w:cs="Times New Roman"/>
          <w:szCs w:val="24"/>
        </w:rPr>
      </w:pPr>
      <w:r w:rsidRPr="00525A68">
        <w:rPr>
          <w:rFonts w:ascii="標楷體" w:eastAsia="標楷體" w:hAnsi="標楷體" w:cs="Times New Roman"/>
          <w:szCs w:val="24"/>
        </w:rPr>
        <w:t>5.1.3.2在溫</w:t>
      </w:r>
      <w:r w:rsidRPr="00525A68">
        <w:rPr>
          <w:rFonts w:ascii="標楷體" w:eastAsia="標楷體" w:hAnsi="標楷體" w:cs="Times New Roman" w:hint="eastAsia"/>
          <w:szCs w:val="24"/>
        </w:rPr>
        <w:t>度</w:t>
      </w:r>
      <w:r w:rsidRPr="00525A68">
        <w:rPr>
          <w:rFonts w:ascii="標楷體" w:eastAsia="標楷體" w:hAnsi="標楷體" w:cs="Times New Roman"/>
          <w:szCs w:val="24"/>
        </w:rPr>
        <w:t xml:space="preserve">+20 </w:t>
      </w:r>
      <w:r w:rsidRPr="00525A68">
        <w:rPr>
          <w:rFonts w:ascii="標楷體" w:eastAsia="標楷體" w:hAnsi="標楷體" w:cs="Times New Roman" w:hint="eastAsia"/>
          <w:szCs w:val="24"/>
        </w:rPr>
        <w:t>℃，供應電壓在標稱電壓之±</w:t>
      </w:r>
      <w:r w:rsidRPr="00525A68">
        <w:rPr>
          <w:rFonts w:ascii="標楷體" w:eastAsia="標楷體" w:hAnsi="標楷體" w:cs="Times New Roman"/>
          <w:szCs w:val="24"/>
        </w:rPr>
        <w:t>15 %</w:t>
      </w:r>
      <w:r w:rsidRPr="00525A68">
        <w:rPr>
          <w:rFonts w:ascii="標楷體" w:eastAsia="標楷體" w:hAnsi="標楷體" w:cs="Times New Roman" w:hint="eastAsia"/>
          <w:szCs w:val="24"/>
        </w:rPr>
        <w:t>變化時，進行不同供應電壓之載波頻率測試。如最低可容許操作電壓大於標稱電壓之</w:t>
      </w:r>
      <w:r w:rsidRPr="00525A68">
        <w:rPr>
          <w:rFonts w:ascii="標楷體" w:eastAsia="標楷體" w:hAnsi="標楷體" w:cs="Times New Roman"/>
          <w:szCs w:val="24"/>
        </w:rPr>
        <w:t>-15%或最高可容許操作電壓小於標稱電壓之+15 %，得以最低或最高可容許操作電壓測試。</w:t>
      </w:r>
    </w:p>
    <w:p w:rsidR="00283ABB" w:rsidRPr="00525A68" w:rsidRDefault="00283ABB" w:rsidP="00283ABB">
      <w:pPr>
        <w:pStyle w:val="a9"/>
        <w:ind w:leftChars="73" w:left="343" w:hangingChars="70" w:hanging="168"/>
        <w:jc w:val="both"/>
        <w:rPr>
          <w:rFonts w:ascii="標楷體" w:eastAsia="標楷體" w:hAnsi="標楷體" w:cs="Times New Roman"/>
          <w:szCs w:val="24"/>
        </w:rPr>
      </w:pPr>
      <w:r w:rsidRPr="00525A68">
        <w:rPr>
          <w:rFonts w:ascii="標楷體" w:eastAsia="標楷體" w:hAnsi="標楷體" w:cs="Times New Roman"/>
          <w:szCs w:val="24"/>
        </w:rPr>
        <w:t>5.2</w:t>
      </w:r>
      <w:r w:rsidRPr="00525A68">
        <w:rPr>
          <w:rFonts w:ascii="標楷體" w:eastAsia="標楷體" w:hAnsi="標楷體" w:cs="Times New Roman" w:hint="eastAsia"/>
          <w:szCs w:val="24"/>
        </w:rPr>
        <w:t>傳導</w:t>
      </w:r>
      <w:r w:rsidRPr="00525A68">
        <w:rPr>
          <w:rFonts w:ascii="標楷體" w:eastAsia="標楷體" w:hAnsi="標楷體" w:cs="Times New Roman"/>
          <w:szCs w:val="24"/>
        </w:rPr>
        <w:t>帶外不必要發射</w:t>
      </w:r>
      <w:r w:rsidRPr="00525A68">
        <w:rPr>
          <w:rFonts w:ascii="標楷體" w:eastAsia="標楷體" w:hAnsi="標楷體" w:cs="Times New Roman" w:hint="eastAsia"/>
          <w:szCs w:val="24"/>
        </w:rPr>
        <w:t>限制</w:t>
      </w:r>
    </w:p>
    <w:p w:rsidR="00283ABB" w:rsidRPr="00525A68" w:rsidRDefault="00283ABB" w:rsidP="00283ABB">
      <w:pPr>
        <w:ind w:leftChars="132" w:left="703" w:hangingChars="161" w:hanging="386"/>
        <w:jc w:val="both"/>
        <w:rPr>
          <w:rFonts w:ascii="標楷體" w:eastAsia="標楷體" w:hAnsi="標楷體" w:cs="Times New Roman"/>
          <w:szCs w:val="24"/>
        </w:rPr>
      </w:pPr>
      <w:r w:rsidRPr="00525A68">
        <w:rPr>
          <w:rFonts w:ascii="標楷體" w:eastAsia="標楷體" w:hAnsi="標楷體" w:cs="Times New Roman"/>
          <w:szCs w:val="24"/>
        </w:rPr>
        <w:t>5.2.1限制值：發射機之核准頻寬外之平均發射功率應符合以下衰減值</w:t>
      </w:r>
      <w:r w:rsidRPr="00525A68">
        <w:rPr>
          <w:rFonts w:ascii="標楷體" w:eastAsia="標楷體" w:hAnsi="標楷體" w:cs="Times New Roman" w:hint="eastAsia"/>
          <w:szCs w:val="24"/>
        </w:rPr>
        <w:t>：</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5.2.1.1距離主波頻率±(50~ 100) %核准頻寬</w:t>
      </w:r>
      <w:r w:rsidRPr="00525A68">
        <w:rPr>
          <w:rFonts w:ascii="標楷體" w:eastAsia="標楷體" w:hAnsi="標楷體" w:cs="Times New Roman" w:hint="eastAsia"/>
          <w:szCs w:val="24"/>
        </w:rPr>
        <w:t>內</w:t>
      </w:r>
      <w:r w:rsidRPr="00525A68">
        <w:rPr>
          <w:rFonts w:ascii="標楷體" w:eastAsia="標楷體" w:hAnsi="標楷體" w:cs="Times New Roman"/>
          <w:szCs w:val="24"/>
        </w:rPr>
        <w:t>之任一4千赫(kHz)，其平均發射功率應衰減至低於主波頻率平均發射功率25分貝(dB)。</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5.2.1.2距離主波頻率±(100~ 250) %核准頻寬</w:t>
      </w:r>
      <w:r w:rsidRPr="00525A68">
        <w:rPr>
          <w:rFonts w:ascii="標楷體" w:eastAsia="標楷體" w:hAnsi="標楷體" w:cs="Times New Roman" w:hint="eastAsia"/>
          <w:szCs w:val="24"/>
        </w:rPr>
        <w:t>內</w:t>
      </w:r>
      <w:r w:rsidRPr="00525A68">
        <w:rPr>
          <w:rFonts w:ascii="標楷體" w:eastAsia="標楷體" w:hAnsi="標楷體" w:cs="Times New Roman"/>
          <w:szCs w:val="24"/>
        </w:rPr>
        <w:t>之任一4 kHz，其平均發射功率應衰減至低於主波頻率平均發射功率35 dB。</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5.2.1.3距離主波頻率±250 %核准頻寬以外之任一4 kHz，其平均發射功率應衰減至低於主波頻率平均發射功率43 + 10log(最大輸出功率之瓦特(W)) dB。</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5.2.1.4於核准頻寬外產生妨害性干擾時，主管機關得要求較5.2.1.1至</w:t>
      </w:r>
      <w:r w:rsidRPr="00525A68">
        <w:rPr>
          <w:rFonts w:ascii="標楷體" w:eastAsia="標楷體" w:hAnsi="標楷體" w:cs="Times New Roman"/>
          <w:szCs w:val="24"/>
        </w:rPr>
        <w:lastRenderedPageBreak/>
        <w:t>5.2.1.3規定為更大之衰減值。</w:t>
      </w:r>
    </w:p>
    <w:p w:rsidR="00283ABB" w:rsidRPr="00525A68" w:rsidRDefault="00283ABB" w:rsidP="00283ABB">
      <w:pPr>
        <w:ind w:leftChars="132" w:left="703" w:hangingChars="161" w:hanging="386"/>
        <w:jc w:val="both"/>
        <w:rPr>
          <w:rFonts w:ascii="標楷體" w:eastAsia="標楷體" w:hAnsi="標楷體" w:cs="Times New Roman"/>
          <w:szCs w:val="24"/>
        </w:rPr>
      </w:pPr>
      <w:r w:rsidRPr="00525A68">
        <w:rPr>
          <w:rFonts w:ascii="標楷體" w:eastAsia="標楷體" w:hAnsi="標楷體" w:cs="Times New Roman"/>
          <w:szCs w:val="24"/>
        </w:rPr>
        <w:t>5.2.2測試方法：</w:t>
      </w:r>
      <w:r w:rsidRPr="00525A68">
        <w:rPr>
          <w:rFonts w:ascii="標楷體" w:eastAsia="標楷體" w:hAnsi="標楷體" w:cs="Times New Roman" w:hint="eastAsia"/>
          <w:szCs w:val="24"/>
        </w:rPr>
        <w:t>依</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5.7</w:t>
      </w:r>
      <w:r w:rsidRPr="00525A68">
        <w:rPr>
          <w:rFonts w:ascii="標楷體" w:eastAsia="標楷體" w:hAnsi="標楷體" w:cs="Times New Roman" w:hint="eastAsia"/>
          <w:szCs w:val="24"/>
        </w:rPr>
        <w:t>測試程序辦理，其測試參數應符合附表</w:t>
      </w:r>
      <w:r w:rsidRPr="00525A68">
        <w:rPr>
          <w:rFonts w:ascii="標楷體" w:eastAsia="標楷體" w:hAnsi="標楷體" w:cs="Times New Roman"/>
          <w:szCs w:val="24"/>
        </w:rPr>
        <w:t>1設定值。</w:t>
      </w:r>
    </w:p>
    <w:p w:rsidR="00283ABB" w:rsidRPr="00525A68" w:rsidRDefault="00283ABB" w:rsidP="00C25DF9">
      <w:pPr>
        <w:ind w:leftChars="60" w:left="566" w:hangingChars="176" w:hanging="422"/>
        <w:jc w:val="both"/>
        <w:rPr>
          <w:rFonts w:ascii="標楷體" w:eastAsia="標楷體" w:hAnsi="標楷體" w:cs="Times New Roman"/>
          <w:szCs w:val="24"/>
        </w:rPr>
      </w:pPr>
      <w:r w:rsidRPr="00525A68">
        <w:rPr>
          <w:rFonts w:ascii="標楷體" w:eastAsia="標楷體" w:hAnsi="標楷體" w:cs="Times New Roman"/>
          <w:szCs w:val="24"/>
        </w:rPr>
        <w:t>5.3 有效等向輻射功率(Effective Isotropic Radiated Power，EIRP)：與地面無線電通信業務同等共享之頻段中，朝向地平線任一方向之EIRP，應遵守以下限制值</w:t>
      </w:r>
      <w:r w:rsidRPr="00525A68">
        <w:rPr>
          <w:rFonts w:ascii="標楷體" w:eastAsia="標楷體" w:hAnsi="標楷體" w:cs="Times New Roman" w:hint="eastAsia"/>
          <w:szCs w:val="24"/>
        </w:rPr>
        <w:t>：</w:t>
      </w:r>
    </w:p>
    <w:p w:rsidR="00283ABB" w:rsidRPr="00525A68" w:rsidRDefault="00283ABB" w:rsidP="00283ABB">
      <w:pPr>
        <w:ind w:leftChars="73" w:left="513" w:hangingChars="141" w:hanging="338"/>
        <w:jc w:val="both"/>
        <w:rPr>
          <w:rFonts w:ascii="標楷體" w:eastAsia="標楷體" w:hAnsi="標楷體" w:cs="Times New Roman"/>
          <w:szCs w:val="24"/>
        </w:rPr>
      </w:pPr>
      <w:r>
        <w:rPr>
          <w:rFonts w:ascii="標楷體" w:eastAsia="標楷體" w:hAnsi="標楷體" w:cs="Times New Roman" w:hint="eastAsia"/>
          <w:szCs w:val="24"/>
        </w:rPr>
        <w:t xml:space="preserve"> </w:t>
      </w:r>
      <w:r w:rsidRPr="00525A68">
        <w:rPr>
          <w:rFonts w:ascii="標楷體" w:eastAsia="標楷體" w:hAnsi="標楷體" w:cs="Times New Roman"/>
          <w:szCs w:val="24"/>
        </w:rPr>
        <w:t>5.3.1操作於14.0 GHz ~ 14.5 GHz頻段之ESV設備</w:t>
      </w:r>
      <w:r w:rsidRPr="00DE46B0">
        <w:rPr>
          <w:rFonts w:ascii="標楷體" w:eastAsia="標楷體" w:hAnsi="標楷體" w:cs="Times New Roman" w:hint="eastAsia"/>
          <w:szCs w:val="24"/>
        </w:rPr>
        <w:t>，任意</w:t>
      </w:r>
      <w:r w:rsidRPr="00DE46B0">
        <w:rPr>
          <w:rFonts w:ascii="標楷體" w:eastAsia="標楷體" w:hAnsi="標楷體" w:cs="Times New Roman"/>
          <w:szCs w:val="24"/>
        </w:rPr>
        <w:t>1MHz</w:t>
      </w:r>
      <w:r w:rsidRPr="00DE46B0">
        <w:rPr>
          <w:rFonts w:ascii="標楷體" w:eastAsia="標楷體" w:hAnsi="標楷體" w:cs="Times New Roman" w:hint="eastAsia"/>
          <w:szCs w:val="24"/>
        </w:rPr>
        <w:t>內之</w:t>
      </w:r>
      <w:r w:rsidRPr="00DE46B0">
        <w:rPr>
          <w:rFonts w:ascii="標楷體" w:eastAsia="標楷體" w:hAnsi="標楷體" w:cs="Times New Roman"/>
          <w:szCs w:val="24"/>
        </w:rPr>
        <w:t>EIRP</w:t>
      </w:r>
      <w:r w:rsidRPr="00DE46B0">
        <w:rPr>
          <w:rFonts w:ascii="標楷體" w:eastAsia="標楷體" w:hAnsi="標楷體" w:cs="Times New Roman" w:hint="eastAsia"/>
          <w:szCs w:val="24"/>
        </w:rPr>
        <w:t>不得超過</w:t>
      </w:r>
      <w:r w:rsidRPr="00DE46B0">
        <w:rPr>
          <w:rFonts w:ascii="標楷體" w:eastAsia="標楷體" w:hAnsi="標楷體" w:cs="Times New Roman"/>
          <w:szCs w:val="24"/>
        </w:rPr>
        <w:t xml:space="preserve">12.5 </w:t>
      </w:r>
      <w:r w:rsidRPr="00DE46B0">
        <w:rPr>
          <w:rFonts w:ascii="標楷體" w:eastAsia="標楷體" w:hAnsi="標楷體" w:cs="Times New Roman" w:hint="eastAsia"/>
          <w:szCs w:val="24"/>
        </w:rPr>
        <w:t>分貝瓦特（</w:t>
      </w:r>
      <w:r w:rsidRPr="00DE46B0">
        <w:rPr>
          <w:rFonts w:ascii="標楷體" w:eastAsia="標楷體" w:hAnsi="標楷體" w:cs="Times New Roman"/>
          <w:szCs w:val="24"/>
        </w:rPr>
        <w:t>dBW</w:t>
      </w:r>
      <w:r w:rsidRPr="00DE46B0">
        <w:rPr>
          <w:rFonts w:ascii="標楷體" w:eastAsia="標楷體" w:hAnsi="標楷體" w:cs="Times New Roman" w:hint="eastAsia"/>
          <w:szCs w:val="24"/>
        </w:rPr>
        <w:t>）</w:t>
      </w:r>
      <w:r w:rsidRPr="00525A68">
        <w:rPr>
          <w:rFonts w:ascii="標楷體" w:eastAsia="標楷體" w:hAnsi="標楷體" w:cs="Times New Roman"/>
          <w:szCs w:val="24"/>
        </w:rPr>
        <w:t>，且最大EIRP不得超過16.3 dBW。</w:t>
      </w:r>
    </w:p>
    <w:p w:rsidR="00283ABB" w:rsidRPr="00525A68" w:rsidRDefault="00283ABB" w:rsidP="00283ABB">
      <w:pPr>
        <w:ind w:leftChars="132" w:left="485" w:hangingChars="70" w:hanging="168"/>
        <w:jc w:val="both"/>
        <w:rPr>
          <w:rFonts w:ascii="標楷體" w:eastAsia="標楷體" w:hAnsi="標楷體" w:cs="Times New Roman"/>
          <w:szCs w:val="24"/>
        </w:rPr>
      </w:pPr>
      <w:r w:rsidRPr="00525A68">
        <w:rPr>
          <w:rFonts w:ascii="標楷體" w:eastAsia="標楷體" w:hAnsi="標楷體" w:cs="Times New Roman"/>
          <w:szCs w:val="24"/>
        </w:rPr>
        <w:t>5.3.2 除ESV設備外，操作頻段為1 GHz ~ 15 GHz之</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5.3.2.1地平線仰角θ</w:t>
      </w:r>
      <w:r w:rsidRPr="00525A68">
        <w:rPr>
          <w:rFonts w:ascii="標楷體" w:hAnsi="標楷體"/>
          <w:szCs w:val="28"/>
          <w:vertAlign w:val="subscript"/>
        </w:rPr>
        <w:t>1</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0度(°)時，任意4 kHz內之最大EIRP應</w:t>
      </w:r>
      <w:r w:rsidRPr="00525A68">
        <w:rPr>
          <w:rFonts w:ascii="標楷體" w:eastAsia="標楷體" w:hAnsi="標楷體" w:cs="Times New Roman" w:hint="eastAsia"/>
          <w:szCs w:val="24"/>
        </w:rPr>
        <w:t>不大</w:t>
      </w:r>
      <w:r w:rsidRPr="00525A68">
        <w:rPr>
          <w:rFonts w:ascii="標楷體" w:eastAsia="標楷體" w:hAnsi="標楷體" w:cs="Times New Roman"/>
          <w:szCs w:val="24"/>
        </w:rPr>
        <w:t>於+40 dBW。</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5.3.2.2地平線仰角0° &lt; θ</w:t>
      </w:r>
      <w:r w:rsidRPr="00525A68">
        <w:rPr>
          <w:rFonts w:ascii="標楷體" w:hAnsi="標楷體"/>
          <w:szCs w:val="28"/>
          <w:vertAlign w:val="subscript"/>
        </w:rPr>
        <w:t>1</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5°時，任意4 kHz內之最大EIRP應</w:t>
      </w:r>
      <w:r w:rsidRPr="00525A68">
        <w:rPr>
          <w:rFonts w:ascii="標楷體" w:eastAsia="標楷體" w:hAnsi="標楷體" w:cs="Times New Roman" w:hint="eastAsia"/>
          <w:szCs w:val="24"/>
        </w:rPr>
        <w:t>不大</w:t>
      </w:r>
      <w:r w:rsidRPr="00525A68">
        <w:rPr>
          <w:rFonts w:ascii="標楷體" w:eastAsia="標楷體" w:hAnsi="標楷體" w:cs="Times New Roman"/>
          <w:szCs w:val="24"/>
        </w:rPr>
        <w:t>於+40 + 3θ</w:t>
      </w:r>
      <w:r w:rsidRPr="00525A68">
        <w:rPr>
          <w:rFonts w:ascii="標楷體" w:hAnsi="標楷體"/>
          <w:szCs w:val="28"/>
          <w:vertAlign w:val="subscript"/>
        </w:rPr>
        <w:t>1</w:t>
      </w:r>
      <w:r w:rsidRPr="00525A68">
        <w:rPr>
          <w:rFonts w:ascii="標楷體" w:eastAsia="標楷體" w:hAnsi="標楷體" w:cs="Times New Roman"/>
          <w:szCs w:val="24"/>
        </w:rPr>
        <w:t xml:space="preserve"> dBW。</w:t>
      </w:r>
    </w:p>
    <w:p w:rsidR="00283ABB" w:rsidRPr="00525A68" w:rsidRDefault="00283ABB" w:rsidP="00283ABB">
      <w:pPr>
        <w:ind w:leftChars="100" w:left="502" w:hangingChars="109" w:hanging="262"/>
        <w:jc w:val="both"/>
        <w:rPr>
          <w:rFonts w:ascii="標楷體" w:eastAsia="標楷體" w:hAnsi="標楷體" w:cs="Times New Roman"/>
          <w:szCs w:val="24"/>
        </w:rPr>
      </w:pPr>
      <w:r w:rsidRPr="00525A68">
        <w:rPr>
          <w:rFonts w:ascii="標楷體" w:eastAsia="標楷體" w:hAnsi="標楷體" w:cs="Times New Roman"/>
          <w:szCs w:val="24"/>
        </w:rPr>
        <w:t>5.3.3 操作頻段大於15 GHz之</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5.3.3.1地平線仰角θ</w:t>
      </w:r>
      <w:r w:rsidRPr="00525A68">
        <w:rPr>
          <w:rFonts w:ascii="標楷體" w:hAnsi="標楷體"/>
          <w:szCs w:val="28"/>
          <w:vertAlign w:val="subscript"/>
        </w:rPr>
        <w:t>1</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0°時，任意1 MHz內之最大EIRP應</w:t>
      </w:r>
      <w:r w:rsidRPr="00525A68">
        <w:rPr>
          <w:rFonts w:ascii="標楷體" w:eastAsia="標楷體" w:hAnsi="標楷體" w:cs="Times New Roman" w:hint="eastAsia"/>
          <w:szCs w:val="24"/>
        </w:rPr>
        <w:t>不大</w:t>
      </w:r>
      <w:r w:rsidRPr="00525A68">
        <w:rPr>
          <w:rFonts w:ascii="標楷體" w:eastAsia="標楷體" w:hAnsi="標楷體" w:cs="Times New Roman"/>
          <w:szCs w:val="24"/>
        </w:rPr>
        <w:t>於+64 dBW。</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5.3.3.2地平線仰角0° &lt; θ</w:t>
      </w:r>
      <w:r w:rsidRPr="00525A68">
        <w:rPr>
          <w:rFonts w:ascii="標楷體" w:hAnsi="標楷體"/>
          <w:szCs w:val="28"/>
          <w:vertAlign w:val="subscript"/>
        </w:rPr>
        <w:t>1</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5°時，任意1 MHz內之最大EIRP應</w:t>
      </w:r>
      <w:r w:rsidRPr="00525A68">
        <w:rPr>
          <w:rFonts w:ascii="標楷體" w:eastAsia="標楷體" w:hAnsi="標楷體" w:cs="Times New Roman" w:hint="eastAsia"/>
          <w:szCs w:val="24"/>
        </w:rPr>
        <w:t>不大</w:t>
      </w:r>
      <w:r w:rsidRPr="00525A68">
        <w:rPr>
          <w:rFonts w:ascii="標楷體" w:eastAsia="標楷體" w:hAnsi="標楷體" w:cs="Times New Roman"/>
          <w:szCs w:val="24"/>
        </w:rPr>
        <w:t>於+64 + 3θ</w:t>
      </w:r>
      <w:r w:rsidRPr="00525A68">
        <w:rPr>
          <w:rFonts w:ascii="標楷體" w:hAnsi="標楷體"/>
          <w:szCs w:val="28"/>
          <w:vertAlign w:val="subscript"/>
        </w:rPr>
        <w:t>1</w:t>
      </w:r>
      <w:r w:rsidRPr="00525A68">
        <w:rPr>
          <w:rFonts w:ascii="標楷體" w:eastAsia="標楷體" w:hAnsi="標楷體" w:cs="Times New Roman"/>
          <w:szCs w:val="24"/>
        </w:rPr>
        <w:t xml:space="preserve"> dBW。</w:t>
      </w:r>
    </w:p>
    <w:p w:rsidR="00283ABB" w:rsidRPr="00525A68" w:rsidRDefault="00283ABB" w:rsidP="00283ABB">
      <w:pPr>
        <w:ind w:leftChars="99" w:left="500" w:hangingChars="109" w:hanging="262"/>
        <w:jc w:val="both"/>
        <w:rPr>
          <w:rFonts w:ascii="標楷體" w:eastAsia="標楷體" w:hAnsi="標楷體" w:cs="Times New Roman"/>
          <w:szCs w:val="24"/>
        </w:rPr>
      </w:pPr>
      <w:r w:rsidRPr="00525A68">
        <w:rPr>
          <w:rFonts w:ascii="標楷體" w:eastAsia="標楷體" w:hAnsi="標楷體" w:cs="Times New Roman"/>
          <w:szCs w:val="24"/>
        </w:rPr>
        <w:t>5.3.4地平線仰角</w:t>
      </w:r>
      <w:r w:rsidRPr="00525A68">
        <w:rPr>
          <w:rFonts w:ascii="標楷體" w:hAnsi="標楷體" w:hint="eastAsia"/>
          <w:szCs w:val="28"/>
          <w:lang w:eastAsia="zh-HK"/>
        </w:rPr>
        <w:t>θ</w:t>
      </w:r>
      <w:r w:rsidRPr="00525A68">
        <w:rPr>
          <w:rFonts w:ascii="標楷體" w:hAnsi="標楷體"/>
          <w:szCs w:val="28"/>
          <w:vertAlign w:val="subscript"/>
        </w:rPr>
        <w:t>1</w:t>
      </w:r>
      <w:r w:rsidRPr="00525A68">
        <w:rPr>
          <w:rFonts w:ascii="標楷體" w:eastAsia="標楷體" w:hAnsi="標楷體" w:cs="Times New Roman"/>
          <w:szCs w:val="24"/>
        </w:rPr>
        <w:t>大於5°時，其EIRP無限制值。</w:t>
      </w:r>
    </w:p>
    <w:p w:rsidR="00283ABB" w:rsidRPr="00525A68" w:rsidRDefault="00283ABB" w:rsidP="00283ABB">
      <w:pPr>
        <w:ind w:leftChars="99" w:left="500" w:hangingChars="109" w:hanging="262"/>
        <w:jc w:val="both"/>
        <w:rPr>
          <w:rFonts w:ascii="標楷體" w:eastAsia="標楷體" w:hAnsi="標楷體" w:cs="Times New Roman"/>
          <w:szCs w:val="24"/>
        </w:rPr>
      </w:pPr>
      <w:r w:rsidRPr="00525A68">
        <w:rPr>
          <w:rFonts w:ascii="標楷體" w:eastAsia="標楷體" w:hAnsi="標楷體" w:cs="Times New Roman"/>
          <w:szCs w:val="24"/>
        </w:rPr>
        <w:t>5.3.5 應具</w:t>
      </w:r>
      <w:r w:rsidRPr="00525A68">
        <w:rPr>
          <w:rFonts w:ascii="標楷體" w:eastAsia="標楷體" w:hAnsi="標楷體" w:cs="Times New Roman" w:hint="eastAsia"/>
          <w:szCs w:val="24"/>
        </w:rPr>
        <w:t>上行鏈路</w:t>
      </w:r>
      <w:r w:rsidRPr="00525A68">
        <w:rPr>
          <w:rFonts w:ascii="標楷體" w:eastAsia="標楷體" w:hAnsi="標楷體" w:cs="Times New Roman"/>
          <w:szCs w:val="24"/>
        </w:rPr>
        <w:t>適應功率控制或其他功率衰減補償</w:t>
      </w:r>
      <w:r w:rsidRPr="00525A68">
        <w:rPr>
          <w:rFonts w:ascii="標楷體" w:eastAsia="標楷體" w:hAnsi="標楷體" w:cs="Times New Roman" w:hint="eastAsia"/>
          <w:szCs w:val="24"/>
        </w:rPr>
        <w:t>方法</w:t>
      </w:r>
      <w:r w:rsidRPr="00525A68">
        <w:rPr>
          <w:rFonts w:ascii="標楷體" w:eastAsia="標楷體" w:hAnsi="標楷體" w:cs="Times New Roman"/>
          <w:szCs w:val="24"/>
        </w:rPr>
        <w:t>等調整所需發射功率之能力，以避免干擾其他通信網路</w:t>
      </w:r>
      <w:r w:rsidRPr="00525A68">
        <w:rPr>
          <w:rFonts w:ascii="標楷體" w:eastAsia="標楷體" w:hAnsi="標楷體" w:cs="Times New Roman" w:hint="eastAsia"/>
          <w:szCs w:val="24"/>
        </w:rPr>
        <w:t>：</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5.3.5.1除5.3.</w:t>
      </w:r>
      <w:r>
        <w:rPr>
          <w:rFonts w:ascii="標楷體" w:eastAsia="標楷體" w:hAnsi="標楷體" w:cs="Times New Roman" w:hint="eastAsia"/>
          <w:szCs w:val="24"/>
        </w:rPr>
        <w:t>5</w:t>
      </w:r>
      <w:r w:rsidRPr="00525A68">
        <w:rPr>
          <w:rFonts w:ascii="標楷體" w:eastAsia="標楷體" w:hAnsi="標楷體" w:cs="Times New Roman"/>
          <w:szCs w:val="24"/>
        </w:rPr>
        <w:t>.2與5.3.</w:t>
      </w:r>
      <w:r>
        <w:rPr>
          <w:rFonts w:ascii="標楷體" w:eastAsia="標楷體" w:hAnsi="標楷體" w:cs="Times New Roman" w:hint="eastAsia"/>
          <w:szCs w:val="24"/>
        </w:rPr>
        <w:t>5</w:t>
      </w:r>
      <w:r w:rsidRPr="00525A68">
        <w:rPr>
          <w:rFonts w:ascii="標楷體" w:eastAsia="標楷體" w:hAnsi="標楷體" w:cs="Times New Roman"/>
          <w:szCs w:val="24"/>
        </w:rPr>
        <w:t>.3外，操作頻率為10 GHz以上之FSS衛星地球電臺設備，當遭遇天氣降雨等因素導致功率衰減，</w:t>
      </w:r>
      <w:r w:rsidRPr="00525A68">
        <w:rPr>
          <w:rFonts w:ascii="標楷體" w:eastAsia="標楷體" w:hAnsi="標楷體" w:cs="Times New Roman" w:hint="eastAsia"/>
          <w:szCs w:val="24"/>
        </w:rPr>
        <w:t>衛星地球電臺</w:t>
      </w:r>
      <w:r w:rsidRPr="00525A68">
        <w:rPr>
          <w:rFonts w:ascii="標楷體" w:eastAsia="標楷體" w:hAnsi="標楷體" w:cs="Times New Roman"/>
          <w:szCs w:val="24"/>
        </w:rPr>
        <w:t>設備</w:t>
      </w:r>
      <w:r w:rsidRPr="00525A68">
        <w:rPr>
          <w:rFonts w:ascii="標楷體" w:eastAsia="標楷體" w:hAnsi="標楷體" w:cs="Times New Roman" w:hint="eastAsia"/>
          <w:szCs w:val="24"/>
        </w:rPr>
        <w:t>發射得超過</w:t>
      </w:r>
      <w:r w:rsidRPr="00525A68">
        <w:rPr>
          <w:rFonts w:ascii="標楷體" w:eastAsia="標楷體" w:hAnsi="標楷體" w:cs="Times New Roman"/>
          <w:szCs w:val="24"/>
        </w:rPr>
        <w:t>EIRP與EIRP功率密度之限制值。但補償雨衰後抵達太空站之信號強度不得超過晴天時信號強度之1 dB。當天氣降雨等因素消失時，EIRP發射功率必須立即恢復正常。</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5.3.5.2操作於13.77 GHz ~ 13.78 GHz頻段</w:t>
      </w:r>
      <w:r w:rsidRPr="00525A68">
        <w:rPr>
          <w:rFonts w:ascii="標楷體" w:eastAsia="標楷體" w:hAnsi="標楷體" w:cs="Times New Roman" w:hint="eastAsia"/>
          <w:szCs w:val="24"/>
        </w:rPr>
        <w:t>之</w:t>
      </w:r>
      <w:r w:rsidRPr="00525A68">
        <w:rPr>
          <w:rFonts w:ascii="標楷體" w:eastAsia="標楷體" w:hAnsi="標楷體" w:cs="Times New Roman"/>
          <w:szCs w:val="24"/>
        </w:rPr>
        <w:t>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地球電臺設備，於任意6 MHz內</w:t>
      </w:r>
      <w:r w:rsidRPr="00525A68">
        <w:rPr>
          <w:rFonts w:ascii="標楷體" w:eastAsia="標楷體" w:hAnsi="標楷體" w:cs="Times New Roman" w:hint="eastAsia"/>
          <w:szCs w:val="24"/>
        </w:rPr>
        <w:t>之</w:t>
      </w:r>
      <w:r w:rsidRPr="00525A68">
        <w:rPr>
          <w:rFonts w:ascii="標楷體" w:eastAsia="標楷體" w:hAnsi="標楷體" w:cs="Times New Roman"/>
          <w:szCs w:val="24"/>
        </w:rPr>
        <w:t>EIRP應</w:t>
      </w:r>
      <w:r w:rsidRPr="00525A68">
        <w:rPr>
          <w:rFonts w:ascii="標楷體" w:eastAsia="標楷體" w:hAnsi="標楷體" w:cs="Times New Roman" w:hint="eastAsia"/>
          <w:szCs w:val="24"/>
        </w:rPr>
        <w:t>不大</w:t>
      </w:r>
      <w:r w:rsidRPr="00525A68">
        <w:rPr>
          <w:rFonts w:ascii="標楷體" w:eastAsia="標楷體" w:hAnsi="標楷體" w:cs="Times New Roman"/>
          <w:szCs w:val="24"/>
        </w:rPr>
        <w:t>於71 dBW；操作於13.77 GHz ~ 13.78 GHz頻段</w:t>
      </w:r>
      <w:r w:rsidRPr="00525A68">
        <w:rPr>
          <w:rFonts w:ascii="標楷體" w:eastAsia="標楷體" w:hAnsi="標楷體" w:cs="Times New Roman" w:hint="eastAsia"/>
          <w:szCs w:val="24"/>
        </w:rPr>
        <w:t>之</w:t>
      </w:r>
      <w:r w:rsidRPr="00525A68">
        <w:rPr>
          <w:rFonts w:ascii="標楷體" w:eastAsia="標楷體" w:hAnsi="標楷體" w:cs="Times New Roman"/>
          <w:szCs w:val="24"/>
        </w:rPr>
        <w:t>NGSO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地球電臺設備，於任意6 MHz內</w:t>
      </w:r>
      <w:r w:rsidRPr="00525A68">
        <w:rPr>
          <w:rFonts w:ascii="標楷體" w:eastAsia="標楷體" w:hAnsi="標楷體" w:cs="Times New Roman" w:hint="eastAsia"/>
          <w:szCs w:val="24"/>
        </w:rPr>
        <w:t>之</w:t>
      </w:r>
      <w:r w:rsidRPr="00525A68">
        <w:rPr>
          <w:rFonts w:ascii="標楷體" w:eastAsia="標楷體" w:hAnsi="標楷體" w:cs="Times New Roman"/>
          <w:szCs w:val="24"/>
        </w:rPr>
        <w:t>EIRP應</w:t>
      </w:r>
      <w:r w:rsidRPr="00525A68">
        <w:rPr>
          <w:rFonts w:ascii="標楷體" w:eastAsia="標楷體" w:hAnsi="標楷體" w:cs="Times New Roman" w:hint="eastAsia"/>
          <w:szCs w:val="24"/>
        </w:rPr>
        <w:t>不大</w:t>
      </w:r>
      <w:r w:rsidRPr="00525A68">
        <w:rPr>
          <w:rFonts w:ascii="標楷體" w:eastAsia="標楷體" w:hAnsi="標楷體" w:cs="Times New Roman"/>
          <w:szCs w:val="24"/>
        </w:rPr>
        <w:t>於51 dBW；當遭遇天氣降雨等因素導致功率衰減，</w:t>
      </w:r>
      <w:r w:rsidRPr="00525A68">
        <w:rPr>
          <w:rFonts w:ascii="標楷體" w:eastAsia="標楷體" w:hAnsi="標楷體" w:cs="Times New Roman" w:hint="eastAsia"/>
          <w:szCs w:val="24"/>
        </w:rPr>
        <w:t>得</w:t>
      </w:r>
      <w:r w:rsidRPr="00525A68">
        <w:rPr>
          <w:rFonts w:ascii="標楷體" w:eastAsia="標楷體" w:hAnsi="標楷體" w:cs="Times New Roman"/>
          <w:szCs w:val="24"/>
        </w:rPr>
        <w:t>使用自動功率控制增加該頻率範圍</w:t>
      </w:r>
      <w:r w:rsidRPr="00525A68">
        <w:rPr>
          <w:rFonts w:ascii="標楷體" w:eastAsia="標楷體" w:hAnsi="標楷體" w:cs="Times New Roman" w:hint="eastAsia"/>
          <w:szCs w:val="24"/>
        </w:rPr>
        <w:t>之</w:t>
      </w:r>
      <w:r w:rsidRPr="00525A68">
        <w:rPr>
          <w:rFonts w:ascii="標楷體" w:eastAsia="標楷體" w:hAnsi="標楷體" w:cs="Times New Roman"/>
          <w:szCs w:val="24"/>
        </w:rPr>
        <w:t>上行鏈路EIRP功率密度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以補償</w:t>
      </w:r>
      <w:r w:rsidRPr="00525A68">
        <w:rPr>
          <w:rFonts w:ascii="標楷體" w:eastAsia="標楷體" w:hAnsi="標楷體" w:cs="Times New Roman" w:hint="eastAsia"/>
          <w:szCs w:val="24"/>
        </w:rPr>
        <w:t>功率</w:t>
      </w:r>
      <w:r w:rsidRPr="00525A68">
        <w:rPr>
          <w:rFonts w:ascii="標楷體" w:eastAsia="標楷體" w:hAnsi="標楷體" w:cs="Times New Roman"/>
          <w:szCs w:val="24"/>
        </w:rPr>
        <w:t>衰減</w:t>
      </w:r>
      <w:r w:rsidRPr="00525A68">
        <w:rPr>
          <w:rFonts w:ascii="標楷體" w:eastAsia="標楷體" w:hAnsi="標楷體" w:cs="Times New Roman" w:hint="eastAsia"/>
          <w:szCs w:val="24"/>
        </w:rPr>
        <w:t>。但以不超過晴天時太空站接收到之功率通量密度為限</w:t>
      </w:r>
      <w:r w:rsidRPr="00525A68">
        <w:rPr>
          <w:rFonts w:ascii="標楷體" w:eastAsia="標楷體" w:hAnsi="標楷體" w:cs="Times New Roman"/>
          <w:szCs w:val="24"/>
        </w:rPr>
        <w:t>。</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5.3.5.3 操作於28.35 GHz ~ 28.6 GHz或 29.25 GHz ~ 30.0 GHz頻段</w:t>
      </w:r>
      <w:r w:rsidRPr="00525A68">
        <w:rPr>
          <w:rFonts w:ascii="標楷體" w:eastAsia="標楷體" w:hAnsi="標楷體" w:cs="Times New Roman" w:hint="eastAsia"/>
          <w:szCs w:val="24"/>
        </w:rPr>
        <w:t>之</w:t>
      </w:r>
      <w:r w:rsidRPr="00525A68">
        <w:rPr>
          <w:rFonts w:ascii="標楷體" w:eastAsia="標楷體" w:hAnsi="標楷體" w:cs="Times New Roman"/>
          <w:szCs w:val="24"/>
        </w:rPr>
        <w:t>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得</w:t>
      </w:r>
      <w:r w:rsidRPr="00525A68">
        <w:rPr>
          <w:rFonts w:ascii="標楷體" w:eastAsia="標楷體" w:hAnsi="標楷體" w:cs="Times New Roman"/>
          <w:szCs w:val="24"/>
        </w:rPr>
        <w:t>使用</w:t>
      </w:r>
      <w:r w:rsidRPr="00525A68">
        <w:rPr>
          <w:rFonts w:ascii="標楷體" w:eastAsia="標楷體" w:hAnsi="標楷體" w:cs="Times New Roman" w:hint="eastAsia"/>
          <w:szCs w:val="24"/>
        </w:rPr>
        <w:t>上行鏈路</w:t>
      </w:r>
      <w:r w:rsidRPr="00525A68">
        <w:rPr>
          <w:rFonts w:ascii="標楷體" w:eastAsia="標楷體" w:hAnsi="標楷體" w:cs="Times New Roman"/>
          <w:szCs w:val="24"/>
        </w:rPr>
        <w:t>適應功率控制或其他功率衰減補償方法；</w:t>
      </w:r>
      <w:r w:rsidRPr="00525A68">
        <w:rPr>
          <w:rFonts w:ascii="標楷體" w:eastAsia="標楷體" w:hAnsi="標楷體" w:cs="Times New Roman" w:hint="eastAsia"/>
          <w:szCs w:val="24"/>
        </w:rPr>
        <w:t>因降雨等因素之上行鏈路功率衰減</w:t>
      </w:r>
      <w:r w:rsidRPr="00525A68">
        <w:rPr>
          <w:rFonts w:ascii="標楷體" w:eastAsia="標楷體" w:hAnsi="標楷體" w:cs="Times New Roman"/>
          <w:szCs w:val="24"/>
        </w:rPr>
        <w:t>補償</w:t>
      </w:r>
      <w:r w:rsidRPr="00525A68">
        <w:rPr>
          <w:rFonts w:ascii="標楷體" w:eastAsia="標楷體" w:hAnsi="標楷體" w:cs="Times New Roman" w:hint="eastAsia"/>
          <w:szCs w:val="24"/>
        </w:rPr>
        <w:t>得超過</w:t>
      </w:r>
      <w:r w:rsidRPr="00525A68">
        <w:rPr>
          <w:rFonts w:ascii="標楷體" w:eastAsia="標楷體" w:hAnsi="標楷體" w:cs="Times New Roman"/>
          <w:szCs w:val="24"/>
        </w:rPr>
        <w:t>20 dB，其雨衰功率補償量不得超過實際監控衰減量之1.5 dB，或實際監控衰減量(dB)之15 %，取其較</w:t>
      </w:r>
      <w:r w:rsidRPr="00525A68">
        <w:rPr>
          <w:rFonts w:ascii="標楷體" w:eastAsia="標楷體" w:hAnsi="標楷體" w:cs="Times New Roman" w:hint="eastAsia"/>
          <w:szCs w:val="24"/>
        </w:rPr>
        <w:t>大者；功率轉換期間之佔用時間不得超過</w:t>
      </w:r>
      <w:r w:rsidRPr="00525A68">
        <w:rPr>
          <w:rFonts w:ascii="標楷體" w:eastAsia="標楷體" w:hAnsi="標楷體" w:cs="Times New Roman"/>
          <w:szCs w:val="24"/>
        </w:rPr>
        <w:t>0.5 %，且功率不得超過4 dB，除</w:t>
      </w:r>
      <w:r w:rsidRPr="00525A68">
        <w:rPr>
          <w:rFonts w:ascii="標楷體" w:eastAsia="標楷體" w:hAnsi="標楷體" w:cs="Times New Roman" w:hint="eastAsia"/>
          <w:szCs w:val="24"/>
        </w:rPr>
        <w:t>功率轉換期間</w:t>
      </w:r>
      <w:r w:rsidRPr="00525A68">
        <w:rPr>
          <w:rFonts w:ascii="標楷體" w:eastAsia="標楷體" w:hAnsi="標楷體" w:cs="Times New Roman"/>
          <w:szCs w:val="24"/>
        </w:rPr>
        <w:t>外之信賴度應為90 %。</w:t>
      </w:r>
    </w:p>
    <w:p w:rsidR="00283ABB" w:rsidRPr="00525A68" w:rsidRDefault="00283ABB" w:rsidP="00283ABB">
      <w:pPr>
        <w:ind w:leftChars="100" w:left="720" w:hangingChars="200" w:hanging="480"/>
        <w:jc w:val="both"/>
        <w:rPr>
          <w:rFonts w:ascii="標楷體" w:eastAsia="標楷體" w:hAnsi="標楷體" w:cs="Times New Roman"/>
          <w:szCs w:val="24"/>
        </w:rPr>
      </w:pPr>
      <w:r w:rsidRPr="00525A68">
        <w:rPr>
          <w:rFonts w:ascii="標楷體" w:eastAsia="標楷體" w:hAnsi="標楷體" w:cs="Times New Roman"/>
          <w:szCs w:val="24"/>
        </w:rPr>
        <w:lastRenderedPageBreak/>
        <w:t xml:space="preserve">5.3.6 </w:t>
      </w:r>
      <w:r w:rsidRPr="00525A68">
        <w:rPr>
          <w:rFonts w:ascii="標楷體" w:eastAsia="標楷體" w:hAnsi="標楷體" w:cs="Times New Roman" w:hint="eastAsia"/>
          <w:szCs w:val="24"/>
        </w:rPr>
        <w:t>測試方法：</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5.3.6.1</w:t>
      </w:r>
      <w:r w:rsidRPr="00525A68">
        <w:rPr>
          <w:rFonts w:ascii="標楷體" w:eastAsia="標楷體" w:hAnsi="標楷體" w:cs="Times New Roman" w:hint="eastAsia"/>
          <w:szCs w:val="24"/>
        </w:rPr>
        <w:t>待測樣品可設定為連續發射（工作週期不小於</w:t>
      </w:r>
      <w:r w:rsidRPr="00525A68">
        <w:rPr>
          <w:rFonts w:ascii="標楷體" w:eastAsia="標楷體" w:hAnsi="標楷體" w:cs="Times New Roman"/>
          <w:szCs w:val="24"/>
        </w:rPr>
        <w:t>98 %</w:t>
      </w:r>
      <w:r w:rsidRPr="00525A68">
        <w:rPr>
          <w:rFonts w:ascii="標楷體" w:eastAsia="標楷體" w:hAnsi="標楷體" w:cs="Times New Roman" w:hint="eastAsia"/>
          <w:szCs w:val="24"/>
        </w:rPr>
        <w:t>）</w:t>
      </w:r>
    </w:p>
    <w:p w:rsidR="00283ABB" w:rsidRPr="00525A68" w:rsidRDefault="00283ABB" w:rsidP="00283ABB">
      <w:pPr>
        <w:ind w:leftChars="300" w:left="1200" w:hangingChars="200" w:hanging="480"/>
        <w:jc w:val="both"/>
        <w:rPr>
          <w:rFonts w:ascii="標楷體" w:eastAsia="標楷體" w:hAnsi="標楷體" w:cs="Times New Roman"/>
          <w:szCs w:val="24"/>
        </w:rPr>
      </w:pPr>
      <w:r w:rsidRPr="00525A68">
        <w:rPr>
          <w:rFonts w:ascii="標楷體" w:eastAsia="標楷體" w:hAnsi="標楷體" w:cs="Times New Roman"/>
          <w:szCs w:val="24"/>
        </w:rPr>
        <w:t>5.3.6.1.1使用平均功率計量測，</w:t>
      </w:r>
      <w:r w:rsidRPr="00525A68">
        <w:rPr>
          <w:rFonts w:ascii="標楷體" w:eastAsia="標楷體" w:hAnsi="標楷體" w:cs="Times New Roman" w:hint="eastAsia"/>
          <w:szCs w:val="24"/>
        </w:rPr>
        <w:t>並符合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5.2.4.2</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300" w:left="1200" w:hangingChars="200" w:hanging="480"/>
        <w:jc w:val="both"/>
        <w:rPr>
          <w:rFonts w:ascii="標楷體" w:eastAsia="標楷體" w:hAnsi="標楷體" w:cs="Times New Roman"/>
          <w:szCs w:val="24"/>
        </w:rPr>
      </w:pPr>
      <w:r w:rsidRPr="00525A68">
        <w:rPr>
          <w:rFonts w:ascii="標楷體" w:eastAsia="標楷體" w:hAnsi="標楷體" w:cs="Times New Roman"/>
          <w:szCs w:val="24"/>
        </w:rPr>
        <w:t>5.3.6.1.2使用頻譜分析儀量測：</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w:t>
      </w:r>
      <w:r>
        <w:rPr>
          <w:rFonts w:ascii="標楷體" w:eastAsia="標楷體" w:hAnsi="標楷體" w:cs="Times New Roman"/>
          <w:szCs w:val="24"/>
        </w:rPr>
        <w:t>.1.2.1</w:t>
      </w:r>
      <w:r w:rsidRPr="00525A68">
        <w:rPr>
          <w:rFonts w:ascii="標楷體" w:eastAsia="標楷體" w:hAnsi="標楷體" w:cs="Times New Roman"/>
          <w:szCs w:val="24"/>
        </w:rPr>
        <w:t>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(Occupied Bandwidth，縮寫：OBW)小於頻譜分析儀設定解析頻寬(Resolution Bandwidth，縮寫：RBW)，</w:t>
      </w:r>
      <w:r w:rsidRPr="00525A68">
        <w:rPr>
          <w:rFonts w:ascii="標楷體" w:eastAsia="標楷體" w:hAnsi="標楷體" w:cs="Times New Roman" w:hint="eastAsia"/>
          <w:szCs w:val="24"/>
        </w:rPr>
        <w:t>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5.2.4.3</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5.3.6.1.2.2 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(OBW)大於頻譜分析儀設定解析頻寬(RBW)，</w:t>
      </w:r>
      <w:r w:rsidRPr="00525A68">
        <w:rPr>
          <w:rFonts w:ascii="標楷體" w:eastAsia="標楷體" w:hAnsi="標楷體" w:cs="Times New Roman" w:hint="eastAsia"/>
          <w:szCs w:val="24"/>
        </w:rPr>
        <w:t>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5.2.4.4</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 xml:space="preserve">5.3.6.2 </w:t>
      </w:r>
      <w:r w:rsidRPr="00525A68">
        <w:rPr>
          <w:rFonts w:ascii="標楷體" w:eastAsia="標楷體" w:hAnsi="標楷體" w:cs="Times New Roman" w:hint="eastAsia"/>
          <w:szCs w:val="24"/>
        </w:rPr>
        <w:t>待測樣品無法設定為連續發射（工作週期小於</w:t>
      </w:r>
      <w:r w:rsidRPr="00525A68">
        <w:rPr>
          <w:rFonts w:ascii="標楷體" w:eastAsia="標楷體" w:hAnsi="標楷體" w:cs="Times New Roman"/>
          <w:szCs w:val="24"/>
        </w:rPr>
        <w:t>98 %</w:t>
      </w:r>
      <w:r w:rsidRPr="00525A68">
        <w:rPr>
          <w:rFonts w:ascii="標楷體" w:eastAsia="標楷體" w:hAnsi="標楷體" w:cs="Times New Roman" w:hint="eastAsia"/>
          <w:szCs w:val="24"/>
        </w:rPr>
        <w:t>），測試儀器可設定為僅量測全功率發射區間（如透過信號觸發或時域信號分離功能）：</w:t>
      </w:r>
    </w:p>
    <w:p w:rsidR="00283ABB" w:rsidRPr="00525A68" w:rsidRDefault="00616CD6" w:rsidP="00283ABB">
      <w:pPr>
        <w:ind w:leftChars="300" w:left="1200" w:hangingChars="200" w:hanging="480"/>
        <w:jc w:val="both"/>
        <w:rPr>
          <w:rFonts w:ascii="標楷體" w:eastAsia="標楷體" w:hAnsi="標楷體" w:cs="Times New Roman"/>
          <w:szCs w:val="24"/>
        </w:rPr>
      </w:pPr>
      <w:r>
        <w:rPr>
          <w:rFonts w:ascii="標楷體" w:eastAsia="標楷體" w:hAnsi="標楷體" w:cs="Times New Roman"/>
          <w:szCs w:val="24"/>
        </w:rPr>
        <w:t>5.3.6.2.1</w:t>
      </w:r>
      <w:r w:rsidR="00283ABB" w:rsidRPr="00525A68">
        <w:rPr>
          <w:rFonts w:ascii="標楷體" w:eastAsia="標楷體" w:hAnsi="標楷體" w:cs="Times New Roman"/>
          <w:szCs w:val="24"/>
        </w:rPr>
        <w:t>使用平均功率計量測，</w:t>
      </w:r>
      <w:r w:rsidR="00283ABB" w:rsidRPr="00525A68">
        <w:rPr>
          <w:rFonts w:ascii="標楷體" w:eastAsia="標楷體" w:hAnsi="標楷體" w:cs="Times New Roman" w:hint="eastAsia"/>
          <w:szCs w:val="24"/>
        </w:rPr>
        <w:t>並符合</w:t>
      </w:r>
      <w:r w:rsidR="00283ABB" w:rsidRPr="00525A68">
        <w:rPr>
          <w:rFonts w:ascii="標楷體" w:eastAsia="標楷體" w:hAnsi="標楷體" w:cs="Times New Roman"/>
          <w:szCs w:val="24"/>
        </w:rPr>
        <w:t>ANSI C63.26</w:t>
      </w:r>
      <w:r w:rsidR="00283ABB" w:rsidRPr="00525A68">
        <w:rPr>
          <w:rFonts w:ascii="標楷體" w:eastAsia="標楷體" w:hAnsi="標楷體" w:cs="Times New Roman" w:hint="eastAsia"/>
          <w:szCs w:val="24"/>
        </w:rPr>
        <w:t>之</w:t>
      </w:r>
      <w:r w:rsidR="00283ABB" w:rsidRPr="00525A68">
        <w:rPr>
          <w:rFonts w:ascii="標楷體" w:eastAsia="標楷體" w:hAnsi="標楷體" w:cs="Times New Roman"/>
          <w:szCs w:val="24"/>
        </w:rPr>
        <w:t>5.2.4.2</w:t>
      </w:r>
      <w:r w:rsidR="00283ABB" w:rsidRPr="00525A68">
        <w:rPr>
          <w:rFonts w:ascii="標楷體" w:eastAsia="標楷體" w:hAnsi="標楷體" w:cs="Times New Roman" w:hint="eastAsia"/>
          <w:szCs w:val="24"/>
        </w:rPr>
        <w:t>測試程序</w:t>
      </w:r>
      <w:r w:rsidR="00283ABB" w:rsidRPr="00525A68">
        <w:rPr>
          <w:rFonts w:ascii="標楷體" w:eastAsia="標楷體" w:hAnsi="標楷體" w:cs="Times New Roman"/>
          <w:szCs w:val="24"/>
        </w:rPr>
        <w:t>。</w:t>
      </w:r>
    </w:p>
    <w:p w:rsidR="00283ABB" w:rsidRPr="00525A68" w:rsidRDefault="00283ABB" w:rsidP="00283ABB">
      <w:pPr>
        <w:ind w:leftChars="300" w:left="1200" w:hangingChars="200" w:hanging="480"/>
        <w:jc w:val="both"/>
        <w:rPr>
          <w:rFonts w:ascii="標楷體" w:eastAsia="標楷體" w:hAnsi="標楷體" w:cs="Times New Roman"/>
          <w:szCs w:val="24"/>
        </w:rPr>
      </w:pPr>
      <w:r w:rsidRPr="00525A68">
        <w:rPr>
          <w:rFonts w:ascii="標楷體" w:eastAsia="標楷體" w:hAnsi="標楷體" w:cs="Times New Roman"/>
          <w:szCs w:val="24"/>
        </w:rPr>
        <w:t>5.3.6.2.2使用頻譜分析儀量測：</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5.3.6.2.2.1 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(OBW)小於頻譜分析儀設定解析頻寬(RBW)，</w:t>
      </w:r>
      <w:r w:rsidRPr="00525A68">
        <w:rPr>
          <w:rFonts w:ascii="標楷體" w:eastAsia="標楷體" w:hAnsi="標楷體" w:cs="Times New Roman" w:hint="eastAsia"/>
          <w:szCs w:val="24"/>
        </w:rPr>
        <w:t>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5.2.4.3</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5.3.6.2.2.2 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(OBW)大於頻譜分析儀設定解析頻寬(RBW)，</w:t>
      </w:r>
      <w:r w:rsidRPr="00525A68">
        <w:rPr>
          <w:rFonts w:ascii="標楷體" w:eastAsia="標楷體" w:hAnsi="標楷體" w:cs="Times New Roman" w:hint="eastAsia"/>
          <w:szCs w:val="24"/>
        </w:rPr>
        <w:t>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5.2.4.4</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200" w:left="960" w:hangingChars="200" w:hanging="480"/>
        <w:jc w:val="both"/>
        <w:rPr>
          <w:rFonts w:ascii="標楷體" w:eastAsia="標楷體" w:hAnsi="標楷體" w:cs="Times New Roman"/>
          <w:szCs w:val="24"/>
        </w:rPr>
      </w:pPr>
      <w:r w:rsidRPr="00525A68">
        <w:rPr>
          <w:rFonts w:ascii="標楷體" w:eastAsia="標楷體" w:hAnsi="標楷體" w:cs="Times New Roman"/>
          <w:szCs w:val="24"/>
        </w:rPr>
        <w:t xml:space="preserve">5.3.6.3 </w:t>
      </w:r>
      <w:r w:rsidRPr="00525A68">
        <w:rPr>
          <w:rFonts w:ascii="標楷體" w:eastAsia="標楷體" w:hAnsi="標楷體" w:cs="Times New Roman" w:hint="eastAsia"/>
          <w:szCs w:val="24"/>
        </w:rPr>
        <w:t>待測樣品無法設定為連續發射（工作週期小於</w:t>
      </w:r>
      <w:r w:rsidRPr="00525A68">
        <w:rPr>
          <w:rFonts w:ascii="標楷體" w:eastAsia="標楷體" w:hAnsi="標楷體" w:cs="Times New Roman"/>
          <w:szCs w:val="24"/>
        </w:rPr>
        <w:t>98 %</w:t>
      </w:r>
      <w:r w:rsidRPr="00525A68">
        <w:rPr>
          <w:rFonts w:ascii="標楷體" w:eastAsia="標楷體" w:hAnsi="標楷體" w:cs="Times New Roman" w:hint="eastAsia"/>
          <w:szCs w:val="24"/>
        </w:rPr>
        <w:t>），測試儀器無法設定為僅量測全功率發射區間（如透過信號觸發或時域信號分離功能）：</w:t>
      </w:r>
    </w:p>
    <w:p w:rsidR="00283ABB" w:rsidRPr="00525A68" w:rsidRDefault="00283ABB" w:rsidP="00283ABB">
      <w:pPr>
        <w:ind w:leftChars="300" w:left="1200" w:hangingChars="200" w:hanging="480"/>
        <w:jc w:val="both"/>
        <w:rPr>
          <w:rFonts w:ascii="標楷體" w:eastAsia="標楷體" w:hAnsi="標楷體" w:cs="Times New Roman"/>
          <w:szCs w:val="24"/>
        </w:rPr>
      </w:pPr>
      <w:r w:rsidRPr="00525A68">
        <w:rPr>
          <w:rFonts w:ascii="標楷體" w:eastAsia="標楷體" w:hAnsi="標楷體" w:cs="Times New Roman"/>
          <w:szCs w:val="24"/>
        </w:rPr>
        <w:t>5.3.6.3.1 量測發射工作週期，</w:t>
      </w:r>
      <w:r w:rsidRPr="00525A68">
        <w:rPr>
          <w:rFonts w:ascii="標楷體" w:eastAsia="標楷體" w:hAnsi="標楷體" w:cs="Times New Roman" w:hint="eastAsia"/>
          <w:szCs w:val="24"/>
        </w:rPr>
        <w:t>並符合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5.2.4.3.4</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300" w:left="1200" w:hangingChars="200" w:hanging="480"/>
        <w:jc w:val="both"/>
        <w:rPr>
          <w:rFonts w:ascii="標楷體" w:eastAsia="標楷體" w:hAnsi="標楷體" w:cs="Times New Roman"/>
          <w:szCs w:val="24"/>
        </w:rPr>
      </w:pPr>
      <w:r w:rsidRPr="00525A68">
        <w:rPr>
          <w:rFonts w:ascii="標楷體" w:eastAsia="標楷體" w:hAnsi="標楷體" w:cs="Times New Roman"/>
          <w:szCs w:val="24"/>
        </w:rPr>
        <w:t>5.3.6.3.2使用平均功率計量測，</w:t>
      </w:r>
      <w:r w:rsidRPr="00525A68">
        <w:rPr>
          <w:rFonts w:ascii="標楷體" w:eastAsia="標楷體" w:hAnsi="標楷體" w:cs="Times New Roman" w:hint="eastAsia"/>
          <w:szCs w:val="24"/>
        </w:rPr>
        <w:t>且發射工作週期為常數，並符合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5.2.4.2b測試程序。</w:t>
      </w:r>
    </w:p>
    <w:p w:rsidR="00283ABB" w:rsidRPr="00525A68" w:rsidRDefault="00283ABB" w:rsidP="00283ABB">
      <w:pPr>
        <w:ind w:leftChars="300" w:left="1200" w:hangingChars="200" w:hanging="480"/>
        <w:jc w:val="both"/>
        <w:rPr>
          <w:rFonts w:ascii="標楷體" w:eastAsia="標楷體" w:hAnsi="標楷體" w:cs="Times New Roman"/>
          <w:szCs w:val="24"/>
        </w:rPr>
      </w:pPr>
      <w:r w:rsidRPr="00525A68">
        <w:rPr>
          <w:rFonts w:ascii="標楷體" w:eastAsia="標楷體" w:hAnsi="標楷體" w:cs="Times New Roman"/>
          <w:szCs w:val="24"/>
        </w:rPr>
        <w:t>5.3.6.3.3使用頻譜分析儀量測：</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5.3.6.3.3.1 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(OBW)小於頻譜分析儀設定解析頻寬(RBW)，</w:t>
      </w:r>
      <w:r w:rsidRPr="00525A68">
        <w:rPr>
          <w:rFonts w:ascii="標楷體" w:eastAsia="標楷體" w:hAnsi="標楷體" w:cs="Times New Roman" w:hint="eastAsia"/>
          <w:szCs w:val="24"/>
        </w:rPr>
        <w:t>且發射工作週期為常數，應符合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5.2.4.3.2</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5.3.6.3.3.2量測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(OBW)小於頻譜分析儀設定解析頻寬(RBW)，</w:t>
      </w:r>
      <w:r w:rsidRPr="00525A68">
        <w:rPr>
          <w:rFonts w:ascii="標楷體" w:eastAsia="標楷體" w:hAnsi="標楷體" w:cs="Times New Roman" w:hint="eastAsia"/>
          <w:szCs w:val="24"/>
        </w:rPr>
        <w:t>且發射工作週期非為常數，應符合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5.2.4.3.3</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5.3.6.3.3.3 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(OBW)大於頻譜分析儀設定解析頻寬(RBW)，</w:t>
      </w:r>
      <w:r w:rsidRPr="00525A68">
        <w:rPr>
          <w:rFonts w:ascii="標楷體" w:eastAsia="標楷體" w:hAnsi="標楷體" w:cs="Times New Roman" w:hint="eastAsia"/>
          <w:szCs w:val="24"/>
        </w:rPr>
        <w:t>且發射工作週期為常數，應符合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5.2.4.4.2</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283ABB">
      <w:pPr>
        <w:ind w:leftChars="400" w:left="1440" w:hangingChars="200" w:hanging="480"/>
        <w:jc w:val="both"/>
        <w:rPr>
          <w:rFonts w:ascii="標楷體" w:eastAsia="標楷體" w:hAnsi="標楷體" w:cs="Times New Roman"/>
          <w:szCs w:val="24"/>
        </w:rPr>
      </w:pPr>
      <w:r w:rsidRPr="00525A68">
        <w:rPr>
          <w:rFonts w:ascii="標楷體" w:eastAsia="標楷體" w:hAnsi="標楷體" w:cs="Times New Roman"/>
          <w:szCs w:val="24"/>
        </w:rPr>
        <w:t>5.3.6.3.3.4 量測</w:t>
      </w:r>
      <w:r w:rsidRPr="00525A68">
        <w:rPr>
          <w:rFonts w:ascii="標楷體" w:eastAsia="標楷體" w:hAnsi="標楷體" w:cs="Times New Roman" w:hint="eastAsia"/>
          <w:szCs w:val="24"/>
        </w:rPr>
        <w:t>信號之佔用頻寬</w:t>
      </w:r>
      <w:r w:rsidRPr="00525A68">
        <w:rPr>
          <w:rFonts w:ascii="標楷體" w:eastAsia="標楷體" w:hAnsi="標楷體" w:cs="Times New Roman"/>
          <w:szCs w:val="24"/>
        </w:rPr>
        <w:t>(OBW)大於頻譜分析儀設定解析頻寬(RBW)，</w:t>
      </w:r>
      <w:r w:rsidRPr="00525A68">
        <w:rPr>
          <w:rFonts w:ascii="標楷體" w:eastAsia="標楷體" w:hAnsi="標楷體" w:cs="Times New Roman" w:hint="eastAsia"/>
          <w:szCs w:val="24"/>
        </w:rPr>
        <w:t>且發射工作週期非為常數，應符合</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lastRenderedPageBreak/>
        <w:t>5.2.4.4.3</w:t>
      </w:r>
      <w:r w:rsidRPr="00525A68">
        <w:rPr>
          <w:rFonts w:ascii="標楷體" w:eastAsia="標楷體" w:hAnsi="標楷體" w:cs="Times New Roman" w:hint="eastAsia"/>
          <w:szCs w:val="24"/>
        </w:rPr>
        <w:t>測試程序</w:t>
      </w:r>
      <w:r w:rsidRPr="00525A68">
        <w:rPr>
          <w:rFonts w:ascii="標楷體" w:eastAsia="標楷體" w:hAnsi="標楷體" w:cs="Times New Roman"/>
          <w:szCs w:val="24"/>
        </w:rPr>
        <w:t>。</w:t>
      </w:r>
    </w:p>
    <w:p w:rsidR="00283ABB" w:rsidRPr="00525A68" w:rsidRDefault="00283ABB" w:rsidP="00C25DF9">
      <w:pPr>
        <w:ind w:leftChars="59" w:left="567" w:hangingChars="177" w:hanging="425"/>
        <w:jc w:val="both"/>
        <w:rPr>
          <w:rFonts w:ascii="標楷體" w:eastAsia="標楷體" w:hAnsi="標楷體" w:cs="Times New Roman"/>
          <w:szCs w:val="24"/>
        </w:rPr>
      </w:pPr>
      <w:r w:rsidRPr="00525A68">
        <w:rPr>
          <w:rFonts w:ascii="標楷體" w:eastAsia="標楷體" w:hAnsi="標楷體" w:cs="Times New Roman"/>
          <w:szCs w:val="24"/>
        </w:rPr>
        <w:t>5.4最小天線輻射地平線仰角：</w:t>
      </w:r>
      <w:r w:rsidRPr="00525A68">
        <w:rPr>
          <w:rFonts w:ascii="標楷體" w:eastAsia="標楷體" w:hAnsi="標楷體" w:cs="Times New Roman" w:hint="eastAsia"/>
          <w:szCs w:val="24"/>
        </w:rPr>
        <w:t>於地面無線電通信服務頻段、地球對太空或太空對地球之太空服務頻段，衛星地球電臺</w:t>
      </w:r>
      <w:r w:rsidRPr="00525A68">
        <w:rPr>
          <w:rFonts w:ascii="標楷體" w:eastAsia="標楷體" w:hAnsi="標楷體" w:cs="Times New Roman"/>
          <w:szCs w:val="24"/>
        </w:rPr>
        <w:t>設備</w:t>
      </w:r>
      <w:r w:rsidRPr="00525A68">
        <w:rPr>
          <w:rFonts w:ascii="標楷體" w:eastAsia="標楷體" w:hAnsi="標楷體" w:cs="Times New Roman" w:hint="eastAsia"/>
          <w:szCs w:val="24"/>
        </w:rPr>
        <w:t>天線最大輻射方向之地平線仰角不得小於</w:t>
      </w:r>
      <w:r w:rsidRPr="00525A68">
        <w:rPr>
          <w:rFonts w:ascii="標楷體" w:eastAsia="標楷體" w:hAnsi="標楷體" w:cs="Times New Roman"/>
          <w:szCs w:val="24"/>
        </w:rPr>
        <w:t>5°。若因頻率干擾考量，主管機關得規定較大之最小天線輻射</w:t>
      </w:r>
      <w:r w:rsidRPr="00525A68">
        <w:rPr>
          <w:rFonts w:ascii="標楷體" w:eastAsia="標楷體" w:hAnsi="標楷體" w:cs="Times New Roman" w:hint="eastAsia"/>
          <w:szCs w:val="24"/>
        </w:rPr>
        <w:t>地平線仰角。</w:t>
      </w:r>
    </w:p>
    <w:p w:rsidR="00283ABB" w:rsidRPr="00C25DF9" w:rsidRDefault="00283ABB" w:rsidP="00C25DF9">
      <w:pPr>
        <w:ind w:leftChars="59" w:left="567" w:hangingChars="177" w:hanging="425"/>
        <w:jc w:val="both"/>
        <w:rPr>
          <w:rFonts w:ascii="標楷體" w:eastAsia="標楷體" w:hAnsi="標楷體" w:cs="Times New Roman"/>
          <w:szCs w:val="24"/>
        </w:rPr>
      </w:pPr>
      <w:r w:rsidRPr="00525A68">
        <w:rPr>
          <w:rFonts w:ascii="標楷體" w:eastAsia="標楷體" w:hAnsi="標楷體" w:cs="Times New Roman"/>
          <w:szCs w:val="24"/>
        </w:rPr>
        <w:t>5.5</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之離軸</w:t>
      </w:r>
      <w:r w:rsidRPr="00525A68">
        <w:rPr>
          <w:rFonts w:ascii="標楷體" w:eastAsia="標楷體" w:hAnsi="標楷體" w:cs="Times New Roman"/>
          <w:szCs w:val="24"/>
        </w:rPr>
        <w:t>天線增益：GSO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之共</w:t>
      </w:r>
      <w:r w:rsidRPr="00525A68">
        <w:rPr>
          <w:rFonts w:ascii="標楷體" w:eastAsia="標楷體" w:hAnsi="標楷體" w:cs="Times New Roman"/>
          <w:szCs w:val="24"/>
        </w:rPr>
        <w:t>極化(co-polarization)與交叉極化(off-axis cross-polarization)之</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天線增益應</w:t>
      </w:r>
      <w:r w:rsidRPr="00525A68">
        <w:rPr>
          <w:rFonts w:ascii="標楷體" w:eastAsia="標楷體" w:hAnsi="標楷體" w:cs="Times New Roman" w:hint="eastAsia"/>
          <w:szCs w:val="24"/>
        </w:rPr>
        <w:t>符合</w:t>
      </w:r>
      <w:r w:rsidRPr="00525A68">
        <w:rPr>
          <w:rFonts w:ascii="標楷體" w:eastAsia="標楷體" w:hAnsi="標楷體" w:cs="Times New Roman"/>
          <w:szCs w:val="24"/>
        </w:rPr>
        <w:t>以下限制值</w:t>
      </w:r>
      <w:r w:rsidRPr="00525A68">
        <w:rPr>
          <w:rFonts w:ascii="標楷體" w:eastAsia="標楷體" w:hAnsi="標楷體" w:cs="Times New Roman" w:hint="eastAsia"/>
          <w:szCs w:val="24"/>
        </w:rPr>
        <w:t>：</w:t>
      </w:r>
    </w:p>
    <w:p w:rsidR="00283ABB" w:rsidRPr="00525A68" w:rsidRDefault="00283ABB" w:rsidP="00283ABB">
      <w:pPr>
        <w:ind w:firstLineChars="158" w:firstLine="379"/>
        <w:jc w:val="both"/>
        <w:rPr>
          <w:rFonts w:ascii="標楷體" w:eastAsia="標楷體" w:hAnsi="標楷體" w:cs="Times New Roman"/>
          <w:szCs w:val="24"/>
        </w:rPr>
      </w:pPr>
      <w:r w:rsidRPr="00525A68">
        <w:rPr>
          <w:rFonts w:ascii="標楷體" w:eastAsia="標楷體" w:hAnsi="標楷體" w:cs="Times New Roman"/>
          <w:szCs w:val="24"/>
        </w:rPr>
        <w:t>5.5.1</w:t>
      </w:r>
      <w:r w:rsidRPr="00525A68">
        <w:rPr>
          <w:rFonts w:ascii="標楷體" w:eastAsia="標楷體" w:hAnsi="標楷體" w:cs="Times New Roman" w:hint="eastAsia"/>
          <w:szCs w:val="24"/>
        </w:rPr>
        <w:t>共</w:t>
      </w:r>
      <w:r w:rsidRPr="00525A68">
        <w:rPr>
          <w:rFonts w:ascii="標楷體" w:eastAsia="標楷體" w:hAnsi="標楷體" w:cs="Times New Roman"/>
          <w:szCs w:val="24"/>
        </w:rPr>
        <w:t>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5.5.1.1除5.5.1.2與5.5.1.3外，GSO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之共</w:t>
      </w:r>
      <w:r w:rsidRPr="00525A68">
        <w:rPr>
          <w:rFonts w:ascii="標楷體" w:eastAsia="標楷體" w:hAnsi="標楷體" w:cs="Times New Roman"/>
          <w:szCs w:val="24"/>
        </w:rPr>
        <w:t>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2限制值</w:t>
      </w:r>
      <w:r w:rsidRPr="00525A68">
        <w:rPr>
          <w:rFonts w:ascii="標楷體" w:eastAsia="標楷體" w:hAnsi="標楷體" w:cs="Times New Roman" w:hint="eastAsia"/>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5.5.1.2 操作於常規Ku頻段GSO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之共</w:t>
      </w:r>
      <w:r w:rsidRPr="00525A68">
        <w:rPr>
          <w:rFonts w:ascii="標楷體" w:eastAsia="標楷體" w:hAnsi="標楷體" w:cs="Times New Roman"/>
          <w:szCs w:val="24"/>
        </w:rPr>
        <w:t>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3限制值</w:t>
      </w:r>
      <w:r w:rsidRPr="00525A68">
        <w:rPr>
          <w:rFonts w:ascii="標楷體" w:eastAsia="標楷體" w:hAnsi="標楷體" w:cs="Times New Roman" w:hint="eastAsia"/>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5.5.1.3操作於28.35 GHz ~ 30 GHz頻段GSO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之共</w:t>
      </w:r>
      <w:r w:rsidRPr="00525A68">
        <w:rPr>
          <w:rFonts w:ascii="標楷體" w:eastAsia="標楷體" w:hAnsi="標楷體" w:cs="Times New Roman"/>
          <w:szCs w:val="24"/>
        </w:rPr>
        <w:t>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4限制值</w:t>
      </w:r>
      <w:r w:rsidRPr="00525A68">
        <w:rPr>
          <w:rFonts w:ascii="標楷體" w:eastAsia="標楷體" w:hAnsi="標楷體" w:cs="Times New Roman" w:hint="eastAsia"/>
          <w:szCs w:val="24"/>
        </w:rPr>
        <w:t>。</w:t>
      </w:r>
    </w:p>
    <w:p w:rsidR="00283ABB" w:rsidRPr="00525A68" w:rsidRDefault="00283ABB" w:rsidP="00283ABB">
      <w:pPr>
        <w:ind w:firstLineChars="158" w:firstLine="379"/>
        <w:jc w:val="both"/>
        <w:rPr>
          <w:rFonts w:ascii="標楷體" w:eastAsia="標楷體" w:hAnsi="標楷體" w:cs="Times New Roman"/>
          <w:szCs w:val="24"/>
        </w:rPr>
      </w:pPr>
      <w:r w:rsidRPr="00525A68">
        <w:rPr>
          <w:rFonts w:ascii="標楷體" w:eastAsia="標楷體" w:hAnsi="標楷體" w:cs="Times New Roman"/>
          <w:szCs w:val="24"/>
        </w:rPr>
        <w:t>5.5.2交叉極化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5.5.2.1除5.5.2.2外，GSO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w:t>
      </w:r>
      <w:r w:rsidRPr="00525A68">
        <w:rPr>
          <w:rFonts w:ascii="標楷體" w:eastAsia="標楷體" w:hAnsi="標楷體" w:cs="Times New Roman"/>
          <w:szCs w:val="24"/>
        </w:rPr>
        <w:t>交叉極化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5限制值</w:t>
      </w:r>
      <w:r w:rsidRPr="00525A68">
        <w:rPr>
          <w:rFonts w:ascii="標楷體" w:eastAsia="標楷體" w:hAnsi="標楷體" w:cs="Times New Roman" w:hint="eastAsia"/>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5.5.2.2操作於28.35 GHz ~ 30 GHz頻段GSO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w:t>
      </w:r>
      <w:r w:rsidRPr="00525A68">
        <w:rPr>
          <w:rFonts w:ascii="標楷體" w:eastAsia="標楷體" w:hAnsi="標楷體" w:cs="Times New Roman"/>
          <w:szCs w:val="24"/>
        </w:rPr>
        <w:t>交叉極化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6限制值</w:t>
      </w:r>
      <w:r w:rsidRPr="00525A68">
        <w:rPr>
          <w:rFonts w:ascii="標楷體" w:eastAsia="標楷體" w:hAnsi="標楷體" w:cs="Times New Roman" w:hint="eastAsia"/>
          <w:szCs w:val="24"/>
        </w:rPr>
        <w:t>。</w:t>
      </w:r>
    </w:p>
    <w:p w:rsidR="00283ABB" w:rsidRPr="00525A68" w:rsidRDefault="00283ABB" w:rsidP="00283ABB">
      <w:pPr>
        <w:ind w:leftChars="143" w:left="475" w:hangingChars="55" w:hanging="132"/>
        <w:jc w:val="both"/>
        <w:rPr>
          <w:rFonts w:ascii="標楷體" w:eastAsia="標楷體" w:hAnsi="標楷體" w:cs="Times New Roman"/>
          <w:szCs w:val="24"/>
        </w:rPr>
      </w:pPr>
      <w:r w:rsidRPr="00525A68">
        <w:rPr>
          <w:rFonts w:ascii="標楷體" w:eastAsia="標楷體" w:hAnsi="標楷體" w:cs="Times New Roman"/>
          <w:szCs w:val="24"/>
        </w:rPr>
        <w:t>5.5.3</w:t>
      </w:r>
      <w:r w:rsidRPr="00525A68">
        <w:rPr>
          <w:rFonts w:ascii="標楷體" w:eastAsia="標楷體" w:hAnsi="標楷體" w:cs="Times New Roman" w:hint="eastAsia"/>
          <w:szCs w:val="24"/>
        </w:rPr>
        <w:t>衛星地球電臺</w:t>
      </w:r>
      <w:r w:rsidRPr="00525A68">
        <w:rPr>
          <w:rFonts w:ascii="標楷體" w:eastAsia="標楷體" w:hAnsi="標楷體" w:cs="Times New Roman"/>
          <w:szCs w:val="24"/>
        </w:rPr>
        <w:t>設備</w:t>
      </w:r>
      <w:r w:rsidRPr="00525A68">
        <w:rPr>
          <w:rFonts w:ascii="標楷體" w:eastAsia="標楷體" w:hAnsi="標楷體" w:cs="Times New Roman" w:hint="eastAsia"/>
          <w:szCs w:val="24"/>
        </w:rPr>
        <w:t>使用無傾斜角</w:t>
      </w:r>
      <w:r w:rsidRPr="00525A68">
        <w:rPr>
          <w:rFonts w:ascii="標楷體" w:eastAsia="標楷體" w:hAnsi="標楷體" w:cs="Times New Roman"/>
          <w:szCs w:val="24"/>
        </w:rPr>
        <w:t>(skew angle)調整能力之非對稱天線者，其於GSO弧相切平面之離軸天線增益應符合附表2</w:t>
      </w:r>
      <w:r w:rsidRPr="00525A68">
        <w:rPr>
          <w:rFonts w:ascii="標楷體" w:eastAsia="標楷體" w:hAnsi="標楷體" w:cs="Times New Roman" w:hint="eastAsia"/>
          <w:szCs w:val="24"/>
        </w:rPr>
        <w:t>之限制值</w:t>
      </w:r>
      <w:r w:rsidRPr="00525A68">
        <w:rPr>
          <w:rFonts w:ascii="標楷體" w:eastAsia="標楷體" w:hAnsi="標楷體" w:cs="Times New Roman"/>
          <w:szCs w:val="24"/>
        </w:rPr>
        <w:t>。</w:t>
      </w:r>
    </w:p>
    <w:p w:rsidR="00283ABB" w:rsidRPr="00525A68" w:rsidRDefault="00283ABB" w:rsidP="00C25DF9">
      <w:pPr>
        <w:ind w:leftChars="59" w:left="567" w:hangingChars="177" w:hanging="425"/>
        <w:jc w:val="both"/>
        <w:rPr>
          <w:rFonts w:ascii="標楷體" w:eastAsia="標楷體" w:hAnsi="標楷體" w:cs="Times New Roman"/>
          <w:szCs w:val="24"/>
        </w:rPr>
      </w:pPr>
      <w:r w:rsidRPr="00525A68">
        <w:rPr>
          <w:rFonts w:ascii="標楷體" w:eastAsia="標楷體" w:hAnsi="標楷體" w:cs="Times New Roman"/>
          <w:szCs w:val="24"/>
        </w:rPr>
        <w:t>5.6離軸EIRP功率密度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除大於1 MHz頻寬之類比指令</w:t>
      </w:r>
      <w:r w:rsidRPr="00525A68">
        <w:rPr>
          <w:rFonts w:ascii="標楷體" w:eastAsia="標楷體" w:hAnsi="標楷體" w:cs="Times New Roman" w:hint="eastAsia"/>
          <w:szCs w:val="24"/>
        </w:rPr>
        <w:t>信</w:t>
      </w:r>
      <w:r w:rsidRPr="00525A68">
        <w:rPr>
          <w:rFonts w:ascii="標楷體" w:eastAsia="標楷體" w:hAnsi="標楷體" w:cs="Times New Roman"/>
          <w:szCs w:val="24"/>
        </w:rPr>
        <w:t>號或大於200 kHz頻寬之任意類比信號外，操作於常規Ku頻段、擴展Ku</w:t>
      </w:r>
      <w:r w:rsidRPr="00525A68">
        <w:rPr>
          <w:rFonts w:ascii="標楷體" w:eastAsia="標楷體" w:hAnsi="標楷體" w:cs="Times New Roman" w:hint="eastAsia"/>
          <w:szCs w:val="24"/>
        </w:rPr>
        <w:t>頻段、</w:t>
      </w:r>
      <w:r w:rsidRPr="00525A68">
        <w:rPr>
          <w:rFonts w:ascii="標楷體" w:eastAsia="標楷體" w:hAnsi="標楷體" w:cs="Times New Roman"/>
          <w:szCs w:val="24"/>
        </w:rPr>
        <w:t>常規Ka頻段之GSO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地球電臺設備，及操作於常規Ku頻段</w:t>
      </w:r>
      <w:r w:rsidRPr="00525A68">
        <w:rPr>
          <w:rFonts w:ascii="標楷體" w:eastAsia="標楷體" w:hAnsi="標楷體" w:cs="Times New Roman" w:hint="eastAsia"/>
          <w:szCs w:val="24"/>
        </w:rPr>
        <w:t>、</w:t>
      </w:r>
      <w:r w:rsidRPr="00525A68">
        <w:rPr>
          <w:rFonts w:ascii="標楷體" w:eastAsia="標楷體" w:hAnsi="標楷體" w:cs="Times New Roman"/>
          <w:szCs w:val="24"/>
        </w:rPr>
        <w:t>常規Ka頻段之ESIM設備</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w:t>
      </w:r>
      <w:r w:rsidRPr="00525A68">
        <w:rPr>
          <w:rFonts w:ascii="標楷體" w:eastAsia="標楷體" w:hAnsi="標楷體" w:cs="Times New Roman" w:hint="eastAsia"/>
          <w:szCs w:val="24"/>
        </w:rPr>
        <w:t>功率</w:t>
      </w:r>
      <w:r w:rsidRPr="00525A68">
        <w:rPr>
          <w:rFonts w:ascii="標楷體" w:eastAsia="標楷體" w:hAnsi="標楷體" w:cs="Times New Roman"/>
          <w:szCs w:val="24"/>
        </w:rPr>
        <w:t>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w:t>
      </w:r>
      <w:r w:rsidRPr="00525A68">
        <w:rPr>
          <w:rFonts w:ascii="標楷體" w:eastAsia="標楷體" w:hAnsi="標楷體" w:cs="Times New Roman"/>
          <w:szCs w:val="24"/>
        </w:rPr>
        <w:t>以下限制值</w:t>
      </w:r>
      <w:r w:rsidRPr="00525A68">
        <w:rPr>
          <w:rFonts w:ascii="標楷體" w:eastAsia="標楷體" w:hAnsi="標楷體" w:cs="Times New Roman" w:hint="eastAsia"/>
          <w:szCs w:val="24"/>
        </w:rPr>
        <w:t>：</w:t>
      </w:r>
    </w:p>
    <w:p w:rsidR="00283ABB" w:rsidRPr="00525A68" w:rsidRDefault="00283ABB" w:rsidP="00283ABB">
      <w:pPr>
        <w:ind w:leftChars="131" w:left="482" w:hangingChars="70" w:hanging="168"/>
        <w:jc w:val="both"/>
        <w:rPr>
          <w:rFonts w:ascii="標楷體" w:eastAsia="標楷體" w:hAnsi="標楷體" w:cs="Times New Roman"/>
          <w:szCs w:val="24"/>
        </w:rPr>
      </w:pPr>
      <w:r w:rsidRPr="00525A68">
        <w:rPr>
          <w:rFonts w:ascii="標楷體" w:eastAsia="標楷體" w:hAnsi="標楷體" w:cs="Times New Roman"/>
          <w:szCs w:val="24"/>
        </w:rPr>
        <w:t>5.6.1操作於常規Ku頻段</w:t>
      </w:r>
      <w:r w:rsidRPr="00525A68">
        <w:rPr>
          <w:rFonts w:ascii="標楷體" w:eastAsia="標楷體" w:hAnsi="標楷體" w:cs="Times New Roman" w:hint="eastAsia"/>
          <w:szCs w:val="24"/>
        </w:rPr>
        <w:t>之衛星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，其以類比調變無線電信號進行傳輸者</w:t>
      </w:r>
      <w:r w:rsidRPr="00525A68">
        <w:rPr>
          <w:rFonts w:ascii="標楷體" w:eastAsia="標楷體" w:hAnsi="標楷體" w:cs="Times New Roman"/>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5.6.1.1共極化傳輸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7限制值</w:t>
      </w:r>
      <w:r w:rsidRPr="00525A68">
        <w:rPr>
          <w:rFonts w:ascii="標楷體" w:eastAsia="標楷體" w:hAnsi="標楷體" w:cs="Times New Roman" w:hint="eastAsia"/>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5.6.1.2交叉極化傳輸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8限制值</w:t>
      </w:r>
      <w:r w:rsidRPr="00525A68">
        <w:rPr>
          <w:rFonts w:ascii="標楷體" w:eastAsia="標楷體" w:hAnsi="標楷體" w:cs="Times New Roman" w:hint="eastAsia"/>
          <w:szCs w:val="24"/>
        </w:rPr>
        <w:t>。</w:t>
      </w:r>
    </w:p>
    <w:p w:rsidR="00283ABB" w:rsidRPr="00525A68" w:rsidRDefault="00283ABB" w:rsidP="00283ABB">
      <w:pPr>
        <w:ind w:leftChars="132" w:left="485" w:hangingChars="70" w:hanging="168"/>
        <w:jc w:val="both"/>
        <w:rPr>
          <w:rFonts w:ascii="標楷體" w:eastAsia="標楷體" w:hAnsi="標楷體" w:cs="Times New Roman"/>
          <w:szCs w:val="24"/>
        </w:rPr>
      </w:pPr>
      <w:r w:rsidRPr="00525A68">
        <w:rPr>
          <w:rFonts w:ascii="標楷體" w:eastAsia="標楷體" w:hAnsi="標楷體" w:cs="Times New Roman"/>
          <w:szCs w:val="24"/>
        </w:rPr>
        <w:t>5.6.2操作於常規Ku頻段</w:t>
      </w:r>
      <w:r w:rsidRPr="00525A68">
        <w:rPr>
          <w:rFonts w:ascii="標楷體" w:eastAsia="標楷體" w:hAnsi="標楷體" w:cs="Times New Roman" w:hint="eastAsia"/>
          <w:szCs w:val="24"/>
        </w:rPr>
        <w:t>之衛星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，其以數位調變無線電信號進行傳輸者</w:t>
      </w:r>
      <w:r w:rsidRPr="00525A68">
        <w:rPr>
          <w:rFonts w:ascii="標楷體" w:eastAsia="標楷體" w:hAnsi="標楷體" w:cs="Times New Roman"/>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5.6.2.1共極化傳輸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9限制值</w:t>
      </w:r>
      <w:r w:rsidRPr="00525A68">
        <w:rPr>
          <w:rFonts w:ascii="標楷體" w:eastAsia="標楷體" w:hAnsi="標楷體" w:cs="Times New Roman" w:hint="eastAsia"/>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5.6.2.2交叉極化傳輸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10限制值</w:t>
      </w:r>
      <w:r w:rsidRPr="00525A68">
        <w:rPr>
          <w:rFonts w:ascii="標楷體" w:eastAsia="標楷體" w:hAnsi="標楷體" w:cs="Times New Roman" w:hint="eastAsia"/>
          <w:szCs w:val="24"/>
        </w:rPr>
        <w:t>。</w:t>
      </w:r>
    </w:p>
    <w:p w:rsidR="00283ABB" w:rsidRPr="00525A68" w:rsidRDefault="00283ABB" w:rsidP="00283ABB">
      <w:pPr>
        <w:ind w:leftChars="132" w:left="655" w:hangingChars="141" w:hanging="338"/>
        <w:jc w:val="both"/>
        <w:rPr>
          <w:rFonts w:ascii="標楷體" w:eastAsia="標楷體" w:hAnsi="標楷體" w:cs="Times New Roman"/>
          <w:szCs w:val="24"/>
        </w:rPr>
      </w:pPr>
      <w:r w:rsidRPr="00525A68">
        <w:rPr>
          <w:rFonts w:ascii="標楷體" w:eastAsia="標楷體" w:hAnsi="標楷體" w:cs="Times New Roman"/>
          <w:szCs w:val="24"/>
        </w:rPr>
        <w:t>5.6.3操作於</w:t>
      </w:r>
      <w:r w:rsidRPr="00525A68">
        <w:rPr>
          <w:rFonts w:ascii="標楷體" w:eastAsia="標楷體" w:hAnsi="標楷體" w:cs="Times New Roman" w:hint="eastAsia"/>
          <w:szCs w:val="24"/>
        </w:rPr>
        <w:t>擴展</w:t>
      </w:r>
      <w:r w:rsidRPr="00525A68">
        <w:rPr>
          <w:rFonts w:ascii="標楷體" w:eastAsia="標楷體" w:hAnsi="標楷體" w:cs="Times New Roman"/>
          <w:szCs w:val="24"/>
        </w:rPr>
        <w:t>Ku頻段</w:t>
      </w:r>
      <w:r w:rsidRPr="00525A68">
        <w:rPr>
          <w:rFonts w:ascii="標楷體" w:eastAsia="標楷體" w:hAnsi="標楷體" w:cs="Times New Roman" w:hint="eastAsia"/>
          <w:szCs w:val="24"/>
        </w:rPr>
        <w:t>之衛星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，其以類比調變無線電信號進行傳輸者</w:t>
      </w:r>
      <w:r w:rsidRPr="00525A68">
        <w:rPr>
          <w:rFonts w:ascii="標楷體" w:eastAsia="標楷體" w:hAnsi="標楷體" w:cs="Times New Roman"/>
          <w:szCs w:val="24"/>
        </w:rPr>
        <w:t>：</w:t>
      </w:r>
    </w:p>
    <w:p w:rsidR="00283ABB" w:rsidRPr="00525A68" w:rsidRDefault="00283ABB" w:rsidP="00283ABB">
      <w:pPr>
        <w:ind w:leftChars="191" w:left="967" w:hangingChars="212" w:hanging="509"/>
        <w:jc w:val="both"/>
        <w:rPr>
          <w:rFonts w:ascii="標楷體" w:eastAsia="標楷體" w:hAnsi="標楷體" w:cs="Times New Roman"/>
          <w:szCs w:val="24"/>
        </w:rPr>
      </w:pPr>
      <w:r w:rsidRPr="00525A68">
        <w:rPr>
          <w:rFonts w:ascii="標楷體" w:eastAsia="標楷體" w:hAnsi="標楷體" w:cs="Times New Roman"/>
          <w:szCs w:val="24"/>
        </w:rPr>
        <w:t>5.6.3.1共極化傳輸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11限制值</w:t>
      </w:r>
      <w:r w:rsidRPr="00525A68">
        <w:rPr>
          <w:rFonts w:ascii="標楷體" w:eastAsia="標楷體" w:hAnsi="標楷體" w:cs="Times New Roman" w:hint="eastAsia"/>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5.6.3.2交叉極化傳輸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12限制值</w:t>
      </w:r>
      <w:r w:rsidRPr="00525A68">
        <w:rPr>
          <w:rFonts w:ascii="標楷體" w:eastAsia="標楷體" w:hAnsi="標楷體" w:cs="Times New Roman" w:hint="eastAsia"/>
          <w:szCs w:val="24"/>
        </w:rPr>
        <w:t>。</w:t>
      </w:r>
    </w:p>
    <w:p w:rsidR="00283ABB" w:rsidRPr="00525A68" w:rsidRDefault="00283ABB" w:rsidP="00283ABB">
      <w:pPr>
        <w:ind w:leftChars="132" w:left="655" w:hangingChars="141" w:hanging="338"/>
        <w:jc w:val="both"/>
        <w:rPr>
          <w:rFonts w:ascii="標楷體" w:eastAsia="標楷體" w:hAnsi="標楷體" w:cs="Times New Roman"/>
          <w:szCs w:val="24"/>
        </w:rPr>
      </w:pPr>
      <w:r w:rsidRPr="00525A68">
        <w:rPr>
          <w:rFonts w:ascii="標楷體" w:eastAsia="標楷體" w:hAnsi="標楷體" w:cs="Times New Roman"/>
          <w:szCs w:val="24"/>
        </w:rPr>
        <w:lastRenderedPageBreak/>
        <w:t>5.6.4操作於</w:t>
      </w:r>
      <w:r w:rsidRPr="00525A68">
        <w:rPr>
          <w:rFonts w:ascii="標楷體" w:eastAsia="標楷體" w:hAnsi="標楷體" w:cs="Times New Roman" w:hint="eastAsia"/>
          <w:szCs w:val="24"/>
        </w:rPr>
        <w:t>擴展</w:t>
      </w:r>
      <w:r w:rsidRPr="00525A68">
        <w:rPr>
          <w:rFonts w:ascii="標楷體" w:eastAsia="標楷體" w:hAnsi="標楷體" w:cs="Times New Roman"/>
          <w:szCs w:val="24"/>
        </w:rPr>
        <w:t>Ku頻段</w:t>
      </w:r>
      <w:r w:rsidRPr="00525A68">
        <w:rPr>
          <w:rFonts w:ascii="標楷體" w:eastAsia="標楷體" w:hAnsi="標楷體" w:cs="Times New Roman" w:hint="eastAsia"/>
          <w:szCs w:val="24"/>
        </w:rPr>
        <w:t>之衛星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，其以數位調變無線電信號進行傳輸者</w:t>
      </w:r>
      <w:r w:rsidRPr="00525A68">
        <w:rPr>
          <w:rFonts w:ascii="標楷體" w:eastAsia="標楷體" w:hAnsi="標楷體" w:cs="Times New Roman"/>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5.6.4.1共極化傳輸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13限制值</w:t>
      </w:r>
      <w:r w:rsidRPr="00525A68">
        <w:rPr>
          <w:rFonts w:ascii="標楷體" w:eastAsia="標楷體" w:hAnsi="標楷體" w:cs="Times New Roman" w:hint="eastAsia"/>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5.6.4.2交叉極化傳輸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14限制值</w:t>
      </w:r>
      <w:r w:rsidRPr="00525A68">
        <w:rPr>
          <w:rFonts w:ascii="標楷體" w:eastAsia="標楷體" w:hAnsi="標楷體" w:cs="Times New Roman" w:hint="eastAsia"/>
          <w:szCs w:val="24"/>
        </w:rPr>
        <w:t>。</w:t>
      </w:r>
    </w:p>
    <w:p w:rsidR="00283ABB" w:rsidRPr="00525A68" w:rsidRDefault="00283ABB" w:rsidP="00283ABB">
      <w:pPr>
        <w:ind w:leftChars="132" w:left="655" w:hangingChars="141" w:hanging="338"/>
        <w:jc w:val="both"/>
        <w:rPr>
          <w:rFonts w:ascii="標楷體" w:eastAsia="標楷體" w:hAnsi="標楷體" w:cs="Times New Roman"/>
          <w:szCs w:val="24"/>
        </w:rPr>
      </w:pPr>
      <w:r w:rsidRPr="00525A68">
        <w:rPr>
          <w:rFonts w:ascii="標楷體" w:eastAsia="標楷體" w:hAnsi="標楷體" w:cs="Times New Roman"/>
          <w:szCs w:val="24"/>
        </w:rPr>
        <w:t>5.6.5操作於</w:t>
      </w:r>
      <w:r w:rsidRPr="00525A68">
        <w:rPr>
          <w:rFonts w:ascii="標楷體" w:eastAsia="標楷體" w:hAnsi="標楷體" w:cs="Times New Roman" w:hint="eastAsia"/>
          <w:szCs w:val="24"/>
        </w:rPr>
        <w:t>常規</w:t>
      </w:r>
      <w:r w:rsidRPr="00525A68">
        <w:rPr>
          <w:rFonts w:ascii="標楷體" w:eastAsia="標楷體" w:hAnsi="標楷體" w:cs="Times New Roman"/>
          <w:szCs w:val="24"/>
        </w:rPr>
        <w:t>Ka頻段</w:t>
      </w:r>
      <w:r w:rsidRPr="00525A68">
        <w:rPr>
          <w:rFonts w:ascii="標楷體" w:eastAsia="標楷體" w:hAnsi="標楷體" w:cs="Times New Roman" w:hint="eastAsia"/>
          <w:szCs w:val="24"/>
        </w:rPr>
        <w:t>之衛星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，其以數位調變無線電信號進行傳輸者</w:t>
      </w:r>
      <w:r w:rsidRPr="00525A68">
        <w:rPr>
          <w:rFonts w:ascii="標楷體" w:eastAsia="標楷體" w:hAnsi="標楷體" w:cs="Times New Roman"/>
          <w:szCs w:val="24"/>
        </w:rPr>
        <w:t>：</w:t>
      </w:r>
    </w:p>
    <w:p w:rsidR="00283ABB" w:rsidRPr="00525A68" w:rsidRDefault="00283ABB" w:rsidP="00283ABB">
      <w:pPr>
        <w:ind w:leftChars="191" w:left="969" w:hangingChars="213" w:hanging="511"/>
        <w:jc w:val="both"/>
        <w:rPr>
          <w:rFonts w:ascii="標楷體" w:eastAsia="標楷體" w:hAnsi="標楷體" w:cs="Times New Roman"/>
          <w:szCs w:val="24"/>
        </w:rPr>
      </w:pPr>
      <w:r w:rsidRPr="00525A68">
        <w:rPr>
          <w:rFonts w:ascii="標楷體" w:eastAsia="標楷體" w:hAnsi="標楷體" w:cs="Times New Roman"/>
          <w:szCs w:val="24"/>
        </w:rPr>
        <w:t>5.6.5.1共極化傳輸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15限制值</w:t>
      </w:r>
      <w:r w:rsidRPr="00525A68">
        <w:rPr>
          <w:rFonts w:ascii="標楷體" w:eastAsia="標楷體" w:hAnsi="標楷體" w:cs="Times New Roman" w:hint="eastAsia"/>
          <w:szCs w:val="24"/>
        </w:rPr>
        <w:t>。</w:t>
      </w:r>
    </w:p>
    <w:p w:rsidR="00283ABB" w:rsidRPr="00525A68" w:rsidRDefault="00283ABB" w:rsidP="00283ABB">
      <w:pPr>
        <w:ind w:leftChars="191" w:left="967" w:hangingChars="212" w:hanging="509"/>
        <w:jc w:val="both"/>
        <w:rPr>
          <w:rFonts w:ascii="標楷體" w:eastAsia="標楷體" w:hAnsi="標楷體" w:cs="Times New Roman"/>
          <w:szCs w:val="24"/>
        </w:rPr>
      </w:pPr>
      <w:r w:rsidRPr="00525A68">
        <w:rPr>
          <w:rFonts w:ascii="標楷體" w:eastAsia="標楷體" w:hAnsi="標楷體" w:cs="Times New Roman"/>
          <w:szCs w:val="24"/>
        </w:rPr>
        <w:t>5.6.5.2交叉極化傳輸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w:t>
      </w:r>
      <w:r w:rsidRPr="00525A68">
        <w:rPr>
          <w:rFonts w:ascii="標楷體" w:eastAsia="標楷體" w:hAnsi="標楷體" w:cs="Times New Roman" w:hint="eastAsia"/>
          <w:szCs w:val="24"/>
        </w:rPr>
        <w:t>，</w:t>
      </w:r>
      <w:r w:rsidRPr="00525A68">
        <w:rPr>
          <w:rFonts w:ascii="標楷體" w:eastAsia="標楷體" w:hAnsi="標楷體" w:cs="Times New Roman"/>
          <w:szCs w:val="24"/>
        </w:rPr>
        <w:t>應</w:t>
      </w:r>
      <w:r w:rsidRPr="00525A68">
        <w:rPr>
          <w:rFonts w:ascii="標楷體" w:eastAsia="標楷體" w:hAnsi="標楷體" w:cs="Times New Roman" w:hint="eastAsia"/>
          <w:szCs w:val="24"/>
        </w:rPr>
        <w:t>符合附表</w:t>
      </w:r>
      <w:r w:rsidRPr="00525A68">
        <w:rPr>
          <w:rFonts w:ascii="標楷體" w:eastAsia="標楷體" w:hAnsi="標楷體" w:cs="Times New Roman"/>
          <w:szCs w:val="24"/>
        </w:rPr>
        <w:t>16限制值</w:t>
      </w:r>
      <w:r w:rsidRPr="00525A68">
        <w:rPr>
          <w:rFonts w:ascii="標楷體" w:eastAsia="標楷體" w:hAnsi="標楷體" w:cs="Times New Roman" w:hint="eastAsia"/>
          <w:szCs w:val="24"/>
        </w:rPr>
        <w:t>。</w:t>
      </w:r>
    </w:p>
    <w:p w:rsidR="00283ABB" w:rsidRPr="00525A68" w:rsidRDefault="00283ABB" w:rsidP="00283ABB">
      <w:pPr>
        <w:ind w:firstLineChars="87" w:firstLine="209"/>
        <w:jc w:val="both"/>
        <w:rPr>
          <w:rFonts w:ascii="標楷體" w:eastAsia="標楷體" w:hAnsi="標楷體" w:cs="Times New Roman"/>
          <w:szCs w:val="24"/>
        </w:rPr>
      </w:pPr>
      <w:r w:rsidRPr="00525A68">
        <w:rPr>
          <w:rFonts w:ascii="標楷體" w:eastAsia="標楷體" w:hAnsi="標楷體" w:cs="Times New Roman"/>
          <w:szCs w:val="24"/>
        </w:rPr>
        <w:t>5.7 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操作與協調規定</w:t>
      </w:r>
    </w:p>
    <w:p w:rsidR="00283ABB" w:rsidRPr="00525A68" w:rsidRDefault="00283ABB" w:rsidP="00283ABB">
      <w:pPr>
        <w:ind w:leftChars="132" w:left="658" w:hangingChars="142" w:hanging="341"/>
        <w:jc w:val="both"/>
        <w:rPr>
          <w:rFonts w:ascii="標楷體" w:eastAsia="標楷體" w:hAnsi="標楷體" w:cs="Times New Roman"/>
          <w:szCs w:val="24"/>
        </w:rPr>
      </w:pPr>
      <w:r w:rsidRPr="00525A68">
        <w:rPr>
          <w:rFonts w:ascii="標楷體" w:eastAsia="標楷體" w:hAnsi="標楷體" w:cs="Times New Roman"/>
          <w:szCs w:val="24"/>
        </w:rPr>
        <w:t>5.7.1</w:t>
      </w:r>
      <w:r w:rsidR="00616CD6">
        <w:rPr>
          <w:rFonts w:ascii="標楷體" w:eastAsia="標楷體" w:hAnsi="標楷體" w:cs="Times New Roman" w:hint="eastAsia"/>
          <w:szCs w:val="24"/>
        </w:rPr>
        <w:t xml:space="preserve"> </w:t>
      </w:r>
      <w:r w:rsidRPr="00525A68">
        <w:rPr>
          <w:rFonts w:ascii="標楷體" w:eastAsia="標楷體" w:hAnsi="標楷體" w:cs="Times New Roman"/>
          <w:szCs w:val="24"/>
        </w:rPr>
        <w:t>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應具自我監控發射限制值之能力，當GSO 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超過離軸EIRP功率密度限制值，或NGSO 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超過任何發射限制值</w:t>
      </w:r>
      <w:r w:rsidRPr="00525A68">
        <w:rPr>
          <w:rFonts w:ascii="標楷體" w:eastAsia="標楷體" w:hAnsi="標楷體" w:cs="Times New Roman" w:hint="eastAsia"/>
          <w:szCs w:val="24"/>
        </w:rPr>
        <w:t>等情形</w:t>
      </w:r>
      <w:r w:rsidRPr="00525A68">
        <w:rPr>
          <w:rFonts w:ascii="標楷體" w:eastAsia="標楷體" w:hAnsi="標楷體" w:cs="Times New Roman"/>
          <w:szCs w:val="24"/>
        </w:rPr>
        <w:t>時，FSS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必須在100毫秒(ms)內自動停止傳輸，在</w:t>
      </w:r>
      <w:r w:rsidRPr="00525A68">
        <w:rPr>
          <w:rFonts w:ascii="標楷體" w:eastAsia="標楷體" w:hAnsi="標楷體" w:cs="Times New Roman" w:hint="eastAsia"/>
          <w:szCs w:val="24"/>
        </w:rPr>
        <w:t>該情形改正</w:t>
      </w:r>
      <w:r w:rsidRPr="00525A68">
        <w:rPr>
          <w:rFonts w:ascii="標楷體" w:eastAsia="標楷體" w:hAnsi="標楷體" w:cs="Times New Roman"/>
          <w:szCs w:val="24"/>
        </w:rPr>
        <w:t>前不得恢復傳輸。</w:t>
      </w:r>
    </w:p>
    <w:p w:rsidR="00283ABB" w:rsidRPr="00525A68" w:rsidRDefault="00283ABB" w:rsidP="00283ABB">
      <w:pPr>
        <w:ind w:leftChars="133" w:left="657" w:hangingChars="141" w:hanging="338"/>
        <w:jc w:val="both"/>
        <w:rPr>
          <w:rFonts w:ascii="標楷體" w:eastAsia="標楷體" w:hAnsi="標楷體" w:cs="Times New Roman"/>
          <w:szCs w:val="24"/>
        </w:rPr>
      </w:pPr>
      <w:r w:rsidRPr="00525A68">
        <w:rPr>
          <w:rFonts w:ascii="標楷體" w:eastAsia="標楷體" w:hAnsi="標楷體" w:cs="Times New Roman"/>
          <w:szCs w:val="24"/>
        </w:rPr>
        <w:t>5.7.2 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應受NCMC或等同設施</w:t>
      </w:r>
      <w:r w:rsidRPr="00525A68">
        <w:rPr>
          <w:rFonts w:ascii="標楷體" w:eastAsia="標楷體" w:hAnsi="標楷體" w:cs="Times New Roman" w:hint="eastAsia"/>
          <w:szCs w:val="24"/>
        </w:rPr>
        <w:t>等設備</w:t>
      </w:r>
      <w:r w:rsidRPr="00525A68">
        <w:rPr>
          <w:rFonts w:ascii="標楷體" w:eastAsia="標楷體" w:hAnsi="標楷體" w:cs="Times New Roman"/>
          <w:szCs w:val="24"/>
        </w:rPr>
        <w:t>監控與控制，該設</w:t>
      </w:r>
      <w:r w:rsidRPr="00525A68">
        <w:rPr>
          <w:rFonts w:ascii="標楷體" w:eastAsia="標楷體" w:hAnsi="標楷體" w:cs="Times New Roman" w:hint="eastAsia"/>
          <w:szCs w:val="24"/>
        </w:rPr>
        <w:t>備</w:t>
      </w:r>
      <w:r w:rsidRPr="00525A68">
        <w:rPr>
          <w:rFonts w:ascii="標楷體" w:eastAsia="標楷體" w:hAnsi="標楷體" w:cs="Times New Roman"/>
          <w:szCs w:val="24"/>
        </w:rPr>
        <w:t>必須監控發射限制值，當GSO 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超過離軸EIRP功率密度限制值，或NGSO FSS ESIM</w:t>
      </w:r>
      <w:r w:rsidRPr="00525A68">
        <w:rPr>
          <w:rFonts w:ascii="標楷體" w:eastAsia="標楷體" w:hAnsi="標楷體" w:cs="Times New Roman" w:hint="eastAsia"/>
          <w:szCs w:val="24"/>
        </w:rPr>
        <w:t>設備超</w:t>
      </w:r>
      <w:r w:rsidRPr="00525A68">
        <w:rPr>
          <w:rFonts w:ascii="標楷體" w:eastAsia="標楷體" w:hAnsi="標楷體" w:cs="Times New Roman"/>
          <w:szCs w:val="24"/>
        </w:rPr>
        <w:t>過任何發射限制值</w:t>
      </w:r>
      <w:r w:rsidRPr="00525A68">
        <w:rPr>
          <w:rFonts w:ascii="標楷體" w:eastAsia="標楷體" w:hAnsi="標楷體" w:cs="Times New Roman" w:hint="eastAsia"/>
          <w:szCs w:val="24"/>
        </w:rPr>
        <w:t>等情形</w:t>
      </w:r>
      <w:r w:rsidRPr="00525A68">
        <w:rPr>
          <w:rFonts w:ascii="標楷體" w:eastAsia="標楷體" w:hAnsi="標楷體" w:cs="Times New Roman"/>
          <w:szCs w:val="24"/>
        </w:rPr>
        <w:t>時，該設</w:t>
      </w:r>
      <w:r w:rsidRPr="00525A68">
        <w:rPr>
          <w:rFonts w:ascii="標楷體" w:eastAsia="標楷體" w:hAnsi="標楷體" w:cs="Times New Roman" w:hint="eastAsia"/>
          <w:szCs w:val="24"/>
        </w:rPr>
        <w:t>備發出</w:t>
      </w:r>
      <w:r w:rsidRPr="00525A68">
        <w:rPr>
          <w:rFonts w:ascii="標楷體" w:eastAsia="標楷體" w:hAnsi="標楷體" w:cs="Times New Roman"/>
          <w:szCs w:val="24"/>
        </w:rPr>
        <w:t>關閉傳輸指令(Disable Transmission)後，FSS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必須在100ms內自動停止傳輸，在</w:t>
      </w:r>
      <w:r w:rsidRPr="00525A68">
        <w:rPr>
          <w:rFonts w:ascii="標楷體" w:eastAsia="標楷體" w:hAnsi="標楷體" w:cs="Times New Roman" w:hint="eastAsia"/>
          <w:szCs w:val="24"/>
        </w:rPr>
        <w:t>該情形改正</w:t>
      </w:r>
      <w:r w:rsidRPr="00525A68">
        <w:rPr>
          <w:rFonts w:ascii="標楷體" w:eastAsia="標楷體" w:hAnsi="標楷體" w:cs="Times New Roman"/>
          <w:szCs w:val="24"/>
        </w:rPr>
        <w:t>前不得恢復傳輸。</w:t>
      </w:r>
    </w:p>
    <w:p w:rsidR="00283ABB" w:rsidRPr="00525A68" w:rsidRDefault="00283ABB" w:rsidP="00283ABB">
      <w:pPr>
        <w:ind w:leftChars="132" w:left="658" w:hangingChars="142" w:hanging="341"/>
        <w:jc w:val="both"/>
        <w:rPr>
          <w:rFonts w:ascii="標楷體" w:eastAsia="標楷體" w:hAnsi="標楷體" w:cs="Times New Roman"/>
          <w:szCs w:val="24"/>
        </w:rPr>
      </w:pPr>
      <w:r w:rsidRPr="00525A68">
        <w:rPr>
          <w:rFonts w:ascii="標楷體" w:eastAsia="標楷體" w:hAnsi="標楷體" w:cs="Times New Roman"/>
          <w:szCs w:val="24"/>
        </w:rPr>
        <w:t>5.7.3 FSS ESIM</w:t>
      </w:r>
      <w:r w:rsidRPr="00525A68">
        <w:rPr>
          <w:rFonts w:ascii="標楷體" w:eastAsia="標楷體" w:hAnsi="標楷體" w:cs="Times New Roman" w:hint="eastAsia"/>
          <w:szCs w:val="24"/>
        </w:rPr>
        <w:t>設備</w:t>
      </w:r>
      <w:r w:rsidRPr="00525A68">
        <w:rPr>
          <w:rFonts w:ascii="標楷體" w:eastAsia="標楷體" w:hAnsi="標楷體" w:cs="Times New Roman"/>
          <w:szCs w:val="24"/>
        </w:rPr>
        <w:t>之可觸及區域（如天線罩表面）之電磁暴露超過1.0毫瓦特每平方公分(mW/cm</w:t>
      </w:r>
      <w:r w:rsidRPr="00525A68">
        <w:rPr>
          <w:rFonts w:ascii="標楷體" w:eastAsia="標楷體" w:hAnsi="標楷體" w:cs="Times New Roman"/>
          <w:szCs w:val="24"/>
          <w:vertAlign w:val="superscript"/>
        </w:rPr>
        <w:t>2</w:t>
      </w:r>
      <w:r w:rsidRPr="00525A68">
        <w:rPr>
          <w:rFonts w:ascii="標楷體" w:eastAsia="標楷體" w:hAnsi="標楷體" w:cs="Times New Roman"/>
          <w:szCs w:val="24"/>
        </w:rPr>
        <w:t>)限制值時，必須在</w:t>
      </w:r>
      <w:r w:rsidRPr="00525A68">
        <w:rPr>
          <w:rFonts w:ascii="標楷體" w:eastAsia="標楷體" w:hAnsi="標楷體" w:cs="Times New Roman" w:hint="eastAsia"/>
          <w:szCs w:val="24"/>
        </w:rPr>
        <w:t>設備</w:t>
      </w:r>
      <w:r w:rsidRPr="00525A68">
        <w:rPr>
          <w:rFonts w:ascii="標楷體" w:eastAsia="標楷體" w:hAnsi="標楷體" w:cs="Times New Roman"/>
          <w:szCs w:val="24"/>
        </w:rPr>
        <w:t>本體表面標示電磁波暴露之警語標籤，其應包含該</w:t>
      </w:r>
      <w:r w:rsidRPr="00525A68">
        <w:rPr>
          <w:rFonts w:ascii="標楷體" w:eastAsia="標楷體" w:hAnsi="標楷體" w:cs="Times New Roman" w:hint="eastAsia"/>
          <w:szCs w:val="24"/>
        </w:rPr>
        <w:t>設備</w:t>
      </w:r>
      <w:r w:rsidRPr="00525A68">
        <w:rPr>
          <w:rFonts w:ascii="標楷體" w:eastAsia="標楷體" w:hAnsi="標楷體" w:cs="Times New Roman"/>
          <w:szCs w:val="24"/>
        </w:rPr>
        <w:t>周圍超過該限制值之區域圖示。</w:t>
      </w:r>
    </w:p>
    <w:p w:rsidR="00283ABB" w:rsidRPr="00DE46B0" w:rsidRDefault="00283ABB" w:rsidP="00283ABB">
      <w:pPr>
        <w:ind w:leftChars="132" w:left="658" w:hangingChars="142" w:hanging="341"/>
        <w:jc w:val="both"/>
        <w:rPr>
          <w:rFonts w:ascii="標楷體" w:eastAsia="標楷體" w:hAnsi="標楷體" w:cs="Times New Roman"/>
          <w:szCs w:val="24"/>
        </w:rPr>
      </w:pPr>
      <w:r w:rsidRPr="00525A68">
        <w:rPr>
          <w:rFonts w:ascii="標楷體" w:eastAsia="標楷體" w:hAnsi="標楷體" w:cs="Times New Roman"/>
          <w:szCs w:val="24"/>
        </w:rPr>
        <w:t>5.7.4 ESAA</w:t>
      </w:r>
      <w:r w:rsidRPr="00525A68">
        <w:rPr>
          <w:rFonts w:ascii="標楷體" w:eastAsia="標楷體" w:hAnsi="標楷體" w:cs="Times New Roman" w:hint="eastAsia"/>
          <w:szCs w:val="24"/>
        </w:rPr>
        <w:t>設備應符合下列規定：</w:t>
      </w:r>
    </w:p>
    <w:p w:rsidR="00283ABB" w:rsidRPr="00525A68" w:rsidRDefault="00283ABB" w:rsidP="00283ABB">
      <w:pPr>
        <w:ind w:leftChars="186" w:left="1012" w:hangingChars="236" w:hanging="566"/>
        <w:jc w:val="both"/>
        <w:rPr>
          <w:rFonts w:ascii="標楷體" w:eastAsia="標楷體" w:hAnsi="標楷體" w:cs="Times New Roman"/>
          <w:szCs w:val="24"/>
        </w:rPr>
      </w:pPr>
      <w:r w:rsidRPr="00525A68">
        <w:rPr>
          <w:rFonts w:ascii="標楷體" w:eastAsia="標楷體" w:hAnsi="標楷體" w:cs="Times New Roman"/>
          <w:szCs w:val="24"/>
        </w:rPr>
        <w:t>5.7.4.1最大功率通量密度(maximum power flux density)不得超過</w:t>
      </w:r>
      <w:r w:rsidRPr="00525A68">
        <w:rPr>
          <w:rFonts w:ascii="標楷體" w:eastAsia="標楷體" w:hAnsi="標楷體" w:cs="Times New Roman" w:hint="eastAsia"/>
          <w:szCs w:val="24"/>
        </w:rPr>
        <w:t>附表</w:t>
      </w:r>
      <w:r w:rsidRPr="00525A68">
        <w:rPr>
          <w:rFonts w:ascii="標楷體" w:eastAsia="標楷體" w:hAnsi="標楷體" w:cs="Times New Roman"/>
          <w:szCs w:val="24"/>
        </w:rPr>
        <w:t>17限制值。</w:t>
      </w:r>
    </w:p>
    <w:p w:rsidR="00283ABB" w:rsidRPr="00525A68" w:rsidRDefault="00283ABB" w:rsidP="00283ABB">
      <w:pPr>
        <w:ind w:leftChars="187" w:left="1013" w:hangingChars="235" w:hanging="564"/>
        <w:jc w:val="both"/>
        <w:rPr>
          <w:rFonts w:ascii="標楷體" w:eastAsia="標楷體" w:hAnsi="標楷體" w:cs="Times New Roman"/>
          <w:szCs w:val="24"/>
        </w:rPr>
      </w:pPr>
      <w:r w:rsidRPr="00525A68">
        <w:rPr>
          <w:rFonts w:ascii="標楷體" w:eastAsia="標楷體" w:hAnsi="標楷體" w:cs="Times New Roman"/>
          <w:szCs w:val="24"/>
        </w:rPr>
        <w:t>5.7.4.2最小地平線仰角</w:t>
      </w:r>
      <w:r w:rsidRPr="00525A68">
        <w:rPr>
          <w:rFonts w:ascii="標楷體" w:eastAsia="標楷體" w:hAnsi="標楷體" w:cs="Times New Roman" w:hint="eastAsia"/>
          <w:szCs w:val="24"/>
        </w:rPr>
        <w:t>：航空器</w:t>
      </w:r>
      <w:r w:rsidRPr="00525A68">
        <w:rPr>
          <w:rFonts w:ascii="標楷體" w:eastAsia="標楷體" w:hAnsi="標楷體" w:cs="Times New Roman"/>
          <w:szCs w:val="24"/>
        </w:rPr>
        <w:t>於地面上時，其ESAA設備不得以小於3°之地平線仰角發射</w:t>
      </w:r>
      <w:r w:rsidRPr="00525A68">
        <w:rPr>
          <w:rFonts w:ascii="標楷體" w:eastAsia="標楷體" w:hAnsi="標楷體" w:cs="Times New Roman" w:hint="eastAsia"/>
          <w:szCs w:val="24"/>
        </w:rPr>
        <w:t>；</w:t>
      </w:r>
      <w:r w:rsidRPr="00525A68">
        <w:rPr>
          <w:rFonts w:ascii="標楷體" w:eastAsia="標楷體" w:hAnsi="標楷體" w:cs="Times New Roman"/>
          <w:szCs w:val="24"/>
        </w:rPr>
        <w:t>升空時</w:t>
      </w:r>
      <w:r w:rsidRPr="00525A68">
        <w:rPr>
          <w:rFonts w:ascii="標楷體" w:eastAsia="標楷體" w:hAnsi="標楷體" w:cs="Times New Roman" w:hint="eastAsia"/>
          <w:szCs w:val="24"/>
        </w:rPr>
        <w:t>，</w:t>
      </w:r>
      <w:r w:rsidRPr="00525A68">
        <w:rPr>
          <w:rFonts w:ascii="標楷體" w:eastAsia="標楷體" w:hAnsi="標楷體" w:cs="Times New Roman"/>
          <w:szCs w:val="24"/>
        </w:rPr>
        <w:t>其ESAA設備則無最小地平線仰角限制。</w:t>
      </w:r>
    </w:p>
    <w:p w:rsidR="00283ABB" w:rsidRPr="00525A68" w:rsidRDefault="00283ABB" w:rsidP="00283ABB">
      <w:pPr>
        <w:ind w:leftChars="72" w:left="514" w:hangingChars="142" w:hanging="341"/>
        <w:jc w:val="both"/>
        <w:rPr>
          <w:rFonts w:ascii="標楷體" w:eastAsia="標楷體" w:hAnsi="標楷體" w:cs="Times New Roman"/>
          <w:szCs w:val="24"/>
        </w:rPr>
      </w:pPr>
      <w:r w:rsidRPr="00525A68">
        <w:rPr>
          <w:rFonts w:ascii="標楷體" w:eastAsia="標楷體" w:hAnsi="標楷體" w:cs="Times New Roman"/>
          <w:szCs w:val="24"/>
        </w:rPr>
        <w:t>5.8電磁相容（Electromagnetic Compatibility，EMC）</w:t>
      </w:r>
    </w:p>
    <w:p w:rsidR="00283ABB" w:rsidRPr="00525A68" w:rsidRDefault="00283ABB" w:rsidP="00C25DF9">
      <w:pPr>
        <w:ind w:leftChars="236" w:left="566"/>
        <w:jc w:val="both"/>
        <w:rPr>
          <w:rFonts w:ascii="標楷體" w:eastAsia="標楷體" w:hAnsi="標楷體" w:cs="Times New Roman"/>
          <w:szCs w:val="24"/>
        </w:rPr>
      </w:pPr>
      <w:r w:rsidRPr="00525A68">
        <w:rPr>
          <w:rFonts w:ascii="標楷體" w:eastAsia="標楷體" w:hAnsi="標楷體" w:cs="Times New Roman"/>
          <w:szCs w:val="24"/>
        </w:rPr>
        <w:t>應符合CNS15936或其他</w:t>
      </w:r>
      <w:r w:rsidRPr="00525A68">
        <w:rPr>
          <w:rFonts w:ascii="標楷體" w:eastAsia="標楷體" w:hAnsi="標楷體" w:cs="Times New Roman" w:hint="eastAsia"/>
          <w:szCs w:val="24"/>
        </w:rPr>
        <w:t>設備</w:t>
      </w:r>
      <w:r w:rsidRPr="00525A68">
        <w:rPr>
          <w:rFonts w:ascii="標楷體" w:eastAsia="標楷體" w:hAnsi="標楷體" w:cs="Times New Roman"/>
          <w:szCs w:val="24"/>
        </w:rPr>
        <w:t>主管機關訂定之標準規範。</w:t>
      </w:r>
      <w:r w:rsidRPr="00525A68">
        <w:rPr>
          <w:rFonts w:ascii="標楷體" w:eastAsia="標楷體" w:hAnsi="標楷體" w:cs="Times New Roman" w:hint="eastAsia"/>
          <w:szCs w:val="24"/>
        </w:rPr>
        <w:t>但中華民國一百十二年十二月三十一日前，得符合</w:t>
      </w:r>
      <w:r w:rsidRPr="00525A68">
        <w:rPr>
          <w:rFonts w:ascii="標楷體" w:eastAsia="標楷體" w:hAnsi="標楷體" w:cs="Times New Roman"/>
          <w:szCs w:val="24"/>
        </w:rPr>
        <w:t>CNS13438</w:t>
      </w:r>
      <w:r w:rsidRPr="00525A68">
        <w:rPr>
          <w:rFonts w:ascii="標楷體" w:eastAsia="標楷體" w:hAnsi="標楷體" w:cs="Times New Roman" w:hint="eastAsia"/>
          <w:szCs w:val="24"/>
        </w:rPr>
        <w:t>。</w:t>
      </w:r>
    </w:p>
    <w:p w:rsidR="00283ABB" w:rsidRPr="00525A68" w:rsidRDefault="00283ABB" w:rsidP="00283ABB">
      <w:pPr>
        <w:ind w:firstLineChars="87" w:firstLine="209"/>
        <w:jc w:val="both"/>
        <w:rPr>
          <w:rFonts w:ascii="標楷體" w:eastAsia="標楷體" w:hAnsi="標楷體" w:cs="Times New Roman"/>
          <w:szCs w:val="24"/>
        </w:rPr>
      </w:pPr>
      <w:r w:rsidRPr="00525A68">
        <w:rPr>
          <w:rFonts w:ascii="標楷體" w:eastAsia="標楷體" w:hAnsi="標楷體" w:cs="Times New Roman"/>
          <w:szCs w:val="24"/>
        </w:rPr>
        <w:t>5.9電氣安全(Safety)</w:t>
      </w:r>
    </w:p>
    <w:p w:rsidR="00283ABB" w:rsidRPr="00C25DF9" w:rsidRDefault="00283ABB" w:rsidP="00C25DF9">
      <w:pPr>
        <w:ind w:leftChars="236" w:left="566"/>
        <w:jc w:val="both"/>
        <w:rPr>
          <w:rFonts w:ascii="標楷體" w:eastAsia="標楷體" w:hAnsi="標楷體" w:cs="Times New Roman"/>
          <w:szCs w:val="24"/>
        </w:rPr>
      </w:pPr>
      <w:r w:rsidRPr="00525A68">
        <w:rPr>
          <w:rFonts w:ascii="標楷體" w:eastAsia="標楷體" w:hAnsi="標楷體" w:cs="Times New Roman"/>
          <w:szCs w:val="24"/>
        </w:rPr>
        <w:t>應符合CNS15598-1或其他</w:t>
      </w:r>
      <w:r w:rsidRPr="00525A68">
        <w:rPr>
          <w:rFonts w:ascii="標楷體" w:eastAsia="標楷體" w:hAnsi="標楷體" w:cs="Times New Roman" w:hint="eastAsia"/>
          <w:szCs w:val="24"/>
        </w:rPr>
        <w:t>設備</w:t>
      </w:r>
      <w:r w:rsidRPr="00525A68">
        <w:rPr>
          <w:rFonts w:ascii="標楷體" w:eastAsia="標楷體" w:hAnsi="標楷體" w:cs="Times New Roman"/>
          <w:szCs w:val="24"/>
        </w:rPr>
        <w:t>主管機關訂定之標準規範。</w:t>
      </w:r>
      <w:r w:rsidRPr="00525A68">
        <w:rPr>
          <w:rFonts w:ascii="標楷體" w:eastAsia="標楷體" w:hAnsi="標楷體" w:cs="Times New Roman" w:hint="eastAsia"/>
          <w:szCs w:val="24"/>
        </w:rPr>
        <w:t>但中華民國一百十二年十二月三十一日前，得符合</w:t>
      </w:r>
      <w:r w:rsidRPr="00525A68">
        <w:rPr>
          <w:rFonts w:ascii="標楷體" w:eastAsia="標楷體" w:hAnsi="標楷體" w:cs="Times New Roman"/>
          <w:szCs w:val="24"/>
        </w:rPr>
        <w:t>CNS14336-1</w:t>
      </w:r>
      <w:r w:rsidRPr="00525A68">
        <w:rPr>
          <w:rFonts w:ascii="標楷體" w:eastAsia="標楷體" w:hAnsi="標楷體" w:cs="Times New Roman" w:hint="eastAsia"/>
          <w:szCs w:val="24"/>
        </w:rPr>
        <w:t>。</w:t>
      </w:r>
    </w:p>
    <w:p w:rsidR="00283ABB" w:rsidRPr="00525A68" w:rsidRDefault="00283ABB" w:rsidP="00283ABB">
      <w:pPr>
        <w:jc w:val="both"/>
        <w:rPr>
          <w:rFonts w:ascii="標楷體" w:eastAsia="標楷體" w:hAnsi="標楷體" w:cs="Times New Roman"/>
          <w:szCs w:val="24"/>
        </w:rPr>
      </w:pPr>
      <w:r w:rsidRPr="00525A68">
        <w:rPr>
          <w:rFonts w:ascii="標楷體" w:eastAsia="標楷體" w:hAnsi="標楷體" w:cs="Times New Roman"/>
          <w:szCs w:val="24"/>
        </w:rPr>
        <w:t>6.測試規定</w:t>
      </w:r>
    </w:p>
    <w:p w:rsidR="0025061D" w:rsidRDefault="00283ABB" w:rsidP="00C25DF9">
      <w:pPr>
        <w:ind w:leftChars="1" w:left="283" w:hangingChars="117" w:hanging="281"/>
        <w:rPr>
          <w:rFonts w:ascii="標楷體" w:eastAsia="標楷體" w:hAnsi="標楷體" w:cs="Times New Roman"/>
          <w:szCs w:val="24"/>
        </w:rPr>
      </w:pPr>
      <w:r>
        <w:rPr>
          <w:rFonts w:ascii="標楷體" w:eastAsia="標楷體" w:hAnsi="標楷體" w:cs="Times New Roman" w:hint="eastAsia"/>
          <w:szCs w:val="24"/>
        </w:rPr>
        <w:t xml:space="preserve">  </w:t>
      </w:r>
      <w:r w:rsidRPr="00525A68">
        <w:rPr>
          <w:rFonts w:ascii="標楷體" w:eastAsia="標楷體" w:hAnsi="標楷體" w:cs="Times New Roman"/>
          <w:szCs w:val="24"/>
        </w:rPr>
        <w:t>測試程序及限制值，如美國FCC Part 25 Subpart C技術標準或其他國際技術標準最新版本具相關規定者，得依其規定辦理。</w:t>
      </w:r>
    </w:p>
    <w:p w:rsidR="00283ABB" w:rsidRPr="00525A68" w:rsidRDefault="00283ABB" w:rsidP="00283ABB">
      <w:pPr>
        <w:snapToGrid w:val="0"/>
        <w:jc w:val="both"/>
        <w:rPr>
          <w:rFonts w:ascii="標楷體" w:eastAsia="標楷體" w:hAnsi="標楷體" w:cs="Times New Roman"/>
          <w:szCs w:val="24"/>
        </w:rPr>
      </w:pPr>
      <w:r w:rsidRPr="00525A68">
        <w:rPr>
          <w:rFonts w:ascii="標楷體" w:eastAsia="標楷體" w:hAnsi="標楷體" w:cs="Times New Roman"/>
          <w:szCs w:val="24"/>
        </w:rPr>
        <w:t>7.警語標示</w:t>
      </w:r>
    </w:p>
    <w:p w:rsidR="00283ABB" w:rsidRPr="00525A68" w:rsidRDefault="00283ABB" w:rsidP="00283ABB">
      <w:pPr>
        <w:snapToGrid w:val="0"/>
        <w:ind w:left="512" w:hanging="370"/>
        <w:jc w:val="both"/>
        <w:rPr>
          <w:rFonts w:ascii="標楷體" w:eastAsia="標楷體" w:hAnsi="標楷體" w:cs="Times New Roman"/>
          <w:szCs w:val="24"/>
        </w:rPr>
      </w:pPr>
      <w:r w:rsidRPr="00525A68">
        <w:rPr>
          <w:rFonts w:ascii="標楷體" w:eastAsia="標楷體" w:hAnsi="標楷體" w:cs="Times New Roman"/>
          <w:szCs w:val="24"/>
        </w:rPr>
        <w:t>7.1電磁波警語標示</w:t>
      </w:r>
    </w:p>
    <w:p w:rsidR="00283ABB" w:rsidRPr="00525A68" w:rsidRDefault="00283ABB" w:rsidP="00283ABB">
      <w:pPr>
        <w:snapToGrid w:val="0"/>
        <w:ind w:left="600" w:hanging="283"/>
        <w:jc w:val="both"/>
        <w:rPr>
          <w:rFonts w:ascii="標楷體" w:eastAsia="標楷體" w:hAnsi="標楷體" w:cs="Times New Roman"/>
          <w:szCs w:val="24"/>
        </w:rPr>
      </w:pPr>
      <w:r w:rsidRPr="00525A68">
        <w:rPr>
          <w:rFonts w:ascii="標楷體" w:eastAsia="標楷體" w:hAnsi="標楷體" w:cs="Times New Roman"/>
          <w:szCs w:val="24"/>
        </w:rPr>
        <w:t>7.1.1警語內容：「減少電磁波影響，請妥適使用</w:t>
      </w:r>
      <w:r w:rsidRPr="00525A68">
        <w:rPr>
          <w:rFonts w:ascii="標楷體" w:eastAsia="標楷體" w:hAnsi="標楷體" w:cs="Times New Roman" w:hint="eastAsia"/>
          <w:szCs w:val="24"/>
        </w:rPr>
        <w:t>。</w:t>
      </w:r>
      <w:r w:rsidRPr="00525A68">
        <w:rPr>
          <w:rFonts w:ascii="標楷體" w:eastAsia="標楷體" w:hAnsi="標楷體" w:cs="Times New Roman"/>
          <w:szCs w:val="24"/>
        </w:rPr>
        <w:t>」。</w:t>
      </w:r>
    </w:p>
    <w:p w:rsidR="00283ABB" w:rsidRPr="00525A68" w:rsidRDefault="00283ABB" w:rsidP="00616CD6">
      <w:pPr>
        <w:snapToGrid w:val="0"/>
        <w:ind w:left="851" w:hanging="425"/>
        <w:jc w:val="both"/>
        <w:rPr>
          <w:rFonts w:ascii="標楷體" w:eastAsia="標楷體" w:hAnsi="標楷體" w:cs="Times New Roman"/>
          <w:szCs w:val="24"/>
        </w:rPr>
      </w:pPr>
      <w:r w:rsidRPr="00525A68">
        <w:rPr>
          <w:rFonts w:ascii="標楷體" w:eastAsia="標楷體" w:hAnsi="標楷體" w:cs="Times New Roman"/>
          <w:szCs w:val="24"/>
        </w:rPr>
        <w:t>7.1.2標示方式：設備本體適當位置標示，且於設備外包裝及使用說明書上</w:t>
      </w:r>
      <w:r w:rsidRPr="00525A68">
        <w:rPr>
          <w:rFonts w:ascii="標楷體" w:eastAsia="標楷體" w:hAnsi="標楷體" w:cs="Times New Roman"/>
          <w:szCs w:val="24"/>
        </w:rPr>
        <w:lastRenderedPageBreak/>
        <w:t>標明。</w:t>
      </w:r>
    </w:p>
    <w:p w:rsidR="00283ABB" w:rsidRPr="00525A68" w:rsidRDefault="00283ABB" w:rsidP="00283ABB">
      <w:pPr>
        <w:snapToGrid w:val="0"/>
        <w:ind w:left="512" w:hanging="370"/>
        <w:jc w:val="both"/>
        <w:rPr>
          <w:rFonts w:ascii="標楷體" w:eastAsia="標楷體" w:hAnsi="標楷體" w:cs="Times New Roman"/>
          <w:szCs w:val="24"/>
        </w:rPr>
      </w:pPr>
      <w:r w:rsidRPr="00525A68">
        <w:rPr>
          <w:rFonts w:ascii="標楷體" w:eastAsia="標楷體" w:hAnsi="標楷體" w:cs="Times New Roman"/>
          <w:szCs w:val="24"/>
        </w:rPr>
        <w:t>7.2電磁波暴露警語標示</w:t>
      </w:r>
    </w:p>
    <w:p w:rsidR="00283ABB" w:rsidRPr="00525A68" w:rsidRDefault="00283ABB" w:rsidP="00283ABB">
      <w:pPr>
        <w:snapToGrid w:val="0"/>
        <w:ind w:leftChars="128" w:left="655" w:hangingChars="145" w:hanging="348"/>
        <w:jc w:val="both"/>
        <w:rPr>
          <w:rFonts w:ascii="標楷體" w:eastAsia="標楷體" w:hAnsi="標楷體" w:cs="Times New Roman"/>
          <w:szCs w:val="24"/>
        </w:rPr>
      </w:pPr>
      <w:r w:rsidRPr="00525A68">
        <w:rPr>
          <w:rFonts w:ascii="標楷體" w:eastAsia="標楷體" w:hAnsi="標楷體" w:cs="Times New Roman"/>
          <w:szCs w:val="24"/>
        </w:rPr>
        <w:t>7.2.1警語內容：「電波功率密度標準值：1 mW/cm</w:t>
      </w:r>
      <w:r w:rsidRPr="00525A68">
        <w:rPr>
          <w:rFonts w:ascii="標楷體" w:eastAsia="標楷體" w:hAnsi="標楷體" w:cs="Times New Roman"/>
          <w:szCs w:val="24"/>
          <w:vertAlign w:val="superscript"/>
        </w:rPr>
        <w:t>2</w:t>
      </w:r>
      <w:r w:rsidRPr="00525A68">
        <w:rPr>
          <w:rFonts w:ascii="標楷體" w:eastAsia="標楷體" w:hAnsi="標楷體" w:cs="Times New Roman"/>
          <w:szCs w:val="24"/>
        </w:rPr>
        <w:t>，送測產品實測值：____ mW/cm</w:t>
      </w:r>
      <w:r w:rsidRPr="00525A68">
        <w:rPr>
          <w:rFonts w:ascii="標楷體" w:eastAsia="標楷體" w:hAnsi="標楷體" w:cs="Times New Roman"/>
          <w:szCs w:val="24"/>
          <w:vertAlign w:val="superscript"/>
        </w:rPr>
        <w:t>2</w:t>
      </w:r>
      <w:r w:rsidRPr="00525A68">
        <w:rPr>
          <w:rFonts w:ascii="標楷體" w:eastAsia="標楷體" w:hAnsi="標楷體" w:cs="Times New Roman"/>
          <w:szCs w:val="24"/>
        </w:rPr>
        <w:t>，建議使用時設備天線至少距離人體____ 公分。」。</w:t>
      </w:r>
    </w:p>
    <w:p w:rsidR="00283ABB" w:rsidRPr="00616CD6" w:rsidRDefault="00283ABB" w:rsidP="00616CD6">
      <w:pPr>
        <w:snapToGrid w:val="0"/>
        <w:ind w:leftChars="128" w:left="655" w:hangingChars="145" w:hanging="348"/>
        <w:jc w:val="both"/>
        <w:rPr>
          <w:rFonts w:ascii="標楷體" w:eastAsia="標楷體" w:hAnsi="標楷體" w:cs="Times New Roman"/>
          <w:szCs w:val="24"/>
        </w:rPr>
      </w:pPr>
      <w:bookmarkStart w:id="0" w:name="_GoBack"/>
      <w:bookmarkEnd w:id="0"/>
      <w:r w:rsidRPr="00525A68">
        <w:rPr>
          <w:rFonts w:ascii="標楷體" w:eastAsia="標楷體" w:hAnsi="標楷體" w:cs="Times New Roman"/>
          <w:szCs w:val="24"/>
        </w:rPr>
        <w:t>7.2.2</w:t>
      </w:r>
      <w:r w:rsidRPr="00525A68">
        <w:rPr>
          <w:rFonts w:ascii="標楷體" w:eastAsia="標楷體" w:hAnsi="標楷體" w:cs="Times New Roman" w:hint="eastAsia"/>
          <w:szCs w:val="24"/>
        </w:rPr>
        <w:t>標示方式：</w:t>
      </w:r>
      <w:r w:rsidRPr="00525A68">
        <w:rPr>
          <w:rFonts w:ascii="標楷體" w:eastAsia="標楷體" w:hAnsi="標楷體" w:cs="Times New Roman"/>
          <w:szCs w:val="24"/>
        </w:rPr>
        <w:t>設備本體適當位置標示，且於設備外包裝及使用說明書上標明。</w:t>
      </w:r>
    </w:p>
    <w:p w:rsidR="00C25DF9" w:rsidRDefault="00C25DF9">
      <w:pPr>
        <w:widowControl/>
      </w:pPr>
      <w:r>
        <w:br w:type="page"/>
      </w:r>
    </w:p>
    <w:p w:rsidR="0025061D" w:rsidRPr="00525A68" w:rsidRDefault="0025061D" w:rsidP="0025061D">
      <w:pPr>
        <w:rPr>
          <w:rFonts w:ascii="標楷體" w:eastAsia="標楷體" w:hAnsi="標楷體" w:cs="Times New Roman"/>
          <w:szCs w:val="24"/>
        </w:rPr>
      </w:pPr>
      <w:r w:rsidRPr="00525A68">
        <w:rPr>
          <w:rFonts w:ascii="標楷體" w:eastAsia="標楷體" w:hAnsi="標楷體" w:cs="Times New Roman" w:hint="eastAsia"/>
          <w:szCs w:val="24"/>
        </w:rPr>
        <w:lastRenderedPageBreak/>
        <w:t>附表</w:t>
      </w:r>
      <w:r w:rsidRPr="00525A68">
        <w:rPr>
          <w:rFonts w:ascii="標楷體" w:eastAsia="標楷體" w:hAnsi="標楷體" w:cs="Times New Roman"/>
          <w:szCs w:val="24"/>
        </w:rPr>
        <w:t>1、傳導帶外不必要發射</w:t>
      </w:r>
      <w:r w:rsidRPr="00525A68">
        <w:rPr>
          <w:rFonts w:ascii="標楷體" w:eastAsia="標楷體" w:hAnsi="標楷體" w:cs="Times New Roman" w:hint="eastAsia"/>
          <w:szCs w:val="24"/>
        </w:rPr>
        <w:t>限制之測試</w:t>
      </w:r>
      <w:r w:rsidRPr="00525A68">
        <w:rPr>
          <w:rFonts w:ascii="標楷體" w:eastAsia="標楷體" w:hAnsi="標楷體" w:cs="Times New Roman"/>
          <w:szCs w:val="24"/>
        </w:rPr>
        <w:t>參數</w:t>
      </w:r>
      <w:r w:rsidRPr="00525A68">
        <w:rPr>
          <w:rFonts w:ascii="標楷體" w:eastAsia="標楷體" w:hAnsi="標楷體" w:cs="Times New Roman" w:hint="eastAsia"/>
          <w:szCs w:val="24"/>
        </w:rPr>
        <w:t>（參考</w:t>
      </w:r>
      <w:r w:rsidRPr="00525A68">
        <w:rPr>
          <w:rFonts w:ascii="標楷體" w:eastAsia="標楷體" w:hAnsi="標楷體" w:cs="Times New Roman"/>
          <w:szCs w:val="24"/>
        </w:rPr>
        <w:t>ANSI C63.26</w:t>
      </w:r>
      <w:r w:rsidRPr="00525A68">
        <w:rPr>
          <w:rFonts w:ascii="標楷體" w:eastAsia="標楷體" w:hAnsi="標楷體" w:cs="Times New Roman" w:hint="eastAsia"/>
          <w:szCs w:val="24"/>
        </w:rPr>
        <w:t>之</w:t>
      </w:r>
      <w:r w:rsidRPr="00525A68">
        <w:rPr>
          <w:rFonts w:ascii="標楷體" w:eastAsia="標楷體" w:hAnsi="標楷體" w:cs="Times New Roman"/>
          <w:szCs w:val="24"/>
        </w:rPr>
        <w:t>5.7.3）</w:t>
      </w:r>
    </w:p>
    <w:tbl>
      <w:tblPr>
        <w:tblStyle w:val="a8"/>
        <w:tblW w:w="8359" w:type="dxa"/>
        <w:tblLook w:val="04A0" w:firstRow="1" w:lastRow="0" w:firstColumn="1" w:lastColumn="0" w:noHBand="0" w:noVBand="1"/>
      </w:tblPr>
      <w:tblGrid>
        <w:gridCol w:w="1416"/>
        <w:gridCol w:w="6943"/>
      </w:tblGrid>
      <w:tr w:rsidR="00525A68" w:rsidRPr="00525A68" w:rsidTr="00AA1138">
        <w:tc>
          <w:tcPr>
            <w:tcW w:w="874"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解析頻寬</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(RBW)</w:t>
            </w:r>
          </w:p>
        </w:tc>
        <w:tc>
          <w:tcPr>
            <w:tcW w:w="7485"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設定小於參考頻寬（註）進行積分量測，但不得小於1 %</w:t>
            </w:r>
            <w:r w:rsidRPr="00525A68">
              <w:rPr>
                <w:rFonts w:ascii="標楷體" w:eastAsia="標楷體" w:hAnsi="標楷體" w:cs="Times New Roman" w:hint="eastAsia"/>
                <w:szCs w:val="24"/>
              </w:rPr>
              <w:t>佔</w:t>
            </w:r>
            <w:r w:rsidRPr="00525A68">
              <w:rPr>
                <w:rFonts w:ascii="標楷體" w:eastAsia="標楷體" w:hAnsi="標楷體" w:cs="Times New Roman"/>
                <w:szCs w:val="24"/>
              </w:rPr>
              <w:t>用頻寬(OBW)</w:t>
            </w:r>
          </w:p>
        </w:tc>
      </w:tr>
      <w:tr w:rsidR="00525A68" w:rsidRPr="00525A68" w:rsidTr="00AA1138">
        <w:tc>
          <w:tcPr>
            <w:tcW w:w="874"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視訊頻寬</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(VBW)</w:t>
            </w:r>
          </w:p>
        </w:tc>
        <w:tc>
          <w:tcPr>
            <w:tcW w:w="7485" w:type="dxa"/>
          </w:tcPr>
          <w:p w:rsidR="0025061D" w:rsidRPr="00525A68" w:rsidRDefault="0025061D" w:rsidP="00AA1138">
            <w:pPr>
              <w:jc w:val="both"/>
              <w:rPr>
                <w:rFonts w:ascii="標楷體" w:eastAsia="標楷體" w:hAnsi="標楷體" w:cs="Times New Roman"/>
                <w:szCs w:val="24"/>
              </w:rPr>
            </w:pP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3 </w:t>
            </w:r>
            <w:r w:rsidRPr="00525A68">
              <w:rPr>
                <w:rFonts w:ascii="標楷體" w:eastAsia="標楷體" w:hAnsi="標楷體" w:cs="標楷體" w:hint="eastAsia"/>
                <w:szCs w:val="24"/>
              </w:rPr>
              <w:t>×</w:t>
            </w:r>
            <w:r w:rsidRPr="00525A68">
              <w:rPr>
                <w:rFonts w:ascii="標楷體" w:eastAsia="標楷體" w:hAnsi="標楷體" w:cs="Times New Roman"/>
                <w:szCs w:val="24"/>
              </w:rPr>
              <w:t xml:space="preserve"> RBW</w:t>
            </w:r>
          </w:p>
        </w:tc>
      </w:tr>
      <w:tr w:rsidR="00525A68" w:rsidRPr="00525A68" w:rsidTr="00AA1138">
        <w:tc>
          <w:tcPr>
            <w:tcW w:w="874"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掃描頻寬</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(Span)</w:t>
            </w:r>
          </w:p>
        </w:tc>
        <w:tc>
          <w:tcPr>
            <w:tcW w:w="7485" w:type="dxa"/>
          </w:tcPr>
          <w:p w:rsidR="0025061D" w:rsidRPr="00525A68" w:rsidRDefault="0025061D" w:rsidP="00AA1138">
            <w:pPr>
              <w:ind w:left="1"/>
              <w:rPr>
                <w:rFonts w:ascii="標楷體" w:eastAsia="標楷體" w:hAnsi="標楷體" w:cs="Times New Roman"/>
                <w:szCs w:val="24"/>
              </w:rPr>
            </w:pPr>
            <w:r w:rsidRPr="00525A68">
              <w:rPr>
                <w:rFonts w:ascii="標楷體" w:eastAsia="標楷體" w:hAnsi="標楷體" w:cs="Times New Roman" w:hint="eastAsia"/>
                <w:szCs w:val="24"/>
              </w:rPr>
              <w:t>掃描頻度須包含最靠近核准頻寬邊緣之主波與所有帶外不必要發射</w:t>
            </w:r>
          </w:p>
        </w:tc>
      </w:tr>
      <w:tr w:rsidR="00525A68" w:rsidRPr="00525A68" w:rsidTr="00AA1138">
        <w:tc>
          <w:tcPr>
            <w:tcW w:w="874"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掃描點數</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(Sweep Points)</w:t>
            </w:r>
          </w:p>
        </w:tc>
        <w:tc>
          <w:tcPr>
            <w:tcW w:w="7485"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不小於</w:t>
            </w:r>
            <w:r w:rsidRPr="00525A68">
              <w:rPr>
                <w:rFonts w:ascii="標楷體" w:eastAsia="標楷體" w:hAnsi="標楷體" w:cs="TimesNewRomanPSMT"/>
                <w:kern w:val="0"/>
                <w:szCs w:val="24"/>
              </w:rPr>
              <w:t>2 × Span / RBW</w:t>
            </w:r>
          </w:p>
        </w:tc>
      </w:tr>
      <w:tr w:rsidR="00525A68" w:rsidRPr="00525A68" w:rsidTr="00AA1138">
        <w:tc>
          <w:tcPr>
            <w:tcW w:w="874"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檢波器</w:t>
            </w:r>
            <w:r w:rsidRPr="00525A68">
              <w:rPr>
                <w:rFonts w:ascii="標楷體" w:eastAsia="標楷體" w:hAnsi="標楷體" w:cs="Times New Roman"/>
                <w:szCs w:val="24"/>
              </w:rPr>
              <w:t>(Detector)</w:t>
            </w:r>
          </w:p>
        </w:tc>
        <w:tc>
          <w:tcPr>
            <w:tcW w:w="7485" w:type="dxa"/>
          </w:tcPr>
          <w:p w:rsidR="0025061D" w:rsidRPr="00525A68" w:rsidRDefault="0025061D" w:rsidP="00AA1138">
            <w:pPr>
              <w:jc w:val="both"/>
              <w:rPr>
                <w:rFonts w:ascii="標楷體" w:eastAsia="標楷體" w:hAnsi="標楷體" w:cs="TimesNewRomanPSMT"/>
                <w:kern w:val="0"/>
                <w:szCs w:val="24"/>
              </w:rPr>
            </w:pPr>
            <w:r w:rsidRPr="00525A68">
              <w:rPr>
                <w:rFonts w:ascii="標楷體" w:eastAsia="標楷體" w:hAnsi="標楷體" w:cs="TimesNewRomanPSMT"/>
                <w:kern w:val="0"/>
                <w:szCs w:val="24"/>
              </w:rPr>
              <w:t>RMS</w:t>
            </w:r>
          </w:p>
        </w:tc>
      </w:tr>
      <w:tr w:rsidR="00525A68" w:rsidRPr="00525A68" w:rsidTr="00AA1138">
        <w:tc>
          <w:tcPr>
            <w:tcW w:w="874" w:type="dxa"/>
            <w:vMerge w:val="restar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掃描時間</w:t>
            </w:r>
            <w:r w:rsidRPr="00525A68">
              <w:rPr>
                <w:rFonts w:ascii="標楷體" w:eastAsia="標楷體" w:hAnsi="標楷體" w:cs="Times New Roman"/>
                <w:szCs w:val="24"/>
              </w:rPr>
              <w:t xml:space="preserve"> (Sweep Time)</w:t>
            </w:r>
          </w:p>
        </w:tc>
        <w:tc>
          <w:tcPr>
            <w:tcW w:w="7485"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待測樣品可設定為連續發射</w:t>
            </w:r>
            <w:r w:rsidRPr="00525A68">
              <w:rPr>
                <w:rFonts w:ascii="標楷體" w:eastAsia="標楷體" w:hAnsi="標楷體" w:cs="Times New Roman"/>
                <w:szCs w:val="24"/>
              </w:rPr>
              <w:t>(工作週期不小於98 %)：</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掃描時間 &gt; 掃描點數 × 符元週期</w:t>
            </w:r>
          </w:p>
        </w:tc>
      </w:tr>
      <w:tr w:rsidR="00525A68" w:rsidRPr="00525A68" w:rsidTr="00AA1138">
        <w:tc>
          <w:tcPr>
            <w:tcW w:w="874" w:type="dxa"/>
            <w:vMerge/>
          </w:tcPr>
          <w:p w:rsidR="0025061D" w:rsidRPr="00525A68" w:rsidRDefault="0025061D" w:rsidP="00AA1138">
            <w:pPr>
              <w:jc w:val="both"/>
              <w:rPr>
                <w:rFonts w:ascii="標楷體" w:eastAsia="標楷體" w:hAnsi="標楷體" w:cs="Times New Roman"/>
                <w:szCs w:val="24"/>
              </w:rPr>
            </w:pPr>
          </w:p>
        </w:tc>
        <w:tc>
          <w:tcPr>
            <w:tcW w:w="7485"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待測樣品無法設定為連續發射（工作週期小於</w:t>
            </w:r>
            <w:r w:rsidRPr="00525A68">
              <w:rPr>
                <w:rFonts w:ascii="標楷體" w:eastAsia="標楷體" w:hAnsi="標楷體" w:cs="Times New Roman"/>
                <w:szCs w:val="24"/>
              </w:rPr>
              <w:t>98 %），測試儀器可設定為僅量測全功率發射區間（如透過信號觸發或時域信號分離功能）：</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掃描時間 &gt; 掃描點數 × 符元週期</w:t>
            </w:r>
          </w:p>
        </w:tc>
      </w:tr>
      <w:tr w:rsidR="00525A68" w:rsidRPr="00525A68" w:rsidTr="00AA1138">
        <w:tc>
          <w:tcPr>
            <w:tcW w:w="874" w:type="dxa"/>
            <w:vMerge/>
          </w:tcPr>
          <w:p w:rsidR="0025061D" w:rsidRPr="00525A68" w:rsidRDefault="0025061D" w:rsidP="00AA1138">
            <w:pPr>
              <w:jc w:val="both"/>
              <w:rPr>
                <w:rFonts w:ascii="標楷體" w:eastAsia="標楷體" w:hAnsi="標楷體" w:cs="Times New Roman"/>
                <w:szCs w:val="24"/>
              </w:rPr>
            </w:pPr>
          </w:p>
        </w:tc>
        <w:tc>
          <w:tcPr>
            <w:tcW w:w="7485"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待測樣品無法設定為連續發射（工作週期小於</w:t>
            </w:r>
            <w:r w:rsidRPr="00525A68">
              <w:rPr>
                <w:rFonts w:ascii="標楷體" w:eastAsia="標楷體" w:hAnsi="標楷體" w:cs="Times New Roman"/>
                <w:szCs w:val="24"/>
              </w:rPr>
              <w:t>98 %，工作週期變動不大於±2 %</w:t>
            </w:r>
            <w:r w:rsidRPr="00525A68">
              <w:rPr>
                <w:rFonts w:ascii="標楷體" w:eastAsia="標楷體" w:hAnsi="標楷體" w:cs="Times New Roman" w:hint="eastAsia"/>
                <w:szCs w:val="24"/>
              </w:rPr>
              <w:t>），測試儀器無法設定為僅量測全功率發射區間：</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掃描時間 &gt; 掃描點數 × 發射機週期</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其</w:t>
            </w:r>
            <w:r w:rsidRPr="00525A68">
              <w:rPr>
                <w:rFonts w:ascii="標楷體" w:eastAsia="標楷體" w:hAnsi="標楷體" w:cs="Times New Roman"/>
                <w:szCs w:val="24"/>
              </w:rPr>
              <w:t>發射機週期 = 發射機開啟時間(T</w:t>
            </w:r>
            <w:r w:rsidRPr="00525A68">
              <w:rPr>
                <w:rFonts w:ascii="標楷體" w:eastAsia="標楷體" w:hAnsi="標楷體" w:cs="Times New Roman"/>
                <w:szCs w:val="24"/>
                <w:vertAlign w:val="subscript"/>
              </w:rPr>
              <w:t>on</w:t>
            </w:r>
            <w:r w:rsidRPr="00525A68">
              <w:rPr>
                <w:rFonts w:ascii="標楷體" w:eastAsia="標楷體" w:hAnsi="標楷體" w:cs="Times New Roman"/>
                <w:szCs w:val="24"/>
              </w:rPr>
              <w:t>) + 發射機關閉時間(T</w:t>
            </w:r>
            <w:r w:rsidRPr="00525A68">
              <w:rPr>
                <w:rFonts w:ascii="標楷體" w:eastAsia="標楷體" w:hAnsi="標楷體" w:cs="Times New Roman"/>
                <w:szCs w:val="24"/>
                <w:vertAlign w:val="subscript"/>
              </w:rPr>
              <w:t>off</w:t>
            </w:r>
            <w:r w:rsidRPr="00525A68">
              <w:rPr>
                <w:rFonts w:ascii="標楷體" w:eastAsia="標楷體" w:hAnsi="標楷體" w:cs="Times New Roman"/>
                <w:szCs w:val="24"/>
              </w:rPr>
              <w:t>)）</w:t>
            </w:r>
          </w:p>
        </w:tc>
      </w:tr>
      <w:tr w:rsidR="00525A68" w:rsidRPr="00525A68" w:rsidTr="00AA1138">
        <w:tc>
          <w:tcPr>
            <w:tcW w:w="874" w:type="dxa"/>
            <w:vMerge/>
          </w:tcPr>
          <w:p w:rsidR="0025061D" w:rsidRPr="00525A68" w:rsidRDefault="0025061D" w:rsidP="00AA1138">
            <w:pPr>
              <w:jc w:val="both"/>
              <w:rPr>
                <w:rFonts w:ascii="標楷體" w:eastAsia="標楷體" w:hAnsi="標楷體" w:cs="Times New Roman"/>
                <w:szCs w:val="24"/>
              </w:rPr>
            </w:pPr>
          </w:p>
        </w:tc>
        <w:tc>
          <w:tcPr>
            <w:tcW w:w="7485" w:type="dxa"/>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待測樣品無法設定為連續發射（工作週期小於</w:t>
            </w:r>
            <w:r w:rsidRPr="00525A68">
              <w:rPr>
                <w:rFonts w:ascii="標楷體" w:eastAsia="標楷體" w:hAnsi="標楷體" w:cs="Times New Roman"/>
                <w:szCs w:val="24"/>
              </w:rPr>
              <w:t>98 %，工作週期變動大於±2 %</w:t>
            </w:r>
            <w:r w:rsidRPr="00525A68">
              <w:rPr>
                <w:rFonts w:ascii="標楷體" w:eastAsia="標楷體" w:hAnsi="標楷體" w:cs="Times New Roman" w:hint="eastAsia"/>
                <w:szCs w:val="24"/>
              </w:rPr>
              <w:t>），測試儀器無法設定為僅量測全功率發射區間：</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發射機開啟時間(T</w:t>
            </w:r>
            <w:r w:rsidRPr="00525A68">
              <w:rPr>
                <w:rFonts w:ascii="標楷體" w:eastAsia="標楷體" w:hAnsi="標楷體" w:cs="Times New Roman"/>
                <w:szCs w:val="24"/>
                <w:vertAlign w:val="subscript"/>
              </w:rPr>
              <w:t>on</w:t>
            </w:r>
            <w:r w:rsidRPr="00525A68">
              <w:rPr>
                <w:rFonts w:ascii="標楷體" w:eastAsia="標楷體" w:hAnsi="標楷體" w:cs="Times New Roman"/>
                <w:szCs w:val="24"/>
              </w:rPr>
              <w:t>) &gt; 掃描時間 &gt; 掃描點數 × 符元週期</w:t>
            </w:r>
          </w:p>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掃頻模式(Trace Mode)：最大值保持(Max Hold)</w:t>
            </w:r>
          </w:p>
        </w:tc>
      </w:tr>
      <w:tr w:rsidR="0025061D" w:rsidRPr="00525A68" w:rsidTr="00AA1138">
        <w:tc>
          <w:tcPr>
            <w:tcW w:w="8359" w:type="dxa"/>
            <w:gridSpan w:val="2"/>
          </w:tcPr>
          <w:p w:rsidR="0025061D" w:rsidRPr="00525A68" w:rsidRDefault="0025061D" w:rsidP="00AA1138">
            <w:pPr>
              <w:ind w:left="475" w:hangingChars="198" w:hanging="475"/>
              <w:jc w:val="both"/>
              <w:rPr>
                <w:rFonts w:ascii="標楷體" w:eastAsia="標楷體" w:hAnsi="標楷體" w:cs="Times New Roman"/>
                <w:szCs w:val="24"/>
              </w:rPr>
            </w:pPr>
            <w:r w:rsidRPr="00525A68">
              <w:rPr>
                <w:rFonts w:ascii="標楷體" w:eastAsia="標楷體" w:hAnsi="標楷體" w:cs="Times New Roman" w:hint="eastAsia"/>
                <w:szCs w:val="24"/>
              </w:rPr>
              <w:t>註：低於</w:t>
            </w:r>
            <w:r w:rsidRPr="00525A68">
              <w:rPr>
                <w:rFonts w:ascii="標楷體" w:eastAsia="標楷體" w:hAnsi="標楷體" w:cs="Times New Roman"/>
                <w:szCs w:val="24"/>
              </w:rPr>
              <w:t>1 GHz之</w:t>
            </w:r>
            <w:r w:rsidRPr="00525A68">
              <w:rPr>
                <w:rFonts w:ascii="標楷體" w:eastAsia="標楷體" w:hAnsi="標楷體" w:cs="Times New Roman" w:hint="eastAsia"/>
                <w:szCs w:val="24"/>
              </w:rPr>
              <w:t>參考頻寬</w:t>
            </w:r>
            <w:r w:rsidRPr="00525A68">
              <w:rPr>
                <w:rFonts w:ascii="標楷體" w:eastAsia="標楷體" w:hAnsi="標楷體" w:cs="Times New Roman"/>
                <w:szCs w:val="24"/>
              </w:rPr>
              <w:t>(Reference Bandwidth)設為100 kHz，高於1 GHz之參考頻寬</w:t>
            </w:r>
            <w:r w:rsidRPr="00525A68">
              <w:rPr>
                <w:rFonts w:ascii="標楷體" w:eastAsia="標楷體" w:hAnsi="標楷體" w:cs="Times New Roman" w:hint="eastAsia"/>
                <w:szCs w:val="24"/>
              </w:rPr>
              <w:t>設</w:t>
            </w:r>
            <w:r w:rsidRPr="00525A68">
              <w:rPr>
                <w:rFonts w:ascii="標楷體" w:eastAsia="標楷體" w:hAnsi="標楷體" w:cs="Times New Roman"/>
                <w:szCs w:val="24"/>
              </w:rPr>
              <w:t>為1 MHz (</w:t>
            </w:r>
            <w:r w:rsidRPr="00525A68">
              <w:rPr>
                <w:rFonts w:ascii="標楷體" w:eastAsia="標楷體" w:hAnsi="標楷體" w:cs="Times New Roman" w:hint="eastAsia"/>
                <w:szCs w:val="24"/>
              </w:rPr>
              <w:t>參考</w:t>
            </w:r>
            <w:r w:rsidRPr="00525A68">
              <w:rPr>
                <w:rFonts w:ascii="標楷體" w:eastAsia="標楷體" w:hAnsi="標楷體" w:cs="Times New Roman"/>
                <w:szCs w:val="24"/>
              </w:rPr>
              <w:t>FCC KDB 971168)。</w:t>
            </w:r>
          </w:p>
        </w:tc>
      </w:tr>
    </w:tbl>
    <w:p w:rsidR="0025061D" w:rsidRDefault="0025061D" w:rsidP="0025061D">
      <w:pPr>
        <w:rPr>
          <w:rFonts w:ascii="標楷體" w:eastAsia="標楷體" w:hAnsi="標楷體" w:cs="Times New Roman"/>
          <w:szCs w:val="24"/>
        </w:rPr>
      </w:pPr>
    </w:p>
    <w:p w:rsidR="0025061D" w:rsidRPr="00525A68" w:rsidRDefault="0025061D" w:rsidP="0025061D">
      <w:pPr>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2、GSO FSS</w:t>
      </w:r>
      <w:r w:rsidRPr="00525A68">
        <w:rPr>
          <w:rFonts w:ascii="標楷體" w:eastAsia="標楷體" w:hAnsi="標楷體" w:cs="Times New Roman" w:hint="eastAsia"/>
          <w:szCs w:val="24"/>
        </w:rPr>
        <w:t>衛星地球電臺</w:t>
      </w:r>
      <w:r w:rsidRPr="00525A68">
        <w:rPr>
          <w:rFonts w:ascii="標楷體" w:eastAsia="標楷體" w:hAnsi="標楷體" w:cs="Times New Roman"/>
          <w:szCs w:val="24"/>
        </w:rPr>
        <w:t>設備</w:t>
      </w:r>
      <w:r w:rsidRPr="00525A68">
        <w:rPr>
          <w:rFonts w:ascii="標楷體" w:eastAsia="標楷體" w:hAnsi="標楷體" w:cs="Times New Roman" w:hint="eastAsia"/>
          <w:szCs w:val="24"/>
        </w:rPr>
        <w:t>之共極化離軸天線增益限制值</w:t>
      </w:r>
      <w:r w:rsidRPr="00525A68">
        <w:rPr>
          <w:rFonts w:ascii="標楷體" w:eastAsia="標楷體" w:hAnsi="標楷體" w:cs="Times New Roman"/>
          <w:szCs w:val="24"/>
        </w:rPr>
        <w:t>(參考FCC Part 25.209 (a)(1)及(4))</w:t>
      </w:r>
    </w:p>
    <w:tbl>
      <w:tblPr>
        <w:tblStyle w:val="a8"/>
        <w:tblW w:w="5000" w:type="pct"/>
        <w:tblLook w:val="04A0" w:firstRow="1" w:lastRow="0" w:firstColumn="1" w:lastColumn="0" w:noHBand="0" w:noVBand="1"/>
      </w:tblPr>
      <w:tblGrid>
        <w:gridCol w:w="2497"/>
        <w:gridCol w:w="5799"/>
      </w:tblGrid>
      <w:tr w:rsidR="00525A68" w:rsidRPr="00525A68" w:rsidTr="00AA1138">
        <w:tc>
          <w:tcPr>
            <w:tcW w:w="150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GSO弧相切平面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525A68" w:rsidRPr="00525A68" w:rsidTr="00AA1138">
        <w:tc>
          <w:tcPr>
            <w:tcW w:w="150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 xml:space="preserve">≤ </w:t>
            </w:r>
            <w:r w:rsidRPr="00525A68">
              <w:rPr>
                <w:rFonts w:ascii="標楷體" w:eastAsia="標楷體" w:hAnsi="標楷體" w:cs="Times New Roman"/>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49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29 - 25log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49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8</w:t>
            </w:r>
          </w:p>
        </w:tc>
      </w:tr>
      <w:tr w:rsidR="00525A68" w:rsidRPr="00525A68" w:rsidTr="00AA1138">
        <w:tc>
          <w:tcPr>
            <w:tcW w:w="150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48</w:t>
            </w:r>
            <w:r w:rsidRPr="00525A68">
              <w:rPr>
                <w:rFonts w:ascii="標楷體" w:eastAsia="標楷體" w:hAnsi="標楷體" w:cs="標楷體" w:hint="eastAsia"/>
                <w:szCs w:val="24"/>
              </w:rPr>
              <w:t>°</w:t>
            </w:r>
          </w:p>
        </w:tc>
        <w:tc>
          <w:tcPr>
            <w:tcW w:w="349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32 - 25log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48°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49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-10</w:t>
            </w:r>
          </w:p>
        </w:tc>
      </w:tr>
      <w:tr w:rsidR="00525A68" w:rsidRPr="00525A68" w:rsidTr="00AA1138">
        <w:tc>
          <w:tcPr>
            <w:tcW w:w="1505" w:type="pct"/>
            <w:vAlign w:val="center"/>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vAlign w:val="center"/>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除主波束外，於</w:t>
            </w:r>
            <w:r w:rsidRPr="00525A68">
              <w:rPr>
                <w:rFonts w:ascii="標楷體" w:eastAsia="標楷體" w:hAnsi="標楷體" w:cs="Times New Roman"/>
                <w:szCs w:val="24"/>
              </w:rPr>
              <w:t>GSO弧垂直平面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525A68" w:rsidRPr="00525A68" w:rsidTr="00AA1138">
        <w:tc>
          <w:tcPr>
            <w:tcW w:w="150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lastRenderedPageBreak/>
              <w:t>3°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48</w:t>
            </w:r>
            <w:r w:rsidRPr="00525A68">
              <w:rPr>
                <w:rFonts w:ascii="標楷體" w:eastAsia="標楷體" w:hAnsi="標楷體" w:cs="標楷體" w:hint="eastAsia"/>
                <w:szCs w:val="24"/>
              </w:rPr>
              <w:t>°</w:t>
            </w:r>
          </w:p>
        </w:tc>
        <w:tc>
          <w:tcPr>
            <w:tcW w:w="349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32 - 25log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50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48°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495" w:type="pct"/>
            <w:vAlign w:val="center"/>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-10</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3、操作於常規Ku頻段GSO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之共</w:t>
      </w:r>
      <w:r w:rsidRPr="00525A68">
        <w:rPr>
          <w:rFonts w:ascii="標楷體" w:eastAsia="標楷體" w:hAnsi="標楷體" w:cs="Times New Roman"/>
          <w:szCs w:val="24"/>
        </w:rPr>
        <w:t>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天線增益限制值(參考FCC Part 25.209 (a)(2)</w:t>
      </w:r>
      <w:r w:rsidRPr="00525A68">
        <w:rPr>
          <w:rFonts w:ascii="標楷體" w:eastAsia="標楷體" w:hAnsi="標楷體" w:cs="Times New Roman" w:hint="eastAsia"/>
          <w:szCs w:val="24"/>
        </w:rPr>
        <w:t>及</w:t>
      </w:r>
      <w:r w:rsidRPr="00525A68">
        <w:rPr>
          <w:rFonts w:ascii="標楷體" w:eastAsia="標楷體" w:hAnsi="標楷體" w:cs="Times New Roman"/>
          <w:szCs w:val="24"/>
        </w:rPr>
        <w:t>(5))</w:t>
      </w:r>
    </w:p>
    <w:tbl>
      <w:tblPr>
        <w:tblStyle w:val="a8"/>
        <w:tblW w:w="5000" w:type="pct"/>
        <w:tblLook w:val="04A0" w:firstRow="1" w:lastRow="0" w:firstColumn="1" w:lastColumn="0" w:noHBand="0" w:noVBand="1"/>
      </w:tblPr>
      <w:tblGrid>
        <w:gridCol w:w="2497"/>
        <w:gridCol w:w="5799"/>
      </w:tblGrid>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GSO弧相切平面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 xml:space="preserve">≤ </w:t>
            </w:r>
            <w:r w:rsidRPr="00525A68">
              <w:rPr>
                <w:rFonts w:ascii="標楷體" w:eastAsia="標楷體" w:hAnsi="標楷體" w:cs="Times New Roman"/>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29 - 25log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8</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32 - 25log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0</w:t>
            </w:r>
          </w:p>
        </w:tc>
      </w:tr>
      <w:tr w:rsidR="00525A68" w:rsidRPr="00525A68" w:rsidTr="00AA1138">
        <w:tc>
          <w:tcPr>
            <w:tcW w:w="150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除主波束外，於</w:t>
            </w:r>
            <w:r w:rsidRPr="00525A68">
              <w:rPr>
                <w:rFonts w:ascii="標楷體" w:eastAsia="標楷體" w:hAnsi="標楷體" w:cs="Times New Roman"/>
                <w:szCs w:val="24"/>
              </w:rPr>
              <w:t>GSO弧垂直平面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32 - 25log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0</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4、操作於28.35 GHz ~ 30 GHz頻段GSO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之共</w:t>
      </w:r>
      <w:r w:rsidRPr="00525A68">
        <w:rPr>
          <w:rFonts w:ascii="標楷體" w:eastAsia="標楷體" w:hAnsi="標楷體" w:cs="Times New Roman"/>
          <w:szCs w:val="24"/>
        </w:rPr>
        <w:t>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天線增益限制值(參考FCC Part 25.209 (a)(3)</w:t>
      </w:r>
      <w:r w:rsidRPr="00525A68">
        <w:rPr>
          <w:rFonts w:ascii="標楷體" w:eastAsia="標楷體" w:hAnsi="標楷體" w:cs="Times New Roman" w:hint="eastAsia"/>
          <w:szCs w:val="24"/>
        </w:rPr>
        <w:t>及</w:t>
      </w:r>
      <w:r w:rsidRPr="00525A68">
        <w:rPr>
          <w:rFonts w:ascii="標楷體" w:eastAsia="標楷體" w:hAnsi="標楷體" w:cs="Times New Roman"/>
          <w:szCs w:val="24"/>
        </w:rPr>
        <w:t>(6))</w:t>
      </w:r>
    </w:p>
    <w:tbl>
      <w:tblPr>
        <w:tblStyle w:val="a8"/>
        <w:tblW w:w="5000" w:type="pct"/>
        <w:tblLook w:val="04A0" w:firstRow="1" w:lastRow="0" w:firstColumn="1" w:lastColumn="0" w:noHBand="0" w:noVBand="1"/>
      </w:tblPr>
      <w:tblGrid>
        <w:gridCol w:w="2497"/>
        <w:gridCol w:w="5799"/>
      </w:tblGrid>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GSO弧相切平面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2°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29 - 25log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8</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32 - 25log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0</w:t>
            </w:r>
          </w:p>
        </w:tc>
      </w:tr>
      <w:tr w:rsidR="00525A68" w:rsidRPr="00525A68" w:rsidTr="00AA1138">
        <w:tc>
          <w:tcPr>
            <w:tcW w:w="150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除主波束外，於</w:t>
            </w:r>
            <w:r w:rsidRPr="00525A68">
              <w:rPr>
                <w:rFonts w:ascii="標楷體" w:eastAsia="標楷體" w:hAnsi="標楷體" w:cs="Times New Roman"/>
                <w:szCs w:val="24"/>
              </w:rPr>
              <w:t>GSO弧垂直平面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3.5°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32 - 25log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10.9</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5、GSO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w:t>
      </w:r>
      <w:r w:rsidRPr="00525A68">
        <w:rPr>
          <w:rFonts w:ascii="標楷體" w:eastAsia="標楷體" w:hAnsi="標楷體" w:cs="Times New Roman"/>
          <w:szCs w:val="24"/>
        </w:rPr>
        <w:t>交叉極化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天線增益限制值(參考FCC Part 25.209 (b)(1)及(2))</w:t>
      </w:r>
    </w:p>
    <w:tbl>
      <w:tblPr>
        <w:tblStyle w:val="a8"/>
        <w:tblW w:w="5000" w:type="pct"/>
        <w:tblLook w:val="04A0" w:firstRow="1" w:lastRow="0" w:firstColumn="1" w:lastColumn="0" w:noHBand="0" w:noVBand="1"/>
      </w:tblPr>
      <w:tblGrid>
        <w:gridCol w:w="2497"/>
        <w:gridCol w:w="5799"/>
      </w:tblGrid>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GSO弧相切平面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1.8°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50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GSO弧垂直平面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25061D"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6、操作於28.35 GHz ~ 30 GHz頻段GSO FSS</w:t>
      </w:r>
      <w:r w:rsidRPr="00525A68">
        <w:rPr>
          <w:rFonts w:ascii="標楷體" w:eastAsia="標楷體" w:hAnsi="標楷體" w:cs="Times New Roman" w:hint="eastAsia"/>
          <w:szCs w:val="24"/>
        </w:rPr>
        <w:t>衛星</w:t>
      </w:r>
      <w:r w:rsidRPr="00525A68">
        <w:rPr>
          <w:rFonts w:ascii="標楷體" w:eastAsia="標楷體" w:hAnsi="標楷體" w:cs="Times New Roman"/>
          <w:szCs w:val="24"/>
        </w:rPr>
        <w:t>地球電臺設備</w:t>
      </w:r>
      <w:r w:rsidRPr="00525A68">
        <w:rPr>
          <w:rFonts w:ascii="標楷體" w:eastAsia="標楷體" w:hAnsi="標楷體" w:cs="Times New Roman" w:hint="eastAsia"/>
          <w:szCs w:val="24"/>
        </w:rPr>
        <w:t>之</w:t>
      </w:r>
      <w:r w:rsidRPr="00525A68">
        <w:rPr>
          <w:rFonts w:ascii="標楷體" w:eastAsia="標楷體" w:hAnsi="標楷體" w:cs="Times New Roman"/>
          <w:szCs w:val="24"/>
        </w:rPr>
        <w:t>交叉極化</w:t>
      </w:r>
      <w:r w:rsidRPr="00525A68">
        <w:rPr>
          <w:rFonts w:ascii="標楷體" w:eastAsia="標楷體" w:hAnsi="標楷體" w:cs="Times New Roman" w:hint="eastAsia"/>
          <w:szCs w:val="24"/>
        </w:rPr>
        <w:t>離軸</w:t>
      </w:r>
      <w:r w:rsidRPr="00525A68">
        <w:rPr>
          <w:rFonts w:ascii="標楷體" w:eastAsia="標楷體" w:hAnsi="標楷體" w:cs="Times New Roman"/>
          <w:szCs w:val="24"/>
        </w:rPr>
        <w:t>天線增益限制值(參考FCC Part 25.209 (b)(3))</w:t>
      </w:r>
    </w:p>
    <w:tbl>
      <w:tblPr>
        <w:tblStyle w:val="a8"/>
        <w:tblW w:w="5000" w:type="pct"/>
        <w:tblLook w:val="04A0" w:firstRow="1" w:lastRow="0" w:firstColumn="1" w:lastColumn="0" w:noHBand="0" w:noVBand="1"/>
      </w:tblPr>
      <w:tblGrid>
        <w:gridCol w:w="2497"/>
        <w:gridCol w:w="5799"/>
      </w:tblGrid>
      <w:tr w:rsidR="00525A68"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lastRenderedPageBreak/>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GSO弧相切或垂直平面</w:t>
            </w:r>
            <w:r w:rsidRPr="00525A68">
              <w:rPr>
                <w:rFonts w:ascii="標楷體" w:eastAsia="標楷體" w:hAnsi="標楷體" w:cs="Times New Roman" w:hint="eastAsia"/>
                <w:szCs w:val="24"/>
              </w:rPr>
              <w:t>之離軸天線</w:t>
            </w:r>
            <w:r w:rsidRPr="00525A68">
              <w:rPr>
                <w:rFonts w:ascii="標楷體" w:eastAsia="標楷體" w:hAnsi="標楷體" w:cs="Times New Roman"/>
                <w:szCs w:val="24"/>
              </w:rPr>
              <w:t>增益(dBi)</w:t>
            </w:r>
          </w:p>
        </w:tc>
      </w:tr>
      <w:tr w:rsidR="0025061D" w:rsidRPr="00525A68" w:rsidTr="00AA1138">
        <w:tc>
          <w:tcPr>
            <w:tcW w:w="150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49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7、共極化傳輸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(e)(1)及(2))</w:t>
      </w:r>
    </w:p>
    <w:tbl>
      <w:tblPr>
        <w:tblStyle w:val="a8"/>
        <w:tblW w:w="5000" w:type="pct"/>
        <w:tblLook w:val="04A0" w:firstRow="1" w:lastRow="0" w:firstColumn="1" w:lastColumn="0" w:noHBand="0" w:noVBand="1"/>
      </w:tblPr>
      <w:tblGrid>
        <w:gridCol w:w="2296"/>
        <w:gridCol w:w="6000"/>
      </w:tblGrid>
      <w:tr w:rsidR="00525A68" w:rsidRPr="00525A68" w:rsidTr="00AA1138">
        <w:tc>
          <w:tcPr>
            <w:tcW w:w="138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1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38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61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21 - 25log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38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61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0</w:t>
            </w:r>
          </w:p>
        </w:tc>
      </w:tr>
      <w:tr w:rsidR="00525A68" w:rsidRPr="00525A68" w:rsidTr="00AA1138">
        <w:tc>
          <w:tcPr>
            <w:tcW w:w="138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61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24 - 25log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38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61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-8</w:t>
            </w:r>
          </w:p>
        </w:tc>
      </w:tr>
      <w:tr w:rsidR="00525A68" w:rsidRPr="00525A68" w:rsidTr="00AA1138">
        <w:tc>
          <w:tcPr>
            <w:tcW w:w="1384"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16"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38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3°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61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24 - 25log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38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61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-8</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8、交叉極化傳輸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(e)(3))</w:t>
      </w:r>
    </w:p>
    <w:tbl>
      <w:tblPr>
        <w:tblStyle w:val="a8"/>
        <w:tblW w:w="5000" w:type="pct"/>
        <w:tblLook w:val="04A0" w:firstRow="1" w:lastRow="0" w:firstColumn="1" w:lastColumn="0" w:noHBand="0" w:noVBand="1"/>
      </w:tblPr>
      <w:tblGrid>
        <w:gridCol w:w="2127"/>
        <w:gridCol w:w="6169"/>
      </w:tblGrid>
      <w:tr w:rsidR="00525A68" w:rsidRPr="00525A68" w:rsidTr="00AA1138">
        <w:tc>
          <w:tcPr>
            <w:tcW w:w="1282"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718"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相切及垂直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25061D" w:rsidRPr="00525A68" w:rsidTr="00AA1138">
        <w:tc>
          <w:tcPr>
            <w:tcW w:w="1282"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718"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11 - 25log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bl>
    <w:p w:rsidR="0025061D"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9、共極化傳輸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(f)(1)與(2))</w:t>
      </w:r>
    </w:p>
    <w:tbl>
      <w:tblPr>
        <w:tblStyle w:val="a8"/>
        <w:tblW w:w="5123" w:type="pct"/>
        <w:tblLook w:val="04A0" w:firstRow="1" w:lastRow="0" w:firstColumn="1" w:lastColumn="0" w:noHBand="0" w:noVBand="1"/>
      </w:tblPr>
      <w:tblGrid>
        <w:gridCol w:w="2405"/>
        <w:gridCol w:w="6095"/>
      </w:tblGrid>
      <w:tr w:rsidR="00525A68" w:rsidRPr="00525A68" w:rsidTr="00AA1138">
        <w:tc>
          <w:tcPr>
            <w:tcW w:w="141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58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41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58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41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58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-6</w:t>
            </w:r>
          </w:p>
        </w:tc>
      </w:tr>
      <w:tr w:rsidR="00525A68" w:rsidRPr="00525A68" w:rsidTr="00AA1138">
        <w:tc>
          <w:tcPr>
            <w:tcW w:w="141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58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18 - 25log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41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58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-14</w:t>
            </w:r>
          </w:p>
        </w:tc>
      </w:tr>
      <w:tr w:rsidR="00525A68" w:rsidRPr="00525A68" w:rsidTr="00AA1138">
        <w:tc>
          <w:tcPr>
            <w:tcW w:w="141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585"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41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3°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58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18 - 25log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41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585"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-14</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10、交叉極化傳輸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(f)(3))</w:t>
      </w:r>
    </w:p>
    <w:tbl>
      <w:tblPr>
        <w:tblStyle w:val="a8"/>
        <w:tblW w:w="5000" w:type="pct"/>
        <w:tblLook w:val="04A0" w:firstRow="1" w:lastRow="0" w:firstColumn="1" w:lastColumn="0" w:noHBand="0" w:noVBand="1"/>
      </w:tblPr>
      <w:tblGrid>
        <w:gridCol w:w="2087"/>
        <w:gridCol w:w="6209"/>
      </w:tblGrid>
      <w:tr w:rsidR="00525A68" w:rsidRPr="00525A68" w:rsidTr="00AA1138">
        <w:tc>
          <w:tcPr>
            <w:tcW w:w="1258"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742"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相切及垂直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25061D" w:rsidRPr="00525A68" w:rsidTr="00AA1138">
        <w:tc>
          <w:tcPr>
            <w:tcW w:w="1258"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742"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bl>
    <w:p w:rsidR="0025061D" w:rsidRDefault="0025061D" w:rsidP="0025061D">
      <w:pPr>
        <w:jc w:val="both"/>
        <w:rPr>
          <w:rFonts w:ascii="標楷體" w:eastAsia="標楷體" w:hAnsi="標楷體" w:cs="Times New Roman"/>
          <w:szCs w:val="24"/>
        </w:rPr>
      </w:pPr>
    </w:p>
    <w:p w:rsidR="00C25DF9" w:rsidRPr="00525A68" w:rsidRDefault="00C25DF9"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lastRenderedPageBreak/>
        <w:t>附表</w:t>
      </w:r>
      <w:r w:rsidRPr="00525A68">
        <w:rPr>
          <w:rFonts w:ascii="標楷體" w:eastAsia="標楷體" w:hAnsi="標楷體" w:cs="Times New Roman"/>
          <w:szCs w:val="24"/>
        </w:rPr>
        <w:t>11、共極化傳輸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(g)(1)及(2))</w:t>
      </w:r>
    </w:p>
    <w:tbl>
      <w:tblPr>
        <w:tblStyle w:val="a8"/>
        <w:tblW w:w="5000" w:type="pct"/>
        <w:tblLook w:val="04A0" w:firstRow="1" w:lastRow="0" w:firstColumn="1" w:lastColumn="0" w:noHBand="0" w:noVBand="1"/>
      </w:tblPr>
      <w:tblGrid>
        <w:gridCol w:w="2208"/>
        <w:gridCol w:w="6088"/>
      </w:tblGrid>
      <w:tr w:rsidR="00525A68" w:rsidRPr="00525A68" w:rsidTr="00AA1138">
        <w:tc>
          <w:tcPr>
            <w:tcW w:w="133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6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33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66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21 - 25log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33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66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0</w:t>
            </w:r>
          </w:p>
        </w:tc>
      </w:tr>
      <w:tr w:rsidR="00525A68" w:rsidRPr="00525A68" w:rsidTr="00AA1138">
        <w:tc>
          <w:tcPr>
            <w:tcW w:w="133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48</w:t>
            </w:r>
            <w:r w:rsidRPr="00525A68">
              <w:rPr>
                <w:rFonts w:ascii="標楷體" w:eastAsia="標楷體" w:hAnsi="標楷體" w:cs="標楷體" w:hint="eastAsia"/>
                <w:szCs w:val="24"/>
              </w:rPr>
              <w:t>°</w:t>
            </w:r>
          </w:p>
        </w:tc>
        <w:tc>
          <w:tcPr>
            <w:tcW w:w="366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24 - 25log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33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48°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66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-18</w:t>
            </w:r>
          </w:p>
        </w:tc>
      </w:tr>
      <w:tr w:rsidR="00525A68" w:rsidRPr="00525A68" w:rsidTr="00AA1138">
        <w:tc>
          <w:tcPr>
            <w:tcW w:w="1331"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69"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33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3°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48</w:t>
            </w:r>
            <w:r w:rsidRPr="00525A68">
              <w:rPr>
                <w:rFonts w:ascii="標楷體" w:eastAsia="標楷體" w:hAnsi="標楷體" w:cs="標楷體" w:hint="eastAsia"/>
                <w:szCs w:val="24"/>
              </w:rPr>
              <w:t>°</w:t>
            </w:r>
          </w:p>
        </w:tc>
        <w:tc>
          <w:tcPr>
            <w:tcW w:w="366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24 - 25log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33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48°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66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-18</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12、交叉極化傳輸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(g)(3))</w:t>
      </w:r>
    </w:p>
    <w:tbl>
      <w:tblPr>
        <w:tblStyle w:val="a8"/>
        <w:tblW w:w="5000" w:type="pct"/>
        <w:tblLook w:val="04A0" w:firstRow="1" w:lastRow="0" w:firstColumn="1" w:lastColumn="0" w:noHBand="0" w:noVBand="1"/>
      </w:tblPr>
      <w:tblGrid>
        <w:gridCol w:w="2167"/>
        <w:gridCol w:w="6129"/>
      </w:tblGrid>
      <w:tr w:rsidR="00525A68" w:rsidRPr="00525A68" w:rsidTr="00AA1138">
        <w:tc>
          <w:tcPr>
            <w:tcW w:w="130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9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相切及垂直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25061D" w:rsidRPr="00525A68" w:rsidTr="00AA1138">
        <w:tc>
          <w:tcPr>
            <w:tcW w:w="130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69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11 - 25log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bl>
    <w:p w:rsidR="0025061D"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13、共極化傳輸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(h)(1)及(2))</w:t>
      </w:r>
    </w:p>
    <w:tbl>
      <w:tblPr>
        <w:tblStyle w:val="a8"/>
        <w:tblW w:w="5000" w:type="pct"/>
        <w:tblLook w:val="04A0" w:firstRow="1" w:lastRow="0" w:firstColumn="1" w:lastColumn="0" w:noHBand="0" w:noVBand="1"/>
      </w:tblPr>
      <w:tblGrid>
        <w:gridCol w:w="2252"/>
        <w:gridCol w:w="6044"/>
      </w:tblGrid>
      <w:tr w:rsidR="00525A68" w:rsidRPr="00525A68" w:rsidTr="00AA1138">
        <w:tc>
          <w:tcPr>
            <w:tcW w:w="1357"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4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357"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64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357"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64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-6</w:t>
            </w:r>
          </w:p>
        </w:tc>
      </w:tr>
      <w:tr w:rsidR="00525A68" w:rsidRPr="00525A68" w:rsidTr="00AA1138">
        <w:tc>
          <w:tcPr>
            <w:tcW w:w="1357"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48</w:t>
            </w:r>
            <w:r w:rsidRPr="00525A68">
              <w:rPr>
                <w:rFonts w:ascii="標楷體" w:eastAsia="標楷體" w:hAnsi="標楷體" w:cs="標楷體" w:hint="eastAsia"/>
                <w:szCs w:val="24"/>
              </w:rPr>
              <w:t>°</w:t>
            </w:r>
          </w:p>
        </w:tc>
        <w:tc>
          <w:tcPr>
            <w:tcW w:w="364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18 - 25log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357"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48°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64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-24</w:t>
            </w:r>
          </w:p>
        </w:tc>
      </w:tr>
      <w:tr w:rsidR="00525A68" w:rsidRPr="00525A68" w:rsidTr="00AA1138">
        <w:tc>
          <w:tcPr>
            <w:tcW w:w="1357"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43"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525A68" w:rsidRPr="00525A68" w:rsidTr="00AA1138">
        <w:tc>
          <w:tcPr>
            <w:tcW w:w="1357"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3°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48</w:t>
            </w:r>
            <w:r w:rsidRPr="00525A68">
              <w:rPr>
                <w:rFonts w:ascii="標楷體" w:eastAsia="標楷體" w:hAnsi="標楷體" w:cs="標楷體" w:hint="eastAsia"/>
                <w:szCs w:val="24"/>
              </w:rPr>
              <w:t>°</w:t>
            </w:r>
          </w:p>
        </w:tc>
        <w:tc>
          <w:tcPr>
            <w:tcW w:w="364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18 - 25log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357"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48°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85</w:t>
            </w:r>
            <w:r w:rsidRPr="00525A68">
              <w:rPr>
                <w:rFonts w:ascii="標楷體" w:eastAsia="標楷體" w:hAnsi="標楷體" w:cs="標楷體" w:hint="eastAsia"/>
                <w:szCs w:val="24"/>
              </w:rPr>
              <w:t>°</w:t>
            </w:r>
          </w:p>
        </w:tc>
        <w:tc>
          <w:tcPr>
            <w:tcW w:w="364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-24</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14、交叉極化傳輸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(h)(3))</w:t>
      </w:r>
    </w:p>
    <w:tbl>
      <w:tblPr>
        <w:tblStyle w:val="a8"/>
        <w:tblW w:w="5000" w:type="pct"/>
        <w:tblLook w:val="04A0" w:firstRow="1" w:lastRow="0" w:firstColumn="1" w:lastColumn="0" w:noHBand="0" w:noVBand="1"/>
      </w:tblPr>
      <w:tblGrid>
        <w:gridCol w:w="2167"/>
        <w:gridCol w:w="6129"/>
      </w:tblGrid>
      <w:tr w:rsidR="00525A68" w:rsidRPr="00525A68" w:rsidTr="00AA1138">
        <w:tc>
          <w:tcPr>
            <w:tcW w:w="130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9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相切及垂直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4 kHz)</w:t>
            </w:r>
          </w:p>
        </w:tc>
      </w:tr>
      <w:tr w:rsidR="0025061D" w:rsidRPr="00525A68" w:rsidTr="00AA1138">
        <w:tc>
          <w:tcPr>
            <w:tcW w:w="130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1.5°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69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15、共極化傳輸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(i)(1)</w:t>
      </w:r>
      <w:r w:rsidRPr="00525A68">
        <w:rPr>
          <w:rFonts w:ascii="標楷體" w:eastAsia="標楷體" w:hAnsi="標楷體" w:cs="Times New Roman" w:hint="eastAsia"/>
          <w:szCs w:val="24"/>
        </w:rPr>
        <w:t>及</w:t>
      </w:r>
      <w:r w:rsidRPr="00525A68">
        <w:rPr>
          <w:rFonts w:ascii="標楷體" w:eastAsia="標楷體" w:hAnsi="標楷體" w:cs="Times New Roman"/>
          <w:szCs w:val="24"/>
        </w:rPr>
        <w:t>(2))</w:t>
      </w:r>
    </w:p>
    <w:tbl>
      <w:tblPr>
        <w:tblStyle w:val="a8"/>
        <w:tblW w:w="5000" w:type="pct"/>
        <w:tblLook w:val="04A0" w:firstRow="1" w:lastRow="0" w:firstColumn="1" w:lastColumn="0" w:noHBand="0" w:noVBand="1"/>
      </w:tblPr>
      <w:tblGrid>
        <w:gridCol w:w="2404"/>
        <w:gridCol w:w="5892"/>
      </w:tblGrid>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GSO弧相切平面之離軸EIRP功率密度(dBW / MHz)</w:t>
            </w:r>
          </w:p>
        </w:tc>
      </w:tr>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2°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32.5 - 25log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lastRenderedPageBreak/>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11.5</w:t>
            </w:r>
          </w:p>
        </w:tc>
      </w:tr>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35.5 - 25log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3.5</w:t>
            </w:r>
          </w:p>
        </w:tc>
      </w:tr>
      <w:tr w:rsidR="00525A68" w:rsidRPr="00525A68" w:rsidTr="00AA1138">
        <w:tc>
          <w:tcPr>
            <w:tcW w:w="1449"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551"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GSO弧垂直平面之離軸EIRP功率密度(dBW / MHz)</w:t>
            </w:r>
          </w:p>
        </w:tc>
      </w:tr>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 xml:space="preserve">3.5°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w:t>
            </w:r>
            <w:r w:rsidRPr="00525A68">
              <w:rPr>
                <w:rFonts w:ascii="標楷體" w:eastAsia="標楷體" w:hAnsi="標楷體" w:cs="標楷體" w:hint="eastAsia"/>
                <w:szCs w:val="24"/>
              </w:rPr>
              <w:t>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35.5 - 25log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7°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9.2</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14.4</w:t>
            </w:r>
          </w:p>
        </w:tc>
      </w:tr>
      <w:tr w:rsidR="00525A68"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9.2°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19.1</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38.5 - 25log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r w:rsidR="0025061D" w:rsidRPr="00525A68" w:rsidTr="00AA1138">
        <w:tc>
          <w:tcPr>
            <w:tcW w:w="1449"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19.1°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180</w:t>
            </w:r>
            <w:r w:rsidRPr="00525A68">
              <w:rPr>
                <w:rFonts w:ascii="標楷體" w:eastAsia="標楷體" w:hAnsi="標楷體" w:cs="標楷體" w:hint="eastAsia"/>
                <w:szCs w:val="24"/>
              </w:rPr>
              <w:t>°</w:t>
            </w:r>
          </w:p>
        </w:tc>
        <w:tc>
          <w:tcPr>
            <w:tcW w:w="3551"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6.5</w:t>
            </w:r>
          </w:p>
        </w:tc>
      </w:tr>
    </w:tbl>
    <w:p w:rsidR="0025061D" w:rsidRPr="00525A68"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16、交叉極化傳輸</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離軸EIRP功率密度限制值(參考FCC Part 25.218 (i)(4))</w:t>
      </w:r>
    </w:p>
    <w:tbl>
      <w:tblPr>
        <w:tblStyle w:val="a8"/>
        <w:tblW w:w="5000" w:type="pct"/>
        <w:tblLook w:val="04A0" w:firstRow="1" w:lastRow="0" w:firstColumn="1" w:lastColumn="0" w:noHBand="0" w:noVBand="1"/>
      </w:tblPr>
      <w:tblGrid>
        <w:gridCol w:w="2167"/>
        <w:gridCol w:w="6129"/>
      </w:tblGrid>
      <w:tr w:rsidR="00525A68" w:rsidRPr="00525A68" w:rsidTr="00AA1138">
        <w:tc>
          <w:tcPr>
            <w:tcW w:w="130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離軸角</w:t>
            </w:r>
            <w:r w:rsidRPr="00525A68">
              <w:rPr>
                <w:rFonts w:ascii="標楷體" w:eastAsia="標楷體" w:hAnsi="標楷體" w:cs="Times New Roman"/>
                <w:szCs w:val="24"/>
              </w:rPr>
              <w:t>θ</w:t>
            </w:r>
            <w:r w:rsidRPr="00525A68">
              <w:rPr>
                <w:rFonts w:ascii="標楷體" w:hAnsi="標楷體"/>
                <w:szCs w:val="28"/>
                <w:vertAlign w:val="subscript"/>
              </w:rPr>
              <w:t>2</w:t>
            </w:r>
          </w:p>
        </w:tc>
        <w:tc>
          <w:tcPr>
            <w:tcW w:w="369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hint="eastAsia"/>
                <w:szCs w:val="24"/>
              </w:rPr>
              <w:t>於</w:t>
            </w:r>
            <w:r w:rsidRPr="00525A68">
              <w:rPr>
                <w:rFonts w:ascii="標楷體" w:eastAsia="標楷體" w:hAnsi="標楷體" w:cs="Times New Roman"/>
                <w:szCs w:val="24"/>
              </w:rPr>
              <w:t>GSO弧</w:t>
            </w:r>
            <w:r w:rsidRPr="00525A68">
              <w:rPr>
                <w:rFonts w:ascii="標楷體" w:eastAsia="標楷體" w:hAnsi="標楷體" w:cs="Times New Roman" w:hint="eastAsia"/>
                <w:szCs w:val="24"/>
              </w:rPr>
              <w:t>相切及垂直</w:t>
            </w:r>
            <w:r w:rsidRPr="00525A68">
              <w:rPr>
                <w:rFonts w:ascii="標楷體" w:eastAsia="標楷體" w:hAnsi="標楷體" w:cs="Times New Roman"/>
                <w:szCs w:val="24"/>
              </w:rPr>
              <w:t>平面</w:t>
            </w:r>
            <w:r w:rsidRPr="00525A68">
              <w:rPr>
                <w:rFonts w:ascii="標楷體" w:eastAsia="標楷體" w:hAnsi="標楷體" w:cs="Times New Roman" w:hint="eastAsia"/>
                <w:szCs w:val="24"/>
              </w:rPr>
              <w:t>之</w:t>
            </w:r>
            <w:r w:rsidRPr="00525A68">
              <w:rPr>
                <w:rFonts w:ascii="標楷體" w:eastAsia="標楷體" w:hAnsi="標楷體" w:cs="Times New Roman"/>
                <w:szCs w:val="24"/>
              </w:rPr>
              <w:t>離軸EIRP功率密度(dBW / MHz)</w:t>
            </w:r>
          </w:p>
        </w:tc>
      </w:tr>
      <w:tr w:rsidR="0025061D" w:rsidRPr="00525A68" w:rsidTr="00AA1138">
        <w:tc>
          <w:tcPr>
            <w:tcW w:w="1306"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 &lt; θ</w:t>
            </w:r>
            <w:r w:rsidRPr="00525A68">
              <w:rPr>
                <w:rFonts w:ascii="標楷體" w:hAnsi="標楷體"/>
                <w:szCs w:val="28"/>
                <w:vertAlign w:val="subscript"/>
              </w:rPr>
              <w:t>2</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7</w:t>
            </w:r>
            <w:r w:rsidRPr="00525A68">
              <w:rPr>
                <w:rFonts w:ascii="標楷體" w:eastAsia="標楷體" w:hAnsi="標楷體" w:cs="標楷體" w:hint="eastAsia"/>
                <w:szCs w:val="24"/>
              </w:rPr>
              <w:t>°</w:t>
            </w:r>
          </w:p>
        </w:tc>
        <w:tc>
          <w:tcPr>
            <w:tcW w:w="3694"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22.5 - 25log</w:t>
            </w:r>
            <w:r w:rsidRPr="00525A68">
              <w:rPr>
                <w:rFonts w:ascii="標楷體" w:eastAsia="標楷體" w:hAnsi="標楷體" w:cs="Times New Roman"/>
                <w:szCs w:val="24"/>
                <w:vertAlign w:val="subscript"/>
              </w:rPr>
              <w:t>10</w:t>
            </w:r>
            <w:r w:rsidRPr="00525A68">
              <w:rPr>
                <w:rFonts w:ascii="標楷體" w:eastAsia="標楷體" w:hAnsi="標楷體" w:cs="Times New Roman"/>
                <w:szCs w:val="24"/>
              </w:rPr>
              <w:t>θ</w:t>
            </w:r>
            <w:r w:rsidRPr="00525A68">
              <w:rPr>
                <w:rFonts w:ascii="標楷體" w:hAnsi="標楷體"/>
                <w:szCs w:val="28"/>
                <w:vertAlign w:val="subscript"/>
              </w:rPr>
              <w:t>2</w:t>
            </w:r>
          </w:p>
        </w:tc>
      </w:tr>
    </w:tbl>
    <w:p w:rsidR="0025061D" w:rsidRDefault="0025061D" w:rsidP="0025061D">
      <w:pPr>
        <w:jc w:val="both"/>
        <w:rPr>
          <w:rFonts w:ascii="標楷體" w:eastAsia="標楷體" w:hAnsi="標楷體" w:cs="Times New Roman"/>
          <w:szCs w:val="24"/>
        </w:rPr>
      </w:pPr>
    </w:p>
    <w:p w:rsidR="0025061D" w:rsidRPr="00525A68" w:rsidRDefault="0025061D" w:rsidP="0025061D">
      <w:pPr>
        <w:jc w:val="both"/>
        <w:rPr>
          <w:rFonts w:ascii="標楷體" w:eastAsia="標楷體" w:hAnsi="標楷體" w:cs="Times New Roman"/>
          <w:szCs w:val="24"/>
        </w:rPr>
      </w:pPr>
      <w:r w:rsidRPr="00525A68">
        <w:rPr>
          <w:rFonts w:ascii="標楷體" w:eastAsia="標楷體" w:hAnsi="標楷體" w:cs="Times New Roman" w:hint="eastAsia"/>
          <w:szCs w:val="24"/>
        </w:rPr>
        <w:t>附表</w:t>
      </w:r>
      <w:r w:rsidRPr="00525A68">
        <w:rPr>
          <w:rFonts w:ascii="標楷體" w:eastAsia="標楷體" w:hAnsi="標楷體" w:cs="Times New Roman"/>
          <w:szCs w:val="24"/>
        </w:rPr>
        <w:t>17、ESAA</w:t>
      </w:r>
      <w:r w:rsidRPr="00525A68">
        <w:rPr>
          <w:rFonts w:ascii="標楷體" w:eastAsia="標楷體" w:hAnsi="標楷體" w:cs="Times New Roman" w:hint="eastAsia"/>
          <w:szCs w:val="24"/>
        </w:rPr>
        <w:t>設備</w:t>
      </w:r>
      <w:r w:rsidRPr="00525A68">
        <w:rPr>
          <w:rFonts w:ascii="標楷體" w:eastAsia="標楷體" w:hAnsi="標楷體" w:cs="Times New Roman"/>
          <w:szCs w:val="24"/>
        </w:rPr>
        <w:t>最大功率通量密度限制值(參考FCC Part 25.228 (i))</w:t>
      </w:r>
    </w:p>
    <w:tbl>
      <w:tblPr>
        <w:tblStyle w:val="a8"/>
        <w:tblW w:w="5000" w:type="pct"/>
        <w:tblLook w:val="04A0" w:firstRow="1" w:lastRow="0" w:firstColumn="1" w:lastColumn="0" w:noHBand="0" w:noVBand="1"/>
      </w:tblPr>
      <w:tblGrid>
        <w:gridCol w:w="2444"/>
        <w:gridCol w:w="5852"/>
      </w:tblGrid>
      <w:tr w:rsidR="00525A68" w:rsidRPr="00525A68" w:rsidTr="00AA1138">
        <w:tc>
          <w:tcPr>
            <w:tcW w:w="147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到達角θ</w:t>
            </w:r>
            <w:r w:rsidRPr="00525A68">
              <w:rPr>
                <w:rFonts w:ascii="標楷體" w:hAnsi="標楷體"/>
                <w:szCs w:val="28"/>
                <w:vertAlign w:val="subscript"/>
              </w:rPr>
              <w:t>1</w:t>
            </w:r>
          </w:p>
        </w:tc>
        <w:tc>
          <w:tcPr>
            <w:tcW w:w="3527" w:type="pct"/>
          </w:tcPr>
          <w:p w:rsidR="0025061D" w:rsidRPr="00525A68" w:rsidRDefault="0025061D" w:rsidP="00AA1138">
            <w:pPr>
              <w:rPr>
                <w:rFonts w:ascii="標楷體" w:eastAsia="標楷體" w:hAnsi="標楷體" w:cs="Times New Roman"/>
                <w:szCs w:val="24"/>
              </w:rPr>
            </w:pPr>
            <w:r w:rsidRPr="00525A68">
              <w:rPr>
                <w:rFonts w:ascii="標楷體" w:eastAsia="標楷體" w:hAnsi="標楷體" w:cs="Times New Roman"/>
                <w:szCs w:val="24"/>
              </w:rPr>
              <w:t>分貝瓦特每平方公</w:t>
            </w:r>
            <w:r w:rsidRPr="00525A68">
              <w:rPr>
                <w:rFonts w:ascii="標楷體" w:eastAsia="標楷體" w:hAnsi="標楷體" w:cs="Times New Roman" w:hint="eastAsia"/>
                <w:szCs w:val="24"/>
              </w:rPr>
              <w:t>尺</w:t>
            </w:r>
            <w:r w:rsidRPr="00525A68">
              <w:rPr>
                <w:rFonts w:ascii="標楷體" w:eastAsia="標楷體" w:hAnsi="標楷體" w:cs="Times New Roman"/>
                <w:szCs w:val="24"/>
              </w:rPr>
              <w:t>每百萬赫(dB(W/(m</w:t>
            </w:r>
            <w:r w:rsidRPr="00525A68">
              <w:rPr>
                <w:rFonts w:ascii="標楷體" w:eastAsia="標楷體" w:hAnsi="標楷體" w:cs="Times New Roman"/>
                <w:szCs w:val="24"/>
                <w:vertAlign w:val="superscript"/>
              </w:rPr>
              <w:t>2</w:t>
            </w:r>
            <w:r w:rsidRPr="00525A68">
              <w:rPr>
                <w:rFonts w:ascii="標楷體" w:eastAsia="標楷體" w:hAnsi="標楷體" w:cs="Times New Roman"/>
                <w:szCs w:val="24"/>
              </w:rPr>
              <w:t xml:space="preserve"> · MHz)))</w:t>
            </w:r>
          </w:p>
        </w:tc>
      </w:tr>
      <w:tr w:rsidR="00525A68" w:rsidRPr="00525A68" w:rsidTr="00AA1138">
        <w:tc>
          <w:tcPr>
            <w:tcW w:w="147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θ</w:t>
            </w:r>
            <w:r w:rsidRPr="00525A68">
              <w:rPr>
                <w:rFonts w:ascii="標楷體" w:hAnsi="標楷體"/>
                <w:szCs w:val="28"/>
                <w:vertAlign w:val="subscript"/>
              </w:rPr>
              <w:t>1</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 xml:space="preserve"> 40</w:t>
            </w:r>
            <w:r w:rsidRPr="00525A68">
              <w:rPr>
                <w:rFonts w:ascii="標楷體" w:eastAsia="標楷體" w:hAnsi="標楷體" w:cs="標楷體" w:hint="eastAsia"/>
                <w:szCs w:val="24"/>
              </w:rPr>
              <w:t>°</w:t>
            </w:r>
          </w:p>
        </w:tc>
        <w:tc>
          <w:tcPr>
            <w:tcW w:w="3527" w:type="pct"/>
          </w:tcPr>
          <w:p w:rsidR="0025061D" w:rsidRPr="00525A68" w:rsidRDefault="0025061D" w:rsidP="00AA1138">
            <w:pPr>
              <w:jc w:val="both"/>
              <w:rPr>
                <w:rFonts w:ascii="標楷體" w:eastAsia="標楷體" w:hAnsi="標楷體" w:cs="Times New Roman"/>
                <w:szCs w:val="24"/>
              </w:rPr>
            </w:pPr>
            <w:r w:rsidRPr="00525A68">
              <w:rPr>
                <w:rFonts w:ascii="MS Gothic" w:eastAsia="MS Gothic" w:hAnsi="MS Gothic" w:cs="MS Gothic"/>
                <w:szCs w:val="24"/>
              </w:rPr>
              <w:t>−</w:t>
            </w:r>
            <w:r w:rsidRPr="00525A68">
              <w:rPr>
                <w:rFonts w:ascii="標楷體" w:eastAsia="標楷體" w:hAnsi="標楷體" w:cs="Times New Roman"/>
                <w:szCs w:val="24"/>
              </w:rPr>
              <w:t>132 + 0.5 · θ</w:t>
            </w:r>
            <w:r w:rsidRPr="00525A68">
              <w:rPr>
                <w:rFonts w:ascii="標楷體" w:hAnsi="標楷體"/>
                <w:szCs w:val="28"/>
                <w:vertAlign w:val="subscript"/>
              </w:rPr>
              <w:t>1</w:t>
            </w:r>
          </w:p>
        </w:tc>
      </w:tr>
      <w:tr w:rsidR="0025061D" w:rsidRPr="00525A68" w:rsidTr="00AA1138">
        <w:tc>
          <w:tcPr>
            <w:tcW w:w="1473" w:type="pct"/>
          </w:tcPr>
          <w:p w:rsidR="0025061D" w:rsidRPr="00525A68" w:rsidRDefault="0025061D" w:rsidP="00AA1138">
            <w:pPr>
              <w:jc w:val="both"/>
              <w:rPr>
                <w:rFonts w:ascii="標楷體" w:eastAsia="標楷體" w:hAnsi="標楷體" w:cs="Times New Roman"/>
                <w:szCs w:val="24"/>
              </w:rPr>
            </w:pPr>
            <w:r w:rsidRPr="00525A68">
              <w:rPr>
                <w:rFonts w:ascii="標楷體" w:eastAsia="標楷體" w:hAnsi="標楷體" w:cs="Times New Roman"/>
                <w:szCs w:val="24"/>
              </w:rPr>
              <w:t>40° &lt; θ</w:t>
            </w:r>
            <w:r w:rsidRPr="00525A68">
              <w:rPr>
                <w:rFonts w:ascii="標楷體" w:hAnsi="標楷體"/>
                <w:szCs w:val="28"/>
                <w:vertAlign w:val="subscript"/>
              </w:rPr>
              <w:t>1</w:t>
            </w:r>
            <w:r w:rsidRPr="00525A68">
              <w:rPr>
                <w:rFonts w:ascii="標楷體" w:eastAsia="標楷體" w:hAnsi="標楷體" w:cs="Times New Roman"/>
                <w:szCs w:val="24"/>
              </w:rPr>
              <w:t xml:space="preserve"> </w:t>
            </w:r>
            <w:r w:rsidRPr="00525A68">
              <w:rPr>
                <w:rFonts w:ascii="Times New Roman" w:eastAsia="標楷體" w:hAnsi="Times New Roman" w:cs="Times New Roman"/>
                <w:szCs w:val="24"/>
              </w:rPr>
              <w:t>≤</w:t>
            </w:r>
            <w:r w:rsidRPr="00525A68">
              <w:rPr>
                <w:rFonts w:ascii="標楷體" w:eastAsia="標楷體" w:hAnsi="標楷體" w:cs="Times New Roman"/>
                <w:szCs w:val="24"/>
              </w:rPr>
              <w:t>90</w:t>
            </w:r>
            <w:r w:rsidRPr="00525A68">
              <w:rPr>
                <w:rFonts w:ascii="標楷體" w:eastAsia="標楷體" w:hAnsi="標楷體" w:cs="標楷體" w:hint="eastAsia"/>
                <w:szCs w:val="24"/>
              </w:rPr>
              <w:t>°</w:t>
            </w:r>
          </w:p>
        </w:tc>
        <w:tc>
          <w:tcPr>
            <w:tcW w:w="3527" w:type="pct"/>
          </w:tcPr>
          <w:p w:rsidR="0025061D" w:rsidRPr="00525A68" w:rsidRDefault="0025061D" w:rsidP="00AA1138">
            <w:pPr>
              <w:jc w:val="both"/>
              <w:rPr>
                <w:rFonts w:ascii="標楷體" w:eastAsia="標楷體" w:hAnsi="標楷體" w:cs="Times New Roman"/>
                <w:szCs w:val="24"/>
              </w:rPr>
            </w:pPr>
            <w:r w:rsidRPr="00525A68">
              <w:rPr>
                <w:rFonts w:ascii="MS Gothic" w:eastAsia="MS Gothic" w:hAnsi="MS Gothic" w:cs="MS Gothic"/>
                <w:szCs w:val="24"/>
              </w:rPr>
              <w:t>−</w:t>
            </w:r>
            <w:r w:rsidRPr="00525A68">
              <w:rPr>
                <w:rFonts w:ascii="標楷體" w:eastAsia="標楷體" w:hAnsi="標楷體" w:cs="Times New Roman"/>
                <w:szCs w:val="24"/>
              </w:rPr>
              <w:t>112</w:t>
            </w:r>
          </w:p>
        </w:tc>
      </w:tr>
    </w:tbl>
    <w:p w:rsidR="0025061D" w:rsidRPr="00525A68" w:rsidRDefault="0025061D" w:rsidP="0025061D">
      <w:pPr>
        <w:jc w:val="both"/>
        <w:rPr>
          <w:rFonts w:ascii="標楷體" w:eastAsia="標楷體" w:hAnsi="標楷體" w:cs="Times New Roman"/>
          <w:szCs w:val="24"/>
        </w:rPr>
      </w:pPr>
    </w:p>
    <w:p w:rsidR="0025061D" w:rsidRPr="00525A68" w:rsidRDefault="0025061D"/>
    <w:sectPr w:rsidR="0025061D" w:rsidRPr="00525A6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13" w:rsidRDefault="000A0813" w:rsidP="006F3C77">
      <w:r>
        <w:separator/>
      </w:r>
    </w:p>
  </w:endnote>
  <w:endnote w:type="continuationSeparator" w:id="0">
    <w:p w:rsidR="000A0813" w:rsidRDefault="000A0813" w:rsidP="006F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00000000" w:usb1="E9DFFFFF" w:usb2="0000003F" w:usb3="00000000" w:csb0="003F01FF" w:csb1="00000000"/>
  </w:font>
  <w:font w:name="HelveticaNeueLT Std Lt">
    <w:altName w:val="Arial Unicode MS"/>
    <w:panose1 w:val="00000000000000000000"/>
    <w:charset w:val="88"/>
    <w:family w:val="swiss"/>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13" w:rsidRDefault="000A0813" w:rsidP="006F3C77">
      <w:r>
        <w:separator/>
      </w:r>
    </w:p>
  </w:footnote>
  <w:footnote w:type="continuationSeparator" w:id="0">
    <w:p w:rsidR="000A0813" w:rsidRDefault="000A0813" w:rsidP="006F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8C80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E7E01"/>
    <w:multiLevelType w:val="multilevel"/>
    <w:tmpl w:val="7282461A"/>
    <w:lvl w:ilvl="0">
      <w:start w:val="1"/>
      <w:numFmt w:val="taiwaneseCountingThousand"/>
      <w:pStyle w:val="-"/>
      <w:lvlText w:val="第%1章"/>
      <w:lvlJc w:val="left"/>
      <w:pPr>
        <w:ind w:left="0" w:firstLine="0"/>
      </w:pPr>
      <w:rPr>
        <w:rFonts w:hint="eastAsia"/>
        <w:b/>
      </w:rPr>
    </w:lvl>
    <w:lvl w:ilvl="1">
      <w:start w:val="1"/>
      <w:numFmt w:val="taiwaneseCountingThousand"/>
      <w:pStyle w:val="-0"/>
      <w:lvlText w:val="%2、"/>
      <w:lvlJc w:val="left"/>
      <w:pPr>
        <w:tabs>
          <w:tab w:val="num" w:pos="284"/>
        </w:tabs>
        <w:ind w:left="0" w:firstLine="0"/>
      </w:pPr>
      <w:rPr>
        <w:rFonts w:hint="eastAsia"/>
        <w:color w:val="auto"/>
      </w:rPr>
    </w:lvl>
    <w:lvl w:ilvl="2">
      <w:start w:val="1"/>
      <w:numFmt w:val="taiwaneseCountingThousand"/>
      <w:pStyle w:val="-1"/>
      <w:lvlText w:val="(%3)"/>
      <w:lvlJc w:val="left"/>
      <w:pPr>
        <w:ind w:left="567" w:firstLine="0"/>
      </w:pPr>
      <w:rPr>
        <w:rFonts w:hint="eastAsia"/>
      </w:rPr>
    </w:lvl>
    <w:lvl w:ilvl="3">
      <w:start w:val="1"/>
      <w:numFmt w:val="decimal"/>
      <w:pStyle w:val="-2"/>
      <w:lvlText w:val="%4."/>
      <w:lvlJc w:val="left"/>
      <w:pPr>
        <w:ind w:left="0" w:firstLine="0"/>
      </w:pPr>
      <w:rPr>
        <w:rFonts w:hint="eastAsia"/>
      </w:rPr>
    </w:lvl>
    <w:lvl w:ilvl="4">
      <w:start w:val="1"/>
      <w:numFmt w:val="decimal"/>
      <w:pStyle w:val="-3"/>
      <w:lvlText w:val="(%5)"/>
      <w:lvlJc w:val="left"/>
      <w:pPr>
        <w:ind w:left="0" w:firstLine="0"/>
      </w:pPr>
      <w:rPr>
        <w:rFonts w:hint="eastAsia"/>
      </w:rPr>
    </w:lvl>
    <w:lvl w:ilvl="5">
      <w:start w:val="1"/>
      <w:numFmt w:val="upperLetter"/>
      <w:pStyle w:val="-4"/>
      <w:lvlText w:val="%6."/>
      <w:lvlJc w:val="left"/>
      <w:pPr>
        <w:ind w:left="0" w:firstLine="0"/>
      </w:pPr>
      <w:rPr>
        <w:rFonts w:hint="eastAsia"/>
      </w:rPr>
    </w:lvl>
    <w:lvl w:ilvl="6">
      <w:start w:val="1"/>
      <w:numFmt w:val="lowerLetter"/>
      <w:pStyle w:val="-5"/>
      <w:lvlText w:val="%7."/>
      <w:lvlJc w:val="left"/>
      <w:pPr>
        <w:ind w:left="0" w:firstLine="0"/>
      </w:pPr>
      <w:rPr>
        <w:rFonts w:hint="eastAsia"/>
      </w:rPr>
    </w:lvl>
    <w:lvl w:ilvl="7">
      <w:start w:val="1"/>
      <w:numFmt w:val="decimal"/>
      <w:pStyle w:val="-6"/>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2194761E"/>
    <w:multiLevelType w:val="multilevel"/>
    <w:tmpl w:val="0409001D"/>
    <w:styleLink w:val="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6153489"/>
    <w:multiLevelType w:val="hybridMultilevel"/>
    <w:tmpl w:val="55864892"/>
    <w:lvl w:ilvl="0" w:tplc="74D6AF3A">
      <w:start w:val="1"/>
      <w:numFmt w:val="bullet"/>
      <w:pStyle w:val="-10"/>
      <w:lvlText w:val=""/>
      <w:lvlJc w:val="left"/>
      <w:pPr>
        <w:tabs>
          <w:tab w:val="num" w:pos="480"/>
        </w:tabs>
        <w:ind w:left="480" w:hanging="480"/>
      </w:pPr>
      <w:rPr>
        <w:rFonts w:ascii="Wingdings" w:hAnsi="Wingdings" w:hint="default"/>
      </w:rPr>
    </w:lvl>
    <w:lvl w:ilvl="1" w:tplc="E97E44F8">
      <w:start w:val="1"/>
      <w:numFmt w:val="bullet"/>
      <w:pStyle w:val="-11"/>
      <w:lvlText w:val=""/>
      <w:lvlJc w:val="left"/>
      <w:pPr>
        <w:tabs>
          <w:tab w:val="num" w:pos="960"/>
        </w:tabs>
        <w:ind w:left="960" w:hanging="480"/>
      </w:pPr>
      <w:rPr>
        <w:rFonts w:ascii="Wingdings" w:hAnsi="Wingdings" w:hint="default"/>
        <w:lang w:eastAsia="zh-TW"/>
      </w:rPr>
    </w:lvl>
    <w:lvl w:ilvl="2" w:tplc="2E98CACE">
      <w:start w:val="1"/>
      <w:numFmt w:val="bullet"/>
      <w:lvlText w:val=""/>
      <w:lvlJc w:val="left"/>
      <w:pPr>
        <w:tabs>
          <w:tab w:val="num" w:pos="1440"/>
        </w:tabs>
        <w:ind w:left="1440" w:hanging="480"/>
      </w:pPr>
      <w:rPr>
        <w:rFonts w:ascii="Wingdings" w:hAnsi="Wingdings" w:hint="default"/>
      </w:rPr>
    </w:lvl>
    <w:lvl w:ilvl="3" w:tplc="BF885B62">
      <w:start w:val="1"/>
      <w:numFmt w:val="bullet"/>
      <w:lvlText w:val=""/>
      <w:lvlJc w:val="left"/>
      <w:pPr>
        <w:tabs>
          <w:tab w:val="num" w:pos="1920"/>
        </w:tabs>
        <w:ind w:left="1920" w:hanging="480"/>
      </w:pPr>
      <w:rPr>
        <w:rFonts w:ascii="Wingdings" w:hAnsi="Wingdings" w:hint="default"/>
      </w:rPr>
    </w:lvl>
    <w:lvl w:ilvl="4" w:tplc="5374E6B4" w:tentative="1">
      <w:start w:val="1"/>
      <w:numFmt w:val="bullet"/>
      <w:lvlText w:val=""/>
      <w:lvlJc w:val="left"/>
      <w:pPr>
        <w:tabs>
          <w:tab w:val="num" w:pos="2400"/>
        </w:tabs>
        <w:ind w:left="2400" w:hanging="480"/>
      </w:pPr>
      <w:rPr>
        <w:rFonts w:ascii="Wingdings" w:hAnsi="Wingdings" w:hint="default"/>
      </w:rPr>
    </w:lvl>
    <w:lvl w:ilvl="5" w:tplc="255C8F20" w:tentative="1">
      <w:start w:val="1"/>
      <w:numFmt w:val="bullet"/>
      <w:lvlText w:val=""/>
      <w:lvlJc w:val="left"/>
      <w:pPr>
        <w:tabs>
          <w:tab w:val="num" w:pos="2880"/>
        </w:tabs>
        <w:ind w:left="2880" w:hanging="480"/>
      </w:pPr>
      <w:rPr>
        <w:rFonts w:ascii="Wingdings" w:hAnsi="Wingdings" w:hint="default"/>
      </w:rPr>
    </w:lvl>
    <w:lvl w:ilvl="6" w:tplc="46940F14" w:tentative="1">
      <w:start w:val="1"/>
      <w:numFmt w:val="bullet"/>
      <w:lvlText w:val=""/>
      <w:lvlJc w:val="left"/>
      <w:pPr>
        <w:tabs>
          <w:tab w:val="num" w:pos="3360"/>
        </w:tabs>
        <w:ind w:left="3360" w:hanging="480"/>
      </w:pPr>
      <w:rPr>
        <w:rFonts w:ascii="Wingdings" w:hAnsi="Wingdings" w:hint="default"/>
      </w:rPr>
    </w:lvl>
    <w:lvl w:ilvl="7" w:tplc="C3D2EACC" w:tentative="1">
      <w:start w:val="1"/>
      <w:numFmt w:val="bullet"/>
      <w:lvlText w:val=""/>
      <w:lvlJc w:val="left"/>
      <w:pPr>
        <w:tabs>
          <w:tab w:val="num" w:pos="3840"/>
        </w:tabs>
        <w:ind w:left="3840" w:hanging="480"/>
      </w:pPr>
      <w:rPr>
        <w:rFonts w:ascii="Wingdings" w:hAnsi="Wingdings" w:hint="default"/>
      </w:rPr>
    </w:lvl>
    <w:lvl w:ilvl="8" w:tplc="2EA48DD2"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1584BBC"/>
    <w:multiLevelType w:val="hybridMultilevel"/>
    <w:tmpl w:val="44BC51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122532"/>
    <w:multiLevelType w:val="hybridMultilevel"/>
    <w:tmpl w:val="EE8ABDA4"/>
    <w:lvl w:ilvl="0" w:tplc="C07E2E8C">
      <w:start w:val="1"/>
      <w:numFmt w:val="bullet"/>
      <w:pStyle w:val="-7"/>
      <w:lvlText w:val=""/>
      <w:lvlJc w:val="left"/>
      <w:pPr>
        <w:ind w:left="960" w:hanging="480"/>
      </w:pPr>
      <w:rPr>
        <w:rFonts w:ascii="Wingdings" w:hAnsi="Wingdings" w:hint="default"/>
      </w:rPr>
    </w:lvl>
    <w:lvl w:ilvl="1" w:tplc="04090019">
      <w:start w:val="1"/>
      <w:numFmt w:val="bullet"/>
      <w:lvlText w:val=""/>
      <w:lvlJc w:val="left"/>
      <w:pPr>
        <w:ind w:left="1440" w:hanging="480"/>
      </w:pPr>
      <w:rPr>
        <w:rFonts w:ascii="Wingdings" w:hAnsi="Wingdings" w:hint="default"/>
      </w:rPr>
    </w:lvl>
    <w:lvl w:ilvl="2" w:tplc="0409001B" w:tentative="1">
      <w:start w:val="1"/>
      <w:numFmt w:val="bullet"/>
      <w:lvlText w:val=""/>
      <w:lvlJc w:val="left"/>
      <w:pPr>
        <w:ind w:left="1920" w:hanging="480"/>
      </w:pPr>
      <w:rPr>
        <w:rFonts w:ascii="Wingdings" w:hAnsi="Wingdings" w:hint="default"/>
      </w:rPr>
    </w:lvl>
    <w:lvl w:ilvl="3" w:tplc="0409000F" w:tentative="1">
      <w:start w:val="1"/>
      <w:numFmt w:val="bullet"/>
      <w:lvlText w:val=""/>
      <w:lvlJc w:val="left"/>
      <w:pPr>
        <w:ind w:left="2400" w:hanging="480"/>
      </w:pPr>
      <w:rPr>
        <w:rFonts w:ascii="Wingdings" w:hAnsi="Wingdings" w:hint="default"/>
      </w:rPr>
    </w:lvl>
    <w:lvl w:ilvl="4" w:tplc="04090019" w:tentative="1">
      <w:start w:val="1"/>
      <w:numFmt w:val="bullet"/>
      <w:lvlText w:val=""/>
      <w:lvlJc w:val="left"/>
      <w:pPr>
        <w:ind w:left="2880" w:hanging="480"/>
      </w:pPr>
      <w:rPr>
        <w:rFonts w:ascii="Wingdings" w:hAnsi="Wingdings" w:hint="default"/>
      </w:rPr>
    </w:lvl>
    <w:lvl w:ilvl="5" w:tplc="0409001B" w:tentative="1">
      <w:start w:val="1"/>
      <w:numFmt w:val="bullet"/>
      <w:lvlText w:val=""/>
      <w:lvlJc w:val="left"/>
      <w:pPr>
        <w:ind w:left="3360" w:hanging="480"/>
      </w:pPr>
      <w:rPr>
        <w:rFonts w:ascii="Wingdings" w:hAnsi="Wingdings" w:hint="default"/>
      </w:rPr>
    </w:lvl>
    <w:lvl w:ilvl="6" w:tplc="0409000F" w:tentative="1">
      <w:start w:val="1"/>
      <w:numFmt w:val="bullet"/>
      <w:lvlText w:val=""/>
      <w:lvlJc w:val="left"/>
      <w:pPr>
        <w:ind w:left="3840" w:hanging="480"/>
      </w:pPr>
      <w:rPr>
        <w:rFonts w:ascii="Wingdings" w:hAnsi="Wingdings" w:hint="default"/>
      </w:rPr>
    </w:lvl>
    <w:lvl w:ilvl="7" w:tplc="04090019" w:tentative="1">
      <w:start w:val="1"/>
      <w:numFmt w:val="bullet"/>
      <w:lvlText w:val=""/>
      <w:lvlJc w:val="left"/>
      <w:pPr>
        <w:ind w:left="4320" w:hanging="480"/>
      </w:pPr>
      <w:rPr>
        <w:rFonts w:ascii="Wingdings" w:hAnsi="Wingdings" w:hint="default"/>
      </w:rPr>
    </w:lvl>
    <w:lvl w:ilvl="8" w:tplc="0409001B" w:tentative="1">
      <w:start w:val="1"/>
      <w:numFmt w:val="bullet"/>
      <w:lvlText w:val=""/>
      <w:lvlJc w:val="left"/>
      <w:pPr>
        <w:ind w:left="4800" w:hanging="480"/>
      </w:pPr>
      <w:rPr>
        <w:rFonts w:ascii="Wingdings" w:hAnsi="Wingdings" w:hint="default"/>
      </w:rPr>
    </w:lvl>
  </w:abstractNum>
  <w:abstractNum w:abstractNumId="7" w15:restartNumberingAfterBreak="0">
    <w:nsid w:val="39B51C93"/>
    <w:multiLevelType w:val="multilevel"/>
    <w:tmpl w:val="4DCE6712"/>
    <w:lvl w:ilvl="0">
      <w:start w:val="1"/>
      <w:numFmt w:val="taiwaneseCountingThousand"/>
      <w:pStyle w:val="1"/>
      <w:lvlText w:val="第%1章"/>
      <w:lvlJc w:val="left"/>
      <w:pPr>
        <w:ind w:left="1200" w:hanging="1200"/>
      </w:pPr>
      <w:rPr>
        <w:rFonts w:asciiTheme="majorHAnsi" w:eastAsia="標楷體" w:hAnsiTheme="majorHAnsi" w:hint="default"/>
        <w:b/>
        <w:i w:val="0"/>
        <w:sz w:val="28"/>
      </w:rPr>
    </w:lvl>
    <w:lvl w:ilvl="1">
      <w:start w:val="1"/>
      <w:numFmt w:val="taiwaneseCountingThousand"/>
      <w:pStyle w:val="2"/>
      <w:lvlText w:val="第%2節"/>
      <w:lvlJc w:val="left"/>
      <w:pPr>
        <w:ind w:left="1200" w:hanging="1200"/>
      </w:pPr>
      <w:rPr>
        <w:rFonts w:asciiTheme="majorHAnsi" w:eastAsia="標楷體" w:hAnsiTheme="majorHAnsi" w:hint="default"/>
        <w:b/>
        <w:i w:val="0"/>
        <w:sz w:val="28"/>
      </w:rPr>
    </w:lvl>
    <w:lvl w:ilvl="2">
      <w:start w:val="1"/>
      <w:numFmt w:val="taiwaneseCountingThousand"/>
      <w:pStyle w:val="3"/>
      <w:lvlText w:val="%3、"/>
      <w:lvlJc w:val="left"/>
      <w:pPr>
        <w:ind w:left="1418" w:hanging="567"/>
      </w:pPr>
      <w:rPr>
        <w:rFonts w:asciiTheme="majorHAnsi" w:eastAsia="標楷體" w:hAnsiTheme="majorHAnsi" w:hint="default"/>
        <w:b/>
        <w:i w:val="0"/>
        <w:sz w:val="28"/>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1236B64"/>
    <w:multiLevelType w:val="hybridMultilevel"/>
    <w:tmpl w:val="723CCE8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7FF0AFF"/>
    <w:multiLevelType w:val="hybridMultilevel"/>
    <w:tmpl w:val="0282AAA4"/>
    <w:lvl w:ilvl="0" w:tplc="04090001">
      <w:start w:val="1"/>
      <w:numFmt w:val="bullet"/>
      <w:pStyle w:val="-8"/>
      <w:lvlText w:val=""/>
      <w:lvlJc w:val="left"/>
      <w:pPr>
        <w:ind w:left="934" w:hanging="480"/>
      </w:pPr>
      <w:rPr>
        <w:rFonts w:ascii="Wingdings" w:hAnsi="Wingdings" w:hint="default"/>
      </w:rPr>
    </w:lvl>
    <w:lvl w:ilvl="1" w:tplc="04090003">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0" w15:restartNumberingAfterBreak="0">
    <w:nsid w:val="5ED73732"/>
    <w:multiLevelType w:val="hybridMultilevel"/>
    <w:tmpl w:val="134C8D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7EA39DB"/>
    <w:multiLevelType w:val="multilevel"/>
    <w:tmpl w:val="0409001F"/>
    <w:lvl w:ilvl="0">
      <w:start w:val="1"/>
      <w:numFmt w:val="decimal"/>
      <w:pStyle w:v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2" w15:restartNumberingAfterBreak="0">
    <w:nsid w:val="6A1D2C09"/>
    <w:multiLevelType w:val="hybridMultilevel"/>
    <w:tmpl w:val="F0CC6386"/>
    <w:lvl w:ilvl="0" w:tplc="0409000F">
      <w:start w:val="1"/>
      <w:numFmt w:val="decimal"/>
      <w:pStyle w:val="a0"/>
      <w:lvlText w:val="[%1]"/>
      <w:lvlJc w:val="left"/>
      <w:pPr>
        <w:tabs>
          <w:tab w:val="num" w:pos="567"/>
        </w:tabs>
        <w:ind w:left="567" w:hanging="567"/>
      </w:pPr>
      <w:rPr>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C2D57C8"/>
    <w:multiLevelType w:val="multilevel"/>
    <w:tmpl w:val="0D78FD06"/>
    <w:styleLink w:val="085cm481"/>
    <w:lvl w:ilvl="0">
      <w:start w:val="1"/>
      <w:numFmt w:val="decimal"/>
      <w:lvlText w:val="(%1)"/>
      <w:lvlJc w:val="left"/>
      <w:pPr>
        <w:tabs>
          <w:tab w:val="num" w:pos="960"/>
        </w:tabs>
        <w:ind w:left="960" w:hanging="480"/>
      </w:pPr>
      <w:rPr>
        <w:rFonts w:ascii="Times New Roman" w:eastAsia="標楷體" w:hAnsi="Times New Roman" w:cs="Times New Roman"/>
        <w:kern w:val="0"/>
        <w:sz w:val="28"/>
      </w:rPr>
    </w:lvl>
    <w:lvl w:ilvl="1">
      <w:start w:val="1"/>
      <w:numFmt w:val="bullet"/>
      <w:lvlText w:val=""/>
      <w:lvlJc w:val="left"/>
      <w:pPr>
        <w:tabs>
          <w:tab w:val="num" w:pos="1440"/>
        </w:tabs>
        <w:ind w:left="1440" w:hanging="480"/>
      </w:pPr>
      <w:rPr>
        <w:rFonts w:ascii="Wingdings" w:hAnsi="Wingdings" w:hint="default"/>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4" w15:restartNumberingAfterBreak="0">
    <w:nsid w:val="6DB61B16"/>
    <w:multiLevelType w:val="multilevel"/>
    <w:tmpl w:val="0D78FD06"/>
    <w:styleLink w:val="085cm48"/>
    <w:lvl w:ilvl="0">
      <w:start w:val="1"/>
      <w:numFmt w:val="decimal"/>
      <w:lvlText w:val="(%1)"/>
      <w:lvlJc w:val="left"/>
      <w:pPr>
        <w:tabs>
          <w:tab w:val="num" w:pos="960"/>
        </w:tabs>
        <w:ind w:left="960" w:hanging="480"/>
      </w:pPr>
      <w:rPr>
        <w:rFonts w:ascii="Times New Roman" w:eastAsia="標楷體" w:hAnsi="Times New Roman" w:cs="Times New Roman"/>
        <w:kern w:val="0"/>
        <w:sz w:val="28"/>
      </w:rPr>
    </w:lvl>
    <w:lvl w:ilvl="1">
      <w:start w:val="1"/>
      <w:numFmt w:val="bullet"/>
      <w:lvlText w:val=""/>
      <w:lvlJc w:val="left"/>
      <w:pPr>
        <w:tabs>
          <w:tab w:val="num" w:pos="1440"/>
        </w:tabs>
        <w:ind w:left="1440" w:hanging="480"/>
      </w:pPr>
      <w:rPr>
        <w:rFonts w:ascii="Wingdings" w:hAnsi="Wingdings" w:hint="default"/>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5" w15:restartNumberingAfterBreak="0">
    <w:nsid w:val="72382DAC"/>
    <w:multiLevelType w:val="hybridMultilevel"/>
    <w:tmpl w:val="ACE2D0EE"/>
    <w:lvl w:ilvl="0" w:tplc="D6AE7FB6">
      <w:start w:val="1"/>
      <w:numFmt w:val="ideographLegalTraditional"/>
      <w:pStyle w:val="a1"/>
      <w:suff w:val="space"/>
      <w:lvlText w:val="%1、"/>
      <w:lvlJc w:val="left"/>
      <w:pPr>
        <w:ind w:left="480" w:hanging="480"/>
      </w:pPr>
      <w:rPr>
        <w:rFonts w:hint="default"/>
        <w:b/>
        <w:i w:val="0"/>
        <w:caps w:val="0"/>
        <w:strike w:val="0"/>
        <w:dstrike w:val="0"/>
        <w:vanish w:val="0"/>
        <w:sz w:val="32"/>
        <w:vertAlign w:val="baseline"/>
        <w:lang w:val="en-US"/>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9AE6DA1"/>
    <w:multiLevelType w:val="hybridMultilevel"/>
    <w:tmpl w:val="5B30C696"/>
    <w:lvl w:ilvl="0" w:tplc="B8F899DA">
      <w:start w:val="1"/>
      <w:numFmt w:val="bullet"/>
      <w:pStyle w:val="a2"/>
      <w:lvlText w:val=""/>
      <w:lvlJc w:val="left"/>
      <w:pPr>
        <w:ind w:left="1440" w:hanging="480"/>
      </w:pPr>
      <w:rPr>
        <w:rFonts w:ascii="Wingdings" w:hAnsi="Wingdings" w:hint="default"/>
      </w:rPr>
    </w:lvl>
    <w:lvl w:ilvl="1" w:tplc="DE9C85A2">
      <w:start w:val="1"/>
      <w:numFmt w:val="bullet"/>
      <w:lvlText w:val=""/>
      <w:lvlJc w:val="left"/>
      <w:pPr>
        <w:ind w:left="1920" w:hanging="480"/>
      </w:pPr>
      <w:rPr>
        <w:rFonts w:ascii="Wingdings" w:hAnsi="Wingdings" w:hint="default"/>
      </w:rPr>
    </w:lvl>
    <w:lvl w:ilvl="2" w:tplc="2CA623B0">
      <w:start w:val="1"/>
      <w:numFmt w:val="bullet"/>
      <w:lvlText w:val=""/>
      <w:lvlJc w:val="left"/>
      <w:pPr>
        <w:ind w:left="2400" w:hanging="480"/>
      </w:pPr>
      <w:rPr>
        <w:rFonts w:ascii="Wingdings" w:hAnsi="Wingdings" w:hint="default"/>
      </w:rPr>
    </w:lvl>
    <w:lvl w:ilvl="3" w:tplc="94C01DAC" w:tentative="1">
      <w:start w:val="1"/>
      <w:numFmt w:val="bullet"/>
      <w:lvlText w:val=""/>
      <w:lvlJc w:val="left"/>
      <w:pPr>
        <w:ind w:left="2880" w:hanging="480"/>
      </w:pPr>
      <w:rPr>
        <w:rFonts w:ascii="Wingdings" w:hAnsi="Wingdings" w:hint="default"/>
      </w:rPr>
    </w:lvl>
    <w:lvl w:ilvl="4" w:tplc="C61E1A8E" w:tentative="1">
      <w:start w:val="1"/>
      <w:numFmt w:val="bullet"/>
      <w:lvlText w:val=""/>
      <w:lvlJc w:val="left"/>
      <w:pPr>
        <w:ind w:left="3360" w:hanging="480"/>
      </w:pPr>
      <w:rPr>
        <w:rFonts w:ascii="Wingdings" w:hAnsi="Wingdings" w:hint="default"/>
      </w:rPr>
    </w:lvl>
    <w:lvl w:ilvl="5" w:tplc="FF2E55EE" w:tentative="1">
      <w:start w:val="1"/>
      <w:numFmt w:val="bullet"/>
      <w:lvlText w:val=""/>
      <w:lvlJc w:val="left"/>
      <w:pPr>
        <w:ind w:left="3840" w:hanging="480"/>
      </w:pPr>
      <w:rPr>
        <w:rFonts w:ascii="Wingdings" w:hAnsi="Wingdings" w:hint="default"/>
      </w:rPr>
    </w:lvl>
    <w:lvl w:ilvl="6" w:tplc="24B0EF52" w:tentative="1">
      <w:start w:val="1"/>
      <w:numFmt w:val="bullet"/>
      <w:lvlText w:val=""/>
      <w:lvlJc w:val="left"/>
      <w:pPr>
        <w:ind w:left="4320" w:hanging="480"/>
      </w:pPr>
      <w:rPr>
        <w:rFonts w:ascii="Wingdings" w:hAnsi="Wingdings" w:hint="default"/>
      </w:rPr>
    </w:lvl>
    <w:lvl w:ilvl="7" w:tplc="A94065A6" w:tentative="1">
      <w:start w:val="1"/>
      <w:numFmt w:val="bullet"/>
      <w:lvlText w:val=""/>
      <w:lvlJc w:val="left"/>
      <w:pPr>
        <w:ind w:left="4800" w:hanging="480"/>
      </w:pPr>
      <w:rPr>
        <w:rFonts w:ascii="Wingdings" w:hAnsi="Wingdings" w:hint="default"/>
      </w:rPr>
    </w:lvl>
    <w:lvl w:ilvl="8" w:tplc="F2206012" w:tentative="1">
      <w:start w:val="1"/>
      <w:numFmt w:val="bullet"/>
      <w:lvlText w:val=""/>
      <w:lvlJc w:val="left"/>
      <w:pPr>
        <w:ind w:left="5280" w:hanging="480"/>
      </w:pPr>
      <w:rPr>
        <w:rFonts w:ascii="Wingdings" w:hAnsi="Wingdings" w:hint="default"/>
      </w:rPr>
    </w:lvl>
  </w:abstractNum>
  <w:abstractNum w:abstractNumId="17" w15:restartNumberingAfterBreak="0">
    <w:nsid w:val="7DDA58A9"/>
    <w:multiLevelType w:val="hybridMultilevel"/>
    <w:tmpl w:val="F8D25812"/>
    <w:lvl w:ilvl="0" w:tplc="31784120">
      <w:start w:val="1"/>
      <w:numFmt w:val="decimal"/>
      <w:pStyle w:val="a3"/>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10"/>
  </w:num>
  <w:num w:numId="3">
    <w:abstractNumId w:val="8"/>
  </w:num>
  <w:num w:numId="4">
    <w:abstractNumId w:val="11"/>
  </w:num>
  <w:num w:numId="5">
    <w:abstractNumId w:val="7"/>
  </w:num>
  <w:num w:numId="6">
    <w:abstractNumId w:val="0"/>
  </w:num>
  <w:num w:numId="7">
    <w:abstractNumId w:val="2"/>
  </w:num>
  <w:num w:numId="8">
    <w:abstractNumId w:val="9"/>
  </w:num>
  <w:num w:numId="9">
    <w:abstractNumId w:val="6"/>
  </w:num>
  <w:num w:numId="10">
    <w:abstractNumId w:val="12"/>
  </w:num>
  <w:num w:numId="11">
    <w:abstractNumId w:val="4"/>
  </w:num>
  <w:num w:numId="12">
    <w:abstractNumId w:val="14"/>
  </w:num>
  <w:num w:numId="13">
    <w:abstractNumId w:val="13"/>
  </w:num>
  <w:num w:numId="14">
    <w:abstractNumId w:val="3"/>
  </w:num>
  <w:num w:numId="15">
    <w:abstractNumId w:val="17"/>
  </w:num>
  <w:num w:numId="16">
    <w:abstractNumId w:val="16"/>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1D"/>
    <w:rsid w:val="00011CDB"/>
    <w:rsid w:val="0007235A"/>
    <w:rsid w:val="00096CBE"/>
    <w:rsid w:val="000A0813"/>
    <w:rsid w:val="000A7A94"/>
    <w:rsid w:val="001012CC"/>
    <w:rsid w:val="00103999"/>
    <w:rsid w:val="00114EB9"/>
    <w:rsid w:val="001234BC"/>
    <w:rsid w:val="00217FB4"/>
    <w:rsid w:val="00223A22"/>
    <w:rsid w:val="0025061D"/>
    <w:rsid w:val="002521D7"/>
    <w:rsid w:val="00275073"/>
    <w:rsid w:val="00283ABB"/>
    <w:rsid w:val="0030705B"/>
    <w:rsid w:val="003141E0"/>
    <w:rsid w:val="003269E9"/>
    <w:rsid w:val="003900C8"/>
    <w:rsid w:val="004C37F0"/>
    <w:rsid w:val="004F27EC"/>
    <w:rsid w:val="004F3F93"/>
    <w:rsid w:val="00525A68"/>
    <w:rsid w:val="00551569"/>
    <w:rsid w:val="00612A7F"/>
    <w:rsid w:val="00615933"/>
    <w:rsid w:val="00616CD6"/>
    <w:rsid w:val="00624E14"/>
    <w:rsid w:val="006848B0"/>
    <w:rsid w:val="006919CE"/>
    <w:rsid w:val="006F3C77"/>
    <w:rsid w:val="00701A7F"/>
    <w:rsid w:val="00726E55"/>
    <w:rsid w:val="007838C1"/>
    <w:rsid w:val="00796116"/>
    <w:rsid w:val="007B7743"/>
    <w:rsid w:val="007F2C0A"/>
    <w:rsid w:val="00806F52"/>
    <w:rsid w:val="008207B9"/>
    <w:rsid w:val="00854460"/>
    <w:rsid w:val="00884A7D"/>
    <w:rsid w:val="008A7642"/>
    <w:rsid w:val="008E1278"/>
    <w:rsid w:val="008F081A"/>
    <w:rsid w:val="0090473C"/>
    <w:rsid w:val="0092133A"/>
    <w:rsid w:val="00944FA8"/>
    <w:rsid w:val="00981FB3"/>
    <w:rsid w:val="009E5FB3"/>
    <w:rsid w:val="00A04E3B"/>
    <w:rsid w:val="00A15DE1"/>
    <w:rsid w:val="00A261D7"/>
    <w:rsid w:val="00A36106"/>
    <w:rsid w:val="00A74840"/>
    <w:rsid w:val="00A931DB"/>
    <w:rsid w:val="00AA5D21"/>
    <w:rsid w:val="00B003DA"/>
    <w:rsid w:val="00B00D2D"/>
    <w:rsid w:val="00B03BDF"/>
    <w:rsid w:val="00B50426"/>
    <w:rsid w:val="00BB48B1"/>
    <w:rsid w:val="00C134F5"/>
    <w:rsid w:val="00C25DF9"/>
    <w:rsid w:val="00C31A91"/>
    <w:rsid w:val="00C365AD"/>
    <w:rsid w:val="00C602D7"/>
    <w:rsid w:val="00C86638"/>
    <w:rsid w:val="00C930D3"/>
    <w:rsid w:val="00CD17C2"/>
    <w:rsid w:val="00CE52ED"/>
    <w:rsid w:val="00D41E4E"/>
    <w:rsid w:val="00D91C21"/>
    <w:rsid w:val="00DA5669"/>
    <w:rsid w:val="00DE46B0"/>
    <w:rsid w:val="00E35BAF"/>
    <w:rsid w:val="00E5210E"/>
    <w:rsid w:val="00E94EE5"/>
    <w:rsid w:val="00EB4AC1"/>
    <w:rsid w:val="00EC2998"/>
    <w:rsid w:val="00F41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B21B"/>
  <w15:chartTrackingRefBased/>
  <w15:docId w15:val="{516850AA-ABCE-4D49-AB4A-E9A4731A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5061D"/>
    <w:pPr>
      <w:widowControl w:val="0"/>
    </w:pPr>
  </w:style>
  <w:style w:type="paragraph" w:styleId="10">
    <w:name w:val="heading 1"/>
    <w:aliases w:val="ParaNum,Hoofdstuk,TOC,H1,IP Chapter Title"/>
    <w:basedOn w:val="a4"/>
    <w:next w:val="a4"/>
    <w:link w:val="11"/>
    <w:qFormat/>
    <w:rsid w:val="0025061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4"/>
    <w:next w:val="a4"/>
    <w:link w:val="21"/>
    <w:unhideWhenUsed/>
    <w:qFormat/>
    <w:rsid w:val="0025061D"/>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4"/>
    <w:next w:val="a4"/>
    <w:link w:val="31"/>
    <w:uiPriority w:val="9"/>
    <w:unhideWhenUsed/>
    <w:qFormat/>
    <w:rsid w:val="0025061D"/>
    <w:pPr>
      <w:keepNext/>
      <w:spacing w:line="720" w:lineRule="auto"/>
      <w:outlineLvl w:val="2"/>
    </w:pPr>
    <w:rPr>
      <w:rFonts w:asciiTheme="majorHAnsi" w:eastAsiaTheme="majorEastAsia" w:hAnsiTheme="majorHAnsi" w:cstheme="majorBidi"/>
      <w:b/>
      <w:bCs/>
      <w:sz w:val="36"/>
      <w:szCs w:val="36"/>
    </w:rPr>
  </w:style>
  <w:style w:type="paragraph" w:styleId="40">
    <w:name w:val="heading 4"/>
    <w:basedOn w:val="a4"/>
    <w:next w:val="a4"/>
    <w:link w:val="41"/>
    <w:qFormat/>
    <w:rsid w:val="0025061D"/>
    <w:pPr>
      <w:keepNext/>
      <w:adjustRightInd w:val="0"/>
      <w:spacing w:beforeLines="50" w:before="100" w:beforeAutospacing="1" w:after="360" w:afterAutospacing="1" w:line="400" w:lineRule="atLeast"/>
      <w:ind w:left="425" w:hanging="425"/>
      <w:outlineLvl w:val="3"/>
    </w:pPr>
    <w:rPr>
      <w:rFonts w:ascii="Times New Roman" w:eastAsia="標楷體" w:hAnsi="Times New Roman" w:cs="Times New Roman"/>
      <w:b/>
      <w:kern w:val="0"/>
      <w:szCs w:val="36"/>
    </w:rPr>
  </w:style>
  <w:style w:type="paragraph" w:styleId="5">
    <w:name w:val="heading 5"/>
    <w:basedOn w:val="a4"/>
    <w:next w:val="a4"/>
    <w:link w:val="50"/>
    <w:unhideWhenUsed/>
    <w:qFormat/>
    <w:rsid w:val="0025061D"/>
    <w:pPr>
      <w:keepNext/>
      <w:widowControl/>
      <w:topLinePunct/>
      <w:adjustRightInd w:val="0"/>
      <w:snapToGrid w:val="0"/>
      <w:spacing w:before="120" w:after="120" w:line="720" w:lineRule="auto"/>
      <w:ind w:leftChars="200" w:left="200"/>
      <w:jc w:val="both"/>
      <w:outlineLvl w:val="4"/>
    </w:pPr>
    <w:rPr>
      <w:rFonts w:asciiTheme="majorHAnsi" w:eastAsiaTheme="majorEastAsia" w:hAnsiTheme="majorHAnsi" w:cstheme="majorBidi"/>
      <w:b/>
      <w:bCs/>
      <w:snapToGrid w:val="0"/>
      <w:kern w:val="0"/>
      <w:sz w:val="36"/>
      <w:szCs w:val="36"/>
    </w:rPr>
  </w:style>
  <w:style w:type="paragraph" w:styleId="6">
    <w:name w:val="heading 6"/>
    <w:basedOn w:val="a4"/>
    <w:next w:val="a4"/>
    <w:link w:val="60"/>
    <w:qFormat/>
    <w:rsid w:val="0025061D"/>
    <w:pPr>
      <w:adjustRightInd w:val="0"/>
      <w:snapToGrid w:val="0"/>
      <w:spacing w:before="120" w:beforeAutospacing="1" w:after="120" w:afterAutospacing="1" w:line="360" w:lineRule="auto"/>
      <w:ind w:left="425" w:hanging="425"/>
      <w:textAlignment w:val="baseline"/>
      <w:outlineLvl w:val="5"/>
    </w:pPr>
    <w:rPr>
      <w:rFonts w:ascii="Times New Roman" w:eastAsia="標楷體" w:hAnsi="Times New Roman" w:cs="Times New Roman"/>
      <w:b/>
      <w:spacing w:val="12"/>
      <w:kern w:val="0"/>
      <w:sz w:val="20"/>
      <w:szCs w:val="24"/>
    </w:rPr>
  </w:style>
  <w:style w:type="paragraph" w:styleId="7">
    <w:name w:val="heading 7"/>
    <w:basedOn w:val="6"/>
    <w:next w:val="a4"/>
    <w:link w:val="70"/>
    <w:qFormat/>
    <w:rsid w:val="0025061D"/>
    <w:pPr>
      <w:outlineLvl w:val="6"/>
    </w:pPr>
  </w:style>
  <w:style w:type="paragraph" w:styleId="8">
    <w:name w:val="heading 8"/>
    <w:basedOn w:val="a4"/>
    <w:next w:val="a4"/>
    <w:link w:val="80"/>
    <w:qFormat/>
    <w:rsid w:val="0025061D"/>
    <w:pPr>
      <w:keepNext/>
      <w:widowControl/>
      <w:topLinePunct/>
      <w:adjustRightInd w:val="0"/>
      <w:snapToGrid w:val="0"/>
      <w:spacing w:before="120" w:beforeAutospacing="1" w:after="120" w:afterAutospacing="1" w:line="360" w:lineRule="auto"/>
      <w:ind w:left="425" w:hanging="425"/>
      <w:outlineLvl w:val="7"/>
    </w:pPr>
    <w:rPr>
      <w:rFonts w:ascii="Times New Roman" w:eastAsia="標楷體" w:hAnsi="Times New Roman" w:cs="Times New Roman"/>
      <w:kern w:val="0"/>
      <w:sz w:val="20"/>
      <w:szCs w:val="24"/>
    </w:rPr>
  </w:style>
  <w:style w:type="paragraph" w:styleId="9">
    <w:name w:val="heading 9"/>
    <w:basedOn w:val="a4"/>
    <w:next w:val="a4"/>
    <w:link w:val="90"/>
    <w:qFormat/>
    <w:rsid w:val="0025061D"/>
    <w:pPr>
      <w:keepNext/>
      <w:spacing w:before="100" w:beforeAutospacing="1" w:after="100" w:afterAutospacing="1" w:line="720" w:lineRule="auto"/>
      <w:ind w:left="425" w:hanging="425"/>
      <w:outlineLvl w:val="8"/>
    </w:pPr>
    <w:rPr>
      <w:rFonts w:ascii="Cambria" w:eastAsia="標楷體" w:hAnsi="Cambria" w:cs="Times New Roman"/>
      <w:kern w:val="0"/>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table" w:styleId="a8">
    <w:name w:val="Table Grid"/>
    <w:aliases w:val="表格 研究報告,(圖專用),地稅專用表格"/>
    <w:basedOn w:val="a6"/>
    <w:uiPriority w:val="39"/>
    <w:rsid w:val="0025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1.1.1.1清單段落,List Paragraph,標題 (4),(二),列點,清單段落2,1.1"/>
    <w:basedOn w:val="a4"/>
    <w:link w:val="aa"/>
    <w:uiPriority w:val="34"/>
    <w:qFormat/>
    <w:rsid w:val="0025061D"/>
    <w:pPr>
      <w:ind w:leftChars="200" w:left="480"/>
    </w:pPr>
  </w:style>
  <w:style w:type="character" w:customStyle="1" w:styleId="aa">
    <w:name w:val="清單段落 字元"/>
    <w:aliases w:val="1.1.1.1清單段落 字元,List Paragraph 字元,標題 (4) 字元,(二) 字元,列點 字元,清單段落2 字元,1.1 字元"/>
    <w:basedOn w:val="a5"/>
    <w:link w:val="a9"/>
    <w:uiPriority w:val="34"/>
    <w:rsid w:val="0025061D"/>
  </w:style>
  <w:style w:type="character" w:customStyle="1" w:styleId="11">
    <w:name w:val="標題 1 字元"/>
    <w:aliases w:val="ParaNum 字元,Hoofdstuk 字元,TOC 字元,H1 字元,IP Chapter Title 字元"/>
    <w:basedOn w:val="a5"/>
    <w:link w:val="10"/>
    <w:rsid w:val="0025061D"/>
    <w:rPr>
      <w:rFonts w:asciiTheme="majorHAnsi" w:eastAsiaTheme="majorEastAsia" w:hAnsiTheme="majorHAnsi" w:cstheme="majorBidi"/>
      <w:b/>
      <w:bCs/>
      <w:kern w:val="52"/>
      <w:sz w:val="52"/>
      <w:szCs w:val="52"/>
    </w:rPr>
  </w:style>
  <w:style w:type="character" w:customStyle="1" w:styleId="21">
    <w:name w:val="標題 2 字元"/>
    <w:basedOn w:val="a5"/>
    <w:link w:val="20"/>
    <w:rsid w:val="0025061D"/>
    <w:rPr>
      <w:rFonts w:asciiTheme="majorHAnsi" w:eastAsiaTheme="majorEastAsia" w:hAnsiTheme="majorHAnsi" w:cstheme="majorBidi"/>
      <w:b/>
      <w:bCs/>
      <w:sz w:val="48"/>
      <w:szCs w:val="48"/>
    </w:rPr>
  </w:style>
  <w:style w:type="character" w:customStyle="1" w:styleId="31">
    <w:name w:val="標題 3 字元"/>
    <w:basedOn w:val="a5"/>
    <w:link w:val="30"/>
    <w:uiPriority w:val="9"/>
    <w:rsid w:val="0025061D"/>
    <w:rPr>
      <w:rFonts w:asciiTheme="majorHAnsi" w:eastAsiaTheme="majorEastAsia" w:hAnsiTheme="majorHAnsi" w:cstheme="majorBidi"/>
      <w:b/>
      <w:bCs/>
      <w:sz w:val="36"/>
      <w:szCs w:val="36"/>
    </w:rPr>
  </w:style>
  <w:style w:type="character" w:customStyle="1" w:styleId="41">
    <w:name w:val="標題 4 字元"/>
    <w:basedOn w:val="a5"/>
    <w:link w:val="40"/>
    <w:rsid w:val="0025061D"/>
    <w:rPr>
      <w:rFonts w:ascii="Times New Roman" w:eastAsia="標楷體" w:hAnsi="Times New Roman" w:cs="Times New Roman"/>
      <w:b/>
      <w:kern w:val="0"/>
      <w:szCs w:val="36"/>
    </w:rPr>
  </w:style>
  <w:style w:type="character" w:customStyle="1" w:styleId="50">
    <w:name w:val="標題 5 字元"/>
    <w:basedOn w:val="a5"/>
    <w:link w:val="5"/>
    <w:rsid w:val="0025061D"/>
    <w:rPr>
      <w:rFonts w:asciiTheme="majorHAnsi" w:eastAsiaTheme="majorEastAsia" w:hAnsiTheme="majorHAnsi" w:cstheme="majorBidi"/>
      <w:b/>
      <w:bCs/>
      <w:snapToGrid w:val="0"/>
      <w:kern w:val="0"/>
      <w:sz w:val="36"/>
      <w:szCs w:val="36"/>
    </w:rPr>
  </w:style>
  <w:style w:type="character" w:customStyle="1" w:styleId="60">
    <w:name w:val="標題 6 字元"/>
    <w:basedOn w:val="a5"/>
    <w:link w:val="6"/>
    <w:rsid w:val="0025061D"/>
    <w:rPr>
      <w:rFonts w:ascii="Times New Roman" w:eastAsia="標楷體" w:hAnsi="Times New Roman" w:cs="Times New Roman"/>
      <w:b/>
      <w:spacing w:val="12"/>
      <w:kern w:val="0"/>
      <w:sz w:val="20"/>
      <w:szCs w:val="24"/>
    </w:rPr>
  </w:style>
  <w:style w:type="character" w:customStyle="1" w:styleId="70">
    <w:name w:val="標題 7 字元"/>
    <w:basedOn w:val="a5"/>
    <w:link w:val="7"/>
    <w:rsid w:val="0025061D"/>
    <w:rPr>
      <w:rFonts w:ascii="Times New Roman" w:eastAsia="標楷體" w:hAnsi="Times New Roman" w:cs="Times New Roman"/>
      <w:b/>
      <w:spacing w:val="12"/>
      <w:kern w:val="0"/>
      <w:sz w:val="20"/>
      <w:szCs w:val="24"/>
    </w:rPr>
  </w:style>
  <w:style w:type="character" w:customStyle="1" w:styleId="80">
    <w:name w:val="標題 8 字元"/>
    <w:basedOn w:val="a5"/>
    <w:link w:val="8"/>
    <w:rsid w:val="0025061D"/>
    <w:rPr>
      <w:rFonts w:ascii="Times New Roman" w:eastAsia="標楷體" w:hAnsi="Times New Roman" w:cs="Times New Roman"/>
      <w:kern w:val="0"/>
      <w:sz w:val="20"/>
      <w:szCs w:val="24"/>
    </w:rPr>
  </w:style>
  <w:style w:type="character" w:customStyle="1" w:styleId="90">
    <w:name w:val="標題 9 字元"/>
    <w:basedOn w:val="a5"/>
    <w:link w:val="9"/>
    <w:rsid w:val="0025061D"/>
    <w:rPr>
      <w:rFonts w:ascii="Cambria" w:eastAsia="標楷體" w:hAnsi="Cambria" w:cs="Times New Roman"/>
      <w:kern w:val="0"/>
      <w:sz w:val="36"/>
      <w:szCs w:val="36"/>
    </w:rPr>
  </w:style>
  <w:style w:type="character" w:styleId="ab">
    <w:name w:val="Hyperlink"/>
    <w:basedOn w:val="a5"/>
    <w:uiPriority w:val="99"/>
    <w:unhideWhenUsed/>
    <w:rsid w:val="0025061D"/>
    <w:rPr>
      <w:color w:val="0563C1" w:themeColor="hyperlink"/>
      <w:u w:val="single"/>
    </w:rPr>
  </w:style>
  <w:style w:type="numbering" w:customStyle="1" w:styleId="RulesList">
    <w:name w:val="Rules List"/>
    <w:uiPriority w:val="99"/>
    <w:rsid w:val="0025061D"/>
    <w:pPr>
      <w:numPr>
        <w:numId w:val="1"/>
      </w:numPr>
    </w:pPr>
  </w:style>
  <w:style w:type="paragraph" w:styleId="ac">
    <w:name w:val="header"/>
    <w:aliases w:val="encabezado"/>
    <w:basedOn w:val="a4"/>
    <w:link w:val="ad"/>
    <w:uiPriority w:val="99"/>
    <w:unhideWhenUsed/>
    <w:rsid w:val="0025061D"/>
    <w:pPr>
      <w:tabs>
        <w:tab w:val="center" w:pos="4153"/>
        <w:tab w:val="right" w:pos="8306"/>
      </w:tabs>
      <w:snapToGrid w:val="0"/>
    </w:pPr>
    <w:rPr>
      <w:sz w:val="20"/>
      <w:szCs w:val="20"/>
    </w:rPr>
  </w:style>
  <w:style w:type="character" w:customStyle="1" w:styleId="ad">
    <w:name w:val="頁首 字元"/>
    <w:aliases w:val="encabezado 字元"/>
    <w:basedOn w:val="a5"/>
    <w:link w:val="ac"/>
    <w:uiPriority w:val="99"/>
    <w:rsid w:val="0025061D"/>
    <w:rPr>
      <w:sz w:val="20"/>
      <w:szCs w:val="20"/>
    </w:rPr>
  </w:style>
  <w:style w:type="paragraph" w:styleId="ae">
    <w:name w:val="footer"/>
    <w:basedOn w:val="a4"/>
    <w:link w:val="af"/>
    <w:uiPriority w:val="99"/>
    <w:unhideWhenUsed/>
    <w:rsid w:val="0025061D"/>
    <w:pPr>
      <w:tabs>
        <w:tab w:val="center" w:pos="4153"/>
        <w:tab w:val="right" w:pos="8306"/>
      </w:tabs>
      <w:snapToGrid w:val="0"/>
    </w:pPr>
    <w:rPr>
      <w:sz w:val="20"/>
      <w:szCs w:val="20"/>
    </w:rPr>
  </w:style>
  <w:style w:type="character" w:customStyle="1" w:styleId="af">
    <w:name w:val="頁尾 字元"/>
    <w:basedOn w:val="a5"/>
    <w:link w:val="ae"/>
    <w:uiPriority w:val="99"/>
    <w:rsid w:val="0025061D"/>
    <w:rPr>
      <w:sz w:val="20"/>
      <w:szCs w:val="20"/>
    </w:rPr>
  </w:style>
  <w:style w:type="paragraph" w:styleId="af0">
    <w:name w:val="Balloon Text"/>
    <w:basedOn w:val="a4"/>
    <w:link w:val="af1"/>
    <w:uiPriority w:val="99"/>
    <w:unhideWhenUsed/>
    <w:rsid w:val="0025061D"/>
    <w:rPr>
      <w:rFonts w:asciiTheme="majorHAnsi" w:eastAsiaTheme="majorEastAsia" w:hAnsiTheme="majorHAnsi" w:cstheme="majorBidi"/>
      <w:sz w:val="18"/>
      <w:szCs w:val="18"/>
    </w:rPr>
  </w:style>
  <w:style w:type="character" w:customStyle="1" w:styleId="af1">
    <w:name w:val="註解方塊文字 字元"/>
    <w:basedOn w:val="a5"/>
    <w:link w:val="af0"/>
    <w:uiPriority w:val="99"/>
    <w:rsid w:val="0025061D"/>
    <w:rPr>
      <w:rFonts w:asciiTheme="majorHAnsi" w:eastAsiaTheme="majorEastAsia" w:hAnsiTheme="majorHAnsi" w:cstheme="majorBidi"/>
      <w:sz w:val="18"/>
      <w:szCs w:val="18"/>
    </w:rPr>
  </w:style>
  <w:style w:type="character" w:styleId="af2">
    <w:name w:val="annotation reference"/>
    <w:basedOn w:val="a5"/>
    <w:uiPriority w:val="99"/>
    <w:semiHidden/>
    <w:unhideWhenUsed/>
    <w:rsid w:val="0025061D"/>
    <w:rPr>
      <w:sz w:val="18"/>
      <w:szCs w:val="18"/>
    </w:rPr>
  </w:style>
  <w:style w:type="paragraph" w:styleId="af3">
    <w:name w:val="annotation text"/>
    <w:aliases w:val=" 字元"/>
    <w:basedOn w:val="a4"/>
    <w:link w:val="af4"/>
    <w:uiPriority w:val="99"/>
    <w:unhideWhenUsed/>
    <w:rsid w:val="0025061D"/>
  </w:style>
  <w:style w:type="character" w:customStyle="1" w:styleId="af4">
    <w:name w:val="註解文字 字元"/>
    <w:aliases w:val=" 字元 字元"/>
    <w:basedOn w:val="a5"/>
    <w:link w:val="af3"/>
    <w:uiPriority w:val="99"/>
    <w:rsid w:val="0025061D"/>
  </w:style>
  <w:style w:type="paragraph" w:styleId="af5">
    <w:name w:val="annotation subject"/>
    <w:basedOn w:val="af3"/>
    <w:next w:val="af3"/>
    <w:link w:val="af6"/>
    <w:uiPriority w:val="99"/>
    <w:semiHidden/>
    <w:unhideWhenUsed/>
    <w:rsid w:val="0025061D"/>
    <w:rPr>
      <w:b/>
      <w:bCs/>
    </w:rPr>
  </w:style>
  <w:style w:type="character" w:customStyle="1" w:styleId="af6">
    <w:name w:val="註解主旨 字元"/>
    <w:basedOn w:val="af4"/>
    <w:link w:val="af5"/>
    <w:uiPriority w:val="99"/>
    <w:semiHidden/>
    <w:rsid w:val="0025061D"/>
    <w:rPr>
      <w:b/>
      <w:bCs/>
    </w:rPr>
  </w:style>
  <w:style w:type="paragraph" w:styleId="af7">
    <w:name w:val="caption"/>
    <w:aliases w:val="表標題,表格,cap,cap Char,Caption Char,Caption Char1 Char,cap Char Char1,Caption Char Char1 Char,cap Char2 Char,Ca,Caption Char C...,cap1,cap2,cap3,cap4,cap5,cap6,cap7,cap8,cap9,cap10,cap11,cap21,cap31,cap41,cap51,cap61,cap71,cap81,cap91,cap101,cap12,cap22"/>
    <w:basedOn w:val="a4"/>
    <w:next w:val="a4"/>
    <w:link w:val="af8"/>
    <w:unhideWhenUsed/>
    <w:qFormat/>
    <w:rsid w:val="0025061D"/>
    <w:rPr>
      <w:sz w:val="20"/>
      <w:szCs w:val="20"/>
    </w:rPr>
  </w:style>
  <w:style w:type="table" w:customStyle="1" w:styleId="12">
    <w:name w:val="表格格線1"/>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表格格線2"/>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39"/>
    <w:unhideWhenUsed/>
    <w:qFormat/>
    <w:rsid w:val="0025061D"/>
    <w:pPr>
      <w:keepLines/>
      <w:widowControl/>
      <w:spacing w:before="480" w:after="0" w:line="276" w:lineRule="auto"/>
      <w:outlineLvl w:val="9"/>
    </w:pPr>
    <w:rPr>
      <w:color w:val="2E74B5" w:themeColor="accent1" w:themeShade="BF"/>
      <w:kern w:val="0"/>
      <w:sz w:val="28"/>
      <w:szCs w:val="28"/>
    </w:rPr>
  </w:style>
  <w:style w:type="paragraph" w:styleId="13">
    <w:name w:val="toc 1"/>
    <w:basedOn w:val="a4"/>
    <w:next w:val="a4"/>
    <w:autoRedefine/>
    <w:uiPriority w:val="39"/>
    <w:unhideWhenUsed/>
    <w:qFormat/>
    <w:rsid w:val="0025061D"/>
    <w:pPr>
      <w:tabs>
        <w:tab w:val="right" w:leader="dot" w:pos="8504"/>
      </w:tabs>
      <w:spacing w:line="400" w:lineRule="exact"/>
      <w:ind w:left="720" w:hangingChars="300" w:hanging="720"/>
    </w:pPr>
    <w:rPr>
      <w:b/>
    </w:rPr>
  </w:style>
  <w:style w:type="paragraph" w:styleId="23">
    <w:name w:val="toc 2"/>
    <w:basedOn w:val="a4"/>
    <w:next w:val="a4"/>
    <w:autoRedefine/>
    <w:uiPriority w:val="39"/>
    <w:unhideWhenUsed/>
    <w:qFormat/>
    <w:rsid w:val="0025061D"/>
    <w:pPr>
      <w:tabs>
        <w:tab w:val="left" w:pos="480"/>
        <w:tab w:val="right" w:leader="dot" w:pos="8504"/>
      </w:tabs>
      <w:spacing w:line="360" w:lineRule="exact"/>
      <w:ind w:firstLineChars="100" w:firstLine="240"/>
    </w:pPr>
  </w:style>
  <w:style w:type="paragraph" w:styleId="33">
    <w:name w:val="toc 3"/>
    <w:basedOn w:val="a4"/>
    <w:next w:val="a4"/>
    <w:autoRedefine/>
    <w:uiPriority w:val="39"/>
    <w:unhideWhenUsed/>
    <w:qFormat/>
    <w:rsid w:val="0025061D"/>
    <w:pPr>
      <w:tabs>
        <w:tab w:val="left" w:pos="480"/>
        <w:tab w:val="right" w:leader="dot" w:pos="8296"/>
      </w:tabs>
      <w:spacing w:line="400" w:lineRule="exact"/>
    </w:pPr>
  </w:style>
  <w:style w:type="paragraph" w:styleId="42">
    <w:name w:val="toc 4"/>
    <w:basedOn w:val="a4"/>
    <w:next w:val="a4"/>
    <w:autoRedefine/>
    <w:uiPriority w:val="39"/>
    <w:unhideWhenUsed/>
    <w:rsid w:val="0025061D"/>
    <w:pPr>
      <w:ind w:leftChars="600" w:left="1440"/>
    </w:pPr>
  </w:style>
  <w:style w:type="paragraph" w:styleId="51">
    <w:name w:val="toc 5"/>
    <w:basedOn w:val="a4"/>
    <w:next w:val="a4"/>
    <w:autoRedefine/>
    <w:uiPriority w:val="39"/>
    <w:unhideWhenUsed/>
    <w:rsid w:val="0025061D"/>
    <w:pPr>
      <w:ind w:leftChars="800" w:left="1920"/>
    </w:pPr>
  </w:style>
  <w:style w:type="paragraph" w:styleId="61">
    <w:name w:val="toc 6"/>
    <w:basedOn w:val="a4"/>
    <w:next w:val="a4"/>
    <w:autoRedefine/>
    <w:uiPriority w:val="39"/>
    <w:unhideWhenUsed/>
    <w:rsid w:val="0025061D"/>
    <w:pPr>
      <w:ind w:leftChars="1000" w:left="2400"/>
    </w:pPr>
  </w:style>
  <w:style w:type="paragraph" w:styleId="71">
    <w:name w:val="toc 7"/>
    <w:basedOn w:val="a4"/>
    <w:next w:val="a4"/>
    <w:autoRedefine/>
    <w:uiPriority w:val="39"/>
    <w:unhideWhenUsed/>
    <w:rsid w:val="0025061D"/>
    <w:pPr>
      <w:ind w:leftChars="1200" w:left="2880"/>
    </w:pPr>
  </w:style>
  <w:style w:type="paragraph" w:styleId="81">
    <w:name w:val="toc 8"/>
    <w:basedOn w:val="a4"/>
    <w:next w:val="a4"/>
    <w:autoRedefine/>
    <w:uiPriority w:val="39"/>
    <w:unhideWhenUsed/>
    <w:rsid w:val="0025061D"/>
    <w:pPr>
      <w:ind w:leftChars="1400" w:left="3360"/>
    </w:pPr>
  </w:style>
  <w:style w:type="paragraph" w:styleId="91">
    <w:name w:val="toc 9"/>
    <w:basedOn w:val="a4"/>
    <w:next w:val="a4"/>
    <w:autoRedefine/>
    <w:uiPriority w:val="39"/>
    <w:unhideWhenUsed/>
    <w:rsid w:val="0025061D"/>
    <w:pPr>
      <w:ind w:leftChars="1600" w:left="3840"/>
    </w:pPr>
  </w:style>
  <w:style w:type="numbering" w:customStyle="1" w:styleId="14">
    <w:name w:val="無清單1"/>
    <w:next w:val="a7"/>
    <w:uiPriority w:val="99"/>
    <w:semiHidden/>
    <w:unhideWhenUsed/>
    <w:rsid w:val="0025061D"/>
  </w:style>
  <w:style w:type="character" w:customStyle="1" w:styleId="afa">
    <w:name w:val="封面計畫編號"/>
    <w:rsid w:val="0025061D"/>
    <w:rPr>
      <w:rFonts w:ascii="Times New Roman" w:eastAsia="標楷體" w:hAnsi="Times New Roman"/>
      <w:snapToGrid w:val="0"/>
      <w:sz w:val="36"/>
      <w:lang w:val="en-US" w:eastAsia="zh-TW" w:bidi="ar-SA"/>
    </w:rPr>
  </w:style>
  <w:style w:type="paragraph" w:customStyle="1" w:styleId="afb">
    <w:name w:val="封面計畫名稱"/>
    <w:basedOn w:val="a4"/>
    <w:rsid w:val="0025061D"/>
    <w:pPr>
      <w:widowControl/>
      <w:topLinePunct/>
      <w:adjustRightInd w:val="0"/>
      <w:snapToGrid w:val="0"/>
      <w:spacing w:before="120" w:after="120"/>
      <w:jc w:val="center"/>
    </w:pPr>
    <w:rPr>
      <w:rFonts w:ascii="Times New Roman" w:eastAsia="標楷體" w:hAnsi="Times New Roman" w:cs="新細明體"/>
      <w:snapToGrid w:val="0"/>
      <w:kern w:val="0"/>
      <w:sz w:val="48"/>
      <w:szCs w:val="20"/>
    </w:rPr>
  </w:style>
  <w:style w:type="paragraph" w:customStyle="1" w:styleId="--0">
    <w:name w:val="封面--提案單位及日期"/>
    <w:basedOn w:val="a4"/>
    <w:rsid w:val="0025061D"/>
    <w:pPr>
      <w:widowControl/>
      <w:topLinePunct/>
      <w:adjustRightInd w:val="0"/>
      <w:snapToGrid w:val="0"/>
      <w:spacing w:before="120" w:after="120" w:line="400" w:lineRule="atLeast"/>
      <w:jc w:val="center"/>
    </w:pPr>
    <w:rPr>
      <w:rFonts w:ascii="Times New Roman" w:eastAsia="標楷體" w:hAnsi="Times New Roman" w:cs="新細明體"/>
      <w:snapToGrid w:val="0"/>
      <w:kern w:val="0"/>
      <w:sz w:val="40"/>
      <w:szCs w:val="20"/>
    </w:rPr>
  </w:style>
  <w:style w:type="paragraph" w:customStyle="1" w:styleId="afc">
    <w:name w:val="表格文字"/>
    <w:basedOn w:val="a4"/>
    <w:link w:val="afd"/>
    <w:uiPriority w:val="99"/>
    <w:rsid w:val="0025061D"/>
    <w:pPr>
      <w:widowControl/>
      <w:topLinePunct/>
      <w:adjustRightInd w:val="0"/>
      <w:snapToGrid w:val="0"/>
      <w:spacing w:before="120" w:after="120"/>
      <w:ind w:left="57" w:right="57"/>
      <w:jc w:val="center"/>
    </w:pPr>
    <w:rPr>
      <w:rFonts w:ascii="Times New Roman" w:eastAsia="標楷體" w:hAnsi="Times New Roman" w:cs="Times New Roman"/>
      <w:snapToGrid w:val="0"/>
      <w:kern w:val="0"/>
      <w:sz w:val="28"/>
    </w:rPr>
  </w:style>
  <w:style w:type="character" w:customStyle="1" w:styleId="afd">
    <w:name w:val="表格文字 字元"/>
    <w:link w:val="afc"/>
    <w:uiPriority w:val="99"/>
    <w:rsid w:val="0025061D"/>
    <w:rPr>
      <w:rFonts w:ascii="Times New Roman" w:eastAsia="標楷體" w:hAnsi="Times New Roman" w:cs="Times New Roman"/>
      <w:snapToGrid w:val="0"/>
      <w:kern w:val="0"/>
      <w:sz w:val="28"/>
    </w:rPr>
  </w:style>
  <w:style w:type="paragraph" w:customStyle="1" w:styleId="15">
    <w:name w:val="內文1"/>
    <w:basedOn w:val="a4"/>
    <w:link w:val="16"/>
    <w:rsid w:val="0025061D"/>
    <w:pPr>
      <w:widowControl/>
      <w:topLinePunct/>
      <w:adjustRightInd w:val="0"/>
      <w:snapToGrid w:val="0"/>
      <w:spacing w:before="180" w:after="180" w:line="264" w:lineRule="auto"/>
      <w:ind w:left="113" w:right="113" w:firstLine="510"/>
      <w:jc w:val="both"/>
    </w:pPr>
    <w:rPr>
      <w:rFonts w:ascii="Times New Roman" w:eastAsia="標楷體" w:hAnsi="Times New Roman" w:cs="Times New Roman"/>
      <w:snapToGrid w:val="0"/>
      <w:kern w:val="0"/>
      <w:sz w:val="28"/>
      <w:szCs w:val="28"/>
    </w:rPr>
  </w:style>
  <w:style w:type="character" w:customStyle="1" w:styleId="16">
    <w:name w:val="內文1 字元"/>
    <w:link w:val="15"/>
    <w:rsid w:val="0025061D"/>
    <w:rPr>
      <w:rFonts w:ascii="Times New Roman" w:eastAsia="標楷體" w:hAnsi="Times New Roman" w:cs="Times New Roman"/>
      <w:snapToGrid w:val="0"/>
      <w:kern w:val="0"/>
      <w:sz w:val="28"/>
      <w:szCs w:val="28"/>
    </w:rPr>
  </w:style>
  <w:style w:type="paragraph" w:customStyle="1" w:styleId="17">
    <w:name w:val="清單段落1"/>
    <w:basedOn w:val="a4"/>
    <w:rsid w:val="0025061D"/>
    <w:pPr>
      <w:widowControl/>
      <w:ind w:leftChars="200" w:left="480"/>
    </w:pPr>
    <w:rPr>
      <w:rFonts w:ascii="新細明體" w:eastAsia="新細明體" w:hAnsi="新細明體" w:cs="SimSun"/>
      <w:kern w:val="0"/>
      <w:lang w:eastAsia="zh-CN"/>
    </w:rPr>
  </w:style>
  <w:style w:type="table" w:customStyle="1" w:styleId="43">
    <w:name w:val="表格格線4"/>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able of figures"/>
    <w:basedOn w:val="a4"/>
    <w:next w:val="a4"/>
    <w:uiPriority w:val="99"/>
    <w:rsid w:val="0025061D"/>
    <w:pPr>
      <w:ind w:left="480" w:hanging="480"/>
    </w:pPr>
    <w:rPr>
      <w:rFonts w:cstheme="minorHAnsi"/>
      <w:caps/>
      <w:sz w:val="20"/>
      <w:szCs w:val="20"/>
    </w:rPr>
  </w:style>
  <w:style w:type="character" w:customStyle="1" w:styleId="af8">
    <w:name w:val="標號 字元"/>
    <w:aliases w:val="表標題 字元,表格 字元,cap 字元,cap Char 字元,Caption Char 字元,Caption Char1 Char 字元,cap Char Char1 字元,Caption Char Char1 Char 字元,cap Char2 Char 字元,Ca 字元,Caption Char C... 字元,cap1 字元,cap2 字元,cap3 字元,cap4 字元,cap5 字元,cap6 字元,cap7 字元,cap8 字元,cap9 字元,cap10 字元"/>
    <w:link w:val="af7"/>
    <w:qFormat/>
    <w:rsid w:val="0025061D"/>
    <w:rPr>
      <w:sz w:val="20"/>
      <w:szCs w:val="20"/>
    </w:rPr>
  </w:style>
  <w:style w:type="paragraph" w:styleId="aff">
    <w:name w:val="footnote text"/>
    <w:aliases w:val="ALTS FOOTNOTE,fn,ACMA Footnote Text,ftx,footnote text,Footnote Text Char1,Footnote Text Char Char,Footnote Text Char1 Char Char,Footnote Text Char Char Char Char,Footnote Text Char1 Char Char Char Char,Footnote Text Char Char Char Char Char Char,f"/>
    <w:basedOn w:val="a4"/>
    <w:link w:val="aff0"/>
    <w:uiPriority w:val="99"/>
    <w:rsid w:val="0025061D"/>
    <w:pPr>
      <w:suppressAutoHyphens/>
      <w:snapToGrid w:val="0"/>
    </w:pPr>
    <w:rPr>
      <w:rFonts w:ascii="Times New Roman" w:eastAsia="新細明體" w:hAnsi="Times New Roman" w:cs="Times New Roman"/>
      <w:kern w:val="0"/>
      <w:sz w:val="20"/>
      <w:szCs w:val="20"/>
      <w:lang w:eastAsia="ar-SA"/>
    </w:rPr>
  </w:style>
  <w:style w:type="character" w:customStyle="1" w:styleId="aff0">
    <w:name w:val="註腳文字 字元"/>
    <w:aliases w:val="ALTS FOOTNOTE 字元,fn 字元,ACMA Footnote Text 字元,ftx 字元,footnote text 字元,Footnote Text Char1 字元,Footnote Text Char Char 字元,Footnote Text Char1 Char Char 字元,Footnote Text Char Char Char Char 字元,Footnote Text Char1 Char Char Char Char 字元,f 字元"/>
    <w:basedOn w:val="a5"/>
    <w:link w:val="aff"/>
    <w:uiPriority w:val="99"/>
    <w:rsid w:val="0025061D"/>
    <w:rPr>
      <w:rFonts w:ascii="Times New Roman" w:eastAsia="新細明體" w:hAnsi="Times New Roman" w:cs="Times New Roman"/>
      <w:kern w:val="0"/>
      <w:sz w:val="20"/>
      <w:szCs w:val="20"/>
      <w:lang w:eastAsia="ar-SA"/>
    </w:rPr>
  </w:style>
  <w:style w:type="character" w:styleId="aff1">
    <w:name w:val="footnote reference"/>
    <w:aliases w:val="Appel note de bas de p,Appel note de bas de p + 11 pt,Italic,Footnote,Style 12,(NECG) Footnote Reference,Style 124,o,fr,Style 3,Appel note de bas de p1,Appel note de bas de p2,Appel note de bas de p3,Footnote Reference/,Footnote symbol,Nota,Ref,FR"/>
    <w:uiPriority w:val="99"/>
    <w:rsid w:val="0025061D"/>
    <w:rPr>
      <w:vertAlign w:val="superscript"/>
    </w:rPr>
  </w:style>
  <w:style w:type="paragraph" w:styleId="Web">
    <w:name w:val="Normal (Web)"/>
    <w:basedOn w:val="a4"/>
    <w:uiPriority w:val="99"/>
    <w:unhideWhenUsed/>
    <w:rsid w:val="0025061D"/>
    <w:pPr>
      <w:widowControl/>
      <w:spacing w:before="100" w:beforeAutospacing="1" w:after="100" w:afterAutospacing="1"/>
    </w:pPr>
    <w:rPr>
      <w:rFonts w:ascii="新細明體" w:eastAsia="新細明體" w:hAnsi="新細明體" w:cs="新細明體"/>
      <w:kern w:val="0"/>
    </w:rPr>
  </w:style>
  <w:style w:type="paragraph" w:customStyle="1" w:styleId="00-">
    <w:name w:val="00-標準內文"/>
    <w:basedOn w:val="a4"/>
    <w:rsid w:val="0025061D"/>
    <w:pPr>
      <w:suppressAutoHyphens/>
      <w:spacing w:before="120" w:after="120" w:line="300" w:lineRule="auto"/>
      <w:ind w:firstLine="480"/>
      <w:jc w:val="both"/>
    </w:pPr>
    <w:rPr>
      <w:rFonts w:ascii="Times New Roman" w:eastAsia="標楷體" w:hAnsi="Times New Roman" w:cs="新細明體"/>
      <w:kern w:val="0"/>
      <w:szCs w:val="20"/>
      <w:lang w:eastAsia="ar-SA"/>
    </w:rPr>
  </w:style>
  <w:style w:type="paragraph" w:styleId="aff2">
    <w:name w:val="Revision"/>
    <w:hidden/>
    <w:uiPriority w:val="99"/>
    <w:semiHidden/>
    <w:rsid w:val="0025061D"/>
    <w:rPr>
      <w:rFonts w:ascii="Times New Roman" w:eastAsia="標楷體" w:hAnsi="Times New Roman" w:cs="Times New Roman"/>
      <w:snapToGrid w:val="0"/>
      <w:kern w:val="0"/>
      <w:sz w:val="26"/>
      <w:szCs w:val="20"/>
    </w:rPr>
  </w:style>
  <w:style w:type="paragraph" w:customStyle="1" w:styleId="aff3">
    <w:name w:val="字元"/>
    <w:basedOn w:val="a4"/>
    <w:autoRedefine/>
    <w:rsid w:val="0025061D"/>
    <w:pPr>
      <w:widowControl/>
      <w:spacing w:after="160" w:line="240" w:lineRule="exact"/>
    </w:pPr>
    <w:rPr>
      <w:rFonts w:ascii="Verdana" w:eastAsia="新細明體" w:hAnsi="Verdana" w:cs="Times New Roman"/>
      <w:kern w:val="0"/>
      <w:sz w:val="20"/>
      <w:szCs w:val="20"/>
      <w:lang w:eastAsia="zh-CN" w:bidi="hi-IN"/>
    </w:rPr>
  </w:style>
  <w:style w:type="paragraph" w:styleId="aff4">
    <w:name w:val="Body Text Indent"/>
    <w:basedOn w:val="a4"/>
    <w:link w:val="aff5"/>
    <w:rsid w:val="0025061D"/>
    <w:pPr>
      <w:adjustRightInd w:val="0"/>
      <w:spacing w:afterLines="5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ff5">
    <w:name w:val="本文縮排 字元"/>
    <w:basedOn w:val="a5"/>
    <w:link w:val="aff4"/>
    <w:rsid w:val="0025061D"/>
    <w:rPr>
      <w:rFonts w:ascii="標楷體" w:eastAsia="標楷體" w:hAnsi="Times New Roman" w:cs="Times New Roman"/>
      <w:kern w:val="0"/>
      <w:sz w:val="28"/>
      <w:szCs w:val="20"/>
    </w:rPr>
  </w:style>
  <w:style w:type="paragraph" w:customStyle="1" w:styleId="--">
    <w:name w:val="學經歷--著作"/>
    <w:basedOn w:val="afc"/>
    <w:rsid w:val="0025061D"/>
    <w:pPr>
      <w:numPr>
        <w:numId w:val="4"/>
      </w:numPr>
      <w:tabs>
        <w:tab w:val="clear" w:pos="425"/>
      </w:tabs>
      <w:spacing w:after="0"/>
      <w:ind w:left="480" w:right="0" w:hanging="480"/>
      <w:jc w:val="left"/>
    </w:pPr>
    <w:rPr>
      <w:rFonts w:cs="新細明體"/>
      <w:snapToGrid/>
      <w:szCs w:val="20"/>
    </w:rPr>
  </w:style>
  <w:style w:type="character" w:styleId="aff6">
    <w:name w:val="Emphasis"/>
    <w:qFormat/>
    <w:rsid w:val="0025061D"/>
    <w:rPr>
      <w:rFonts w:cs="Times New Roman"/>
      <w:i/>
      <w:iCs/>
    </w:rPr>
  </w:style>
  <w:style w:type="table" w:customStyle="1" w:styleId="110">
    <w:name w:val="表格格線11"/>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表格格線21"/>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5"/>
    <w:rsid w:val="0025061D"/>
  </w:style>
  <w:style w:type="character" w:styleId="aff7">
    <w:name w:val="Strong"/>
    <w:basedOn w:val="a5"/>
    <w:uiPriority w:val="22"/>
    <w:qFormat/>
    <w:rsid w:val="0025061D"/>
    <w:rPr>
      <w:b/>
      <w:bCs/>
    </w:rPr>
  </w:style>
  <w:style w:type="character" w:customStyle="1" w:styleId="18">
    <w:name w:val="頁尾1"/>
    <w:basedOn w:val="a5"/>
    <w:rsid w:val="0025061D"/>
  </w:style>
  <w:style w:type="character" w:customStyle="1" w:styleId="notes">
    <w:name w:val="notes"/>
    <w:basedOn w:val="a5"/>
    <w:rsid w:val="0025061D"/>
  </w:style>
  <w:style w:type="character" w:customStyle="1" w:styleId="keyword1">
    <w:name w:val="keyword1"/>
    <w:basedOn w:val="a5"/>
    <w:rsid w:val="0025061D"/>
    <w:rPr>
      <w:b/>
      <w:bCs/>
    </w:rPr>
  </w:style>
  <w:style w:type="table" w:customStyle="1" w:styleId="62">
    <w:name w:val="表格格線6"/>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內文(第一行縮排)"/>
    <w:basedOn w:val="a4"/>
    <w:rsid w:val="0025061D"/>
    <w:pPr>
      <w:widowControl/>
      <w:ind w:firstLineChars="200" w:firstLine="480"/>
      <w:jc w:val="both"/>
    </w:pPr>
    <w:rPr>
      <w:rFonts w:ascii="新細明體" w:eastAsia="新細明體" w:hAnsi="新細明體" w:cs="新細明體"/>
      <w:kern w:val="0"/>
      <w:szCs w:val="20"/>
    </w:rPr>
  </w:style>
  <w:style w:type="paragraph" w:styleId="aff9">
    <w:name w:val="Body Text"/>
    <w:basedOn w:val="a4"/>
    <w:link w:val="affa"/>
    <w:rsid w:val="0025061D"/>
    <w:pPr>
      <w:widowControl/>
      <w:topLinePunct/>
      <w:adjustRightInd w:val="0"/>
      <w:snapToGrid w:val="0"/>
      <w:spacing w:before="120" w:after="120"/>
      <w:jc w:val="both"/>
    </w:pPr>
    <w:rPr>
      <w:rFonts w:ascii="Times New Roman" w:eastAsia="標楷體" w:hAnsi="Times New Roman" w:cs="Times New Roman"/>
      <w:snapToGrid w:val="0"/>
      <w:kern w:val="0"/>
      <w:sz w:val="26"/>
      <w:szCs w:val="20"/>
    </w:rPr>
  </w:style>
  <w:style w:type="character" w:customStyle="1" w:styleId="affa">
    <w:name w:val="本文 字元"/>
    <w:basedOn w:val="a5"/>
    <w:link w:val="aff9"/>
    <w:rsid w:val="0025061D"/>
    <w:rPr>
      <w:rFonts w:ascii="Times New Roman" w:eastAsia="標楷體" w:hAnsi="Times New Roman" w:cs="Times New Roman"/>
      <w:snapToGrid w:val="0"/>
      <w:kern w:val="0"/>
      <w:sz w:val="26"/>
      <w:szCs w:val="20"/>
    </w:rPr>
  </w:style>
  <w:style w:type="paragraph" w:styleId="affb">
    <w:name w:val="Normal Indent"/>
    <w:basedOn w:val="a4"/>
    <w:rsid w:val="0025061D"/>
    <w:pPr>
      <w:widowControl/>
      <w:autoSpaceDE w:val="0"/>
      <w:autoSpaceDN w:val="0"/>
      <w:adjustRightInd w:val="0"/>
      <w:spacing w:afterLines="50" w:line="400" w:lineRule="exact"/>
      <w:ind w:leftChars="200" w:left="480" w:firstLineChars="128" w:firstLine="358"/>
      <w:jc w:val="both"/>
      <w:textAlignment w:val="baseline"/>
    </w:pPr>
    <w:rPr>
      <w:rFonts w:ascii="新細明體" w:eastAsia="新細明體" w:hAnsi="新細明體" w:cs="新細明體"/>
      <w:kern w:val="0"/>
      <w:sz w:val="28"/>
      <w:szCs w:val="20"/>
    </w:rPr>
  </w:style>
  <w:style w:type="paragraph" w:customStyle="1" w:styleId="affc">
    <w:name w:val="編號"/>
    <w:basedOn w:val="a4"/>
    <w:rsid w:val="0025061D"/>
    <w:pPr>
      <w:autoSpaceDE w:val="0"/>
      <w:autoSpaceDN w:val="0"/>
      <w:adjustRightInd w:val="0"/>
      <w:snapToGrid w:val="0"/>
      <w:spacing w:line="300" w:lineRule="auto"/>
      <w:ind w:left="200" w:hangingChars="200" w:hanging="200"/>
      <w:jc w:val="both"/>
      <w:textAlignment w:val="baseline"/>
    </w:pPr>
    <w:rPr>
      <w:rFonts w:ascii="Times New Roman" w:eastAsia="標楷體" w:hAnsi="Times New Roman" w:cs="Times New Roman"/>
      <w:kern w:val="0"/>
      <w:sz w:val="30"/>
      <w:szCs w:val="20"/>
    </w:rPr>
  </w:style>
  <w:style w:type="character" w:customStyle="1" w:styleId="affd">
    <w:name w:val="字元 字元"/>
    <w:basedOn w:val="a5"/>
    <w:rsid w:val="0025061D"/>
    <w:rPr>
      <w:rFonts w:ascii="Cambria" w:eastAsia="新細明體" w:hAnsi="Cambria" w:cs="Times New Roman"/>
      <w:i/>
      <w:smallCaps/>
      <w:spacing w:val="10"/>
      <w:sz w:val="28"/>
      <w:szCs w:val="28"/>
    </w:rPr>
  </w:style>
  <w:style w:type="paragraph" w:customStyle="1" w:styleId="paragraph-compact">
    <w:name w:val="paragraph-compact"/>
    <w:basedOn w:val="a4"/>
    <w:rsid w:val="0025061D"/>
    <w:pPr>
      <w:widowControl/>
      <w:spacing w:before="100" w:beforeAutospacing="1" w:after="100" w:afterAutospacing="1"/>
    </w:pPr>
    <w:rPr>
      <w:rFonts w:ascii="新細明體" w:eastAsia="新細明體" w:hAnsi="新細明體" w:cs="新細明體"/>
      <w:kern w:val="0"/>
    </w:rPr>
  </w:style>
  <w:style w:type="table" w:customStyle="1" w:styleId="52">
    <w:name w:val="表格格線5"/>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格格線7"/>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著作教師論文"/>
    <w:link w:val="afff"/>
    <w:rsid w:val="0025061D"/>
    <w:pPr>
      <w:adjustRightInd w:val="0"/>
      <w:snapToGrid w:val="0"/>
      <w:spacing w:beforeLines="50" w:afterLines="50"/>
      <w:jc w:val="both"/>
    </w:pPr>
    <w:rPr>
      <w:rFonts w:ascii="Times New Roman" w:eastAsia="標楷體" w:hAnsi="Times New Roman" w:cs="Times New Roman"/>
      <w:snapToGrid w:val="0"/>
      <w:sz w:val="22"/>
    </w:rPr>
  </w:style>
  <w:style w:type="character" w:customStyle="1" w:styleId="afff">
    <w:name w:val="著作教師論文 字元"/>
    <w:link w:val="affe"/>
    <w:rsid w:val="0025061D"/>
    <w:rPr>
      <w:rFonts w:ascii="Times New Roman" w:eastAsia="標楷體" w:hAnsi="Times New Roman" w:cs="Times New Roman"/>
      <w:snapToGrid w:val="0"/>
      <w:sz w:val="22"/>
    </w:rPr>
  </w:style>
  <w:style w:type="character" w:customStyle="1" w:styleId="valuelabel">
    <w:name w:val="valuelabel"/>
    <w:basedOn w:val="a5"/>
    <w:rsid w:val="0025061D"/>
  </w:style>
  <w:style w:type="character" w:customStyle="1" w:styleId="normaltext1">
    <w:name w:val="normaltext1"/>
    <w:basedOn w:val="a5"/>
    <w:rsid w:val="0025061D"/>
    <w:rPr>
      <w:b w:val="0"/>
      <w:bCs w:val="0"/>
    </w:rPr>
  </w:style>
  <w:style w:type="table" w:customStyle="1" w:styleId="82">
    <w:name w:val="表格格線8"/>
    <w:basedOn w:val="a6"/>
    <w:next w:val="a8"/>
    <w:uiPriority w:val="59"/>
    <w:rsid w:val="0025061D"/>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5"/>
    <w:unhideWhenUsed/>
    <w:rsid w:val="0025061D"/>
    <w:rPr>
      <w:color w:val="954F72" w:themeColor="followedHyperlink"/>
      <w:u w:val="single"/>
    </w:rPr>
  </w:style>
  <w:style w:type="table" w:customStyle="1" w:styleId="92">
    <w:name w:val="表格格線9"/>
    <w:basedOn w:val="a6"/>
    <w:next w:val="a8"/>
    <w:uiPriority w:val="59"/>
    <w:rsid w:val="0025061D"/>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6"/>
    <w:next w:val="a8"/>
    <w:uiPriority w:val="59"/>
    <w:rsid w:val="0025061D"/>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B">
    <w:name w:val="QB正文"/>
    <w:basedOn w:val="a4"/>
    <w:link w:val="QBChar"/>
    <w:rsid w:val="0025061D"/>
    <w:pPr>
      <w:widowControl/>
      <w:autoSpaceDE w:val="0"/>
      <w:autoSpaceDN w:val="0"/>
      <w:ind w:firstLineChars="200" w:firstLine="200"/>
      <w:jc w:val="both"/>
    </w:pPr>
    <w:rPr>
      <w:rFonts w:ascii="SimSun" w:eastAsia="SimSun" w:hAnsi="Times New Roman" w:cs="Times New Roman"/>
      <w:noProof/>
      <w:kern w:val="0"/>
      <w:sz w:val="21"/>
      <w:szCs w:val="20"/>
      <w:lang w:eastAsia="zh-CN"/>
    </w:rPr>
  </w:style>
  <w:style w:type="paragraph" w:customStyle="1" w:styleId="QB0">
    <w:name w:val="QB表内文字"/>
    <w:basedOn w:val="a4"/>
    <w:rsid w:val="0025061D"/>
    <w:pPr>
      <w:autoSpaceDE w:val="0"/>
      <w:autoSpaceDN w:val="0"/>
      <w:jc w:val="both"/>
    </w:pPr>
    <w:rPr>
      <w:rFonts w:ascii="SimSun" w:eastAsia="SimSun" w:hAnsi="Times New Roman" w:cs="Times New Roman"/>
      <w:noProof/>
      <w:kern w:val="0"/>
      <w:sz w:val="21"/>
      <w:szCs w:val="20"/>
      <w:lang w:eastAsia="zh-CN"/>
    </w:rPr>
  </w:style>
  <w:style w:type="character" w:customStyle="1" w:styleId="QBChar">
    <w:name w:val="QB正文 Char"/>
    <w:link w:val="QB"/>
    <w:rsid w:val="0025061D"/>
    <w:rPr>
      <w:rFonts w:ascii="SimSun" w:eastAsia="SimSun" w:hAnsi="Times New Roman" w:cs="Times New Roman"/>
      <w:noProof/>
      <w:kern w:val="0"/>
      <w:sz w:val="21"/>
      <w:szCs w:val="20"/>
      <w:lang w:eastAsia="zh-CN"/>
    </w:rPr>
  </w:style>
  <w:style w:type="paragraph" w:customStyle="1" w:styleId="afff1">
    <w:name w:val="目錄"/>
    <w:basedOn w:val="a4"/>
    <w:rsid w:val="0025061D"/>
    <w:pPr>
      <w:autoSpaceDE w:val="0"/>
      <w:autoSpaceDN w:val="0"/>
      <w:adjustRightInd w:val="0"/>
      <w:spacing w:line="360" w:lineRule="atLeast"/>
      <w:ind w:left="794" w:hanging="284"/>
      <w:jc w:val="both"/>
      <w:textAlignment w:val="baseline"/>
    </w:pPr>
    <w:rPr>
      <w:rFonts w:ascii="Times New Roman" w:eastAsia="標楷體" w:hAnsi="Times New Roman" w:cs="Times New Roman"/>
      <w:color w:val="000000"/>
      <w:kern w:val="0"/>
      <w:sz w:val="20"/>
      <w:szCs w:val="20"/>
    </w:rPr>
  </w:style>
  <w:style w:type="paragraph" w:styleId="afff2">
    <w:name w:val="No Spacing"/>
    <w:link w:val="afff3"/>
    <w:uiPriority w:val="1"/>
    <w:qFormat/>
    <w:rsid w:val="0025061D"/>
    <w:rPr>
      <w:kern w:val="0"/>
      <w:sz w:val="22"/>
    </w:rPr>
  </w:style>
  <w:style w:type="character" w:customStyle="1" w:styleId="afff3">
    <w:name w:val="無間距 字元"/>
    <w:basedOn w:val="a5"/>
    <w:link w:val="afff2"/>
    <w:uiPriority w:val="1"/>
    <w:rsid w:val="0025061D"/>
    <w:rPr>
      <w:kern w:val="0"/>
      <w:sz w:val="22"/>
    </w:rPr>
  </w:style>
  <w:style w:type="paragraph" w:styleId="afff4">
    <w:name w:val="Plain Text"/>
    <w:basedOn w:val="a4"/>
    <w:link w:val="afff5"/>
    <w:unhideWhenUsed/>
    <w:rsid w:val="0025061D"/>
    <w:rPr>
      <w:rFonts w:ascii="Comic Sans MS" w:eastAsia="新細明體" w:hAnsi="Comic Sans MS" w:cs="Courier New"/>
      <w:color w:val="18029A"/>
    </w:rPr>
  </w:style>
  <w:style w:type="character" w:customStyle="1" w:styleId="afff5">
    <w:name w:val="純文字 字元"/>
    <w:basedOn w:val="a5"/>
    <w:link w:val="afff4"/>
    <w:rsid w:val="0025061D"/>
    <w:rPr>
      <w:rFonts w:ascii="Comic Sans MS" w:eastAsia="新細明體" w:hAnsi="Comic Sans MS" w:cs="Courier New"/>
      <w:color w:val="18029A"/>
    </w:rPr>
  </w:style>
  <w:style w:type="paragraph" w:customStyle="1" w:styleId="Default">
    <w:name w:val="Default"/>
    <w:rsid w:val="0025061D"/>
    <w:pPr>
      <w:widowControl w:val="0"/>
      <w:autoSpaceDE w:val="0"/>
      <w:autoSpaceDN w:val="0"/>
      <w:adjustRightInd w:val="0"/>
    </w:pPr>
    <w:rPr>
      <w:rFonts w:ascii="標楷體" w:eastAsia="標楷體" w:cs="標楷體"/>
      <w:color w:val="000000"/>
      <w:kern w:val="0"/>
      <w:szCs w:val="24"/>
    </w:rPr>
  </w:style>
  <w:style w:type="paragraph" w:customStyle="1" w:styleId="19">
    <w:name w:val="樣式1"/>
    <w:link w:val="1a"/>
    <w:rsid w:val="0025061D"/>
    <w:pPr>
      <w:ind w:firstLineChars="200" w:firstLine="200"/>
      <w:jc w:val="both"/>
    </w:pPr>
    <w:rPr>
      <w:rFonts w:ascii="Times New Roman" w:eastAsia="標楷體" w:hAnsi="Times New Roman" w:cs="Times New Roman"/>
      <w:bCs/>
      <w:color w:val="000000" w:themeColor="text1"/>
      <w:sz w:val="28"/>
      <w:szCs w:val="28"/>
    </w:rPr>
  </w:style>
  <w:style w:type="character" w:customStyle="1" w:styleId="1a">
    <w:name w:val="樣式1 字元"/>
    <w:basedOn w:val="a5"/>
    <w:link w:val="19"/>
    <w:rsid w:val="0025061D"/>
    <w:rPr>
      <w:rFonts w:ascii="Times New Roman" w:eastAsia="標楷體" w:hAnsi="Times New Roman" w:cs="Times New Roman"/>
      <w:bCs/>
      <w:color w:val="000000" w:themeColor="text1"/>
      <w:sz w:val="28"/>
      <w:szCs w:val="28"/>
    </w:rPr>
  </w:style>
  <w:style w:type="paragraph" w:customStyle="1" w:styleId="-9">
    <w:name w:val="圖表-標題"/>
    <w:basedOn w:val="af7"/>
    <w:link w:val="-a"/>
    <w:qFormat/>
    <w:rsid w:val="0025061D"/>
    <w:pPr>
      <w:keepNext/>
      <w:widowControl/>
      <w:spacing w:line="360" w:lineRule="auto"/>
      <w:jc w:val="center"/>
    </w:pPr>
    <w:rPr>
      <w:rFonts w:asciiTheme="majorHAnsi" w:eastAsiaTheme="majorEastAsia" w:hAnsiTheme="majorHAnsi" w:cs="新細明體"/>
      <w:b/>
      <w:color w:val="5B9BD5" w:themeColor="accent1"/>
      <w:kern w:val="0"/>
      <w:sz w:val="28"/>
      <w:szCs w:val="28"/>
    </w:rPr>
  </w:style>
  <w:style w:type="character" w:customStyle="1" w:styleId="-a">
    <w:name w:val="圖表-標題 字元"/>
    <w:basedOn w:val="af8"/>
    <w:link w:val="-9"/>
    <w:rsid w:val="0025061D"/>
    <w:rPr>
      <w:rFonts w:asciiTheme="majorHAnsi" w:eastAsiaTheme="majorEastAsia" w:hAnsiTheme="majorHAnsi" w:cs="新細明體"/>
      <w:b/>
      <w:color w:val="5B9BD5" w:themeColor="accent1"/>
      <w:kern w:val="0"/>
      <w:sz w:val="28"/>
      <w:szCs w:val="28"/>
    </w:rPr>
  </w:style>
  <w:style w:type="paragraph" w:customStyle="1" w:styleId="-b">
    <w:name w:val="圖表-資料來源"/>
    <w:basedOn w:val="a4"/>
    <w:qFormat/>
    <w:rsid w:val="0025061D"/>
    <w:pPr>
      <w:widowControl/>
      <w:pBdr>
        <w:bottom w:val="single" w:sz="4" w:space="1" w:color="4472C4" w:themeColor="accent5"/>
      </w:pBdr>
      <w:snapToGrid w:val="0"/>
      <w:spacing w:afterLines="100" w:after="360"/>
      <w:ind w:left="1417" w:hangingChars="506" w:hanging="1417"/>
    </w:pPr>
    <w:rPr>
      <w:rFonts w:ascii="Times New Roman" w:eastAsia="標楷體" w:hAnsi="標楷體" w:cs="Times New Roman"/>
      <w:color w:val="5B9BD5" w:themeColor="accent1"/>
      <w:kern w:val="0"/>
      <w:sz w:val="28"/>
      <w:szCs w:val="24"/>
    </w:rPr>
  </w:style>
  <w:style w:type="paragraph" w:customStyle="1" w:styleId="-c">
    <w:name w:val="內文-研究報告"/>
    <w:basedOn w:val="a4"/>
    <w:link w:val="-d"/>
    <w:uiPriority w:val="99"/>
    <w:qFormat/>
    <w:rsid w:val="0025061D"/>
    <w:pPr>
      <w:widowControl/>
      <w:adjustRightInd w:val="0"/>
      <w:snapToGrid w:val="0"/>
      <w:spacing w:before="120" w:after="120" w:line="360" w:lineRule="auto"/>
      <w:ind w:firstLineChars="200" w:firstLine="560"/>
      <w:jc w:val="both"/>
    </w:pPr>
    <w:rPr>
      <w:rFonts w:cs="Times New Roman"/>
      <w:kern w:val="0"/>
      <w:sz w:val="28"/>
      <w:szCs w:val="28"/>
    </w:rPr>
  </w:style>
  <w:style w:type="character" w:customStyle="1" w:styleId="-d">
    <w:name w:val="內文-研究報告 字元"/>
    <w:basedOn w:val="a5"/>
    <w:link w:val="-c"/>
    <w:uiPriority w:val="99"/>
    <w:rsid w:val="0025061D"/>
    <w:rPr>
      <w:rFonts w:cs="Times New Roman"/>
      <w:kern w:val="0"/>
      <w:sz w:val="28"/>
      <w:szCs w:val="28"/>
    </w:rPr>
  </w:style>
  <w:style w:type="paragraph" w:customStyle="1" w:styleId="1">
    <w:name w:val="標題1"/>
    <w:basedOn w:val="10"/>
    <w:next w:val="-c"/>
    <w:qFormat/>
    <w:rsid w:val="0025061D"/>
    <w:pPr>
      <w:pageBreakBefore/>
      <w:widowControl/>
      <w:numPr>
        <w:numId w:val="5"/>
      </w:numPr>
      <w:tabs>
        <w:tab w:val="left" w:pos="140"/>
      </w:tabs>
      <w:spacing w:before="0" w:after="0" w:line="360" w:lineRule="auto"/>
    </w:pPr>
    <w:rPr>
      <w:rFonts w:ascii="Times New Roman" w:eastAsia="標楷體" w:hAnsi="Times New Roman" w:cs="Times New Roman"/>
      <w:color w:val="000000" w:themeColor="text1"/>
      <w:sz w:val="28"/>
      <w:szCs w:val="28"/>
    </w:rPr>
  </w:style>
  <w:style w:type="paragraph" w:customStyle="1" w:styleId="2">
    <w:name w:val="標題2"/>
    <w:basedOn w:val="20"/>
    <w:next w:val="-c"/>
    <w:link w:val="24"/>
    <w:qFormat/>
    <w:rsid w:val="0025061D"/>
    <w:pPr>
      <w:widowControl/>
      <w:numPr>
        <w:ilvl w:val="1"/>
        <w:numId w:val="5"/>
      </w:numPr>
      <w:spacing w:before="100" w:beforeAutospacing="1" w:after="100" w:afterAutospacing="1" w:line="360" w:lineRule="auto"/>
    </w:pPr>
    <w:rPr>
      <w:rFonts w:ascii="Times New Roman" w:eastAsia="標楷體" w:hAnsi="Times New Roman" w:cs="Times New Roman"/>
      <w:color w:val="000000" w:themeColor="text1"/>
      <w:sz w:val="28"/>
      <w:szCs w:val="28"/>
    </w:rPr>
  </w:style>
  <w:style w:type="paragraph" w:customStyle="1" w:styleId="3">
    <w:name w:val="標題3"/>
    <w:basedOn w:val="30"/>
    <w:next w:val="-c"/>
    <w:qFormat/>
    <w:rsid w:val="0025061D"/>
    <w:pPr>
      <w:widowControl/>
      <w:numPr>
        <w:ilvl w:val="2"/>
        <w:numId w:val="5"/>
      </w:numPr>
      <w:tabs>
        <w:tab w:val="num" w:pos="360"/>
      </w:tabs>
      <w:spacing w:before="100" w:beforeAutospacing="1" w:after="100" w:afterAutospacing="1" w:line="360" w:lineRule="auto"/>
      <w:ind w:leftChars="200" w:left="200" w:firstLine="0"/>
    </w:pPr>
    <w:rPr>
      <w:rFonts w:ascii="Times New Roman" w:eastAsia="標楷體" w:hAnsi="Times New Roman" w:cs="Times New Roman"/>
      <w:color w:val="000000" w:themeColor="text1"/>
      <w:sz w:val="28"/>
      <w:szCs w:val="28"/>
    </w:rPr>
  </w:style>
  <w:style w:type="character" w:customStyle="1" w:styleId="24">
    <w:name w:val="標題2 字元"/>
    <w:basedOn w:val="a5"/>
    <w:link w:val="2"/>
    <w:rsid w:val="0025061D"/>
    <w:rPr>
      <w:rFonts w:ascii="Times New Roman" w:eastAsia="標楷體" w:hAnsi="Times New Roman" w:cs="Times New Roman"/>
      <w:b/>
      <w:bCs/>
      <w:color w:val="000000" w:themeColor="text1"/>
      <w:sz w:val="28"/>
      <w:szCs w:val="28"/>
    </w:rPr>
  </w:style>
  <w:style w:type="paragraph" w:styleId="afff6">
    <w:name w:val="Date"/>
    <w:basedOn w:val="a4"/>
    <w:next w:val="a4"/>
    <w:link w:val="afff7"/>
    <w:uiPriority w:val="99"/>
    <w:semiHidden/>
    <w:unhideWhenUsed/>
    <w:rsid w:val="0025061D"/>
    <w:pPr>
      <w:jc w:val="right"/>
    </w:pPr>
  </w:style>
  <w:style w:type="character" w:customStyle="1" w:styleId="afff7">
    <w:name w:val="日期 字元"/>
    <w:basedOn w:val="a5"/>
    <w:link w:val="afff6"/>
    <w:uiPriority w:val="99"/>
    <w:semiHidden/>
    <w:rsid w:val="0025061D"/>
  </w:style>
  <w:style w:type="paragraph" w:styleId="a">
    <w:name w:val="List Bullet"/>
    <w:basedOn w:val="a4"/>
    <w:uiPriority w:val="99"/>
    <w:unhideWhenUsed/>
    <w:rsid w:val="0025061D"/>
    <w:pPr>
      <w:numPr>
        <w:numId w:val="6"/>
      </w:numPr>
      <w:contextualSpacing/>
    </w:pPr>
  </w:style>
  <w:style w:type="table" w:customStyle="1" w:styleId="120">
    <w:name w:val="表格格線12"/>
    <w:basedOn w:val="a6"/>
    <w:next w:val="a8"/>
    <w:uiPriority w:val="39"/>
    <w:rsid w:val="0025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超連結1"/>
    <w:basedOn w:val="a5"/>
    <w:uiPriority w:val="99"/>
    <w:unhideWhenUsed/>
    <w:rsid w:val="0025061D"/>
    <w:rPr>
      <w:color w:val="0000FF"/>
      <w:u w:val="single"/>
    </w:rPr>
  </w:style>
  <w:style w:type="paragraph" w:customStyle="1" w:styleId="-0">
    <w:name w:val="研究報告-標題二"/>
    <w:qFormat/>
    <w:rsid w:val="0025061D"/>
    <w:pPr>
      <w:keepNext/>
      <w:numPr>
        <w:ilvl w:val="1"/>
        <w:numId w:val="7"/>
      </w:numPr>
      <w:tabs>
        <w:tab w:val="left" w:pos="708"/>
      </w:tabs>
      <w:snapToGrid w:val="0"/>
      <w:spacing w:beforeLines="50" w:afterLines="50" w:line="360" w:lineRule="auto"/>
      <w:outlineLvl w:val="1"/>
    </w:pPr>
    <w:rPr>
      <w:rFonts w:ascii="Times New Roman" w:eastAsia="標楷體" w:hAnsi="Times New Roman" w:cs="新細明體"/>
      <w:b/>
      <w:kern w:val="0"/>
      <w:sz w:val="28"/>
      <w:szCs w:val="28"/>
    </w:rPr>
  </w:style>
  <w:style w:type="paragraph" w:customStyle="1" w:styleId="-">
    <w:name w:val="研究報告-標題一"/>
    <w:qFormat/>
    <w:rsid w:val="0025061D"/>
    <w:pPr>
      <w:pageBreakBefore/>
      <w:numPr>
        <w:numId w:val="7"/>
      </w:numPr>
      <w:tabs>
        <w:tab w:val="left" w:pos="240"/>
      </w:tabs>
      <w:spacing w:afterLines="100" w:line="360" w:lineRule="auto"/>
      <w:outlineLvl w:val="0"/>
    </w:pPr>
    <w:rPr>
      <w:rFonts w:ascii="Times New Roman" w:eastAsia="標楷體" w:hAnsi="Times New Roman" w:cs="新細明體"/>
      <w:b/>
      <w:kern w:val="0"/>
      <w:sz w:val="28"/>
      <w:szCs w:val="28"/>
    </w:rPr>
  </w:style>
  <w:style w:type="paragraph" w:customStyle="1" w:styleId="-e">
    <w:name w:val="研究報告-內文"/>
    <w:basedOn w:val="a4"/>
    <w:link w:val="-f"/>
    <w:uiPriority w:val="99"/>
    <w:qFormat/>
    <w:rsid w:val="0025061D"/>
    <w:pPr>
      <w:widowControl/>
      <w:adjustRightInd w:val="0"/>
      <w:snapToGrid w:val="0"/>
      <w:spacing w:before="120" w:after="120" w:line="360" w:lineRule="auto"/>
      <w:ind w:firstLine="454"/>
      <w:jc w:val="both"/>
    </w:pPr>
    <w:rPr>
      <w:rFonts w:ascii="Times New Roman" w:eastAsia="標楷體" w:hAnsi="標楷體" w:cs="Times New Roman"/>
      <w:kern w:val="0"/>
      <w:sz w:val="28"/>
      <w:szCs w:val="28"/>
    </w:rPr>
  </w:style>
  <w:style w:type="paragraph" w:customStyle="1" w:styleId="-2">
    <w:name w:val="研究報告-標題四"/>
    <w:qFormat/>
    <w:rsid w:val="0025061D"/>
    <w:pPr>
      <w:keepNext/>
      <w:numPr>
        <w:ilvl w:val="3"/>
        <w:numId w:val="7"/>
      </w:numPr>
      <w:snapToGrid w:val="0"/>
      <w:spacing w:beforeLines="50" w:afterLines="50" w:line="360" w:lineRule="auto"/>
      <w:outlineLvl w:val="3"/>
    </w:pPr>
    <w:rPr>
      <w:rFonts w:ascii="Times New Roman" w:eastAsia="標楷體" w:hAnsi="Times New Roman" w:cs="Times New Roman"/>
      <w:b/>
      <w:kern w:val="0"/>
      <w:sz w:val="28"/>
      <w:szCs w:val="28"/>
    </w:rPr>
  </w:style>
  <w:style w:type="paragraph" w:customStyle="1" w:styleId="-1">
    <w:name w:val="研究報告-標題三"/>
    <w:qFormat/>
    <w:rsid w:val="0025061D"/>
    <w:pPr>
      <w:numPr>
        <w:ilvl w:val="2"/>
        <w:numId w:val="7"/>
      </w:numPr>
      <w:spacing w:beforeLines="50" w:afterLines="50" w:line="360" w:lineRule="auto"/>
      <w:outlineLvl w:val="2"/>
    </w:pPr>
    <w:rPr>
      <w:rFonts w:ascii="Times New Roman" w:eastAsia="標楷體" w:hAnsi="標楷體" w:cs="Times New Roman"/>
      <w:b/>
      <w:color w:val="000000"/>
      <w:kern w:val="0"/>
      <w:sz w:val="28"/>
      <w:szCs w:val="28"/>
    </w:rPr>
  </w:style>
  <w:style w:type="paragraph" w:customStyle="1" w:styleId="-3">
    <w:name w:val="研究報告-標題五"/>
    <w:link w:val="-f0"/>
    <w:uiPriority w:val="99"/>
    <w:qFormat/>
    <w:rsid w:val="0025061D"/>
    <w:pPr>
      <w:keepNext/>
      <w:numPr>
        <w:ilvl w:val="4"/>
        <w:numId w:val="7"/>
      </w:numPr>
      <w:snapToGrid w:val="0"/>
      <w:spacing w:beforeLines="50" w:afterLines="50" w:line="360" w:lineRule="auto"/>
      <w:outlineLvl w:val="4"/>
    </w:pPr>
    <w:rPr>
      <w:rFonts w:ascii="Times New Roman" w:eastAsia="標楷體" w:hAnsi="Times New Roman" w:cs="Times New Roman"/>
      <w:b/>
      <w:bCs/>
      <w:kern w:val="0"/>
      <w:sz w:val="28"/>
      <w:szCs w:val="28"/>
    </w:rPr>
  </w:style>
  <w:style w:type="paragraph" w:customStyle="1" w:styleId="-4">
    <w:name w:val="研究報告-標題六"/>
    <w:basedOn w:val="a4"/>
    <w:link w:val="-f1"/>
    <w:qFormat/>
    <w:rsid w:val="0025061D"/>
    <w:pPr>
      <w:widowControl/>
      <w:numPr>
        <w:ilvl w:val="5"/>
        <w:numId w:val="7"/>
      </w:numPr>
      <w:snapToGrid w:val="0"/>
      <w:spacing w:beforeLines="50" w:before="100" w:afterLines="50" w:after="100" w:line="360" w:lineRule="auto"/>
      <w:outlineLvl w:val="5"/>
    </w:pPr>
    <w:rPr>
      <w:rFonts w:ascii="Times New Roman" w:eastAsia="標楷體" w:hAnsi="Times New Roman" w:cs="Times New Roman"/>
      <w:b/>
      <w:kern w:val="0"/>
      <w:sz w:val="28"/>
      <w:szCs w:val="28"/>
    </w:rPr>
  </w:style>
  <w:style w:type="paragraph" w:customStyle="1" w:styleId="-5">
    <w:name w:val="研究報告-標題七"/>
    <w:basedOn w:val="a4"/>
    <w:link w:val="-f2"/>
    <w:qFormat/>
    <w:rsid w:val="0025061D"/>
    <w:pPr>
      <w:numPr>
        <w:ilvl w:val="6"/>
        <w:numId w:val="7"/>
      </w:numPr>
      <w:snapToGrid w:val="0"/>
      <w:spacing w:beforeLines="50" w:before="100" w:afterLines="50" w:after="100" w:line="360" w:lineRule="auto"/>
    </w:pPr>
    <w:rPr>
      <w:rFonts w:ascii="Times New Roman" w:eastAsia="標楷體" w:hAnsi="標楷體" w:cs="Times New Roman"/>
      <w:b/>
      <w:kern w:val="0"/>
      <w:sz w:val="28"/>
      <w:szCs w:val="28"/>
    </w:rPr>
  </w:style>
  <w:style w:type="paragraph" w:customStyle="1" w:styleId="-6">
    <w:name w:val="研究報告-參考文獻內容"/>
    <w:basedOn w:val="a9"/>
    <w:qFormat/>
    <w:rsid w:val="0025061D"/>
    <w:pPr>
      <w:widowControl/>
      <w:numPr>
        <w:ilvl w:val="7"/>
        <w:numId w:val="7"/>
      </w:numPr>
      <w:snapToGrid w:val="0"/>
      <w:spacing w:beforeLines="50" w:before="100" w:afterLines="50" w:after="100" w:line="360" w:lineRule="auto"/>
      <w:ind w:leftChars="0"/>
      <w:jc w:val="both"/>
    </w:pPr>
    <w:rPr>
      <w:rFonts w:ascii="Times New Roman" w:eastAsia="標楷體" w:hAnsi="標楷體" w:cs="Times New Roman"/>
      <w:kern w:val="0"/>
      <w:sz w:val="28"/>
      <w:szCs w:val="28"/>
    </w:rPr>
  </w:style>
  <w:style w:type="paragraph" w:customStyle="1" w:styleId="-f3">
    <w:name w:val="研究報告-圖示資料來源"/>
    <w:basedOn w:val="a4"/>
    <w:qFormat/>
    <w:rsid w:val="0025061D"/>
    <w:pPr>
      <w:widowControl/>
      <w:snapToGrid w:val="0"/>
      <w:spacing w:beforeLines="50" w:before="100" w:afterLines="100" w:after="100"/>
      <w:ind w:left="506" w:hangingChars="506" w:hanging="506"/>
    </w:pPr>
    <w:rPr>
      <w:rFonts w:ascii="Times New Roman" w:eastAsia="標楷體" w:hAnsi="標楷體" w:cs="Times New Roman"/>
      <w:kern w:val="0"/>
      <w:sz w:val="28"/>
      <w:szCs w:val="24"/>
    </w:rPr>
  </w:style>
  <w:style w:type="paragraph" w:customStyle="1" w:styleId="afff8">
    <w:name w:val="圖標題"/>
    <w:basedOn w:val="af7"/>
    <w:link w:val="afff9"/>
    <w:qFormat/>
    <w:rsid w:val="0025061D"/>
    <w:pPr>
      <w:keepNext/>
      <w:widowControl/>
      <w:pBdr>
        <w:bottom w:val="single" w:sz="4" w:space="1" w:color="auto"/>
      </w:pBdr>
      <w:spacing w:line="360" w:lineRule="auto"/>
      <w:jc w:val="center"/>
    </w:pPr>
    <w:rPr>
      <w:rFonts w:ascii="Times New Roman" w:eastAsia="標楷體" w:hAnsi="Times New Roman" w:cs="新細明體"/>
      <w:b/>
      <w:kern w:val="0"/>
      <w:sz w:val="28"/>
      <w:szCs w:val="28"/>
    </w:rPr>
  </w:style>
  <w:style w:type="character" w:customStyle="1" w:styleId="afff9">
    <w:name w:val="圖標題 字元"/>
    <w:basedOn w:val="af8"/>
    <w:link w:val="afff8"/>
    <w:rsid w:val="0025061D"/>
    <w:rPr>
      <w:rFonts w:ascii="Times New Roman" w:eastAsia="標楷體" w:hAnsi="Times New Roman" w:cs="新細明體"/>
      <w:b/>
      <w:kern w:val="0"/>
      <w:sz w:val="28"/>
      <w:szCs w:val="28"/>
    </w:rPr>
  </w:style>
  <w:style w:type="paragraph" w:customStyle="1" w:styleId="-f4">
    <w:name w:val="研究報告-表格資料來源"/>
    <w:basedOn w:val="a4"/>
    <w:qFormat/>
    <w:rsid w:val="0025061D"/>
    <w:pPr>
      <w:widowControl/>
      <w:snapToGrid w:val="0"/>
      <w:spacing w:beforeLines="50" w:before="100" w:afterLines="100" w:after="100" w:line="300" w:lineRule="auto"/>
    </w:pPr>
    <w:rPr>
      <w:rFonts w:ascii="Times New Roman" w:eastAsia="標楷體" w:hAnsi="標楷體" w:cs="Times New Roman"/>
      <w:kern w:val="0"/>
      <w:sz w:val="28"/>
      <w:szCs w:val="28"/>
    </w:rPr>
  </w:style>
  <w:style w:type="paragraph" w:customStyle="1" w:styleId="-f5">
    <w:name w:val="研究報告-表格標頭"/>
    <w:basedOn w:val="a4"/>
    <w:qFormat/>
    <w:rsid w:val="0025061D"/>
    <w:pPr>
      <w:keepNext/>
      <w:spacing w:before="100" w:beforeAutospacing="1" w:after="100" w:afterAutospacing="1"/>
      <w:jc w:val="center"/>
    </w:pPr>
    <w:rPr>
      <w:rFonts w:ascii="Times New Roman" w:eastAsia="標楷體" w:hAnsi="Times New Roman" w:cs="Times New Roman"/>
      <w:b/>
      <w:sz w:val="28"/>
      <w:szCs w:val="24"/>
    </w:rPr>
  </w:style>
  <w:style w:type="paragraph" w:customStyle="1" w:styleId="afffa">
    <w:name w:val="圖片置中"/>
    <w:basedOn w:val="a4"/>
    <w:rsid w:val="0025061D"/>
    <w:pPr>
      <w:tabs>
        <w:tab w:val="left" w:pos="10260"/>
      </w:tabs>
      <w:spacing w:before="100" w:beforeAutospacing="1" w:after="100" w:afterAutospacing="1"/>
      <w:jc w:val="center"/>
    </w:pPr>
    <w:rPr>
      <w:rFonts w:ascii="Times New Roman" w:eastAsia="標楷體" w:hAnsi="Times New Roman" w:cs="Times New Roman"/>
      <w:szCs w:val="24"/>
    </w:rPr>
  </w:style>
  <w:style w:type="paragraph" w:styleId="afffb">
    <w:name w:val="endnote text"/>
    <w:basedOn w:val="a4"/>
    <w:link w:val="afffc"/>
    <w:rsid w:val="0025061D"/>
    <w:pPr>
      <w:snapToGrid w:val="0"/>
      <w:spacing w:before="100" w:beforeAutospacing="1" w:after="100" w:afterAutospacing="1"/>
    </w:pPr>
    <w:rPr>
      <w:rFonts w:ascii="Times New Roman" w:eastAsia="標楷體" w:hAnsi="Times New Roman" w:cs="Times New Roman"/>
      <w:sz w:val="28"/>
      <w:szCs w:val="24"/>
    </w:rPr>
  </w:style>
  <w:style w:type="character" w:customStyle="1" w:styleId="afffc">
    <w:name w:val="章節附註文字 字元"/>
    <w:basedOn w:val="a5"/>
    <w:link w:val="afffb"/>
    <w:rsid w:val="0025061D"/>
    <w:rPr>
      <w:rFonts w:ascii="Times New Roman" w:eastAsia="標楷體" w:hAnsi="Times New Roman" w:cs="Times New Roman"/>
      <w:sz w:val="28"/>
      <w:szCs w:val="24"/>
    </w:rPr>
  </w:style>
  <w:style w:type="table" w:customStyle="1" w:styleId="-12">
    <w:name w:val="淺色格線 - 輔色 12"/>
    <w:basedOn w:val="a6"/>
    <w:uiPriority w:val="62"/>
    <w:rsid w:val="0025061D"/>
    <w:rPr>
      <w:rFonts w:ascii="Calibri" w:eastAsia="新細明體" w:hAnsi="Calibri" w:cs="Times New Roman"/>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1c">
    <w:name w:val="字元 字元1 字元"/>
    <w:basedOn w:val="a4"/>
    <w:semiHidden/>
    <w:rsid w:val="0025061D"/>
    <w:pPr>
      <w:widowControl/>
      <w:spacing w:after="160" w:line="240" w:lineRule="exact"/>
    </w:pPr>
    <w:rPr>
      <w:rFonts w:ascii="Verdana" w:eastAsia="Times New Roman" w:hAnsi="Verdana" w:cs="Times New Roman"/>
      <w:kern w:val="0"/>
      <w:sz w:val="20"/>
      <w:szCs w:val="20"/>
      <w:lang w:eastAsia="en-US"/>
    </w:rPr>
  </w:style>
  <w:style w:type="paragraph" w:customStyle="1" w:styleId="-f6">
    <w:name w:val="研究報告-參考文獻"/>
    <w:basedOn w:val="10"/>
    <w:qFormat/>
    <w:rsid w:val="0025061D"/>
    <w:pPr>
      <w:keepNext w:val="0"/>
      <w:pageBreakBefore/>
      <w:widowControl/>
      <w:snapToGrid w:val="0"/>
      <w:spacing w:beforeLines="50" w:before="100" w:afterLines="100" w:after="100" w:line="360" w:lineRule="auto"/>
    </w:pPr>
    <w:rPr>
      <w:rFonts w:ascii="Times New Roman" w:eastAsia="標楷體" w:hAnsi="標楷體" w:cs="Times New Roman"/>
      <w:bCs w:val="0"/>
      <w:kern w:val="0"/>
      <w:sz w:val="28"/>
      <w:szCs w:val="28"/>
    </w:rPr>
  </w:style>
  <w:style w:type="character" w:customStyle="1" w:styleId="afffd">
    <w:name w:val="表格文字 字元 字元"/>
    <w:basedOn w:val="a5"/>
    <w:uiPriority w:val="99"/>
    <w:locked/>
    <w:rsid w:val="0025061D"/>
    <w:rPr>
      <w:rFonts w:ascii="Times New Roman" w:eastAsia="標楷體" w:hAnsi="Times New Roman" w:cs="Times New Roman"/>
      <w:snapToGrid w:val="0"/>
      <w:sz w:val="24"/>
      <w:szCs w:val="24"/>
    </w:rPr>
  </w:style>
  <w:style w:type="paragraph" w:customStyle="1" w:styleId="-8">
    <w:name w:val="研究報告-子項目"/>
    <w:basedOn w:val="a4"/>
    <w:uiPriority w:val="99"/>
    <w:qFormat/>
    <w:rsid w:val="0025061D"/>
    <w:pPr>
      <w:widowControl/>
      <w:numPr>
        <w:numId w:val="8"/>
      </w:numPr>
      <w:snapToGrid w:val="0"/>
      <w:spacing w:beforeLines="50" w:before="100" w:afterLines="50" w:after="100" w:line="360" w:lineRule="auto"/>
    </w:pPr>
    <w:rPr>
      <w:rFonts w:ascii="Times New Roman" w:eastAsia="標楷體" w:hAnsi="標楷體" w:cs="Times New Roman"/>
      <w:kern w:val="0"/>
      <w:sz w:val="28"/>
      <w:szCs w:val="28"/>
    </w:rPr>
  </w:style>
  <w:style w:type="paragraph" w:customStyle="1" w:styleId="-7">
    <w:name w:val="研究報告-項目"/>
    <w:qFormat/>
    <w:rsid w:val="0025061D"/>
    <w:pPr>
      <w:numPr>
        <w:numId w:val="9"/>
      </w:numPr>
      <w:snapToGrid w:val="0"/>
      <w:spacing w:before="120" w:after="120" w:line="360" w:lineRule="auto"/>
      <w:jc w:val="both"/>
    </w:pPr>
    <w:rPr>
      <w:rFonts w:ascii="Times New Roman" w:eastAsia="標楷體" w:hAnsi="標楷體" w:cs="Times New Roman"/>
      <w:kern w:val="0"/>
      <w:sz w:val="28"/>
      <w:szCs w:val="28"/>
    </w:rPr>
  </w:style>
  <w:style w:type="paragraph" w:customStyle="1" w:styleId="-f7">
    <w:name w:val="研究報告-圖示標頭"/>
    <w:basedOn w:val="a4"/>
    <w:qFormat/>
    <w:rsid w:val="0025061D"/>
    <w:pPr>
      <w:widowControl/>
      <w:pBdr>
        <w:bottom w:val="single" w:sz="4" w:space="1" w:color="auto"/>
      </w:pBdr>
      <w:jc w:val="center"/>
    </w:pPr>
    <w:rPr>
      <w:rFonts w:ascii="Times New Roman" w:eastAsia="標楷體" w:hAnsi="標楷體" w:cs="Times New Roman"/>
      <w:b/>
      <w:kern w:val="0"/>
      <w:sz w:val="28"/>
      <w:szCs w:val="28"/>
    </w:rPr>
  </w:style>
  <w:style w:type="paragraph" w:styleId="afffe">
    <w:name w:val="Document Map"/>
    <w:basedOn w:val="a4"/>
    <w:link w:val="affff"/>
    <w:semiHidden/>
    <w:unhideWhenUsed/>
    <w:rsid w:val="0025061D"/>
    <w:pPr>
      <w:spacing w:before="100" w:beforeAutospacing="1" w:after="100" w:afterAutospacing="1"/>
    </w:pPr>
    <w:rPr>
      <w:rFonts w:ascii="新細明體" w:eastAsia="新細明體" w:hAnsi="Times New Roman" w:cs="Times New Roman"/>
      <w:sz w:val="18"/>
      <w:szCs w:val="18"/>
    </w:rPr>
  </w:style>
  <w:style w:type="character" w:customStyle="1" w:styleId="affff">
    <w:name w:val="文件引導模式 字元"/>
    <w:basedOn w:val="a5"/>
    <w:link w:val="afffe"/>
    <w:semiHidden/>
    <w:rsid w:val="0025061D"/>
    <w:rPr>
      <w:rFonts w:ascii="新細明體" w:eastAsia="新細明體" w:hAnsi="Times New Roman" w:cs="Times New Roman"/>
      <w:sz w:val="18"/>
      <w:szCs w:val="18"/>
    </w:rPr>
  </w:style>
  <w:style w:type="paragraph" w:styleId="affff0">
    <w:name w:val="Note Heading"/>
    <w:basedOn w:val="a4"/>
    <w:next w:val="a4"/>
    <w:link w:val="affff1"/>
    <w:uiPriority w:val="99"/>
    <w:unhideWhenUsed/>
    <w:rsid w:val="0025061D"/>
    <w:pPr>
      <w:spacing w:before="100" w:beforeAutospacing="1" w:after="100" w:afterAutospacing="1"/>
      <w:jc w:val="center"/>
    </w:pPr>
    <w:rPr>
      <w:rFonts w:ascii="Times New Roman" w:eastAsia="標楷體" w:hAnsi="Times New Roman" w:cs="Times New Roman"/>
      <w:szCs w:val="24"/>
    </w:rPr>
  </w:style>
  <w:style w:type="character" w:customStyle="1" w:styleId="affff1">
    <w:name w:val="註釋標題 字元"/>
    <w:basedOn w:val="a5"/>
    <w:link w:val="affff0"/>
    <w:uiPriority w:val="99"/>
    <w:rsid w:val="0025061D"/>
    <w:rPr>
      <w:rFonts w:ascii="Times New Roman" w:eastAsia="標楷體" w:hAnsi="Times New Roman" w:cs="Times New Roman"/>
      <w:szCs w:val="24"/>
    </w:rPr>
  </w:style>
  <w:style w:type="paragraph" w:styleId="affff2">
    <w:name w:val="Closing"/>
    <w:basedOn w:val="a4"/>
    <w:link w:val="affff3"/>
    <w:uiPriority w:val="99"/>
    <w:unhideWhenUsed/>
    <w:rsid w:val="0025061D"/>
    <w:pPr>
      <w:spacing w:before="100" w:beforeAutospacing="1" w:after="100" w:afterAutospacing="1"/>
      <w:ind w:leftChars="1800" w:left="100"/>
    </w:pPr>
    <w:rPr>
      <w:rFonts w:ascii="Times New Roman" w:eastAsia="標楷體" w:hAnsi="Times New Roman" w:cs="Times New Roman"/>
      <w:szCs w:val="24"/>
    </w:rPr>
  </w:style>
  <w:style w:type="character" w:customStyle="1" w:styleId="affff3">
    <w:name w:val="結語 字元"/>
    <w:basedOn w:val="a5"/>
    <w:link w:val="affff2"/>
    <w:uiPriority w:val="99"/>
    <w:rsid w:val="0025061D"/>
    <w:rPr>
      <w:rFonts w:ascii="Times New Roman" w:eastAsia="標楷體" w:hAnsi="Times New Roman" w:cs="Times New Roman"/>
      <w:szCs w:val="24"/>
    </w:rPr>
  </w:style>
  <w:style w:type="paragraph" w:styleId="z-">
    <w:name w:val="HTML Top of Form"/>
    <w:basedOn w:val="a4"/>
    <w:next w:val="a4"/>
    <w:link w:val="z-0"/>
    <w:hidden/>
    <w:rsid w:val="0025061D"/>
    <w:pPr>
      <w:pBdr>
        <w:bottom w:val="single" w:sz="6" w:space="1" w:color="auto"/>
      </w:pBdr>
      <w:spacing w:beforeAutospacing="1" w:afterAutospacing="1"/>
      <w:jc w:val="center"/>
    </w:pPr>
    <w:rPr>
      <w:rFonts w:ascii="Arial" w:eastAsia="Arial Unicode MS" w:hAnsi="Arial" w:cs="Arial"/>
      <w:vanish/>
      <w:color w:val="000000"/>
      <w:sz w:val="16"/>
      <w:szCs w:val="16"/>
    </w:rPr>
  </w:style>
  <w:style w:type="character" w:customStyle="1" w:styleId="z-0">
    <w:name w:val="z-表單的頂端 字元"/>
    <w:basedOn w:val="a5"/>
    <w:link w:val="z-"/>
    <w:rsid w:val="0025061D"/>
    <w:rPr>
      <w:rFonts w:ascii="Arial" w:eastAsia="Arial Unicode MS" w:hAnsi="Arial" w:cs="Arial"/>
      <w:vanish/>
      <w:color w:val="000000"/>
      <w:sz w:val="16"/>
      <w:szCs w:val="16"/>
    </w:rPr>
  </w:style>
  <w:style w:type="paragraph" w:styleId="z-1">
    <w:name w:val="HTML Bottom of Form"/>
    <w:basedOn w:val="a4"/>
    <w:next w:val="a4"/>
    <w:link w:val="z-2"/>
    <w:hidden/>
    <w:rsid w:val="0025061D"/>
    <w:pPr>
      <w:pBdr>
        <w:top w:val="single" w:sz="6" w:space="1" w:color="auto"/>
      </w:pBdr>
      <w:spacing w:beforeAutospacing="1" w:afterAutospacing="1"/>
      <w:jc w:val="center"/>
    </w:pPr>
    <w:rPr>
      <w:rFonts w:ascii="Arial" w:eastAsia="Arial Unicode MS" w:hAnsi="Arial" w:cs="Arial"/>
      <w:vanish/>
      <w:color w:val="000000"/>
      <w:sz w:val="16"/>
      <w:szCs w:val="16"/>
    </w:rPr>
  </w:style>
  <w:style w:type="character" w:customStyle="1" w:styleId="z-2">
    <w:name w:val="z-表單的底部 字元"/>
    <w:basedOn w:val="a5"/>
    <w:link w:val="z-1"/>
    <w:rsid w:val="0025061D"/>
    <w:rPr>
      <w:rFonts w:ascii="Arial" w:eastAsia="Arial Unicode MS" w:hAnsi="Arial" w:cs="Arial"/>
      <w:vanish/>
      <w:color w:val="000000"/>
      <w:sz w:val="16"/>
      <w:szCs w:val="16"/>
    </w:rPr>
  </w:style>
  <w:style w:type="character" w:styleId="affff4">
    <w:name w:val="page number"/>
    <w:basedOn w:val="a5"/>
    <w:rsid w:val="0025061D"/>
    <w:rPr>
      <w:rFonts w:ascii="Times New Roman" w:hAnsi="Times New Roman"/>
      <w:sz w:val="24"/>
    </w:rPr>
  </w:style>
  <w:style w:type="paragraph" w:customStyle="1" w:styleId="a0">
    <w:name w:val="文獻編號"/>
    <w:basedOn w:val="a4"/>
    <w:rsid w:val="0025061D"/>
    <w:pPr>
      <w:numPr>
        <w:numId w:val="10"/>
      </w:numPr>
      <w:spacing w:before="100" w:beforeAutospacing="1" w:afterAutospacing="1"/>
    </w:pPr>
    <w:rPr>
      <w:rFonts w:ascii="Times New Roman" w:eastAsia="標楷體" w:hAnsi="Times New Roman" w:cs="Times New Roman"/>
      <w:szCs w:val="24"/>
    </w:rPr>
  </w:style>
  <w:style w:type="paragraph" w:customStyle="1" w:styleId="-10">
    <w:name w:val="項目內文-1"/>
    <w:basedOn w:val="a4"/>
    <w:link w:val="-13"/>
    <w:rsid w:val="0025061D"/>
    <w:pPr>
      <w:numPr>
        <w:numId w:val="11"/>
      </w:numPr>
      <w:snapToGrid w:val="0"/>
      <w:spacing w:line="360" w:lineRule="auto"/>
      <w:ind w:left="482" w:hanging="482"/>
    </w:pPr>
    <w:rPr>
      <w:rFonts w:ascii="Times New Roman" w:eastAsia="標楷體" w:hAnsi="Times New Roman" w:cs="Times New Roman"/>
      <w:sz w:val="26"/>
      <w:szCs w:val="24"/>
    </w:rPr>
  </w:style>
  <w:style w:type="character" w:customStyle="1" w:styleId="-13">
    <w:name w:val="項目內文-1 字元"/>
    <w:basedOn w:val="a5"/>
    <w:link w:val="-10"/>
    <w:rsid w:val="0025061D"/>
    <w:rPr>
      <w:rFonts w:ascii="Times New Roman" w:eastAsia="標楷體" w:hAnsi="Times New Roman" w:cs="Times New Roman"/>
      <w:sz w:val="26"/>
      <w:szCs w:val="24"/>
    </w:rPr>
  </w:style>
  <w:style w:type="paragraph" w:customStyle="1" w:styleId="-11">
    <w:name w:val="項目內文-1縮排"/>
    <w:basedOn w:val="a4"/>
    <w:rsid w:val="0025061D"/>
    <w:pPr>
      <w:numPr>
        <w:ilvl w:val="1"/>
        <w:numId w:val="11"/>
      </w:numPr>
      <w:spacing w:before="180" w:beforeAutospacing="1" w:after="180" w:afterAutospacing="1" w:line="324" w:lineRule="auto"/>
    </w:pPr>
    <w:rPr>
      <w:rFonts w:ascii="Times New Roman" w:eastAsia="標楷體" w:hAnsi="Times New Roman" w:cs="Times New Roman"/>
      <w:sz w:val="26"/>
      <w:szCs w:val="24"/>
    </w:rPr>
  </w:style>
  <w:style w:type="paragraph" w:customStyle="1" w:styleId="affff5">
    <w:name w:val="換頁標頭"/>
    <w:basedOn w:val="a4"/>
    <w:rsid w:val="0025061D"/>
    <w:pPr>
      <w:pageBreakBefore/>
      <w:spacing w:beforeAutospacing="1" w:after="360" w:afterAutospacing="1" w:line="300" w:lineRule="auto"/>
      <w:jc w:val="center"/>
    </w:pPr>
    <w:rPr>
      <w:rFonts w:ascii="Times New Roman" w:eastAsia="標楷體" w:hAnsi="Times New Roman" w:cs="Times New Roman"/>
      <w:sz w:val="36"/>
      <w:szCs w:val="24"/>
    </w:rPr>
  </w:style>
  <w:style w:type="paragraph" w:customStyle="1" w:styleId="-14">
    <w:name w:val="表格文字-1"/>
    <w:basedOn w:val="a4"/>
    <w:rsid w:val="0025061D"/>
    <w:pPr>
      <w:snapToGrid w:val="0"/>
      <w:jc w:val="center"/>
    </w:pPr>
    <w:rPr>
      <w:rFonts w:ascii="Times New Roman" w:eastAsia="標楷體" w:hAnsi="Times New Roman" w:cs="新細明體"/>
      <w:bCs/>
      <w:color w:val="000000"/>
      <w:kern w:val="0"/>
      <w:sz w:val="26"/>
      <w:szCs w:val="20"/>
    </w:rPr>
  </w:style>
  <w:style w:type="paragraph" w:customStyle="1" w:styleId="Headingb">
    <w:name w:val="Heading_b"/>
    <w:basedOn w:val="30"/>
    <w:next w:val="a4"/>
    <w:rsid w:val="0025061D"/>
    <w:pPr>
      <w:keepLines/>
      <w:widowControl/>
      <w:tabs>
        <w:tab w:val="left" w:pos="794"/>
        <w:tab w:val="left" w:pos="1191"/>
        <w:tab w:val="left" w:pos="1588"/>
        <w:tab w:val="left" w:pos="1985"/>
      </w:tabs>
      <w:overflowPunct w:val="0"/>
      <w:autoSpaceDE w:val="0"/>
      <w:autoSpaceDN w:val="0"/>
      <w:adjustRightInd w:val="0"/>
      <w:spacing w:before="100" w:after="100" w:line="240" w:lineRule="auto"/>
      <w:jc w:val="both"/>
      <w:textAlignment w:val="baseline"/>
      <w:outlineLvl w:val="9"/>
    </w:pPr>
    <w:rPr>
      <w:rFonts w:ascii="Times New Roman" w:eastAsia="SimSun" w:hAnsi="Times New Roman" w:cs="Times New Roman"/>
      <w:bCs w:val="0"/>
      <w:kern w:val="0"/>
      <w:sz w:val="24"/>
      <w:szCs w:val="20"/>
      <w:lang w:val="fr-FR" w:eastAsia="en-US"/>
    </w:rPr>
  </w:style>
  <w:style w:type="character" w:customStyle="1" w:styleId="href">
    <w:name w:val="href"/>
    <w:basedOn w:val="a5"/>
    <w:rsid w:val="0025061D"/>
    <w:rPr>
      <w:rFonts w:cs="Times New Roman"/>
    </w:rPr>
  </w:style>
  <w:style w:type="paragraph" w:customStyle="1" w:styleId="enumlev1">
    <w:name w:val="enumlev1"/>
    <w:basedOn w:val="a4"/>
    <w:rsid w:val="0025061D"/>
    <w:pPr>
      <w:widowControl/>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ascii="Times New Roman" w:eastAsia="SimSun" w:hAnsi="Times New Roman" w:cs="Times New Roman"/>
      <w:kern w:val="0"/>
      <w:sz w:val="28"/>
      <w:szCs w:val="20"/>
      <w:lang w:val="fr-FR" w:eastAsia="en-US"/>
    </w:rPr>
  </w:style>
  <w:style w:type="paragraph" w:customStyle="1" w:styleId="Normalaftertitle">
    <w:name w:val="Normal_after_title"/>
    <w:basedOn w:val="a4"/>
    <w:next w:val="a4"/>
    <w:uiPriority w:val="99"/>
    <w:rsid w:val="0025061D"/>
    <w:pPr>
      <w:widowControl/>
      <w:tabs>
        <w:tab w:val="left" w:pos="794"/>
        <w:tab w:val="left" w:pos="1191"/>
        <w:tab w:val="left" w:pos="1588"/>
        <w:tab w:val="left" w:pos="1985"/>
      </w:tabs>
      <w:overflowPunct w:val="0"/>
      <w:autoSpaceDE w:val="0"/>
      <w:autoSpaceDN w:val="0"/>
      <w:adjustRightInd w:val="0"/>
      <w:spacing w:before="320"/>
      <w:jc w:val="both"/>
      <w:textAlignment w:val="baseline"/>
    </w:pPr>
    <w:rPr>
      <w:rFonts w:ascii="Times New Roman" w:eastAsia="SimSun" w:hAnsi="Times New Roman" w:cs="Times New Roman"/>
      <w:kern w:val="0"/>
      <w:sz w:val="28"/>
      <w:szCs w:val="20"/>
      <w:lang w:val="fr-FR" w:eastAsia="en-US"/>
    </w:rPr>
  </w:style>
  <w:style w:type="paragraph" w:customStyle="1" w:styleId="Note">
    <w:name w:val="Note"/>
    <w:basedOn w:val="a4"/>
    <w:rsid w:val="0025061D"/>
    <w:pPr>
      <w:widowControl/>
      <w:overflowPunct w:val="0"/>
      <w:autoSpaceDE w:val="0"/>
      <w:autoSpaceDN w:val="0"/>
      <w:adjustRightInd w:val="0"/>
      <w:spacing w:before="80"/>
      <w:jc w:val="both"/>
      <w:textAlignment w:val="baseline"/>
    </w:pPr>
    <w:rPr>
      <w:rFonts w:ascii="Times New Roman" w:eastAsia="SimSun" w:hAnsi="Times New Roman" w:cs="Times New Roman"/>
      <w:kern w:val="0"/>
      <w:sz w:val="22"/>
      <w:szCs w:val="20"/>
      <w:lang w:val="fr-FR" w:eastAsia="en-US"/>
    </w:rPr>
  </w:style>
  <w:style w:type="paragraph" w:customStyle="1" w:styleId="RecNo">
    <w:name w:val="Rec_No"/>
    <w:basedOn w:val="a4"/>
    <w:next w:val="RectitleBR"/>
    <w:rsid w:val="0025061D"/>
    <w:pPr>
      <w:keepNext/>
      <w:keepLines/>
      <w:widowControl/>
      <w:overflowPunct w:val="0"/>
      <w:autoSpaceDE w:val="0"/>
      <w:autoSpaceDN w:val="0"/>
      <w:adjustRightInd w:val="0"/>
      <w:spacing w:before="480"/>
      <w:jc w:val="center"/>
      <w:textAlignment w:val="baseline"/>
    </w:pPr>
    <w:rPr>
      <w:rFonts w:ascii="Times New Roman" w:eastAsia="SimSun" w:hAnsi="Times New Roman" w:cs="Times New Roman"/>
      <w:kern w:val="0"/>
      <w:sz w:val="28"/>
      <w:szCs w:val="20"/>
      <w:lang w:val="fr-FR" w:eastAsia="en-US"/>
    </w:rPr>
  </w:style>
  <w:style w:type="paragraph" w:customStyle="1" w:styleId="RectitleBR">
    <w:name w:val="Rec_title_BR"/>
    <w:basedOn w:val="a4"/>
    <w:next w:val="Recref"/>
    <w:rsid w:val="0025061D"/>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SimSun" w:hAnsi="Times New Roman" w:cs="Times New Roman"/>
      <w:b/>
      <w:kern w:val="0"/>
      <w:sz w:val="28"/>
      <w:szCs w:val="20"/>
      <w:lang w:val="fr-FR" w:eastAsia="en-US"/>
    </w:rPr>
  </w:style>
  <w:style w:type="paragraph" w:customStyle="1" w:styleId="Recref">
    <w:name w:val="Rec_ref"/>
    <w:basedOn w:val="a4"/>
    <w:next w:val="Recdate"/>
    <w:rsid w:val="0025061D"/>
    <w:pPr>
      <w:widowControl/>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eastAsia="SimSun" w:hAnsi="Times New Roman" w:cs="Times New Roman"/>
      <w:kern w:val="0"/>
      <w:sz w:val="28"/>
      <w:szCs w:val="20"/>
      <w:lang w:val="fr-FR" w:eastAsia="en-US"/>
    </w:rPr>
  </w:style>
  <w:style w:type="paragraph" w:customStyle="1" w:styleId="Recdate">
    <w:name w:val="Rec_date"/>
    <w:basedOn w:val="Recref"/>
    <w:next w:val="Normalaftertitle"/>
    <w:rsid w:val="0025061D"/>
    <w:pPr>
      <w:jc w:val="right"/>
    </w:pPr>
  </w:style>
  <w:style w:type="paragraph" w:customStyle="1" w:styleId="HeadingSum">
    <w:name w:val="Heading_Sum"/>
    <w:basedOn w:val="Headingb"/>
    <w:next w:val="a4"/>
    <w:rsid w:val="0025061D"/>
    <w:pPr>
      <w:spacing w:before="240"/>
    </w:pPr>
    <w:rPr>
      <w:sz w:val="22"/>
      <w:lang w:val="es-ES_tradnl"/>
    </w:rPr>
  </w:style>
  <w:style w:type="paragraph" w:customStyle="1" w:styleId="Tablefin">
    <w:name w:val="Table_fin"/>
    <w:basedOn w:val="a4"/>
    <w:next w:val="a4"/>
    <w:rsid w:val="0025061D"/>
    <w:pPr>
      <w:widowControl/>
      <w:tabs>
        <w:tab w:val="left" w:pos="794"/>
        <w:tab w:val="left" w:pos="1191"/>
        <w:tab w:val="left" w:pos="1588"/>
        <w:tab w:val="left" w:pos="1985"/>
      </w:tabs>
      <w:overflowPunct w:val="0"/>
      <w:autoSpaceDE w:val="0"/>
      <w:autoSpaceDN w:val="0"/>
      <w:adjustRightInd w:val="0"/>
      <w:jc w:val="both"/>
      <w:textAlignment w:val="baseline"/>
    </w:pPr>
    <w:rPr>
      <w:rFonts w:ascii="Times New Roman" w:eastAsia="SimSun" w:hAnsi="Times New Roman" w:cs="Times New Roman"/>
      <w:kern w:val="0"/>
      <w:sz w:val="20"/>
      <w:szCs w:val="20"/>
      <w:lang w:val="en-GB" w:eastAsia="en-US"/>
    </w:rPr>
  </w:style>
  <w:style w:type="paragraph" w:customStyle="1" w:styleId="TableNo">
    <w:name w:val="Table_No"/>
    <w:basedOn w:val="a4"/>
    <w:next w:val="a4"/>
    <w:rsid w:val="0025061D"/>
    <w:pPr>
      <w:keepNext/>
      <w:widowControl/>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eastAsia="SimSun" w:hAnsi="Times New Roman" w:cs="Times New Roman"/>
      <w:kern w:val="0"/>
      <w:sz w:val="28"/>
      <w:szCs w:val="20"/>
      <w:lang w:val="fr-FR" w:eastAsia="en-US"/>
    </w:rPr>
  </w:style>
  <w:style w:type="paragraph" w:customStyle="1" w:styleId="Equation">
    <w:name w:val="Equation"/>
    <w:basedOn w:val="a4"/>
    <w:rsid w:val="0025061D"/>
    <w:pPr>
      <w:widowControl/>
      <w:tabs>
        <w:tab w:val="left" w:pos="794"/>
        <w:tab w:val="center" w:pos="4820"/>
        <w:tab w:val="right" w:pos="9639"/>
      </w:tabs>
      <w:overflowPunct w:val="0"/>
      <w:autoSpaceDE w:val="0"/>
      <w:autoSpaceDN w:val="0"/>
      <w:adjustRightInd w:val="0"/>
      <w:spacing w:before="120"/>
      <w:jc w:val="both"/>
      <w:textAlignment w:val="baseline"/>
    </w:pPr>
    <w:rPr>
      <w:rFonts w:ascii="Times New Roman" w:eastAsia="SimSun" w:hAnsi="Times New Roman" w:cs="Times New Roman"/>
      <w:kern w:val="0"/>
      <w:sz w:val="28"/>
      <w:szCs w:val="20"/>
      <w:lang w:val="fr-FR" w:eastAsia="en-US"/>
    </w:rPr>
  </w:style>
  <w:style w:type="paragraph" w:customStyle="1" w:styleId="Blanc">
    <w:name w:val="Blanc"/>
    <w:basedOn w:val="a4"/>
    <w:next w:val="a4"/>
    <w:rsid w:val="0025061D"/>
    <w:pPr>
      <w:keepNext/>
      <w:keepLines/>
      <w:widowControl/>
      <w:overflowPunct w:val="0"/>
      <w:autoSpaceDE w:val="0"/>
      <w:autoSpaceDN w:val="0"/>
      <w:adjustRightInd w:val="0"/>
      <w:jc w:val="both"/>
      <w:textAlignment w:val="baseline"/>
    </w:pPr>
    <w:rPr>
      <w:rFonts w:ascii="Times New Roman" w:eastAsia="SimSun" w:hAnsi="Times New Roman" w:cs="Times New Roman"/>
      <w:kern w:val="0"/>
      <w:sz w:val="16"/>
      <w:szCs w:val="20"/>
      <w:lang w:val="en-GB" w:eastAsia="en-US"/>
    </w:rPr>
  </w:style>
  <w:style w:type="paragraph" w:customStyle="1" w:styleId="Call">
    <w:name w:val="Call"/>
    <w:basedOn w:val="a4"/>
    <w:next w:val="a4"/>
    <w:rsid w:val="0025061D"/>
    <w:pPr>
      <w:keepNext/>
      <w:keepLines/>
      <w:widowControl/>
      <w:tabs>
        <w:tab w:val="left" w:pos="794"/>
        <w:tab w:val="left" w:pos="1191"/>
        <w:tab w:val="left" w:pos="1588"/>
        <w:tab w:val="left" w:pos="1985"/>
      </w:tabs>
      <w:overflowPunct w:val="0"/>
      <w:autoSpaceDE w:val="0"/>
      <w:autoSpaceDN w:val="0"/>
      <w:adjustRightInd w:val="0"/>
      <w:spacing w:before="160"/>
      <w:ind w:left="794"/>
      <w:jc w:val="both"/>
      <w:textAlignment w:val="baseline"/>
    </w:pPr>
    <w:rPr>
      <w:rFonts w:ascii="Times New Roman" w:eastAsia="SimSun" w:hAnsi="Times New Roman" w:cs="Times New Roman"/>
      <w:i/>
      <w:kern w:val="0"/>
      <w:sz w:val="28"/>
      <w:szCs w:val="20"/>
      <w:lang w:val="fr-FR" w:eastAsia="en-US"/>
    </w:rPr>
  </w:style>
  <w:style w:type="paragraph" w:customStyle="1" w:styleId="Chaptitle">
    <w:name w:val="Chap_title"/>
    <w:basedOn w:val="a4"/>
    <w:next w:val="Normalaftertitle"/>
    <w:rsid w:val="0025061D"/>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rFonts w:ascii="Times New Roman" w:eastAsia="SimSun" w:hAnsi="Times New Roman" w:cs="Times New Roman"/>
      <w:b/>
      <w:kern w:val="0"/>
      <w:sz w:val="28"/>
      <w:szCs w:val="20"/>
      <w:lang w:val="fr-FR" w:eastAsia="en-US"/>
    </w:rPr>
  </w:style>
  <w:style w:type="paragraph" w:customStyle="1" w:styleId="Line">
    <w:name w:val="Line"/>
    <w:basedOn w:val="a4"/>
    <w:next w:val="a4"/>
    <w:rsid w:val="0025061D"/>
    <w:pPr>
      <w:widowControl/>
      <w:pBdr>
        <w:top w:val="single" w:sz="6" w:space="1" w:color="auto"/>
      </w:pBdr>
      <w:overflowPunct w:val="0"/>
      <w:autoSpaceDE w:val="0"/>
      <w:autoSpaceDN w:val="0"/>
      <w:adjustRightInd w:val="0"/>
      <w:spacing w:before="240"/>
      <w:ind w:left="3997" w:right="3997"/>
      <w:jc w:val="center"/>
      <w:textAlignment w:val="baseline"/>
    </w:pPr>
    <w:rPr>
      <w:rFonts w:ascii="Times New Roman" w:eastAsia="SimSun" w:hAnsi="Times New Roman" w:cs="Times New Roman"/>
      <w:kern w:val="0"/>
      <w:sz w:val="20"/>
      <w:szCs w:val="20"/>
      <w:lang w:val="en-GB" w:eastAsia="en-US"/>
    </w:rPr>
  </w:style>
  <w:style w:type="paragraph" w:customStyle="1" w:styleId="Reftext">
    <w:name w:val="Ref_text"/>
    <w:basedOn w:val="a4"/>
    <w:rsid w:val="0025061D"/>
    <w:pPr>
      <w:widowControl/>
      <w:tabs>
        <w:tab w:val="left" w:pos="794"/>
        <w:tab w:val="left" w:pos="1191"/>
        <w:tab w:val="left" w:pos="1588"/>
        <w:tab w:val="left" w:pos="1985"/>
      </w:tabs>
      <w:overflowPunct w:val="0"/>
      <w:autoSpaceDE w:val="0"/>
      <w:autoSpaceDN w:val="0"/>
      <w:adjustRightInd w:val="0"/>
      <w:spacing w:before="120"/>
      <w:ind w:left="794" w:hanging="794"/>
      <w:jc w:val="both"/>
      <w:textAlignment w:val="baseline"/>
    </w:pPr>
    <w:rPr>
      <w:rFonts w:ascii="Times New Roman" w:eastAsia="SimSun" w:hAnsi="Times New Roman" w:cs="Times New Roman"/>
      <w:kern w:val="0"/>
      <w:sz w:val="22"/>
      <w:szCs w:val="20"/>
      <w:lang w:val="fr-FR" w:eastAsia="en-US"/>
    </w:rPr>
  </w:style>
  <w:style w:type="paragraph" w:customStyle="1" w:styleId="Reftitle">
    <w:name w:val="Ref_title"/>
    <w:basedOn w:val="a4"/>
    <w:next w:val="Reftext"/>
    <w:rsid w:val="0025061D"/>
    <w:pPr>
      <w:widowControl/>
      <w:overflowPunct w:val="0"/>
      <w:autoSpaceDE w:val="0"/>
      <w:autoSpaceDN w:val="0"/>
      <w:adjustRightInd w:val="0"/>
      <w:spacing w:before="480"/>
      <w:jc w:val="center"/>
      <w:textAlignment w:val="baseline"/>
    </w:pPr>
    <w:rPr>
      <w:rFonts w:ascii="Times New Roman" w:eastAsia="SimSun" w:hAnsi="Times New Roman" w:cs="Times New Roman"/>
      <w:b/>
      <w:kern w:val="0"/>
      <w:sz w:val="28"/>
      <w:szCs w:val="20"/>
      <w:lang w:val="fr-FR" w:eastAsia="en-US"/>
    </w:rPr>
  </w:style>
  <w:style w:type="paragraph" w:customStyle="1" w:styleId="Summary">
    <w:name w:val="Summary"/>
    <w:basedOn w:val="a4"/>
    <w:next w:val="Normalaftertitle"/>
    <w:rsid w:val="0025061D"/>
    <w:pPr>
      <w:widowControl/>
      <w:tabs>
        <w:tab w:val="left" w:pos="794"/>
        <w:tab w:val="left" w:pos="1191"/>
        <w:tab w:val="left" w:pos="1588"/>
        <w:tab w:val="left" w:pos="1985"/>
      </w:tabs>
      <w:overflowPunct w:val="0"/>
      <w:autoSpaceDE w:val="0"/>
      <w:autoSpaceDN w:val="0"/>
      <w:adjustRightInd w:val="0"/>
      <w:spacing w:before="120" w:after="480"/>
      <w:jc w:val="both"/>
      <w:textAlignment w:val="baseline"/>
    </w:pPr>
    <w:rPr>
      <w:rFonts w:ascii="Times New Roman" w:eastAsia="SimSun" w:hAnsi="Times New Roman" w:cs="Times New Roman"/>
      <w:kern w:val="0"/>
      <w:sz w:val="22"/>
      <w:szCs w:val="20"/>
      <w:lang w:val="es-ES_tradnl" w:eastAsia="en-US"/>
    </w:rPr>
  </w:style>
  <w:style w:type="paragraph" w:customStyle="1" w:styleId="Repdate">
    <w:name w:val="Rep_date"/>
    <w:basedOn w:val="Recdate"/>
    <w:next w:val="a4"/>
    <w:rsid w:val="0025061D"/>
  </w:style>
  <w:style w:type="character" w:styleId="affff6">
    <w:name w:val="line number"/>
    <w:basedOn w:val="a5"/>
    <w:rsid w:val="0025061D"/>
    <w:rPr>
      <w:rFonts w:cs="Times New Roman"/>
    </w:rPr>
  </w:style>
  <w:style w:type="paragraph" w:customStyle="1" w:styleId="Reftitle1">
    <w:name w:val="Ref_title_1"/>
    <w:basedOn w:val="Reftitle"/>
    <w:rsid w:val="0025061D"/>
    <w:pPr>
      <w:spacing w:before="360" w:after="40" w:line="320" w:lineRule="exact"/>
    </w:pPr>
    <w:rPr>
      <w:bCs/>
      <w:szCs w:val="28"/>
    </w:rPr>
  </w:style>
  <w:style w:type="paragraph" w:customStyle="1" w:styleId="RecNoBR">
    <w:name w:val="Rec_No_BR"/>
    <w:basedOn w:val="a4"/>
    <w:next w:val="a4"/>
    <w:rsid w:val="0025061D"/>
    <w:pPr>
      <w:keepNext/>
      <w:keepLines/>
      <w:widowControl/>
      <w:overflowPunct w:val="0"/>
      <w:autoSpaceDE w:val="0"/>
      <w:autoSpaceDN w:val="0"/>
      <w:adjustRightInd w:val="0"/>
      <w:spacing w:before="480"/>
      <w:jc w:val="center"/>
      <w:textAlignment w:val="baseline"/>
    </w:pPr>
    <w:rPr>
      <w:rFonts w:ascii="Times New Roman" w:eastAsia="SimSun" w:hAnsi="Times New Roman" w:cs="Times New Roman"/>
      <w:kern w:val="0"/>
      <w:sz w:val="28"/>
      <w:szCs w:val="20"/>
      <w:lang w:val="fr-FR" w:eastAsia="en-US"/>
    </w:rPr>
  </w:style>
  <w:style w:type="paragraph" w:customStyle="1" w:styleId="Reasons">
    <w:name w:val="Reasons"/>
    <w:basedOn w:val="a4"/>
    <w:rsid w:val="0025061D"/>
    <w:pPr>
      <w:widowControl/>
    </w:pPr>
    <w:rPr>
      <w:rFonts w:ascii="Times New Roman" w:eastAsia="新細明體" w:hAnsi="Times New Roman" w:cs="Times New Roman"/>
      <w:kern w:val="0"/>
      <w:sz w:val="28"/>
      <w:szCs w:val="20"/>
      <w:lang w:eastAsia="en-US"/>
    </w:rPr>
  </w:style>
  <w:style w:type="character" w:customStyle="1" w:styleId="1d">
    <w:name w:val="標號 字元1"/>
    <w:basedOn w:val="a5"/>
    <w:locked/>
    <w:rsid w:val="0025061D"/>
    <w:rPr>
      <w:rFonts w:eastAsia="新細明體" w:cs="Times New Roman"/>
      <w:kern w:val="2"/>
      <w:lang w:val="en-US" w:eastAsia="zh-TW" w:bidi="ar-SA"/>
    </w:rPr>
  </w:style>
  <w:style w:type="character" w:styleId="affff7">
    <w:name w:val="endnote reference"/>
    <w:basedOn w:val="a5"/>
    <w:rsid w:val="0025061D"/>
    <w:rPr>
      <w:rFonts w:cs="Times New Roman"/>
      <w:vertAlign w:val="superscript"/>
    </w:rPr>
  </w:style>
  <w:style w:type="paragraph" w:customStyle="1" w:styleId="font5">
    <w:name w:val="font5"/>
    <w:basedOn w:val="a4"/>
    <w:rsid w:val="0025061D"/>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4"/>
    <w:rsid w:val="0025061D"/>
    <w:pPr>
      <w:widowControl/>
      <w:spacing w:before="100" w:beforeAutospacing="1" w:after="100" w:afterAutospacing="1"/>
    </w:pPr>
    <w:rPr>
      <w:rFonts w:ascii="新細明體" w:eastAsia="新細明體" w:hAnsi="新細明體" w:cs="新細明體"/>
      <w:b/>
      <w:bCs/>
      <w:kern w:val="0"/>
      <w:sz w:val="28"/>
      <w:szCs w:val="24"/>
    </w:rPr>
  </w:style>
  <w:style w:type="paragraph" w:customStyle="1" w:styleId="xl66">
    <w:name w:val="xl66"/>
    <w:basedOn w:val="a4"/>
    <w:rsid w:val="0025061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67">
    <w:name w:val="xl67"/>
    <w:basedOn w:val="a4"/>
    <w:rsid w:val="0025061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68">
    <w:name w:val="xl68"/>
    <w:basedOn w:val="a4"/>
    <w:rsid w:val="0025061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69">
    <w:name w:val="xl69"/>
    <w:basedOn w:val="a4"/>
    <w:rsid w:val="002506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0">
    <w:name w:val="xl70"/>
    <w:basedOn w:val="a4"/>
    <w:rsid w:val="002506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1">
    <w:name w:val="xl71"/>
    <w:basedOn w:val="a4"/>
    <w:rsid w:val="0025061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2">
    <w:name w:val="xl72"/>
    <w:basedOn w:val="a4"/>
    <w:rsid w:val="0025061D"/>
    <w:pPr>
      <w:widowControl/>
      <w:spacing w:before="100" w:beforeAutospacing="1" w:after="100" w:afterAutospacing="1"/>
      <w:jc w:val="center"/>
    </w:pPr>
    <w:rPr>
      <w:rFonts w:ascii="新細明體" w:eastAsia="新細明體" w:hAnsi="新細明體" w:cs="新細明體"/>
      <w:kern w:val="0"/>
      <w:sz w:val="28"/>
      <w:szCs w:val="28"/>
    </w:rPr>
  </w:style>
  <w:style w:type="paragraph" w:customStyle="1" w:styleId="xl73">
    <w:name w:val="xl73"/>
    <w:basedOn w:val="a4"/>
    <w:rsid w:val="0025061D"/>
    <w:pPr>
      <w:widowControl/>
      <w:spacing w:before="100" w:beforeAutospacing="1" w:after="100" w:afterAutospacing="1"/>
      <w:jc w:val="center"/>
    </w:pPr>
    <w:rPr>
      <w:rFonts w:ascii="新細明體" w:eastAsia="新細明體" w:hAnsi="新細明體" w:cs="新細明體"/>
      <w:kern w:val="0"/>
      <w:sz w:val="28"/>
      <w:szCs w:val="28"/>
    </w:rPr>
  </w:style>
  <w:style w:type="paragraph" w:customStyle="1" w:styleId="xl74">
    <w:name w:val="xl74"/>
    <w:basedOn w:val="a4"/>
    <w:rsid w:val="0025061D"/>
    <w:pPr>
      <w:widowControl/>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5">
    <w:name w:val="xl75"/>
    <w:basedOn w:val="a4"/>
    <w:rsid w:val="0025061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6">
    <w:name w:val="xl76"/>
    <w:basedOn w:val="a4"/>
    <w:rsid w:val="0025061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7">
    <w:name w:val="xl77"/>
    <w:basedOn w:val="a4"/>
    <w:rsid w:val="0025061D"/>
    <w:pPr>
      <w:widowControl/>
      <w:pBdr>
        <w:top w:val="single" w:sz="4" w:space="0" w:color="auto"/>
        <w:left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8">
    <w:name w:val="xl78"/>
    <w:basedOn w:val="a4"/>
    <w:rsid w:val="0025061D"/>
    <w:pPr>
      <w:widowControl/>
      <w:pBdr>
        <w:top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79">
    <w:name w:val="xl79"/>
    <w:basedOn w:val="a4"/>
    <w:rsid w:val="0025061D"/>
    <w:pPr>
      <w:widowControl/>
      <w:pBdr>
        <w:top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80">
    <w:name w:val="xl80"/>
    <w:basedOn w:val="a4"/>
    <w:rsid w:val="0025061D"/>
    <w:pPr>
      <w:widowControl/>
      <w:pBdr>
        <w:top w:val="single" w:sz="4" w:space="0" w:color="auto"/>
        <w:right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81">
    <w:name w:val="xl81"/>
    <w:basedOn w:val="a4"/>
    <w:rsid w:val="0025061D"/>
    <w:pPr>
      <w:widowControl/>
      <w:pBdr>
        <w:lef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2">
    <w:name w:val="xl82"/>
    <w:basedOn w:val="a4"/>
    <w:rsid w:val="0025061D"/>
    <w:pPr>
      <w:widowControl/>
      <w:spacing w:before="100" w:beforeAutospacing="1" w:after="100" w:afterAutospacing="1"/>
      <w:jc w:val="center"/>
    </w:pPr>
    <w:rPr>
      <w:rFonts w:ascii="新細明體" w:eastAsia="新細明體" w:hAnsi="新細明體" w:cs="新細明體"/>
      <w:kern w:val="0"/>
      <w:sz w:val="28"/>
      <w:szCs w:val="28"/>
    </w:rPr>
  </w:style>
  <w:style w:type="paragraph" w:customStyle="1" w:styleId="xl83">
    <w:name w:val="xl83"/>
    <w:basedOn w:val="a4"/>
    <w:rsid w:val="0025061D"/>
    <w:pPr>
      <w:widowControl/>
      <w:pBdr>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4">
    <w:name w:val="xl84"/>
    <w:basedOn w:val="a4"/>
    <w:rsid w:val="0025061D"/>
    <w:pPr>
      <w:widowControl/>
      <w:pBdr>
        <w:left w:val="single" w:sz="8" w:space="0" w:color="auto"/>
        <w:bottom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5">
    <w:name w:val="xl85"/>
    <w:basedOn w:val="a4"/>
    <w:rsid w:val="0025061D"/>
    <w:pPr>
      <w:widowControl/>
      <w:pBdr>
        <w:bottom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6">
    <w:name w:val="xl86"/>
    <w:basedOn w:val="a4"/>
    <w:rsid w:val="0025061D"/>
    <w:pPr>
      <w:widowControl/>
      <w:pBdr>
        <w:bottom w:val="single" w:sz="4"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87">
    <w:name w:val="xl87"/>
    <w:basedOn w:val="a4"/>
    <w:rsid w:val="0025061D"/>
    <w:pPr>
      <w:widowControl/>
      <w:pBdr>
        <w:bottom w:val="single" w:sz="4"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8">
    <w:name w:val="xl88"/>
    <w:basedOn w:val="a4"/>
    <w:rsid w:val="0025061D"/>
    <w:pPr>
      <w:widowControl/>
      <w:pBdr>
        <w:bottom w:val="single" w:sz="4" w:space="0" w:color="auto"/>
        <w:right w:val="single" w:sz="8" w:space="0" w:color="auto"/>
      </w:pBdr>
      <w:spacing w:before="100" w:beforeAutospacing="1" w:after="100" w:afterAutospacing="1"/>
      <w:jc w:val="center"/>
    </w:pPr>
    <w:rPr>
      <w:rFonts w:ascii="新細明體" w:eastAsia="新細明體" w:hAnsi="新細明體" w:cs="新細明體"/>
      <w:kern w:val="0"/>
      <w:sz w:val="28"/>
      <w:szCs w:val="28"/>
    </w:rPr>
  </w:style>
  <w:style w:type="paragraph" w:customStyle="1" w:styleId="xl89">
    <w:name w:val="xl89"/>
    <w:basedOn w:val="a4"/>
    <w:rsid w:val="0025061D"/>
    <w:pPr>
      <w:widowControl/>
      <w:pBdr>
        <w:left w:val="single" w:sz="8" w:space="0" w:color="auto"/>
        <w:bottom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90">
    <w:name w:val="xl90"/>
    <w:basedOn w:val="a4"/>
    <w:rsid w:val="0025061D"/>
    <w:pPr>
      <w:widowControl/>
      <w:pBdr>
        <w:bottom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91">
    <w:name w:val="xl91"/>
    <w:basedOn w:val="a4"/>
    <w:rsid w:val="0025061D"/>
    <w:pPr>
      <w:widowControl/>
      <w:pBdr>
        <w:bottom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paragraph" w:customStyle="1" w:styleId="xl92">
    <w:name w:val="xl92"/>
    <w:basedOn w:val="a4"/>
    <w:rsid w:val="0025061D"/>
    <w:pPr>
      <w:widowControl/>
      <w:pBdr>
        <w:bottom w:val="single" w:sz="8" w:space="0" w:color="auto"/>
        <w:right w:val="single" w:sz="8" w:space="0" w:color="auto"/>
      </w:pBdr>
      <w:spacing w:before="100" w:beforeAutospacing="1" w:after="100" w:afterAutospacing="1"/>
      <w:jc w:val="center"/>
    </w:pPr>
    <w:rPr>
      <w:rFonts w:ascii="新細明體" w:eastAsia="新細明體" w:hAnsi="新細明體" w:cs="新細明體"/>
      <w:b/>
      <w:bCs/>
      <w:kern w:val="0"/>
      <w:sz w:val="28"/>
      <w:szCs w:val="28"/>
    </w:rPr>
  </w:style>
  <w:style w:type="numbering" w:customStyle="1" w:styleId="085cm481">
    <w:name w:val="樣式 編號 左:  0.85 cm 凸出:  4.8 字元1"/>
    <w:rsid w:val="0025061D"/>
    <w:pPr>
      <w:numPr>
        <w:numId w:val="13"/>
      </w:numPr>
    </w:pPr>
  </w:style>
  <w:style w:type="numbering" w:customStyle="1" w:styleId="085cm48">
    <w:name w:val="樣式 編號 左:  0.85 cm 凸出:  4.8 字元"/>
    <w:rsid w:val="0025061D"/>
    <w:pPr>
      <w:numPr>
        <w:numId w:val="12"/>
      </w:numPr>
    </w:pPr>
  </w:style>
  <w:style w:type="paragraph" w:customStyle="1" w:styleId="1e">
    <w:name w:val="目錄標題1"/>
    <w:basedOn w:val="10"/>
    <w:next w:val="a4"/>
    <w:semiHidden/>
    <w:rsid w:val="0025061D"/>
    <w:pPr>
      <w:keepLines/>
      <w:widowControl/>
      <w:spacing w:before="480" w:after="0" w:line="276" w:lineRule="auto"/>
      <w:outlineLvl w:val="9"/>
    </w:pPr>
    <w:rPr>
      <w:rFonts w:ascii="Cambria" w:eastAsia="新細明體" w:hAnsi="Cambria" w:cs="Times New Roman"/>
      <w:color w:val="365F91"/>
      <w:kern w:val="0"/>
      <w:sz w:val="28"/>
      <w:szCs w:val="28"/>
    </w:rPr>
  </w:style>
  <w:style w:type="character" w:customStyle="1" w:styleId="hps">
    <w:name w:val="hps"/>
    <w:basedOn w:val="a5"/>
    <w:uiPriority w:val="99"/>
    <w:rsid w:val="0025061D"/>
    <w:rPr>
      <w:rFonts w:cs="Times New Roman"/>
    </w:rPr>
  </w:style>
  <w:style w:type="table" w:customStyle="1" w:styleId="-110">
    <w:name w:val="淺色清單 - 輔色 11"/>
    <w:basedOn w:val="a6"/>
    <w:uiPriority w:val="61"/>
    <w:rsid w:val="0025061D"/>
    <w:rPr>
      <w:rFonts w:ascii="Calibri" w:eastAsia="新細明體" w:hAnsi="Calibri" w:cs="Times New Roman"/>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1">
    <w:name w:val="淺色格線 - 輔色 11"/>
    <w:basedOn w:val="a6"/>
    <w:uiPriority w:val="62"/>
    <w:rsid w:val="0025061D"/>
    <w:rPr>
      <w:rFonts w:ascii="Calibri" w:eastAsia="新細明體" w:hAnsi="Calibri" w:cs="Times New Roman"/>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60">
    <w:name w:val="Light Grid Accent 6"/>
    <w:basedOn w:val="a6"/>
    <w:uiPriority w:val="62"/>
    <w:rsid w:val="0025061D"/>
    <w:rPr>
      <w:rFonts w:ascii="Calibri" w:eastAsia="新細明體" w:hAnsi="Calibri" w:cs="Times New Roman"/>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50">
    <w:name w:val="Light Grid Accent 5"/>
    <w:basedOn w:val="a6"/>
    <w:uiPriority w:val="62"/>
    <w:rsid w:val="0025061D"/>
    <w:rPr>
      <w:rFonts w:ascii="Calibri" w:eastAsia="新細明體" w:hAnsi="Calibri" w:cs="Times New Roman"/>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40">
    <w:name w:val="Light Grid Accent 4"/>
    <w:basedOn w:val="a6"/>
    <w:uiPriority w:val="62"/>
    <w:rsid w:val="0025061D"/>
    <w:rPr>
      <w:rFonts w:ascii="Calibri" w:eastAsia="新細明體" w:hAnsi="Calibri" w:cs="Times New Roman"/>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20">
    <w:name w:val="Light Grid Accent 2"/>
    <w:basedOn w:val="a6"/>
    <w:uiPriority w:val="62"/>
    <w:rsid w:val="0025061D"/>
    <w:rPr>
      <w:rFonts w:ascii="Calibri" w:eastAsia="新細明體" w:hAnsi="Calibri" w:cs="Times New Roman"/>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1f">
    <w:name w:val="淺色格線1"/>
    <w:basedOn w:val="a6"/>
    <w:uiPriority w:val="62"/>
    <w:rsid w:val="0025061D"/>
    <w:rPr>
      <w:rFonts w:ascii="Calibri" w:eastAsia="新細明體" w:hAnsi="Calibri" w:cs="Times New Roman"/>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1">
    <w:name w:val="Light List Accent 6"/>
    <w:basedOn w:val="a6"/>
    <w:uiPriority w:val="61"/>
    <w:rsid w:val="0025061D"/>
    <w:rPr>
      <w:rFonts w:ascii="Calibri" w:eastAsia="新細明體" w:hAnsi="Calibri" w:cs="Times New Roman"/>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numbering" w:customStyle="1" w:styleId="4">
    <w:name w:val="樣式4"/>
    <w:basedOn w:val="a7"/>
    <w:uiPriority w:val="99"/>
    <w:rsid w:val="0025061D"/>
    <w:pPr>
      <w:numPr>
        <w:numId w:val="14"/>
      </w:numPr>
    </w:pPr>
  </w:style>
  <w:style w:type="paragraph" w:customStyle="1" w:styleId="25">
    <w:name w:val="樣式2"/>
    <w:basedOn w:val="-e"/>
    <w:uiPriority w:val="99"/>
    <w:qFormat/>
    <w:rsid w:val="0025061D"/>
    <w:rPr>
      <w:sz w:val="24"/>
    </w:rPr>
  </w:style>
  <w:style w:type="paragraph" w:customStyle="1" w:styleId="a3">
    <w:name w:val="前言樣式"/>
    <w:basedOn w:val="a4"/>
    <w:qFormat/>
    <w:rsid w:val="0025061D"/>
    <w:pPr>
      <w:widowControl/>
      <w:numPr>
        <w:numId w:val="15"/>
      </w:numPr>
    </w:pPr>
    <w:rPr>
      <w:rFonts w:ascii="新細明體" w:eastAsia="新細明體" w:hAnsi="標楷體" w:cs="新細明體"/>
      <w:b/>
      <w:kern w:val="0"/>
      <w:sz w:val="28"/>
      <w:szCs w:val="28"/>
    </w:rPr>
  </w:style>
  <w:style w:type="paragraph" w:styleId="26">
    <w:name w:val="Body Text Indent 2"/>
    <w:basedOn w:val="a4"/>
    <w:link w:val="27"/>
    <w:uiPriority w:val="99"/>
    <w:semiHidden/>
    <w:unhideWhenUsed/>
    <w:rsid w:val="0025061D"/>
    <w:pPr>
      <w:spacing w:before="100" w:beforeAutospacing="1" w:after="120" w:afterAutospacing="1" w:line="480" w:lineRule="auto"/>
      <w:ind w:leftChars="200" w:left="480"/>
    </w:pPr>
    <w:rPr>
      <w:rFonts w:ascii="Times New Roman" w:eastAsia="標楷體" w:hAnsi="Times New Roman" w:cs="Times New Roman"/>
      <w:szCs w:val="24"/>
    </w:rPr>
  </w:style>
  <w:style w:type="character" w:customStyle="1" w:styleId="27">
    <w:name w:val="本文縮排 2 字元"/>
    <w:basedOn w:val="a5"/>
    <w:link w:val="26"/>
    <w:uiPriority w:val="99"/>
    <w:semiHidden/>
    <w:rsid w:val="0025061D"/>
    <w:rPr>
      <w:rFonts w:ascii="Times New Roman" w:eastAsia="標楷體" w:hAnsi="Times New Roman" w:cs="Times New Roman"/>
      <w:szCs w:val="24"/>
    </w:rPr>
  </w:style>
  <w:style w:type="paragraph" w:customStyle="1" w:styleId="a2">
    <w:name w:val="小方框樣式"/>
    <w:basedOn w:val="a4"/>
    <w:qFormat/>
    <w:rsid w:val="0025061D"/>
    <w:pPr>
      <w:numPr>
        <w:numId w:val="16"/>
      </w:numPr>
    </w:pPr>
    <w:rPr>
      <w:rFonts w:ascii="Times New Roman" w:eastAsia="標楷體" w:hAnsi="標楷體" w:cs="Times New Roman"/>
      <w:szCs w:val="24"/>
    </w:rPr>
  </w:style>
  <w:style w:type="table" w:customStyle="1" w:styleId="1-11">
    <w:name w:val="暗色網底 1 - 輔色 11"/>
    <w:basedOn w:val="a6"/>
    <w:uiPriority w:val="63"/>
    <w:rsid w:val="0025061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4-11">
    <w:name w:val="格線表格 4 - 輔色 11"/>
    <w:basedOn w:val="a6"/>
    <w:uiPriority w:val="49"/>
    <w:rsid w:val="0025061D"/>
    <w:rPr>
      <w:rFonts w:ascii="Calibri" w:eastAsia="新細明體" w:hAnsi="Calibri" w:cs="Times New Roman"/>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11">
    <w:name w:val="格線表格 5 深色 - 輔色 11"/>
    <w:basedOn w:val="a6"/>
    <w:uiPriority w:val="50"/>
    <w:rsid w:val="0025061D"/>
    <w:rPr>
      <w:rFonts w:ascii="Calibri" w:eastAsia="新細明體" w:hAnsi="Calibri" w:cs="Times New Roman"/>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6-11">
    <w:name w:val="格線表格 6 彩色 - 輔色 11"/>
    <w:basedOn w:val="a6"/>
    <w:uiPriority w:val="51"/>
    <w:rsid w:val="0025061D"/>
    <w:rPr>
      <w:rFonts w:ascii="Calibri" w:eastAsia="新細明體" w:hAnsi="Calibri" w:cs="Times New Roman"/>
      <w:color w:val="2E74B5" w:themeColor="accent1" w:themeShade="BF"/>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1">
    <w:name w:val="格線表格 2 - 輔色 11"/>
    <w:basedOn w:val="a6"/>
    <w:uiPriority w:val="47"/>
    <w:rsid w:val="0025061D"/>
    <w:rPr>
      <w:rFonts w:ascii="Calibri" w:eastAsia="新細明體" w:hAnsi="Calibri" w:cs="Times New Roman"/>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
    <w:name w:val="純表格 11"/>
    <w:basedOn w:val="a6"/>
    <w:uiPriority w:val="41"/>
    <w:rsid w:val="0025061D"/>
    <w:rPr>
      <w:rFonts w:ascii="Calibri" w:eastAsia="新細明體" w:hAnsi="Calibri" w:cs="Times New Roman"/>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8">
    <w:name w:val="註腳"/>
    <w:basedOn w:val="aff"/>
    <w:link w:val="affff9"/>
    <w:qFormat/>
    <w:rsid w:val="0025061D"/>
    <w:pPr>
      <w:suppressAutoHyphens w:val="0"/>
    </w:pPr>
    <w:rPr>
      <w:rFonts w:eastAsia="標楷體"/>
    </w:rPr>
  </w:style>
  <w:style w:type="character" w:customStyle="1" w:styleId="affff9">
    <w:name w:val="註腳 字元"/>
    <w:basedOn w:val="aff0"/>
    <w:link w:val="affff8"/>
    <w:rsid w:val="0025061D"/>
    <w:rPr>
      <w:rFonts w:ascii="Times New Roman" w:eastAsia="標楷體" w:hAnsi="Times New Roman" w:cs="Times New Roman"/>
      <w:kern w:val="0"/>
      <w:sz w:val="20"/>
      <w:szCs w:val="20"/>
      <w:lang w:eastAsia="ar-SA"/>
    </w:rPr>
  </w:style>
  <w:style w:type="table" w:styleId="2-1">
    <w:name w:val="Medium List 2 Accent 1"/>
    <w:basedOn w:val="a6"/>
    <w:uiPriority w:val="66"/>
    <w:rsid w:val="0025061D"/>
    <w:rPr>
      <w:rFonts w:asciiTheme="majorHAnsi" w:eastAsiaTheme="majorEastAsia" w:hAnsiTheme="majorHAnsi" w:cstheme="majorBidi"/>
      <w:color w:val="000000" w:themeColor="text1"/>
      <w:kern w:val="0"/>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暗色清單 21"/>
    <w:basedOn w:val="a6"/>
    <w:uiPriority w:val="66"/>
    <w:rsid w:val="002506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fffa">
    <w:name w:val="Placeholder Text"/>
    <w:basedOn w:val="a5"/>
    <w:uiPriority w:val="99"/>
    <w:semiHidden/>
    <w:rsid w:val="0025061D"/>
    <w:rPr>
      <w:color w:val="808080"/>
    </w:rPr>
  </w:style>
  <w:style w:type="table" w:customStyle="1" w:styleId="4-12">
    <w:name w:val="格線表格 4 - 輔色 12"/>
    <w:basedOn w:val="a6"/>
    <w:uiPriority w:val="49"/>
    <w:rsid w:val="0025061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f8">
    <w:name w:val="研究報告-表標題"/>
    <w:basedOn w:val="a4"/>
    <w:qFormat/>
    <w:rsid w:val="0025061D"/>
    <w:pPr>
      <w:keepNext/>
      <w:spacing w:before="100" w:beforeAutospacing="1" w:after="100" w:afterAutospacing="1"/>
      <w:jc w:val="center"/>
    </w:pPr>
    <w:rPr>
      <w:rFonts w:ascii="Times New Roman" w:eastAsia="標楷體" w:hAnsi="Times New Roman" w:cs="Times New Roman"/>
      <w:b/>
      <w:sz w:val="28"/>
      <w:szCs w:val="24"/>
    </w:rPr>
  </w:style>
  <w:style w:type="paragraph" w:customStyle="1" w:styleId="-f9">
    <w:name w:val="研究報告-資料來源"/>
    <w:basedOn w:val="a4"/>
    <w:qFormat/>
    <w:rsid w:val="0025061D"/>
    <w:pPr>
      <w:widowControl/>
      <w:snapToGrid w:val="0"/>
      <w:spacing w:beforeLines="50" w:before="100" w:afterLines="100" w:after="100"/>
      <w:ind w:left="506" w:hangingChars="506" w:hanging="506"/>
    </w:pPr>
    <w:rPr>
      <w:rFonts w:ascii="Times New Roman" w:eastAsia="標楷體" w:hAnsi="標楷體" w:cs="Times New Roman"/>
      <w:kern w:val="0"/>
      <w:sz w:val="28"/>
      <w:szCs w:val="24"/>
    </w:rPr>
  </w:style>
  <w:style w:type="paragraph" w:customStyle="1" w:styleId="-fa">
    <w:name w:val="研究報告-圖標題"/>
    <w:basedOn w:val="af7"/>
    <w:link w:val="-fb"/>
    <w:qFormat/>
    <w:rsid w:val="0025061D"/>
  </w:style>
  <w:style w:type="character" w:customStyle="1" w:styleId="-fb">
    <w:name w:val="研究報告-圖標題 字元"/>
    <w:basedOn w:val="af8"/>
    <w:link w:val="-fa"/>
    <w:rsid w:val="0025061D"/>
    <w:rPr>
      <w:sz w:val="20"/>
      <w:szCs w:val="20"/>
    </w:rPr>
  </w:style>
  <w:style w:type="table" w:customStyle="1" w:styleId="212">
    <w:name w:val="純表格 21"/>
    <w:basedOn w:val="a6"/>
    <w:uiPriority w:val="42"/>
    <w:rsid w:val="0025061D"/>
    <w:rPr>
      <w:rFonts w:ascii="Calibri" w:eastAsia="新細明體" w:hAnsi="Calibri" w:cs="Times New Roman"/>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清單表格 3 - 輔色 11"/>
    <w:basedOn w:val="a6"/>
    <w:uiPriority w:val="48"/>
    <w:rsid w:val="0025061D"/>
    <w:rPr>
      <w:rFonts w:ascii="Calibri" w:eastAsia="新細明體" w:hAnsi="Calibri" w:cs="Times New Roman"/>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03">
    <w:name w:val="內文03"/>
    <w:basedOn w:val="26"/>
    <w:link w:val="030"/>
    <w:qFormat/>
    <w:rsid w:val="0025061D"/>
    <w:pPr>
      <w:spacing w:before="0" w:beforeAutospacing="0" w:afterAutospacing="0" w:line="440" w:lineRule="exact"/>
      <w:ind w:leftChars="0" w:left="0" w:firstLine="480"/>
    </w:pPr>
    <w:rPr>
      <w:rFonts w:ascii="標楷體" w:hAnsi="標楷體"/>
      <w:sz w:val="28"/>
      <w:szCs w:val="28"/>
    </w:rPr>
  </w:style>
  <w:style w:type="character" w:customStyle="1" w:styleId="030">
    <w:name w:val="內文03 字元"/>
    <w:basedOn w:val="27"/>
    <w:link w:val="03"/>
    <w:rsid w:val="0025061D"/>
    <w:rPr>
      <w:rFonts w:ascii="標楷體" w:eastAsia="標楷體" w:hAnsi="標楷體" w:cs="Times New Roman"/>
      <w:sz w:val="28"/>
      <w:szCs w:val="28"/>
    </w:rPr>
  </w:style>
  <w:style w:type="character" w:customStyle="1" w:styleId="-f0">
    <w:name w:val="研究報告-標題五 字元"/>
    <w:basedOn w:val="a5"/>
    <w:link w:val="-3"/>
    <w:uiPriority w:val="99"/>
    <w:rsid w:val="0025061D"/>
    <w:rPr>
      <w:rFonts w:ascii="Times New Roman" w:eastAsia="標楷體" w:hAnsi="Times New Roman" w:cs="Times New Roman"/>
      <w:b/>
      <w:bCs/>
      <w:kern w:val="0"/>
      <w:sz w:val="28"/>
      <w:szCs w:val="28"/>
    </w:rPr>
  </w:style>
  <w:style w:type="character" w:customStyle="1" w:styleId="-f1">
    <w:name w:val="研究報告-標題六 字元"/>
    <w:basedOn w:val="-f0"/>
    <w:link w:val="-4"/>
    <w:rsid w:val="0025061D"/>
    <w:rPr>
      <w:rFonts w:ascii="Times New Roman" w:eastAsia="標楷體" w:hAnsi="Times New Roman" w:cs="Times New Roman"/>
      <w:b/>
      <w:bCs w:val="0"/>
      <w:kern w:val="0"/>
      <w:sz w:val="28"/>
      <w:szCs w:val="28"/>
    </w:rPr>
  </w:style>
  <w:style w:type="character" w:customStyle="1" w:styleId="-f2">
    <w:name w:val="研究報告-標題七 字元"/>
    <w:basedOn w:val="-f1"/>
    <w:link w:val="-5"/>
    <w:rsid w:val="0025061D"/>
    <w:rPr>
      <w:rFonts w:ascii="Times New Roman" w:eastAsia="標楷體" w:hAnsi="標楷體" w:cs="Times New Roman"/>
      <w:b/>
      <w:bCs w:val="0"/>
      <w:kern w:val="0"/>
      <w:sz w:val="28"/>
      <w:szCs w:val="28"/>
    </w:rPr>
  </w:style>
  <w:style w:type="paragraph" w:customStyle="1" w:styleId="affffb">
    <w:name w:val="研究報告 標提六"/>
    <w:basedOn w:val="-4"/>
    <w:rsid w:val="0025061D"/>
    <w:pPr>
      <w:keepNext/>
      <w:numPr>
        <w:ilvl w:val="0"/>
        <w:numId w:val="0"/>
      </w:numPr>
      <w:tabs>
        <w:tab w:val="num" w:pos="360"/>
      </w:tabs>
      <w:spacing w:before="180" w:after="180"/>
      <w:ind w:leftChars="100" w:left="524" w:hanging="284"/>
    </w:pPr>
    <w:rPr>
      <w:bCs/>
    </w:rPr>
  </w:style>
  <w:style w:type="paragraph" w:customStyle="1" w:styleId="-70">
    <w:name w:val="研究報告-標題7"/>
    <w:basedOn w:val="-5"/>
    <w:link w:val="-71"/>
    <w:qFormat/>
    <w:rsid w:val="0025061D"/>
    <w:pPr>
      <w:keepNext/>
      <w:widowControl/>
      <w:numPr>
        <w:ilvl w:val="0"/>
        <w:numId w:val="0"/>
      </w:numPr>
      <w:tabs>
        <w:tab w:val="num" w:pos="360"/>
      </w:tabs>
      <w:spacing w:before="180" w:after="180"/>
      <w:ind w:leftChars="100" w:left="440" w:hanging="340"/>
      <w:outlineLvl w:val="6"/>
    </w:pPr>
    <w:rPr>
      <w:rFonts w:hAnsi="Times New Roman"/>
      <w:bCs/>
    </w:rPr>
  </w:style>
  <w:style w:type="paragraph" w:customStyle="1" w:styleId="-fc">
    <w:name w:val="研究報告-標提六"/>
    <w:basedOn w:val="affffb"/>
    <w:link w:val="-fd"/>
    <w:qFormat/>
    <w:rsid w:val="0025061D"/>
    <w:pPr>
      <w:ind w:left="960" w:hanging="480"/>
    </w:pPr>
  </w:style>
  <w:style w:type="character" w:customStyle="1" w:styleId="-fd">
    <w:name w:val="研究報告-標提六 字元"/>
    <w:basedOn w:val="a5"/>
    <w:link w:val="-fc"/>
    <w:rsid w:val="0025061D"/>
    <w:rPr>
      <w:rFonts w:ascii="Times New Roman" w:eastAsia="標楷體" w:hAnsi="Times New Roman" w:cs="Times New Roman"/>
      <w:b/>
      <w:bCs/>
      <w:kern w:val="0"/>
      <w:sz w:val="28"/>
      <w:szCs w:val="28"/>
    </w:rPr>
  </w:style>
  <w:style w:type="paragraph" w:customStyle="1" w:styleId="-80">
    <w:name w:val="研究報告-標題8"/>
    <w:basedOn w:val="-70"/>
    <w:qFormat/>
    <w:rsid w:val="0025061D"/>
    <w:pPr>
      <w:ind w:left="482" w:hanging="482"/>
    </w:pPr>
  </w:style>
  <w:style w:type="paragraph" w:customStyle="1" w:styleId="Pa5">
    <w:name w:val="Pa5"/>
    <w:basedOn w:val="Default"/>
    <w:next w:val="Default"/>
    <w:uiPriority w:val="99"/>
    <w:rsid w:val="0025061D"/>
    <w:pPr>
      <w:spacing w:line="201" w:lineRule="atLeast"/>
    </w:pPr>
    <w:rPr>
      <w:rFonts w:ascii="HelveticaNeueLT Std Lt" w:eastAsia="HelveticaNeueLT Std Lt" w:cstheme="minorBidi"/>
      <w:color w:val="auto"/>
    </w:rPr>
  </w:style>
  <w:style w:type="paragraph" w:customStyle="1" w:styleId="152">
    <w:name w:val="樣式 研究報告_內文三 + 第一行:  1.52 字元"/>
    <w:basedOn w:val="a4"/>
    <w:rsid w:val="0025061D"/>
    <w:pPr>
      <w:spacing w:beforeLines="50"/>
      <w:ind w:firstLineChars="152" w:firstLine="152"/>
      <w:jc w:val="both"/>
    </w:pPr>
    <w:rPr>
      <w:rFonts w:ascii="Times New Roman" w:eastAsia="標楷體" w:hAnsi="Times New Roman" w:cs="新細明體"/>
      <w:color w:val="000000"/>
      <w:kern w:val="0"/>
      <w:sz w:val="28"/>
      <w:szCs w:val="20"/>
    </w:rPr>
  </w:style>
  <w:style w:type="character" w:customStyle="1" w:styleId="-f">
    <w:name w:val="研究報告-內文 字元"/>
    <w:basedOn w:val="a5"/>
    <w:link w:val="-e"/>
    <w:uiPriority w:val="99"/>
    <w:rsid w:val="0025061D"/>
    <w:rPr>
      <w:rFonts w:ascii="Times New Roman" w:eastAsia="標楷體" w:hAnsi="標楷體" w:cs="Times New Roman"/>
      <w:kern w:val="0"/>
      <w:sz w:val="28"/>
      <w:szCs w:val="28"/>
    </w:rPr>
  </w:style>
  <w:style w:type="character" w:customStyle="1" w:styleId="-71">
    <w:name w:val="研究報告-標題7 字元"/>
    <w:basedOn w:val="-f2"/>
    <w:link w:val="-70"/>
    <w:rsid w:val="0025061D"/>
    <w:rPr>
      <w:rFonts w:ascii="Times New Roman" w:eastAsia="標楷體" w:hAnsi="Times New Roman" w:cs="Times New Roman"/>
      <w:b/>
      <w:bCs/>
      <w:kern w:val="0"/>
      <w:sz w:val="28"/>
      <w:szCs w:val="28"/>
    </w:rPr>
  </w:style>
  <w:style w:type="paragraph" w:customStyle="1" w:styleId="a1">
    <w:name w:val="章"/>
    <w:basedOn w:val="a4"/>
    <w:rsid w:val="0025061D"/>
    <w:pPr>
      <w:numPr>
        <w:numId w:val="17"/>
      </w:numPr>
    </w:pPr>
  </w:style>
  <w:style w:type="table" w:customStyle="1" w:styleId="130">
    <w:name w:val="表格格線13"/>
    <w:basedOn w:val="a6"/>
    <w:next w:val="a8"/>
    <w:uiPriority w:val="59"/>
    <w:rsid w:val="00250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表格格線14"/>
    <w:basedOn w:val="a6"/>
    <w:next w:val="a8"/>
    <w:uiPriority w:val="39"/>
    <w:rsid w:val="0025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061D"/>
    <w:tblPr>
      <w:tblCellMar>
        <w:top w:w="0" w:type="dxa"/>
        <w:left w:w="0" w:type="dxa"/>
        <w:bottom w:w="0" w:type="dxa"/>
        <w:right w:w="0" w:type="dxa"/>
      </w:tblCellMar>
    </w:tblPr>
  </w:style>
  <w:style w:type="table" w:customStyle="1" w:styleId="TableGrid1">
    <w:name w:val="TableGrid1"/>
    <w:rsid w:val="0025061D"/>
    <w:tblPr>
      <w:tblCellMar>
        <w:top w:w="0" w:type="dxa"/>
        <w:left w:w="0" w:type="dxa"/>
        <w:bottom w:w="0" w:type="dxa"/>
        <w:right w:w="0" w:type="dxa"/>
      </w:tblCellMar>
    </w:tblPr>
  </w:style>
  <w:style w:type="table" w:styleId="4-3">
    <w:name w:val="Grid Table 4 Accent 3"/>
    <w:basedOn w:val="a6"/>
    <w:uiPriority w:val="49"/>
    <w:rsid w:val="0025061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w:basedOn w:val="a6"/>
    <w:uiPriority w:val="49"/>
    <w:rsid w:val="002506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8">
    <w:name w:val="無清單2"/>
    <w:next w:val="a7"/>
    <w:uiPriority w:val="99"/>
    <w:semiHidden/>
    <w:unhideWhenUsed/>
    <w:rsid w:val="0025061D"/>
  </w:style>
  <w:style w:type="table" w:customStyle="1" w:styleId="1f0">
    <w:name w:val="地稅專用表格1"/>
    <w:basedOn w:val="a6"/>
    <w:next w:val="a8"/>
    <w:uiPriority w:val="39"/>
    <w:rsid w:val="0025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表格格線22"/>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無清單11"/>
    <w:next w:val="a7"/>
    <w:uiPriority w:val="99"/>
    <w:semiHidden/>
    <w:unhideWhenUsed/>
    <w:rsid w:val="0025061D"/>
  </w:style>
  <w:style w:type="table" w:customStyle="1" w:styleId="410">
    <w:name w:val="表格格線41"/>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0">
    <w:name w:val="表格格線211"/>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表格格線61"/>
    <w:basedOn w:val="a6"/>
    <w:next w:val="a8"/>
    <w:uiPriority w:val="59"/>
    <w:rsid w:val="00250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表格格線51"/>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表格格線71"/>
    <w:basedOn w:val="a6"/>
    <w:next w:val="a8"/>
    <w:uiPriority w:val="59"/>
    <w:rsid w:val="0025061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格格線81"/>
    <w:basedOn w:val="a6"/>
    <w:next w:val="a8"/>
    <w:uiPriority w:val="59"/>
    <w:rsid w:val="0025061D"/>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格格線91"/>
    <w:basedOn w:val="a6"/>
    <w:next w:val="a8"/>
    <w:uiPriority w:val="59"/>
    <w:rsid w:val="0025061D"/>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格格線101"/>
    <w:basedOn w:val="a6"/>
    <w:next w:val="a8"/>
    <w:uiPriority w:val="59"/>
    <w:rsid w:val="0025061D"/>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a6"/>
    <w:next w:val="a8"/>
    <w:uiPriority w:val="39"/>
    <w:rsid w:val="0025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淺色格線 - 輔色 121"/>
    <w:basedOn w:val="a6"/>
    <w:uiPriority w:val="62"/>
    <w:rsid w:val="0025061D"/>
    <w:rPr>
      <w:rFonts w:ascii="Calibri" w:eastAsia="新細明體" w:hAnsi="Calibri" w:cs="Times New Roman"/>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110">
    <w:name w:val="淺色清單 - 輔色 111"/>
    <w:basedOn w:val="a6"/>
    <w:uiPriority w:val="61"/>
    <w:rsid w:val="0025061D"/>
    <w:rPr>
      <w:rFonts w:ascii="Calibri" w:eastAsia="新細明體" w:hAnsi="Calibri" w:cs="Times New Roman"/>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1111">
    <w:name w:val="淺色格線 - 輔色 111"/>
    <w:basedOn w:val="a6"/>
    <w:uiPriority w:val="62"/>
    <w:rsid w:val="0025061D"/>
    <w:rPr>
      <w:rFonts w:ascii="Calibri" w:eastAsia="新細明體" w:hAnsi="Calibri" w:cs="Times New Roman"/>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610">
    <w:name w:val="淺色格線 - 輔色 61"/>
    <w:basedOn w:val="a6"/>
    <w:next w:val="-60"/>
    <w:uiPriority w:val="62"/>
    <w:rsid w:val="0025061D"/>
    <w:rPr>
      <w:rFonts w:ascii="Calibri" w:eastAsia="新細明體" w:hAnsi="Calibri" w:cs="Times New Roman"/>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51">
    <w:name w:val="淺色格線 - 輔色 51"/>
    <w:basedOn w:val="a6"/>
    <w:next w:val="-50"/>
    <w:uiPriority w:val="62"/>
    <w:rsid w:val="0025061D"/>
    <w:rPr>
      <w:rFonts w:ascii="Calibri" w:eastAsia="新細明體" w:hAnsi="Calibri" w:cs="Times New Roman"/>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41">
    <w:name w:val="淺色格線 - 輔色 41"/>
    <w:basedOn w:val="a6"/>
    <w:next w:val="-40"/>
    <w:uiPriority w:val="62"/>
    <w:rsid w:val="0025061D"/>
    <w:rPr>
      <w:rFonts w:ascii="Calibri" w:eastAsia="新細明體" w:hAnsi="Calibri" w:cs="Times New Roman"/>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21">
    <w:name w:val="淺色格線 - 輔色 21"/>
    <w:basedOn w:val="a6"/>
    <w:next w:val="-20"/>
    <w:uiPriority w:val="62"/>
    <w:rsid w:val="0025061D"/>
    <w:rPr>
      <w:rFonts w:ascii="Calibri" w:eastAsia="新細明體" w:hAnsi="Calibri" w:cs="Times New Roman"/>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113">
    <w:name w:val="淺色格線11"/>
    <w:basedOn w:val="a6"/>
    <w:uiPriority w:val="62"/>
    <w:rsid w:val="0025061D"/>
    <w:rPr>
      <w:rFonts w:ascii="Calibri" w:eastAsia="新細明體" w:hAnsi="Calibri" w:cs="Times New Roman"/>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611">
    <w:name w:val="淺色清單 - 輔色 61"/>
    <w:basedOn w:val="a6"/>
    <w:next w:val="-61"/>
    <w:uiPriority w:val="61"/>
    <w:rsid w:val="0025061D"/>
    <w:rPr>
      <w:rFonts w:ascii="Calibri" w:eastAsia="新細明體" w:hAnsi="Calibri" w:cs="Times New Roman"/>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1-111">
    <w:name w:val="暗色網底 1 - 輔色 111"/>
    <w:basedOn w:val="a6"/>
    <w:uiPriority w:val="63"/>
    <w:rsid w:val="0025061D"/>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4-111">
    <w:name w:val="格線表格 4 - 輔色 111"/>
    <w:basedOn w:val="a6"/>
    <w:uiPriority w:val="49"/>
    <w:rsid w:val="0025061D"/>
    <w:rPr>
      <w:rFonts w:ascii="Calibri" w:eastAsia="新細明體" w:hAnsi="Calibri" w:cs="Times New Roman"/>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5-111">
    <w:name w:val="格線表格 5 深色 - 輔色 111"/>
    <w:basedOn w:val="a6"/>
    <w:uiPriority w:val="50"/>
    <w:rsid w:val="0025061D"/>
    <w:rPr>
      <w:rFonts w:ascii="Calibri" w:eastAsia="新細明體" w:hAnsi="Calibri" w:cs="Times New Roman"/>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6-111">
    <w:name w:val="格線表格 6 彩色 - 輔色 111"/>
    <w:basedOn w:val="a6"/>
    <w:uiPriority w:val="51"/>
    <w:rsid w:val="0025061D"/>
    <w:rPr>
      <w:rFonts w:ascii="Calibri" w:eastAsia="新細明體" w:hAnsi="Calibri" w:cs="Times New Roman"/>
      <w:color w:val="2E74B5" w:themeColor="accent1" w:themeShade="BF"/>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11">
    <w:name w:val="格線表格 2 - 輔色 111"/>
    <w:basedOn w:val="a6"/>
    <w:uiPriority w:val="47"/>
    <w:rsid w:val="0025061D"/>
    <w:rPr>
      <w:rFonts w:ascii="Calibri" w:eastAsia="新細明體" w:hAnsi="Calibri" w:cs="Times New Roman"/>
      <w:szCs w:val="24"/>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111">
    <w:name w:val="純表格 111"/>
    <w:basedOn w:val="a6"/>
    <w:uiPriority w:val="41"/>
    <w:rsid w:val="0025061D"/>
    <w:rPr>
      <w:rFonts w:ascii="Calibri" w:eastAsia="新細明體" w:hAnsi="Calibri" w:cs="Times New Roman"/>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10">
    <w:name w:val="暗色清單 2 - 輔色 11"/>
    <w:basedOn w:val="a6"/>
    <w:next w:val="2-1"/>
    <w:uiPriority w:val="66"/>
    <w:rsid w:val="0025061D"/>
    <w:rPr>
      <w:rFonts w:asciiTheme="majorHAnsi" w:eastAsiaTheme="majorEastAsia" w:hAnsiTheme="majorHAnsi" w:cstheme="majorBidi"/>
      <w:color w:val="000000" w:themeColor="text1"/>
      <w:kern w:val="0"/>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1">
    <w:name w:val="暗色清單 211"/>
    <w:basedOn w:val="a6"/>
    <w:uiPriority w:val="66"/>
    <w:rsid w:val="0025061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4-121">
    <w:name w:val="格線表格 4 - 輔色 121"/>
    <w:basedOn w:val="a6"/>
    <w:uiPriority w:val="49"/>
    <w:rsid w:val="0025061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112">
    <w:name w:val="純表格 211"/>
    <w:basedOn w:val="a6"/>
    <w:uiPriority w:val="42"/>
    <w:rsid w:val="0025061D"/>
    <w:rPr>
      <w:rFonts w:ascii="Calibri" w:eastAsia="新細明體" w:hAnsi="Calibri" w:cs="Times New Roman"/>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1">
    <w:name w:val="清單表格 3 - 輔色 111"/>
    <w:basedOn w:val="a6"/>
    <w:uiPriority w:val="48"/>
    <w:rsid w:val="0025061D"/>
    <w:rPr>
      <w:rFonts w:ascii="Calibri" w:eastAsia="新細明體" w:hAnsi="Calibri" w:cs="Times New Roman"/>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131">
    <w:name w:val="表格格線131"/>
    <w:basedOn w:val="a6"/>
    <w:next w:val="a8"/>
    <w:uiPriority w:val="59"/>
    <w:rsid w:val="002506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表格格線141"/>
    <w:basedOn w:val="a6"/>
    <w:next w:val="a8"/>
    <w:uiPriority w:val="39"/>
    <w:rsid w:val="0025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5061D"/>
    <w:tblPr>
      <w:tblCellMar>
        <w:top w:w="0" w:type="dxa"/>
        <w:left w:w="0" w:type="dxa"/>
        <w:bottom w:w="0" w:type="dxa"/>
        <w:right w:w="0" w:type="dxa"/>
      </w:tblCellMar>
    </w:tblPr>
  </w:style>
  <w:style w:type="table" w:customStyle="1" w:styleId="TableGrid11">
    <w:name w:val="TableGrid11"/>
    <w:rsid w:val="0025061D"/>
    <w:tblPr>
      <w:tblCellMar>
        <w:top w:w="0" w:type="dxa"/>
        <w:left w:w="0" w:type="dxa"/>
        <w:bottom w:w="0" w:type="dxa"/>
        <w:right w:w="0" w:type="dxa"/>
      </w:tblCellMar>
    </w:tblPr>
  </w:style>
  <w:style w:type="table" w:customStyle="1" w:styleId="4-31">
    <w:name w:val="格線表格 4 - 輔色 31"/>
    <w:basedOn w:val="a6"/>
    <w:next w:val="4-3"/>
    <w:uiPriority w:val="49"/>
    <w:rsid w:val="0025061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格線表格 41"/>
    <w:basedOn w:val="a6"/>
    <w:next w:val="44"/>
    <w:uiPriority w:val="49"/>
    <w:rsid w:val="0025061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ffc">
    <w:name w:val="Salutation"/>
    <w:basedOn w:val="a4"/>
    <w:next w:val="a4"/>
    <w:link w:val="affffd"/>
    <w:uiPriority w:val="99"/>
    <w:unhideWhenUsed/>
    <w:rsid w:val="0025061D"/>
    <w:rPr>
      <w:rFonts w:ascii="Times New Roman" w:eastAsia="標楷體" w:hAnsi="標楷體" w:cs="Times New Roman"/>
      <w:kern w:val="0"/>
      <w:sz w:val="28"/>
      <w:szCs w:val="28"/>
    </w:rPr>
  </w:style>
  <w:style w:type="character" w:customStyle="1" w:styleId="affffd">
    <w:name w:val="問候 字元"/>
    <w:basedOn w:val="a5"/>
    <w:link w:val="affffc"/>
    <w:uiPriority w:val="99"/>
    <w:rsid w:val="0025061D"/>
    <w:rPr>
      <w:rFonts w:ascii="Times New Roman" w:eastAsia="標楷體" w:hAnsi="標楷體"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387B-DD25-4FE4-8F06-52B51B23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林庭萱(法務)</dc:creator>
  <cp:keywords/>
  <dc:description/>
  <cp:lastModifiedBy>林怡萱(內容)</cp:lastModifiedBy>
  <cp:revision>5</cp:revision>
  <cp:lastPrinted>2023-02-18T03:28:00Z</cp:lastPrinted>
  <dcterms:created xsi:type="dcterms:W3CDTF">2023-07-13T06:06:00Z</dcterms:created>
  <dcterms:modified xsi:type="dcterms:W3CDTF">2023-07-13T06:56:00Z</dcterms:modified>
</cp:coreProperties>
</file>