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36" w:rsidRDefault="00BB4636" w:rsidP="00BB4636">
      <w:pPr>
        <w:pStyle w:val="14"/>
      </w:pPr>
    </w:p>
    <w:p w:rsidR="00BB4636" w:rsidRDefault="00BB4636" w:rsidP="00BB4636"/>
    <w:p w:rsidR="00BB4636" w:rsidRDefault="00BB4636" w:rsidP="00BB4636"/>
    <w:p w:rsidR="00BB4636" w:rsidRDefault="00BB4636" w:rsidP="00BB4636"/>
    <w:p w:rsidR="00BB4636" w:rsidRDefault="00BB4636" w:rsidP="00BB4636"/>
    <w:p w:rsidR="00BB4636" w:rsidRDefault="00BB4636" w:rsidP="00BB4636"/>
    <w:p w:rsidR="00BB4636" w:rsidRDefault="00BB4636" w:rsidP="00BB4636">
      <w:pPr>
        <w:jc w:val="center"/>
        <w:rPr>
          <w:sz w:val="44"/>
        </w:rPr>
      </w:pPr>
    </w:p>
    <w:p w:rsidR="00BB4636" w:rsidRDefault="00BB4636" w:rsidP="00BB4636">
      <w:pPr>
        <w:jc w:val="center"/>
        <w:rPr>
          <w:sz w:val="44"/>
        </w:rPr>
      </w:pPr>
    </w:p>
    <w:p w:rsidR="00BB4636" w:rsidRDefault="00BB4636" w:rsidP="00BB4636">
      <w:pPr>
        <w:jc w:val="center"/>
        <w:rPr>
          <w:sz w:val="44"/>
        </w:rPr>
      </w:pPr>
    </w:p>
    <w:p w:rsidR="00BB4636" w:rsidRDefault="00BB4636" w:rsidP="00BB4636">
      <w:pPr>
        <w:jc w:val="center"/>
        <w:rPr>
          <w:b/>
          <w:sz w:val="44"/>
        </w:rPr>
      </w:pPr>
      <w:r w:rsidRPr="00BB4636">
        <w:rPr>
          <w:b/>
          <w:sz w:val="44"/>
        </w:rPr>
        <w:t xml:space="preserve">Personal Locator Beacon </w:t>
      </w:r>
    </w:p>
    <w:p w:rsidR="00BB4636" w:rsidRDefault="00BB4636" w:rsidP="00BB4636">
      <w:pPr>
        <w:jc w:val="center"/>
        <w:rPr>
          <w:b/>
          <w:sz w:val="44"/>
        </w:rPr>
      </w:pPr>
      <w:r w:rsidRPr="00BB4636">
        <w:rPr>
          <w:b/>
          <w:sz w:val="44"/>
        </w:rPr>
        <w:t>Technical Specifications</w:t>
      </w:r>
    </w:p>
    <w:p w:rsidR="00BB4636" w:rsidRDefault="00BB4636" w:rsidP="00BB4636">
      <w:pPr>
        <w:pStyle w:val="23"/>
      </w:pPr>
    </w:p>
    <w:p w:rsidR="00BB4636" w:rsidRDefault="00BB4636" w:rsidP="00BB4636"/>
    <w:p w:rsidR="00BB4636" w:rsidRDefault="00BB4636" w:rsidP="00BB4636"/>
    <w:p w:rsidR="00BB4636" w:rsidRDefault="00BB4636" w:rsidP="00BB4636">
      <w:pPr>
        <w:jc w:val="center"/>
        <w:rPr>
          <w:b/>
          <w:sz w:val="36"/>
        </w:rPr>
      </w:pPr>
    </w:p>
    <w:p w:rsidR="00BB4636" w:rsidRDefault="00BB4636" w:rsidP="00BB4636">
      <w:pPr>
        <w:jc w:val="center"/>
        <w:rPr>
          <w:b/>
          <w:sz w:val="36"/>
        </w:rPr>
      </w:pPr>
    </w:p>
    <w:p w:rsidR="00BB4636" w:rsidRDefault="00BB4636" w:rsidP="00BB4636">
      <w:pPr>
        <w:jc w:val="center"/>
        <w:rPr>
          <w:b/>
          <w:sz w:val="36"/>
        </w:rPr>
      </w:pPr>
    </w:p>
    <w:p w:rsidR="00BB4636" w:rsidRDefault="00BB4636" w:rsidP="00BB4636">
      <w:pPr>
        <w:jc w:val="center"/>
        <w:rPr>
          <w:b/>
          <w:sz w:val="36"/>
        </w:rPr>
      </w:pPr>
    </w:p>
    <w:p w:rsidR="00BB4636" w:rsidRDefault="00BB4636" w:rsidP="00BB4636">
      <w:pPr>
        <w:jc w:val="center"/>
        <w:rPr>
          <w:rStyle w:val="af3"/>
          <w:rFonts w:ascii="Verdana" w:hAnsi="Verdana" w:cs="Arial"/>
          <w:b w:val="0"/>
          <w:sz w:val="27"/>
          <w:szCs w:val="27"/>
        </w:rPr>
      </w:pPr>
      <w:r w:rsidRPr="00E44929">
        <w:rPr>
          <w:rStyle w:val="af3"/>
          <w:rFonts w:ascii="Verdana" w:hAnsi="Verdana" w:cs="Arial"/>
          <w:b w:val="0"/>
          <w:sz w:val="27"/>
          <w:szCs w:val="27"/>
        </w:rPr>
        <w:t>National Communications Commission</w:t>
      </w:r>
    </w:p>
    <w:p w:rsidR="00BB4636" w:rsidRDefault="00BB4636" w:rsidP="00BB4636">
      <w:pPr>
        <w:jc w:val="center"/>
        <w:rPr>
          <w:rStyle w:val="af3"/>
          <w:rFonts w:ascii="Verdana" w:hAnsi="Verdana" w:cs="Arial"/>
          <w:b w:val="0"/>
          <w:sz w:val="27"/>
          <w:szCs w:val="27"/>
        </w:rPr>
      </w:pPr>
      <w:r>
        <w:rPr>
          <w:rStyle w:val="af3"/>
          <w:rFonts w:ascii="Verdana" w:hAnsi="Verdana" w:cs="Arial"/>
          <w:b w:val="0"/>
          <w:sz w:val="27"/>
          <w:szCs w:val="27"/>
        </w:rPr>
        <w:t>July 1</w:t>
      </w:r>
      <w:r w:rsidR="00333BC4">
        <w:rPr>
          <w:rStyle w:val="af3"/>
          <w:rFonts w:ascii="Verdana" w:hAnsi="Verdana" w:cs="Arial"/>
          <w:b w:val="0"/>
          <w:sz w:val="27"/>
          <w:szCs w:val="27"/>
        </w:rPr>
        <w:t>5</w:t>
      </w:r>
      <w:proofErr w:type="gramStart"/>
      <w:r>
        <w:rPr>
          <w:rStyle w:val="af3"/>
          <w:rFonts w:ascii="Verdana" w:hAnsi="Verdana" w:cs="Arial"/>
          <w:b w:val="0"/>
          <w:sz w:val="27"/>
          <w:szCs w:val="27"/>
        </w:rPr>
        <w:t>,2020</w:t>
      </w:r>
      <w:proofErr w:type="gramEnd"/>
    </w:p>
    <w:p w:rsidR="00390601" w:rsidRDefault="00390601" w:rsidP="00BB4636">
      <w:pPr>
        <w:jc w:val="center"/>
        <w:rPr>
          <w:rStyle w:val="af3"/>
          <w:rFonts w:ascii="Verdana" w:hAnsi="Verdana" w:cs="Arial"/>
          <w:b w:val="0"/>
          <w:sz w:val="27"/>
          <w:szCs w:val="27"/>
        </w:rPr>
      </w:pPr>
    </w:p>
    <w:p w:rsidR="00390601" w:rsidRDefault="00390601" w:rsidP="00BB4636">
      <w:pPr>
        <w:jc w:val="center"/>
        <w:rPr>
          <w:rStyle w:val="af3"/>
          <w:rFonts w:ascii="Verdana" w:hAnsi="Verdana" w:cs="Arial"/>
          <w:b w:val="0"/>
          <w:sz w:val="27"/>
          <w:szCs w:val="27"/>
        </w:rPr>
      </w:pPr>
    </w:p>
    <w:p w:rsidR="00390601" w:rsidRDefault="00390601" w:rsidP="00BB4636">
      <w:pPr>
        <w:jc w:val="center"/>
        <w:rPr>
          <w:rStyle w:val="af3"/>
          <w:rFonts w:ascii="Verdana" w:hAnsi="Verdana" w:cs="Arial"/>
          <w:b w:val="0"/>
          <w:sz w:val="27"/>
          <w:szCs w:val="27"/>
        </w:rPr>
      </w:pPr>
    </w:p>
    <w:p w:rsidR="00390601" w:rsidRPr="00301814" w:rsidRDefault="00390601" w:rsidP="00390601">
      <w:pPr>
        <w:pStyle w:val="af6"/>
        <w:snapToGrid w:val="0"/>
        <w:ind w:left="0" w:firstLine="0"/>
        <w:rPr>
          <w:rFonts w:ascii="Arial" w:hAnsi="標楷體" w:cs="Arial"/>
          <w:kern w:val="0"/>
          <w:sz w:val="22"/>
          <w:szCs w:val="28"/>
        </w:rPr>
      </w:pPr>
      <w:r w:rsidRPr="00301814">
        <w:rPr>
          <w:rFonts w:ascii="Arial" w:hAnsi="標楷體" w:cs="Arial"/>
          <w:kern w:val="0"/>
          <w:sz w:val="22"/>
          <w:szCs w:val="28"/>
        </w:rPr>
        <w:t>*Should there be any discrepancy between the English and Chinese versions, the Chinese version shall prevail.</w:t>
      </w:r>
    </w:p>
    <w:p w:rsidR="00390601" w:rsidRPr="00390601" w:rsidRDefault="00390601" w:rsidP="00BB4636">
      <w:pPr>
        <w:jc w:val="center"/>
        <w:rPr>
          <w:b/>
          <w:sz w:val="36"/>
        </w:rPr>
      </w:pPr>
      <w:bookmarkStart w:id="0" w:name="_GoBack"/>
      <w:bookmarkEnd w:id="0"/>
    </w:p>
    <w:p w:rsidR="00BB4636" w:rsidRPr="00BB4636" w:rsidRDefault="00BB4636" w:rsidP="00F317BC">
      <w:pPr>
        <w:autoSpaceDE w:val="0"/>
        <w:autoSpaceDN w:val="0"/>
        <w:adjustRightInd w:val="0"/>
        <w:snapToGrid w:val="0"/>
        <w:spacing w:afterLines="30" w:after="108" w:line="264" w:lineRule="auto"/>
        <w:jc w:val="center"/>
        <w:rPr>
          <w:kern w:val="0"/>
          <w:sz w:val="36"/>
          <w:szCs w:val="36"/>
        </w:rPr>
        <w:sectPr w:rsidR="00BB4636" w:rsidRPr="00BB4636" w:rsidSect="00E03B99">
          <w:headerReference w:type="default" r:id="rId8"/>
          <w:footerReference w:type="default" r:id="rId9"/>
          <w:pgSz w:w="11906" w:h="16838"/>
          <w:pgMar w:top="1418" w:right="1418" w:bottom="1418" w:left="1701" w:header="851" w:footer="794" w:gutter="0"/>
          <w:pgNumType w:start="1"/>
          <w:cols w:space="425"/>
          <w:docGrid w:type="lines" w:linePitch="360"/>
        </w:sectPr>
      </w:pPr>
    </w:p>
    <w:p w:rsidR="00266B15" w:rsidRPr="00F317BC" w:rsidRDefault="00FD59AD" w:rsidP="00F317BC">
      <w:pPr>
        <w:autoSpaceDE w:val="0"/>
        <w:autoSpaceDN w:val="0"/>
        <w:adjustRightInd w:val="0"/>
        <w:snapToGrid w:val="0"/>
        <w:spacing w:afterLines="30" w:after="108" w:line="264" w:lineRule="auto"/>
        <w:jc w:val="center"/>
        <w:rPr>
          <w:kern w:val="0"/>
          <w:sz w:val="36"/>
          <w:szCs w:val="36"/>
        </w:rPr>
      </w:pPr>
      <w:r w:rsidRPr="00F317BC">
        <w:rPr>
          <w:kern w:val="0"/>
          <w:sz w:val="36"/>
          <w:szCs w:val="36"/>
        </w:rPr>
        <w:lastRenderedPageBreak/>
        <w:t>Personal Locator Beacon Technical Specifications</w:t>
      </w:r>
    </w:p>
    <w:p w:rsidR="00717288" w:rsidRPr="00F317BC" w:rsidRDefault="00FD59AD" w:rsidP="005801D2">
      <w:pPr>
        <w:pStyle w:val="10"/>
        <w:spacing w:line="254" w:lineRule="auto"/>
      </w:pPr>
      <w:r w:rsidRPr="00F317BC">
        <w:t xml:space="preserve">Legal </w:t>
      </w:r>
      <w:r w:rsidR="006E0D5C" w:rsidRPr="00F317BC">
        <w:t>S</w:t>
      </w:r>
      <w:r w:rsidRPr="00F317BC">
        <w:t>ource</w:t>
      </w:r>
    </w:p>
    <w:p w:rsidR="00717288" w:rsidRPr="00F317BC" w:rsidRDefault="00FD59AD" w:rsidP="005801D2">
      <w:pPr>
        <w:snapToGrid w:val="0"/>
        <w:spacing w:line="254" w:lineRule="auto"/>
        <w:ind w:leftChars="138" w:left="331"/>
        <w:jc w:val="both"/>
        <w:rPr>
          <w:sz w:val="22"/>
          <w:szCs w:val="22"/>
        </w:rPr>
      </w:pPr>
      <w:r w:rsidRPr="00F317BC">
        <w:rPr>
          <w:sz w:val="22"/>
          <w:szCs w:val="22"/>
        </w:rPr>
        <w:t>The Specifications are enacted pursuant to Paragraph 1 of Article 44 of Telecommunications Management Act.</w:t>
      </w:r>
    </w:p>
    <w:p w:rsidR="00717288" w:rsidRPr="00F317BC" w:rsidRDefault="00FD59AD" w:rsidP="005801D2">
      <w:pPr>
        <w:pStyle w:val="10"/>
        <w:spacing w:line="254" w:lineRule="auto"/>
      </w:pPr>
      <w:r w:rsidRPr="00F317BC">
        <w:t xml:space="preserve">Scope of </w:t>
      </w:r>
      <w:r w:rsidR="006E0D5C" w:rsidRPr="00F317BC">
        <w:t>A</w:t>
      </w:r>
      <w:r w:rsidRPr="00F317BC">
        <w:t>pplication</w:t>
      </w:r>
    </w:p>
    <w:p w:rsidR="0024727F" w:rsidRPr="00F317BC" w:rsidRDefault="00FD59AD" w:rsidP="005801D2">
      <w:pPr>
        <w:pStyle w:val="a4"/>
        <w:snapToGrid w:val="0"/>
        <w:spacing w:line="254" w:lineRule="auto"/>
        <w:ind w:leftChars="138" w:left="331"/>
        <w:jc w:val="both"/>
        <w:rPr>
          <w:sz w:val="22"/>
          <w:szCs w:val="22"/>
        </w:rPr>
      </w:pPr>
      <w:r w:rsidRPr="00F317BC">
        <w:rPr>
          <w:sz w:val="22"/>
          <w:szCs w:val="22"/>
        </w:rPr>
        <w:t xml:space="preserve">The Specifications are applicable to the type approval of personal locator beacon (PLB) </w:t>
      </w:r>
      <w:r w:rsidR="001C3293" w:rsidRPr="00F317BC">
        <w:rPr>
          <w:sz w:val="22"/>
          <w:szCs w:val="22"/>
        </w:rPr>
        <w:t xml:space="preserve">with a </w:t>
      </w:r>
      <w:r w:rsidR="0024727F" w:rsidRPr="00F317BC">
        <w:rPr>
          <w:sz w:val="22"/>
          <w:szCs w:val="22"/>
        </w:rPr>
        <w:t>master signal frequency of 406 MHz (406.0 MHz to 406.1 MHz) and auxiliary signal frequency of 121.5MHz (121.493925 MHz to 121.506075 MHz).</w:t>
      </w:r>
    </w:p>
    <w:p w:rsidR="00717288" w:rsidRPr="00F317BC" w:rsidRDefault="00FD59AD" w:rsidP="005801D2">
      <w:pPr>
        <w:pStyle w:val="10"/>
        <w:spacing w:line="254" w:lineRule="auto"/>
      </w:pPr>
      <w:r w:rsidRPr="00F317BC">
        <w:t xml:space="preserve">Technical </w:t>
      </w:r>
      <w:r w:rsidR="006E0D5C" w:rsidRPr="00F317BC">
        <w:t>S</w:t>
      </w:r>
      <w:r w:rsidRPr="00F317BC">
        <w:t>tandards</w:t>
      </w:r>
    </w:p>
    <w:p w:rsidR="0024727F" w:rsidRPr="00F317BC" w:rsidRDefault="0024727F" w:rsidP="005801D2">
      <w:pPr>
        <w:pStyle w:val="a4"/>
        <w:snapToGrid w:val="0"/>
        <w:spacing w:line="254" w:lineRule="auto"/>
        <w:ind w:leftChars="138" w:left="331"/>
        <w:jc w:val="both"/>
        <w:rPr>
          <w:sz w:val="22"/>
          <w:szCs w:val="22"/>
        </w:rPr>
      </w:pPr>
      <w:r w:rsidRPr="00F317BC">
        <w:rPr>
          <w:sz w:val="22"/>
          <w:szCs w:val="22"/>
        </w:rPr>
        <w:t xml:space="preserve">The Specifications stipulated in accordance with international technical standards, including </w:t>
      </w:r>
      <w:proofErr w:type="spellStart"/>
      <w:r w:rsidRPr="00F317BC">
        <w:rPr>
          <w:sz w:val="22"/>
          <w:szCs w:val="22"/>
        </w:rPr>
        <w:t>Cospas-Sarsat</w:t>
      </w:r>
      <w:proofErr w:type="spellEnd"/>
      <w:r w:rsidRPr="00F317BC">
        <w:rPr>
          <w:bCs/>
          <w:sz w:val="22"/>
          <w:szCs w:val="22"/>
        </w:rPr>
        <w:t xml:space="preserve"> C/S T.001, C/S T.007, C/S T.012 (hereinafter referred to as C/S T.001, C/S T.007 and C/S T.012) and RTCM Standard 11010.2.</w:t>
      </w:r>
    </w:p>
    <w:p w:rsidR="00717288" w:rsidRPr="00F317BC" w:rsidRDefault="00FD59AD" w:rsidP="005801D2">
      <w:pPr>
        <w:pStyle w:val="10"/>
        <w:spacing w:line="254" w:lineRule="auto"/>
      </w:pPr>
      <w:r w:rsidRPr="00F317BC">
        <w:t>Terminology</w:t>
      </w:r>
    </w:p>
    <w:p w:rsidR="00737A9E" w:rsidRDefault="00717288" w:rsidP="005801D2">
      <w:pPr>
        <w:pStyle w:val="110"/>
        <w:spacing w:line="254" w:lineRule="auto"/>
      </w:pPr>
      <w:r w:rsidRPr="00F317BC">
        <w:t>4.1</w:t>
      </w:r>
      <w:r w:rsidR="00F317BC">
        <w:rPr>
          <w:rFonts w:hint="eastAsia"/>
        </w:rPr>
        <w:tab/>
      </w:r>
      <w:r w:rsidRPr="00F317BC">
        <w:t>Personal Locator Beacon</w:t>
      </w:r>
      <w:r w:rsidR="00C33DE8" w:rsidRPr="00F317BC">
        <w:t xml:space="preserve"> (</w:t>
      </w:r>
      <w:r w:rsidRPr="00F317BC">
        <w:t>PLB)</w:t>
      </w:r>
      <w:r w:rsidR="00FD59AD" w:rsidRPr="00F317BC">
        <w:t xml:space="preserve">: </w:t>
      </w:r>
    </w:p>
    <w:p w:rsidR="005920CA" w:rsidRPr="00F317BC" w:rsidRDefault="008627A2" w:rsidP="00737A9E">
      <w:pPr>
        <w:pStyle w:val="110"/>
        <w:spacing w:line="254" w:lineRule="auto"/>
        <w:ind w:leftChars="339" w:left="814" w:firstLine="0"/>
      </w:pPr>
      <w:proofErr w:type="gramStart"/>
      <w:r>
        <w:rPr>
          <w:rFonts w:hint="eastAsia"/>
        </w:rPr>
        <w:t>r</w:t>
      </w:r>
      <w:r w:rsidR="00C33DE8" w:rsidRPr="00F317BC">
        <w:t>efers</w:t>
      </w:r>
      <w:proofErr w:type="gramEnd"/>
      <w:r w:rsidR="00C33DE8" w:rsidRPr="00F317BC">
        <w:t xml:space="preserve"> to </w:t>
      </w:r>
      <w:r w:rsidR="005920CA" w:rsidRPr="00F317BC">
        <w:t xml:space="preserve">a </w:t>
      </w:r>
      <w:r w:rsidR="00C33DE8" w:rsidRPr="00F317BC">
        <w:t xml:space="preserve">device that </w:t>
      </w:r>
      <w:r w:rsidR="005920CA" w:rsidRPr="00F317BC">
        <w:t xml:space="preserve">can, when a person is placed on an emergency hold, </w:t>
      </w:r>
      <w:r w:rsidR="00C33DE8" w:rsidRPr="00F317BC">
        <w:t xml:space="preserve">instantly transmit 406 MHz emergency signals </w:t>
      </w:r>
      <w:r w:rsidR="005920CA" w:rsidRPr="00F317BC">
        <w:t xml:space="preserve">or 121.5 MHz auxiliary signals </w:t>
      </w:r>
      <w:r w:rsidR="00C33DE8" w:rsidRPr="00F317BC">
        <w:t>to the satellite</w:t>
      </w:r>
      <w:r w:rsidR="005920CA" w:rsidRPr="00F317BC">
        <w:t xml:space="preserve"> to facilitate the search and rescue mission. </w:t>
      </w:r>
    </w:p>
    <w:p w:rsidR="000B79F7" w:rsidRDefault="00717288" w:rsidP="005801D2">
      <w:pPr>
        <w:pStyle w:val="110"/>
        <w:spacing w:line="254" w:lineRule="auto"/>
      </w:pPr>
      <w:r w:rsidRPr="00F317BC">
        <w:t>4.2</w:t>
      </w:r>
      <w:r w:rsidR="00F317BC">
        <w:rPr>
          <w:rFonts w:hint="eastAsia"/>
        </w:rPr>
        <w:tab/>
      </w:r>
      <w:proofErr w:type="spellStart"/>
      <w:r w:rsidRPr="00F317BC">
        <w:t>Cospas-Sarsat</w:t>
      </w:r>
      <w:proofErr w:type="spellEnd"/>
      <w:r w:rsidRPr="00F317BC">
        <w:t xml:space="preserve"> System</w:t>
      </w:r>
      <w:r w:rsidR="000B79F7">
        <w:t>:</w:t>
      </w:r>
    </w:p>
    <w:p w:rsidR="00AF009D" w:rsidRPr="00F317BC" w:rsidRDefault="008627A2" w:rsidP="000B79F7">
      <w:pPr>
        <w:pStyle w:val="110"/>
        <w:spacing w:line="254" w:lineRule="auto"/>
        <w:ind w:leftChars="339" w:left="814" w:firstLine="0"/>
      </w:pPr>
      <w:proofErr w:type="gramStart"/>
      <w:r>
        <w:rPr>
          <w:rFonts w:hint="eastAsia"/>
        </w:rPr>
        <w:t>r</w:t>
      </w:r>
      <w:r w:rsidR="00AF009D" w:rsidRPr="00F317BC">
        <w:t>efers</w:t>
      </w:r>
      <w:proofErr w:type="gramEnd"/>
      <w:r w:rsidR="00AF009D" w:rsidRPr="00F317BC">
        <w:t xml:space="preserve"> to the all-weather auxiliary </w:t>
      </w:r>
      <w:r w:rsidR="007B2515" w:rsidRPr="00F317BC">
        <w:t xml:space="preserve">search and </w:t>
      </w:r>
      <w:r w:rsidR="00AF009D" w:rsidRPr="00F317BC">
        <w:t>rescue</w:t>
      </w:r>
      <w:r w:rsidR="007B2515" w:rsidRPr="00F317BC">
        <w:t xml:space="preserve"> (ASR)</w:t>
      </w:r>
      <w:r w:rsidR="00AF009D" w:rsidRPr="00F317BC">
        <w:t xml:space="preserve"> international satellite system</w:t>
      </w:r>
      <w:r w:rsidR="007B2515" w:rsidRPr="00F317BC">
        <w:t xml:space="preserve"> that receives 406 MHz emergency signals and transmits the signals to the most suitable (nearest) Mission Control Center (MCC) to activate search and rescue missions.</w:t>
      </w:r>
    </w:p>
    <w:p w:rsidR="00263293" w:rsidRDefault="00717288" w:rsidP="005801D2">
      <w:pPr>
        <w:pStyle w:val="110"/>
        <w:spacing w:line="254" w:lineRule="auto"/>
      </w:pPr>
      <w:r w:rsidRPr="00F317BC">
        <w:t>4.3</w:t>
      </w:r>
      <w:r w:rsidR="00F317BC">
        <w:rPr>
          <w:rFonts w:hint="eastAsia"/>
        </w:rPr>
        <w:tab/>
      </w:r>
      <w:r w:rsidR="007B2515" w:rsidRPr="00F317BC">
        <w:t>Radio Technical Commission for Maritime Services (</w:t>
      </w:r>
      <w:r w:rsidRPr="00F317BC">
        <w:t>RTCM)</w:t>
      </w:r>
      <w:r w:rsidR="00FD59AD" w:rsidRPr="00F317BC">
        <w:t xml:space="preserve">: </w:t>
      </w:r>
    </w:p>
    <w:p w:rsidR="00717288" w:rsidRPr="00F317BC" w:rsidRDefault="008627A2" w:rsidP="00263293">
      <w:pPr>
        <w:pStyle w:val="110"/>
        <w:spacing w:line="254" w:lineRule="auto"/>
        <w:ind w:leftChars="339" w:left="814" w:firstLine="0"/>
      </w:pPr>
      <w:proofErr w:type="gramStart"/>
      <w:r>
        <w:rPr>
          <w:rFonts w:hint="eastAsia"/>
        </w:rPr>
        <w:t>r</w:t>
      </w:r>
      <w:r w:rsidR="007B2515" w:rsidRPr="00F317BC">
        <w:t>efers</w:t>
      </w:r>
      <w:proofErr w:type="gramEnd"/>
      <w:r w:rsidR="007B2515" w:rsidRPr="00F317BC">
        <w:t xml:space="preserve"> to an international non-profit scientific, professional and educational organization that stipulates radar system, personal radio beacon and related standards. </w:t>
      </w:r>
    </w:p>
    <w:p w:rsidR="00717288" w:rsidRPr="00F317BC" w:rsidRDefault="00FD59AD" w:rsidP="005801D2">
      <w:pPr>
        <w:pStyle w:val="10"/>
        <w:spacing w:line="254" w:lineRule="auto"/>
      </w:pPr>
      <w:r w:rsidRPr="00F317BC">
        <w:t xml:space="preserve">Testing </w:t>
      </w:r>
      <w:r w:rsidR="006E0D5C" w:rsidRPr="00F317BC">
        <w:t>I</w:t>
      </w:r>
      <w:r w:rsidRPr="00F317BC">
        <w:t xml:space="preserve">tems and </w:t>
      </w:r>
      <w:r w:rsidR="006E0D5C" w:rsidRPr="00F317BC">
        <w:t>E</w:t>
      </w:r>
      <w:r w:rsidRPr="00F317BC">
        <w:t xml:space="preserve">ligibility </w:t>
      </w:r>
      <w:r w:rsidR="006E0D5C" w:rsidRPr="00F317BC">
        <w:t>C</w:t>
      </w:r>
      <w:r w:rsidRPr="00F317BC">
        <w:t xml:space="preserve">riteria: </w:t>
      </w:r>
    </w:p>
    <w:p w:rsidR="004A2A7C" w:rsidRPr="00F317BC" w:rsidRDefault="00717288" w:rsidP="005801D2">
      <w:pPr>
        <w:pStyle w:val="110"/>
        <w:spacing w:line="254" w:lineRule="auto"/>
        <w:rPr>
          <w:kern w:val="2"/>
        </w:rPr>
      </w:pPr>
      <w:r w:rsidRPr="00F317BC">
        <w:t>5.1</w:t>
      </w:r>
      <w:r w:rsidR="00F317BC">
        <w:rPr>
          <w:rFonts w:hint="eastAsia"/>
        </w:rPr>
        <w:tab/>
      </w:r>
      <w:r w:rsidR="00B70C6B" w:rsidRPr="00F317BC">
        <w:t xml:space="preserve">PLB on the 406 MHz frequency shall be inspected in accordance with Section 5.2, except for those that have received a </w:t>
      </w:r>
      <w:proofErr w:type="spellStart"/>
      <w:r w:rsidR="00B70C6B" w:rsidRPr="00F317BC">
        <w:rPr>
          <w:kern w:val="2"/>
        </w:rPr>
        <w:t>Cospas-Sarsat</w:t>
      </w:r>
      <w:proofErr w:type="spellEnd"/>
      <w:r w:rsidR="00B70C6B" w:rsidRPr="00F317BC">
        <w:rPr>
          <w:kern w:val="2"/>
        </w:rPr>
        <w:t xml:space="preserve"> type approval and attached related test report(s) or type approval certificate(s). </w:t>
      </w:r>
    </w:p>
    <w:p w:rsidR="00B70C6B" w:rsidRPr="00F317BC" w:rsidRDefault="00B70C6B" w:rsidP="005801D2">
      <w:pPr>
        <w:pStyle w:val="31"/>
        <w:snapToGrid w:val="0"/>
        <w:spacing w:line="254" w:lineRule="auto"/>
        <w:ind w:leftChars="338" w:left="811" w:firstLine="0"/>
        <w:jc w:val="both"/>
        <w:rPr>
          <w:rFonts w:ascii="Times New Roman" w:eastAsia="標楷體"/>
          <w:kern w:val="2"/>
          <w:sz w:val="22"/>
          <w:szCs w:val="22"/>
        </w:rPr>
      </w:pPr>
      <w:r w:rsidRPr="00F317BC">
        <w:rPr>
          <w:rFonts w:ascii="Times New Roman" w:eastAsia="標楷體"/>
          <w:kern w:val="2"/>
          <w:sz w:val="22"/>
          <w:szCs w:val="22"/>
        </w:rPr>
        <w:t>PLB on the 121.5 MHz frequency shall be inspected in accordance with Section 5.3, except for those that have attached related test report(s) issued by a foreign testing laboratory complying with RTCM standards.</w:t>
      </w:r>
    </w:p>
    <w:p w:rsidR="00717288" w:rsidRPr="00F317BC" w:rsidRDefault="00717288" w:rsidP="005801D2">
      <w:pPr>
        <w:pStyle w:val="110"/>
        <w:spacing w:line="254" w:lineRule="auto"/>
      </w:pPr>
      <w:r w:rsidRPr="00F317BC">
        <w:t>5.2</w:t>
      </w:r>
      <w:r w:rsidR="00F317BC">
        <w:rPr>
          <w:rFonts w:hint="eastAsia"/>
        </w:rPr>
        <w:tab/>
      </w:r>
      <w:r w:rsidR="00B70C6B" w:rsidRPr="00F317BC">
        <w:t xml:space="preserve">Master </w:t>
      </w:r>
      <w:r w:rsidR="006E0D5C" w:rsidRPr="00F317BC">
        <w:t>T</w:t>
      </w:r>
      <w:r w:rsidR="00B70C6B" w:rsidRPr="00F317BC">
        <w:t xml:space="preserve">ransmission </w:t>
      </w:r>
      <w:r w:rsidR="006E0D5C" w:rsidRPr="00F317BC">
        <w:t>S</w:t>
      </w:r>
      <w:r w:rsidR="00B70C6B" w:rsidRPr="00F317BC">
        <w:t>ignals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5.2.1</w:t>
      </w:r>
      <w:r w:rsidR="00F317BC">
        <w:rPr>
          <w:rFonts w:hint="eastAsia"/>
        </w:rPr>
        <w:tab/>
      </w:r>
      <w:r w:rsidR="0091604F" w:rsidRPr="00F317BC">
        <w:t xml:space="preserve">Transmission </w:t>
      </w:r>
      <w:r w:rsidR="006E0D5C" w:rsidRPr="00F317BC">
        <w:t>F</w:t>
      </w:r>
      <w:r w:rsidR="0091604F" w:rsidRPr="00F317BC">
        <w:t xml:space="preserve">requency </w:t>
      </w:r>
      <w:r w:rsidR="006E0D5C" w:rsidRPr="00F317BC">
        <w:t>R</w:t>
      </w:r>
      <w:r w:rsidR="0091604F" w:rsidRPr="00F317BC">
        <w:t>ange</w:t>
      </w:r>
      <w:r w:rsidR="00FD59AD" w:rsidRPr="00F317BC">
        <w:t xml:space="preserve">: </w:t>
      </w:r>
      <w:r w:rsidRPr="00F317BC">
        <w:t>406.0 MHz</w:t>
      </w:r>
      <w:r w:rsidR="0091604F" w:rsidRPr="00F317BC">
        <w:t xml:space="preserve"> to </w:t>
      </w:r>
      <w:r w:rsidRPr="00F317BC">
        <w:t xml:space="preserve">406.1 </w:t>
      </w:r>
      <w:proofErr w:type="spellStart"/>
      <w:r w:rsidRPr="00F317BC">
        <w:t>MHz</w:t>
      </w:r>
      <w:r w:rsidR="0091604F" w:rsidRPr="00F317BC">
        <w:t>.</w:t>
      </w:r>
      <w:proofErr w:type="spellEnd"/>
    </w:p>
    <w:p w:rsidR="00717288" w:rsidRPr="00F317BC" w:rsidRDefault="00717288" w:rsidP="005801D2">
      <w:pPr>
        <w:pStyle w:val="111"/>
        <w:spacing w:line="254" w:lineRule="auto"/>
      </w:pPr>
      <w:r w:rsidRPr="00F317BC">
        <w:t>5.2.2</w:t>
      </w:r>
      <w:r w:rsidR="00F317BC">
        <w:rPr>
          <w:rFonts w:hint="eastAsia"/>
        </w:rPr>
        <w:tab/>
      </w:r>
      <w:r w:rsidR="00E866DB" w:rsidRPr="00F317BC">
        <w:t>Operating</w:t>
      </w:r>
      <w:r w:rsidR="0091604F" w:rsidRPr="00F317BC">
        <w:t xml:space="preserve"> </w:t>
      </w:r>
      <w:r w:rsidR="006E0D5C" w:rsidRPr="00F317BC">
        <w:t>T</w:t>
      </w:r>
      <w:r w:rsidR="0091604F" w:rsidRPr="00F317BC">
        <w:t xml:space="preserve">emperature </w:t>
      </w:r>
      <w:r w:rsidR="006E0D5C" w:rsidRPr="00F317BC">
        <w:t>R</w:t>
      </w:r>
      <w:r w:rsidR="0091604F" w:rsidRPr="00F317BC">
        <w:t>ange</w:t>
      </w:r>
      <w:r w:rsidR="00FD59AD" w:rsidRPr="00F317BC">
        <w:t xml:space="preserve">: </w:t>
      </w:r>
      <w:r w:rsidR="006E0D5C" w:rsidRPr="00F317BC">
        <w:t>is d</w:t>
      </w:r>
      <w:r w:rsidR="0091604F" w:rsidRPr="00F317BC">
        <w:t xml:space="preserve">ivided into </w:t>
      </w:r>
      <w:r w:rsidRPr="00F317BC">
        <w:t xml:space="preserve">Class 1(-40 </w:t>
      </w:r>
      <w:r w:rsidRPr="00F317BC">
        <w:rPr>
          <w:rFonts w:ascii="新細明體" w:eastAsia="新細明體" w:hAnsi="新細明體" w:cs="新細明體" w:hint="eastAsia"/>
        </w:rPr>
        <w:t>℃</w:t>
      </w:r>
      <w:r w:rsidR="0091604F" w:rsidRPr="00F317BC">
        <w:t xml:space="preserve"> to </w:t>
      </w:r>
      <w:r w:rsidRPr="00F317BC">
        <w:t>＋</w:t>
      </w:r>
      <w:r w:rsidRPr="00F317BC">
        <w:t xml:space="preserve">55 </w:t>
      </w:r>
      <w:r w:rsidRPr="00F317BC">
        <w:rPr>
          <w:rFonts w:ascii="新細明體" w:eastAsia="新細明體" w:hAnsi="新細明體" w:cs="新細明體" w:hint="eastAsia"/>
        </w:rPr>
        <w:t>℃</w:t>
      </w:r>
      <w:r w:rsidRPr="00F317BC">
        <w:t>)</w:t>
      </w:r>
      <w:r w:rsidR="0091604F" w:rsidRPr="00F317BC">
        <w:t xml:space="preserve"> and </w:t>
      </w:r>
      <w:r w:rsidRPr="00F317BC">
        <w:t xml:space="preserve">Class 2(-20 </w:t>
      </w:r>
      <w:r w:rsidRPr="00F317BC">
        <w:rPr>
          <w:rFonts w:ascii="新細明體" w:eastAsia="新細明體" w:hAnsi="新細明體" w:cs="新細明體" w:hint="eastAsia"/>
        </w:rPr>
        <w:t>℃</w:t>
      </w:r>
      <w:r w:rsidR="0091604F" w:rsidRPr="00F317BC">
        <w:t xml:space="preserve"> to </w:t>
      </w:r>
      <w:r w:rsidRPr="00F317BC">
        <w:t>＋</w:t>
      </w:r>
      <w:r w:rsidRPr="00F317BC">
        <w:t xml:space="preserve">55 </w:t>
      </w:r>
      <w:r w:rsidRPr="00F317BC">
        <w:rPr>
          <w:rFonts w:ascii="新細明體" w:eastAsia="新細明體" w:hAnsi="新細明體" w:cs="新細明體" w:hint="eastAsia"/>
        </w:rPr>
        <w:t>℃</w:t>
      </w:r>
      <w:r w:rsidRPr="00F317BC">
        <w:t>)</w:t>
      </w:r>
      <w:r w:rsidR="0091604F" w:rsidRPr="00F317BC">
        <w:t>.</w:t>
      </w:r>
    </w:p>
    <w:p w:rsidR="00E866DB" w:rsidRPr="00F317BC" w:rsidRDefault="00717288" w:rsidP="005801D2">
      <w:pPr>
        <w:pStyle w:val="111"/>
        <w:spacing w:line="254" w:lineRule="auto"/>
      </w:pPr>
      <w:r w:rsidRPr="00F317BC">
        <w:t>5.2.3</w:t>
      </w:r>
      <w:r w:rsidR="00F317BC">
        <w:rPr>
          <w:rFonts w:hint="eastAsia"/>
        </w:rPr>
        <w:tab/>
      </w:r>
      <w:r w:rsidRPr="00F317BC">
        <w:t>Electrical and Functional Tests at Constant Temperature</w:t>
      </w:r>
      <w:r w:rsidR="00FD59AD" w:rsidRPr="00F317BC">
        <w:t>:</w:t>
      </w:r>
      <w:r w:rsidR="00E866DB" w:rsidRPr="00F317BC">
        <w:t xml:space="preserve"> </w:t>
      </w:r>
      <w:r w:rsidR="008627A2">
        <w:rPr>
          <w:rFonts w:hint="eastAsia"/>
        </w:rPr>
        <w:br/>
        <w:t>c</w:t>
      </w:r>
      <w:r w:rsidR="00E866DB" w:rsidRPr="00F317BC">
        <w:t>onduct the following tests at the lowest (</w:t>
      </w:r>
      <w:proofErr w:type="spellStart"/>
      <w:r w:rsidR="00E866DB" w:rsidRPr="00F317BC">
        <w:t>T</w:t>
      </w:r>
      <w:r w:rsidR="00E866DB" w:rsidRPr="00F317BC">
        <w:rPr>
          <w:vertAlign w:val="subscript"/>
        </w:rPr>
        <w:t>min</w:t>
      </w:r>
      <w:proofErr w:type="spellEnd"/>
      <w:r w:rsidR="00E866DB" w:rsidRPr="00F317BC">
        <w:t xml:space="preserve">; Class 2: -20 </w:t>
      </w:r>
      <w:r w:rsidR="00E866DB" w:rsidRPr="00F317BC">
        <w:rPr>
          <w:rFonts w:ascii="新細明體" w:eastAsia="新細明體" w:hAnsi="新細明體" w:cs="新細明體" w:hint="eastAsia"/>
        </w:rPr>
        <w:t>℃</w:t>
      </w:r>
      <w:r w:rsidR="00E866DB" w:rsidRPr="00F317BC">
        <w:t xml:space="preserve">/Class 1: -40 </w:t>
      </w:r>
      <w:r w:rsidR="00E866DB" w:rsidRPr="00F317BC">
        <w:rPr>
          <w:rFonts w:ascii="新細明體" w:eastAsia="新細明體" w:hAnsi="新細明體" w:cs="新細明體" w:hint="eastAsia"/>
        </w:rPr>
        <w:t>℃</w:t>
      </w:r>
      <w:r w:rsidR="00E866DB" w:rsidRPr="00F317BC">
        <w:t>), maximum (</w:t>
      </w:r>
      <w:proofErr w:type="spellStart"/>
      <w:r w:rsidR="00E866DB" w:rsidRPr="00F317BC">
        <w:t>T</w:t>
      </w:r>
      <w:r w:rsidR="00E866DB" w:rsidRPr="00F317BC">
        <w:rPr>
          <w:vertAlign w:val="subscript"/>
        </w:rPr>
        <w:t>max</w:t>
      </w:r>
      <w:proofErr w:type="spellEnd"/>
      <w:r w:rsidR="00E866DB" w:rsidRPr="00F317BC">
        <w:t xml:space="preserve">; 55 </w:t>
      </w:r>
      <w:r w:rsidR="00E866DB" w:rsidRPr="00F317BC">
        <w:rPr>
          <w:rFonts w:ascii="新細明體" w:eastAsia="新細明體" w:hAnsi="新細明體" w:cs="新細明體" w:hint="eastAsia"/>
        </w:rPr>
        <w:t>℃</w:t>
      </w:r>
      <w:r w:rsidR="00E866DB" w:rsidRPr="00F317BC">
        <w:t>) and ambient (</w:t>
      </w:r>
      <w:proofErr w:type="spellStart"/>
      <w:r w:rsidR="00E866DB" w:rsidRPr="00F317BC">
        <w:t>T</w:t>
      </w:r>
      <w:r w:rsidR="00E866DB" w:rsidRPr="00F317BC">
        <w:rPr>
          <w:vertAlign w:val="subscript"/>
        </w:rPr>
        <w:t>amb</w:t>
      </w:r>
      <w:proofErr w:type="spellEnd"/>
      <w:r w:rsidR="00E866DB" w:rsidRPr="00F317BC">
        <w:t xml:space="preserve">) operating temperature 15 minutes after </w:t>
      </w:r>
      <w:r w:rsidR="00FD32CB" w:rsidRPr="00F317BC">
        <w:t>activating the</w:t>
      </w:r>
      <w:r w:rsidR="00E866DB" w:rsidRPr="00F317BC">
        <w:t xml:space="preserve"> PLB. 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5.2.3.1</w:t>
      </w:r>
      <w:r w:rsidR="00F317BC">
        <w:rPr>
          <w:rFonts w:hint="eastAsia"/>
        </w:rPr>
        <w:tab/>
      </w:r>
      <w:r w:rsidR="006E0D5C" w:rsidRPr="00F317BC">
        <w:t>Transmitter Power Output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E14EC3" w:rsidRPr="00F317BC">
        <w:t>Power output</w:t>
      </w:r>
      <w:r w:rsidR="00FD59AD" w:rsidRPr="00F317BC">
        <w:t xml:space="preserve">: </w:t>
      </w:r>
      <w:r w:rsidRPr="00F317BC">
        <w:t>35</w:t>
      </w:r>
      <w:r w:rsidR="00C114D0" w:rsidRPr="00F317BC">
        <w:t xml:space="preserve"> decibel-</w:t>
      </w:r>
      <w:proofErr w:type="spellStart"/>
      <w:r w:rsidR="00C114D0" w:rsidRPr="00F317BC">
        <w:t>milliwatts</w:t>
      </w:r>
      <w:proofErr w:type="spellEnd"/>
      <w:r w:rsidR="00C114D0" w:rsidRPr="00F317BC">
        <w:t xml:space="preserve"> (</w:t>
      </w:r>
      <w:proofErr w:type="spellStart"/>
      <w:r w:rsidRPr="00F317BC">
        <w:t>dBm</w:t>
      </w:r>
      <w:proofErr w:type="spellEnd"/>
      <w:r w:rsidR="00C114D0" w:rsidRPr="00F317BC">
        <w:t>)</w:t>
      </w:r>
      <w:r w:rsidR="0091604F" w:rsidRPr="00F317BC">
        <w:t xml:space="preserve"> to </w:t>
      </w:r>
      <w:r w:rsidRPr="00F317BC">
        <w:t xml:space="preserve">39 </w:t>
      </w:r>
      <w:proofErr w:type="spellStart"/>
      <w:r w:rsidRPr="00F317BC">
        <w:t>dBm</w:t>
      </w:r>
      <w:proofErr w:type="spellEnd"/>
      <w:r w:rsidR="00C114D0" w:rsidRPr="00F317BC"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E14EC3" w:rsidRPr="00F317BC">
        <w:t>Power output rise time</w:t>
      </w:r>
      <w:r w:rsidR="00FD59AD" w:rsidRPr="00F317BC">
        <w:t xml:space="preserve">: </w:t>
      </w:r>
      <w:r w:rsidR="004C5300" w:rsidRPr="00F317BC">
        <w:t xml:space="preserve">&lt; </w:t>
      </w:r>
      <w:r w:rsidRPr="00F317BC">
        <w:t>5</w:t>
      </w:r>
      <w:r w:rsidR="00C114D0" w:rsidRPr="00F317BC">
        <w:t xml:space="preserve"> </w:t>
      </w:r>
      <w:r w:rsidR="006E764B" w:rsidRPr="00F317BC">
        <w:t>milliseconds (</w:t>
      </w:r>
      <w:proofErr w:type="spellStart"/>
      <w:r w:rsidRPr="00F317BC">
        <w:t>ms</w:t>
      </w:r>
      <w:proofErr w:type="spellEnd"/>
      <w:r w:rsidR="00C114D0" w:rsidRPr="00F317BC">
        <w:t>).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(3)</w:t>
      </w:r>
      <w:r w:rsidR="00F317BC">
        <w:rPr>
          <w:rFonts w:hint="eastAsia"/>
        </w:rPr>
        <w:tab/>
      </w:r>
      <w:r w:rsidR="00E14EC3" w:rsidRPr="00F317BC">
        <w:t xml:space="preserve">When the power output rises to </w:t>
      </w:r>
      <w:r w:rsidR="00AE2CFE">
        <w:rPr>
          <w:rFonts w:hint="eastAsia"/>
        </w:rPr>
        <w:t xml:space="preserve">10% of </w:t>
      </w:r>
      <w:r w:rsidR="00E14EC3" w:rsidRPr="00F317BC">
        <w:t xml:space="preserve">the maximum power value, the power output of the previous 1 </w:t>
      </w:r>
      <w:proofErr w:type="spellStart"/>
      <w:r w:rsidR="00E14EC3" w:rsidRPr="00F317BC">
        <w:t>ms</w:t>
      </w:r>
      <w:proofErr w:type="spellEnd"/>
      <w:r w:rsidR="00E14EC3" w:rsidRPr="00F317BC">
        <w:t xml:space="preserve">: </w:t>
      </w:r>
      <w:r w:rsidR="004C5300" w:rsidRPr="00F317BC">
        <w:t xml:space="preserve">&lt; </w:t>
      </w:r>
      <w:r w:rsidRPr="00F317BC">
        <w:t xml:space="preserve">-10 </w:t>
      </w:r>
      <w:proofErr w:type="spellStart"/>
      <w:r w:rsidRPr="00F317BC">
        <w:t>dBm</w:t>
      </w:r>
      <w:proofErr w:type="spellEnd"/>
      <w:r w:rsidR="00E14EC3" w:rsidRPr="00F317BC"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(4)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956DFC" w:rsidRPr="00F317BC">
        <w:t>i</w:t>
      </w:r>
      <w:r w:rsidR="00B16164" w:rsidRPr="00F317BC">
        <w:t xml:space="preserve">n accordance with </w:t>
      </w:r>
      <w:r w:rsidRPr="00F317BC">
        <w:t>A.2.1</w:t>
      </w:r>
      <w:r w:rsidR="00B16164" w:rsidRPr="00F317BC">
        <w:t xml:space="preserve"> and </w:t>
      </w:r>
      <w:r w:rsidRPr="00F317BC">
        <w:t>A.3.2.2 (</w:t>
      </w:r>
      <w:r w:rsidR="00B16164" w:rsidRPr="00F317BC">
        <w:t xml:space="preserve">except </w:t>
      </w:r>
      <w:r w:rsidRPr="00F317BC">
        <w:t>A.3.2.2.3)</w:t>
      </w:r>
      <w:r w:rsidR="00956DFC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5.2.3.2</w:t>
      </w:r>
      <w:r w:rsidR="00F317BC">
        <w:rPr>
          <w:rFonts w:hint="eastAsia"/>
        </w:rPr>
        <w:tab/>
      </w:r>
      <w:r w:rsidR="006E0D5C" w:rsidRPr="00F317BC">
        <w:t>Digital Message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</w:t>
      </w:r>
      <w:r w:rsidR="00B259A1" w:rsidRPr="00F317BC">
        <w:t>)</w:t>
      </w:r>
      <w:r w:rsidR="00F317BC">
        <w:rPr>
          <w:rFonts w:hint="eastAsia"/>
        </w:rPr>
        <w:tab/>
      </w:r>
      <w:r w:rsidR="00B259A1" w:rsidRPr="00F317BC">
        <w:t xml:space="preserve">Digital message structure and field: the </w:t>
      </w:r>
      <w:r w:rsidR="0083542B" w:rsidRPr="00F317BC">
        <w:t>encoding format</w:t>
      </w:r>
      <w:r w:rsidR="00B259A1" w:rsidRPr="00F317BC">
        <w:t xml:space="preserve"> </w:t>
      </w:r>
      <w:r w:rsidR="00366991" w:rsidRPr="00F317BC">
        <w:t xml:space="preserve">shall comply with </w:t>
      </w:r>
      <w:r w:rsidRPr="00F317BC">
        <w:t>ANNEX A</w:t>
      </w:r>
      <w:r w:rsidR="00B16164" w:rsidRPr="00F317BC">
        <w:t xml:space="preserve"> and </w:t>
      </w:r>
      <w:r w:rsidRPr="00F317BC">
        <w:t>B</w:t>
      </w:r>
      <w:r w:rsidR="00366991" w:rsidRPr="00F317BC">
        <w:t xml:space="preserve"> of C/S T.001.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lastRenderedPageBreak/>
        <w:t>(2)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A.2.1</w:t>
      </w:r>
      <w:r w:rsidR="00B16164" w:rsidRPr="00F317BC">
        <w:t xml:space="preserve"> and </w:t>
      </w:r>
      <w:r w:rsidRPr="00F317BC">
        <w:t>A.3.1.4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5.2.3.3</w:t>
      </w:r>
      <w:r w:rsidR="00F317BC">
        <w:rPr>
          <w:rFonts w:hint="eastAsia"/>
        </w:rPr>
        <w:tab/>
      </w:r>
      <w:r w:rsidRPr="00F317BC">
        <w:t>Digital Message Generator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3D049A" w:rsidRPr="00F317BC">
        <w:t>Repetition period</w:t>
      </w:r>
      <w:r w:rsidR="00FD59AD" w:rsidRPr="00F317BC">
        <w:t xml:space="preserve">: </w:t>
      </w:r>
      <w:r w:rsidR="00366991" w:rsidRPr="00F317BC">
        <w:t>s</w:t>
      </w:r>
      <w:r w:rsidR="00B16164" w:rsidRPr="00F317BC">
        <w:t xml:space="preserve">hall comply with </w:t>
      </w:r>
      <w:r w:rsidRPr="00F317BC">
        <w:t>A.3.1.1</w:t>
      </w:r>
      <w:r w:rsidR="00366991" w:rsidRPr="00F317BC">
        <w:t xml:space="preserve"> of C/S T.007.</w:t>
      </w:r>
    </w:p>
    <w:p w:rsidR="00717288" w:rsidRPr="00F317BC" w:rsidRDefault="003D049A" w:rsidP="005801D2">
      <w:pPr>
        <w:pStyle w:val="13"/>
        <w:spacing w:line="254" w:lineRule="auto"/>
        <w:ind w:leftChars="684" w:left="2084"/>
      </w:pPr>
      <w:r w:rsidRPr="00F317BC">
        <w:rPr>
          <w:rFonts w:hint="eastAsia"/>
        </w:rPr>
        <w:t>A</w:t>
      </w:r>
      <w:r w:rsidRPr="00F317BC">
        <w:t>verage</w:t>
      </w:r>
      <w:r w:rsidR="00FD59AD" w:rsidRPr="00F317BC">
        <w:t xml:space="preserve">: </w:t>
      </w:r>
      <w:r w:rsidR="00717288" w:rsidRPr="00F317BC">
        <w:t xml:space="preserve">48.5 </w:t>
      </w:r>
      <w:r w:rsidR="00366991" w:rsidRPr="00F317BC">
        <w:t xml:space="preserve">seconds </w:t>
      </w:r>
      <w:r w:rsidR="00717288" w:rsidRPr="00F317BC">
        <w:t>(s)</w:t>
      </w:r>
      <w:r w:rsidR="0091604F" w:rsidRPr="00F317BC">
        <w:t xml:space="preserve"> to </w:t>
      </w:r>
      <w:r w:rsidR="00717288" w:rsidRPr="00F317BC">
        <w:t xml:space="preserve">51.5 </w:t>
      </w:r>
      <w:r w:rsidR="009912CE" w:rsidRPr="00F317BC">
        <w:t xml:space="preserve">s. </w:t>
      </w:r>
    </w:p>
    <w:p w:rsidR="00717288" w:rsidRPr="00F317BC" w:rsidRDefault="003D049A" w:rsidP="005801D2">
      <w:pPr>
        <w:pStyle w:val="13"/>
        <w:spacing w:line="254" w:lineRule="auto"/>
        <w:ind w:leftChars="684" w:left="2084"/>
      </w:pPr>
      <w:r w:rsidRPr="00F317BC">
        <w:rPr>
          <w:rFonts w:hint="eastAsia"/>
        </w:rPr>
        <w:t>M</w:t>
      </w:r>
      <w:r w:rsidRPr="00F317BC">
        <w:t>inimum range</w:t>
      </w:r>
      <w:r w:rsidR="00FD59AD" w:rsidRPr="00F317BC">
        <w:t xml:space="preserve">: </w:t>
      </w:r>
      <w:r w:rsidR="00717288" w:rsidRPr="00F317BC">
        <w:t>47.5 s</w:t>
      </w:r>
      <w:r w:rsidR="0091604F" w:rsidRPr="00F317BC">
        <w:t xml:space="preserve"> to </w:t>
      </w:r>
      <w:r w:rsidR="00717288" w:rsidRPr="00F317BC">
        <w:t>48.0 s</w:t>
      </w:r>
    </w:p>
    <w:p w:rsidR="00717288" w:rsidRPr="00F317BC" w:rsidRDefault="003D049A" w:rsidP="005801D2">
      <w:pPr>
        <w:pStyle w:val="13"/>
        <w:spacing w:line="254" w:lineRule="auto"/>
        <w:ind w:leftChars="684" w:left="2084"/>
      </w:pPr>
      <w:r w:rsidRPr="00F317BC">
        <w:rPr>
          <w:rFonts w:hint="eastAsia"/>
        </w:rPr>
        <w:t>M</w:t>
      </w:r>
      <w:r w:rsidRPr="00F317BC">
        <w:t>aximum range</w:t>
      </w:r>
      <w:r w:rsidR="00FD59AD" w:rsidRPr="00F317BC">
        <w:t xml:space="preserve">: </w:t>
      </w:r>
      <w:r w:rsidR="00717288" w:rsidRPr="00F317BC">
        <w:t>52.0 s</w:t>
      </w:r>
      <w:r w:rsidR="0091604F" w:rsidRPr="00F317BC">
        <w:t xml:space="preserve"> to </w:t>
      </w:r>
      <w:r w:rsidR="00717288" w:rsidRPr="00F317BC">
        <w:t xml:space="preserve">52.5 </w:t>
      </w:r>
      <w:r w:rsidR="009912CE" w:rsidRPr="00F317BC">
        <w:t xml:space="preserve">s. </w:t>
      </w:r>
    </w:p>
    <w:p w:rsidR="00717288" w:rsidRPr="00F317BC" w:rsidRDefault="003D049A" w:rsidP="005801D2">
      <w:pPr>
        <w:pStyle w:val="13"/>
        <w:spacing w:line="254" w:lineRule="auto"/>
        <w:ind w:leftChars="684" w:left="2084"/>
      </w:pPr>
      <w:r w:rsidRPr="00F317BC">
        <w:rPr>
          <w:rFonts w:hint="eastAsia"/>
        </w:rPr>
        <w:t>S</w:t>
      </w:r>
      <w:r w:rsidRPr="00F317BC">
        <w:t>tandard variability</w:t>
      </w:r>
      <w:r w:rsidR="00FD59AD" w:rsidRPr="00F317BC">
        <w:rPr>
          <w:rFonts w:hint="eastAsia"/>
        </w:rPr>
        <w:t>:</w:t>
      </w:r>
      <w:r w:rsidR="00FD59AD" w:rsidRPr="00F317BC">
        <w:t xml:space="preserve"> </w:t>
      </w:r>
      <w:r w:rsidR="00717288" w:rsidRPr="00F317BC">
        <w:t>0.5 s</w:t>
      </w:r>
      <w:r w:rsidR="0091604F" w:rsidRPr="00F317BC">
        <w:t xml:space="preserve"> to </w:t>
      </w:r>
      <w:r w:rsidR="00717288" w:rsidRPr="00F317BC">
        <w:t xml:space="preserve">2.0 </w:t>
      </w:r>
      <w:r w:rsidR="009912CE" w:rsidRPr="00F317BC">
        <w:t xml:space="preserve">s.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Pr="00F317BC">
        <w:t>bit rate</w:t>
      </w:r>
      <w:r w:rsidR="00FD59AD" w:rsidRPr="00F317BC">
        <w:t xml:space="preserve">: </w:t>
      </w:r>
      <w:r w:rsidRPr="00F317BC">
        <w:t>396 bps</w:t>
      </w:r>
      <w:r w:rsidR="0091604F" w:rsidRPr="00F317BC">
        <w:t xml:space="preserve"> to </w:t>
      </w:r>
      <w:r w:rsidRPr="00F317BC">
        <w:t>404 bp</w:t>
      </w:r>
      <w:r w:rsidR="009912CE" w:rsidRPr="00F317BC">
        <w:t xml:space="preserve">s.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(3)</w:t>
      </w:r>
      <w:r w:rsidR="00F317BC">
        <w:rPr>
          <w:rFonts w:hint="eastAsia"/>
        </w:rPr>
        <w:tab/>
      </w:r>
      <w:r w:rsidR="003D049A" w:rsidRPr="00F317BC">
        <w:t>Message bit number and time length</w:t>
      </w:r>
      <w:r w:rsidR="00FD59AD" w:rsidRPr="00F317BC">
        <w:t xml:space="preserve">: </w:t>
      </w:r>
      <w:r w:rsidRPr="00F317BC">
        <w:t>short message</w:t>
      </w:r>
      <w:r w:rsidR="00FD59AD" w:rsidRPr="00F317BC">
        <w:t xml:space="preserve">: </w:t>
      </w:r>
      <w:r w:rsidRPr="00F317BC">
        <w:t>112 bit</w:t>
      </w:r>
      <w:r w:rsidR="003D049A" w:rsidRPr="00F317BC">
        <w:rPr>
          <w:rFonts w:hint="eastAsia"/>
        </w:rPr>
        <w:t>,</w:t>
      </w:r>
      <w:r w:rsidR="003D049A" w:rsidRPr="00F317BC">
        <w:t xml:space="preserve"> </w:t>
      </w:r>
      <w:r w:rsidRPr="00F317BC">
        <w:t xml:space="preserve">435.6 </w:t>
      </w:r>
      <w:proofErr w:type="spellStart"/>
      <w:r w:rsidRPr="00F317BC">
        <w:t>ms</w:t>
      </w:r>
      <w:proofErr w:type="spellEnd"/>
      <w:r w:rsidR="0091604F" w:rsidRPr="00F317BC">
        <w:t xml:space="preserve"> to </w:t>
      </w:r>
      <w:r w:rsidRPr="00F317BC">
        <w:t xml:space="preserve">444.4 </w:t>
      </w:r>
      <w:proofErr w:type="spellStart"/>
      <w:r w:rsidRPr="00F317BC">
        <w:t>ms</w:t>
      </w:r>
      <w:proofErr w:type="spellEnd"/>
      <w:r w:rsidR="003D049A" w:rsidRPr="00F317BC">
        <w:t xml:space="preserve">; long </w:t>
      </w:r>
      <w:r w:rsidRPr="00F317BC">
        <w:t>message)</w:t>
      </w:r>
      <w:r w:rsidR="00FD59AD" w:rsidRPr="00F317BC">
        <w:t xml:space="preserve">: </w:t>
      </w:r>
      <w:r w:rsidRPr="00F317BC">
        <w:t>144 bit</w:t>
      </w:r>
      <w:r w:rsidR="003D049A" w:rsidRPr="00F317BC">
        <w:rPr>
          <w:rFonts w:hint="eastAsia"/>
        </w:rPr>
        <w:t>,</w:t>
      </w:r>
      <w:r w:rsidR="003D049A" w:rsidRPr="00F317BC">
        <w:t xml:space="preserve"> </w:t>
      </w:r>
      <w:r w:rsidRPr="00F317BC">
        <w:t xml:space="preserve">514.8 </w:t>
      </w:r>
      <w:proofErr w:type="spellStart"/>
      <w:r w:rsidRPr="00F317BC">
        <w:t>ms</w:t>
      </w:r>
      <w:proofErr w:type="spellEnd"/>
      <w:r w:rsidR="0091604F" w:rsidRPr="00F317BC">
        <w:t xml:space="preserve"> to </w:t>
      </w:r>
      <w:r w:rsidRPr="00F317BC">
        <w:t xml:space="preserve">525.2 </w:t>
      </w:r>
      <w:proofErr w:type="spellStart"/>
      <w:r w:rsidR="0083701F" w:rsidRPr="00F317BC">
        <w:t>ms.</w:t>
      </w:r>
      <w:proofErr w:type="spellEnd"/>
      <w:r w:rsidR="0083701F" w:rsidRPr="00F317BC">
        <w:t xml:space="preserve">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(4)</w:t>
      </w:r>
      <w:r w:rsidR="00F317BC">
        <w:rPr>
          <w:rFonts w:hint="eastAsia"/>
        </w:rPr>
        <w:tab/>
      </w:r>
      <w:r w:rsidR="003D049A" w:rsidRPr="00F317BC">
        <w:t>Duration of unmodulated carrier</w:t>
      </w:r>
      <w:r w:rsidR="00FD59AD" w:rsidRPr="00F317BC">
        <w:t xml:space="preserve">: </w:t>
      </w:r>
      <w:r w:rsidRPr="00F317BC">
        <w:t xml:space="preserve">158.4 </w:t>
      </w:r>
      <w:proofErr w:type="spellStart"/>
      <w:r w:rsidRPr="00F317BC">
        <w:t>ms</w:t>
      </w:r>
      <w:proofErr w:type="spellEnd"/>
      <w:r w:rsidR="0091604F" w:rsidRPr="00F317BC">
        <w:t xml:space="preserve"> to </w:t>
      </w:r>
      <w:r w:rsidRPr="00F317BC">
        <w:t xml:space="preserve">161.6 </w:t>
      </w:r>
      <w:proofErr w:type="spellStart"/>
      <w:r w:rsidR="0083701F" w:rsidRPr="00F317BC">
        <w:t>ms.</w:t>
      </w:r>
      <w:proofErr w:type="spellEnd"/>
      <w:r w:rsidR="0083701F" w:rsidRPr="00F317BC">
        <w:t xml:space="preserve">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(5)</w:t>
      </w:r>
      <w:r w:rsidR="00F317BC">
        <w:rPr>
          <w:rFonts w:hint="eastAsia"/>
        </w:rPr>
        <w:tab/>
      </w:r>
      <w:r w:rsidR="009912CE" w:rsidRPr="00F317BC">
        <w:t>First burst delay</w:t>
      </w:r>
      <w:r w:rsidR="00FD59AD" w:rsidRPr="00F317BC">
        <w:t xml:space="preserve">: </w:t>
      </w:r>
      <w:r w:rsidRPr="00F317BC">
        <w:rPr>
          <w:rFonts w:ascii="Cambria Math" w:hAnsi="Cambria Math" w:cs="Cambria Math"/>
        </w:rPr>
        <w:t>≧</w:t>
      </w:r>
      <w:r w:rsidRPr="00F317BC">
        <w:t>47.5 s</w:t>
      </w:r>
      <w:r w:rsidR="009912CE" w:rsidRPr="00F317BC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(6)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in</w:t>
      </w:r>
      <w:r w:rsidR="00B16164" w:rsidRPr="00F317BC">
        <w:t xml:space="preserve"> accordance with </w:t>
      </w:r>
      <w:r w:rsidRPr="00F317BC">
        <w:t>A.2.1</w:t>
      </w:r>
      <w:r w:rsidR="00B16164" w:rsidRPr="00F317BC">
        <w:t xml:space="preserve">, </w:t>
      </w:r>
      <w:r w:rsidRPr="00F317BC">
        <w:t>A.3.1</w:t>
      </w:r>
      <w:r w:rsidR="00B16164" w:rsidRPr="00F317BC">
        <w:t xml:space="preserve">, </w:t>
      </w:r>
      <w:r w:rsidRPr="00F317BC">
        <w:t>A.3.1.1</w:t>
      </w:r>
      <w:r w:rsidR="00B16164" w:rsidRPr="00F317BC">
        <w:t xml:space="preserve">, </w:t>
      </w:r>
      <w:r w:rsidRPr="00F317BC">
        <w:t xml:space="preserve">A.3.1.2 </w:t>
      </w:r>
      <w:r w:rsidR="00B16164" w:rsidRPr="00F317BC">
        <w:t xml:space="preserve">and </w:t>
      </w:r>
      <w:r w:rsidRPr="00F317BC">
        <w:t>A.3.1.3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5.2.3.4</w:t>
      </w:r>
      <w:r w:rsidR="00F317BC">
        <w:rPr>
          <w:rFonts w:hint="eastAsia"/>
        </w:rPr>
        <w:tab/>
      </w:r>
      <w:r w:rsidRPr="00F317BC">
        <w:t>Modulation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4C5300" w:rsidRPr="00F317BC">
        <w:t>Coding method</w:t>
      </w:r>
      <w:r w:rsidR="00FD59AD" w:rsidRPr="00F317BC">
        <w:t xml:space="preserve">: </w:t>
      </w:r>
      <w:proofErr w:type="spellStart"/>
      <w:r w:rsidRPr="00F317BC">
        <w:t>biphase</w:t>
      </w:r>
      <w:proofErr w:type="spellEnd"/>
      <w:r w:rsidRPr="00F317BC">
        <w:t>-L</w:t>
      </w:r>
      <w:r w:rsidR="009912CE" w:rsidRPr="00F317BC">
        <w:t>; m</w:t>
      </w:r>
      <w:r w:rsidR="004C5300" w:rsidRPr="00F317BC">
        <w:t xml:space="preserve">odulation method: </w:t>
      </w:r>
      <w:r w:rsidR="009912CE" w:rsidRPr="00F317BC">
        <w:t xml:space="preserve">phase modulation.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E14EC3" w:rsidRPr="00F317BC">
        <w:t>Modulation r</w:t>
      </w:r>
      <w:r w:rsidRPr="00F317BC">
        <w:t>ise time</w:t>
      </w:r>
      <w:r w:rsidR="00FD59AD" w:rsidRPr="00F317BC">
        <w:t xml:space="preserve">: </w:t>
      </w:r>
      <w:r w:rsidRPr="00F317BC">
        <w:t>50</w:t>
      </w:r>
      <w:r w:rsidR="009912CE" w:rsidRPr="00F317BC">
        <w:rPr>
          <w:rFonts w:hint="eastAsia"/>
        </w:rPr>
        <w:t xml:space="preserve"> </w:t>
      </w:r>
      <w:r w:rsidR="009912CE" w:rsidRPr="00F317BC">
        <w:t xml:space="preserve">microseconds </w:t>
      </w:r>
      <w:r w:rsidRPr="00F317BC">
        <w:t>(</w:t>
      </w:r>
      <w:proofErr w:type="spellStart"/>
      <w:r w:rsidRPr="00F317BC">
        <w:t>μs</w:t>
      </w:r>
      <w:proofErr w:type="spellEnd"/>
      <w:r w:rsidRPr="00F317BC">
        <w:t>)</w:t>
      </w:r>
      <w:r w:rsidR="0091604F" w:rsidRPr="00F317BC">
        <w:t xml:space="preserve"> to </w:t>
      </w:r>
      <w:r w:rsidRPr="00F317BC">
        <w:t xml:space="preserve">250 </w:t>
      </w:r>
      <w:proofErr w:type="spellStart"/>
      <w:r w:rsidRPr="00F317BC">
        <w:t>μs</w:t>
      </w:r>
      <w:proofErr w:type="spellEnd"/>
      <w:r w:rsidR="009912CE" w:rsidRPr="00F317BC">
        <w:rPr>
          <w:rFonts w:hint="eastAsia"/>
        </w:rPr>
        <w:t>.</w:t>
      </w:r>
      <w:r w:rsidR="009912CE" w:rsidRPr="00F317BC">
        <w:t xml:space="preserve">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(3)</w:t>
      </w:r>
      <w:r w:rsidR="00F317BC">
        <w:rPr>
          <w:rFonts w:hint="eastAsia"/>
        </w:rPr>
        <w:tab/>
      </w:r>
      <w:r w:rsidR="009912CE" w:rsidRPr="00F317BC">
        <w:t>Modulation fall time</w:t>
      </w:r>
      <w:r w:rsidR="00FD59AD" w:rsidRPr="00F317BC">
        <w:t xml:space="preserve">: </w:t>
      </w:r>
      <w:r w:rsidRPr="00F317BC">
        <w:t>50μs</w:t>
      </w:r>
      <w:r w:rsidR="0091604F" w:rsidRPr="00F317BC">
        <w:t xml:space="preserve"> to </w:t>
      </w:r>
      <w:r w:rsidRPr="00F317BC">
        <w:t xml:space="preserve">250 </w:t>
      </w:r>
      <w:proofErr w:type="spellStart"/>
      <w:r w:rsidRPr="00F317BC">
        <w:t>μ</w:t>
      </w:r>
      <w:r w:rsidR="009912CE" w:rsidRPr="00F317BC">
        <w:t>s</w:t>
      </w:r>
      <w:proofErr w:type="spellEnd"/>
      <w:r w:rsidR="009912CE" w:rsidRPr="00F317BC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(4)</w:t>
      </w:r>
      <w:r w:rsidR="00F317BC">
        <w:rPr>
          <w:rFonts w:hint="eastAsia"/>
        </w:rPr>
        <w:tab/>
      </w:r>
      <w:r w:rsidR="009912CE" w:rsidRPr="00F317BC">
        <w:t>Phase deviation</w:t>
      </w:r>
      <w:r w:rsidR="00FD59AD" w:rsidRPr="00F317BC">
        <w:t xml:space="preserve">: </w:t>
      </w:r>
      <w:r w:rsidR="000B5837" w:rsidRPr="00F317BC">
        <w:rPr>
          <w:rFonts w:hint="eastAsia"/>
        </w:rPr>
        <w:t>p</w:t>
      </w:r>
      <w:r w:rsidR="000B5837" w:rsidRPr="00F317BC">
        <w:t>ositive phase</w:t>
      </w:r>
      <w:r w:rsidR="00FD59AD" w:rsidRPr="00F317BC">
        <w:t xml:space="preserve">: </w:t>
      </w:r>
      <w:proofErr w:type="gramStart"/>
      <w:r w:rsidRPr="00F317BC">
        <w:t>+(</w:t>
      </w:r>
      <w:proofErr w:type="gramEnd"/>
      <w:r w:rsidRPr="00F317BC">
        <w:t>1.0</w:t>
      </w:r>
      <w:r w:rsidR="0091604F" w:rsidRPr="00F317BC">
        <w:t xml:space="preserve"> to</w:t>
      </w:r>
      <w:r w:rsidR="004C5300" w:rsidRPr="00F317BC">
        <w:t xml:space="preserve"> </w:t>
      </w:r>
      <w:r w:rsidRPr="00F317BC">
        <w:t>1.2) rad</w:t>
      </w:r>
      <w:r w:rsidR="000B5837" w:rsidRPr="00F317BC">
        <w:t>; negative phase</w:t>
      </w:r>
      <w:r w:rsidR="00FD59AD" w:rsidRPr="00F317BC">
        <w:t xml:space="preserve">: </w:t>
      </w:r>
      <w:r w:rsidRPr="00F317BC">
        <w:t>-(1.0</w:t>
      </w:r>
      <w:r w:rsidR="0091604F" w:rsidRPr="00F317BC">
        <w:t xml:space="preserve"> to </w:t>
      </w:r>
      <w:r w:rsidRPr="00F317BC">
        <w:t>1.2) rad</w:t>
      </w:r>
      <w:r w:rsidR="000B5837" w:rsidRPr="00F317BC">
        <w:rPr>
          <w:rFonts w:hint="eastAsia"/>
        </w:rPr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(5)</w:t>
      </w:r>
      <w:r w:rsidR="00F317BC">
        <w:rPr>
          <w:rFonts w:hint="eastAsia"/>
        </w:rPr>
        <w:tab/>
      </w:r>
      <w:r w:rsidR="009912CE" w:rsidRPr="00F317BC">
        <w:t>Modulation symmetry</w:t>
      </w:r>
      <w:r w:rsidR="006E0D5C" w:rsidRPr="00F317BC">
        <w:t xml:space="preserve"> </w:t>
      </w:r>
      <w:r w:rsidR="00FD59AD" w:rsidRPr="00F317BC">
        <w:t xml:space="preserve">: </w:t>
      </w:r>
      <w:proofErr w:type="gramStart"/>
      <w:r w:rsidRPr="00F317BC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0.05</w:t>
      </w:r>
      <w:r w:rsidR="009912CE" w:rsidRPr="00F317BC">
        <w:rPr>
          <w:rFonts w:hint="eastAsia"/>
        </w:rPr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(6)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 xml:space="preserve">A.2.1 </w:t>
      </w:r>
      <w:r w:rsidR="00B16164" w:rsidRPr="00F317BC">
        <w:t xml:space="preserve">and </w:t>
      </w:r>
      <w:r w:rsidRPr="00F317BC">
        <w:t>A.3.2.3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5.2.3.5</w:t>
      </w:r>
      <w:r w:rsidR="00F317BC">
        <w:rPr>
          <w:rFonts w:hint="eastAsia"/>
        </w:rPr>
        <w:tab/>
      </w:r>
      <w:r w:rsidR="000B5837" w:rsidRPr="00F317BC">
        <w:t>Transmitted Frequency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0B5837" w:rsidRPr="00F317BC">
        <w:t>Transmission channel(s): shall comply with the channel(s) designated in Table H.2 of C/S T.012.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</w:t>
      </w:r>
      <w:r w:rsidR="009912CE" w:rsidRPr="00F317BC">
        <w:t>)</w:t>
      </w:r>
      <w:r w:rsidR="00F317BC">
        <w:rPr>
          <w:rFonts w:hint="eastAsia"/>
        </w:rPr>
        <w:tab/>
      </w:r>
      <w:r w:rsidR="009912CE" w:rsidRPr="00F317BC">
        <w:t>Short-term stability</w:t>
      </w:r>
      <w:r w:rsidR="00FD59AD" w:rsidRPr="00F317BC">
        <w:t xml:space="preserve">: </w:t>
      </w:r>
      <w:proofErr w:type="gramStart"/>
      <w:r w:rsidRPr="00F317BC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2×10</w:t>
      </w:r>
      <w:r w:rsidRPr="00AE2CFE">
        <w:rPr>
          <w:vertAlign w:val="superscript"/>
        </w:rPr>
        <w:t>-9</w:t>
      </w:r>
      <w:r w:rsidRPr="00F317BC">
        <w:t xml:space="preserve">/100 </w:t>
      </w:r>
      <w:proofErr w:type="spellStart"/>
      <w:r w:rsidRPr="00F317BC">
        <w:t>ms</w:t>
      </w:r>
      <w:r w:rsidR="00366991" w:rsidRPr="00F317BC">
        <w:t>.</w:t>
      </w:r>
      <w:proofErr w:type="spellEnd"/>
    </w:p>
    <w:p w:rsidR="00717288" w:rsidRPr="00F317BC" w:rsidRDefault="00717288" w:rsidP="005801D2">
      <w:pPr>
        <w:pStyle w:val="13"/>
        <w:spacing w:line="254" w:lineRule="auto"/>
      </w:pPr>
      <w:r w:rsidRPr="00F317BC">
        <w:t>(3</w:t>
      </w:r>
      <w:r w:rsidR="009912CE" w:rsidRPr="00F317BC">
        <w:t>)</w:t>
      </w:r>
      <w:r w:rsidR="00F317BC">
        <w:rPr>
          <w:rFonts w:hint="eastAsia"/>
        </w:rPr>
        <w:tab/>
      </w:r>
      <w:r w:rsidR="009912CE" w:rsidRPr="00F317BC">
        <w:t>Medium-term stability</w:t>
      </w:r>
      <w:proofErr w:type="gramStart"/>
      <w:r w:rsidR="009912CE" w:rsidRPr="00F317BC">
        <w:t xml:space="preserve">: </w:t>
      </w:r>
      <w:r w:rsidR="00FD59AD" w:rsidRPr="00F317BC">
        <w:t>:</w:t>
      </w:r>
      <w:proofErr w:type="gramEnd"/>
      <w:r w:rsidR="00FD59AD" w:rsidRPr="00F317BC">
        <w:t xml:space="preserve"> </w:t>
      </w:r>
      <w:r w:rsidRPr="00F317BC">
        <w:t>±1×10</w:t>
      </w:r>
      <w:r w:rsidRPr="00AE2CFE">
        <w:rPr>
          <w:vertAlign w:val="superscript"/>
        </w:rPr>
        <w:t>-9</w:t>
      </w:r>
      <w:r w:rsidRPr="00F317BC">
        <w:t>/</w:t>
      </w:r>
      <w:r w:rsidR="000B5837" w:rsidRPr="00F317BC">
        <w:rPr>
          <w:rFonts w:hint="eastAsia"/>
        </w:rPr>
        <w:t>m</w:t>
      </w:r>
      <w:r w:rsidR="000B5837" w:rsidRPr="00F317BC">
        <w:t xml:space="preserve">inute </w:t>
      </w:r>
      <w:r w:rsidRPr="00F317BC">
        <w:t>(min)</w:t>
      </w:r>
      <w:r w:rsidR="00366991" w:rsidRPr="00F317BC"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(4</w:t>
      </w:r>
      <w:r w:rsidR="009912CE" w:rsidRPr="00F317BC">
        <w:t>)</w:t>
      </w:r>
      <w:r w:rsidR="00F317BC">
        <w:rPr>
          <w:rFonts w:hint="eastAsia"/>
        </w:rPr>
        <w:tab/>
      </w:r>
      <w:r w:rsidR="009912CE" w:rsidRPr="00F317BC">
        <w:t>Medium-term residual frequency variation</w:t>
      </w:r>
      <w:r w:rsidR="006E0D5C" w:rsidRPr="00F317BC">
        <w:t xml:space="preserve"> </w:t>
      </w:r>
      <w:r w:rsidR="00FD59AD" w:rsidRPr="00F317BC">
        <w:t xml:space="preserve">: </w:t>
      </w:r>
      <w:proofErr w:type="gramStart"/>
      <w:r w:rsidRPr="00F317BC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3×10</w:t>
      </w:r>
      <w:r w:rsidRPr="00AE2CFE">
        <w:rPr>
          <w:vertAlign w:val="superscript"/>
        </w:rPr>
        <w:t>-9</w:t>
      </w:r>
      <w:r w:rsidR="000B5837" w:rsidRPr="00F317BC">
        <w:rPr>
          <w:rFonts w:hint="eastAsia"/>
        </w:rPr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(5)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A.2.1</w:t>
      </w:r>
      <w:r w:rsidR="00B16164" w:rsidRPr="00F317BC">
        <w:t xml:space="preserve"> and</w:t>
      </w:r>
      <w:r w:rsidRPr="00F317BC">
        <w:t xml:space="preserve"> A.3.2.</w:t>
      </w:r>
      <w:r w:rsidR="00366991" w:rsidRPr="00F317BC">
        <w:t>1 of C/S T.007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5.2.3.6</w:t>
      </w:r>
      <w:r w:rsidR="00F317BC">
        <w:rPr>
          <w:rFonts w:hint="eastAsia"/>
        </w:rPr>
        <w:tab/>
      </w:r>
      <w:r w:rsidR="009912CE" w:rsidRPr="00F317BC">
        <w:t>Spurious Emission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254F63" w:rsidRPr="00F317BC">
        <w:t>Spectrum emission mask</w:t>
      </w:r>
      <w:r w:rsidR="00FD59AD" w:rsidRPr="00F317BC">
        <w:t>:</w:t>
      </w:r>
      <w:r w:rsidR="00254F63" w:rsidRPr="00F317BC">
        <w:t xml:space="preserve"> shall comply with the </w:t>
      </w:r>
      <w:r w:rsidR="00B53D4F" w:rsidRPr="00F317BC">
        <w:t xml:space="preserve">spectrum standard </w:t>
      </w:r>
      <w:r w:rsidR="00254F63" w:rsidRPr="00F317BC">
        <w:rPr>
          <w:rFonts w:hint="eastAsia"/>
        </w:rPr>
        <w:t>v</w:t>
      </w:r>
      <w:r w:rsidR="00254F63" w:rsidRPr="00F317BC">
        <w:t>alues specified in Figure 1 (with the resolution bandwidth of</w:t>
      </w:r>
      <w:r w:rsidRPr="00F317BC">
        <w:t>100 Hz</w:t>
      </w:r>
      <w:r w:rsidR="006E0D5C" w:rsidRPr="00F317BC">
        <w:t>)</w:t>
      </w:r>
      <w:r w:rsidR="00254F63" w:rsidRPr="00F317BC"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>n accordance with</w:t>
      </w:r>
      <w:r w:rsidR="00366991" w:rsidRPr="00F317BC">
        <w:t xml:space="preserve"> </w:t>
      </w:r>
      <w:r w:rsidRPr="00F317BC">
        <w:t>A.2.1</w:t>
      </w:r>
      <w:r w:rsidR="00B16164" w:rsidRPr="00F317BC">
        <w:t xml:space="preserve"> and</w:t>
      </w:r>
      <w:r w:rsidRPr="00F317BC">
        <w:t xml:space="preserve"> A.3.2.2.4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5.2.3.7</w:t>
      </w:r>
      <w:r w:rsidR="00F317BC">
        <w:rPr>
          <w:rFonts w:hint="eastAsia"/>
        </w:rPr>
        <w:tab/>
      </w:r>
      <w:r w:rsidRPr="00F317BC">
        <w:t>Voltage Standing Wave Ratio</w:t>
      </w:r>
      <w:r w:rsidR="00254F63" w:rsidRPr="00F317BC">
        <w:rPr>
          <w:rFonts w:hint="eastAsia"/>
        </w:rPr>
        <w:t xml:space="preserve"> </w:t>
      </w:r>
      <w:r w:rsidR="00254F63" w:rsidRPr="00F317BC">
        <w:t>(</w:t>
      </w:r>
      <w:r w:rsidRPr="00F317BC">
        <w:t>VSWR</w:t>
      </w:r>
      <w:r w:rsidR="006E0D5C" w:rsidRPr="00F317BC">
        <w:t xml:space="preserve">)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0B5837" w:rsidRPr="00F317BC">
        <w:t>Transmission channel(s): shall comply with the channel(s) designated in Table H.2 of C/S T.012.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E14EC3" w:rsidRPr="00F317BC">
        <w:t xml:space="preserve">Modulation </w:t>
      </w:r>
      <w:r w:rsidRPr="00F317BC">
        <w:t>rise time</w:t>
      </w:r>
      <w:r w:rsidR="00FD59AD" w:rsidRPr="00F317BC">
        <w:t xml:space="preserve">: </w:t>
      </w:r>
      <w:r w:rsidRPr="00F317BC">
        <w:t>50μs</w:t>
      </w:r>
      <w:r w:rsidR="0091604F" w:rsidRPr="00F317BC">
        <w:t xml:space="preserve"> to </w:t>
      </w:r>
      <w:r w:rsidRPr="00F317BC">
        <w:t xml:space="preserve">250 </w:t>
      </w:r>
      <w:proofErr w:type="spellStart"/>
      <w:r w:rsidRPr="00F317BC">
        <w:t>μ</w:t>
      </w:r>
      <w:r w:rsidR="009912CE" w:rsidRPr="00F317BC">
        <w:t>s</w:t>
      </w:r>
      <w:proofErr w:type="spellEnd"/>
      <w:r w:rsidR="009912CE" w:rsidRPr="00F317BC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(3)</w:t>
      </w:r>
      <w:r w:rsidR="00F317BC">
        <w:rPr>
          <w:rFonts w:hint="eastAsia"/>
        </w:rPr>
        <w:tab/>
      </w:r>
      <w:r w:rsidR="009912CE" w:rsidRPr="00F317BC">
        <w:t>Modulation fall time</w:t>
      </w:r>
      <w:r w:rsidR="00FD59AD" w:rsidRPr="00F317BC">
        <w:t xml:space="preserve">: </w:t>
      </w:r>
      <w:r w:rsidRPr="00F317BC">
        <w:t>50μs</w:t>
      </w:r>
      <w:r w:rsidR="004C5300" w:rsidRPr="00F317BC">
        <w:t xml:space="preserve"> </w:t>
      </w:r>
      <w:r w:rsidR="0091604F" w:rsidRPr="00F317BC">
        <w:t xml:space="preserve">to </w:t>
      </w:r>
      <w:r w:rsidRPr="00F317BC">
        <w:t xml:space="preserve">250 </w:t>
      </w:r>
      <w:proofErr w:type="spellStart"/>
      <w:r w:rsidRPr="00F317BC">
        <w:t>μ</w:t>
      </w:r>
      <w:r w:rsidR="009912CE" w:rsidRPr="00F317BC">
        <w:t>s</w:t>
      </w:r>
      <w:proofErr w:type="spellEnd"/>
      <w:r w:rsidR="009912CE" w:rsidRPr="00F317BC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(4)</w:t>
      </w:r>
      <w:r w:rsidR="00F317BC">
        <w:rPr>
          <w:rFonts w:hint="eastAsia"/>
        </w:rPr>
        <w:tab/>
      </w:r>
      <w:r w:rsidR="009912CE" w:rsidRPr="00F317BC">
        <w:t>Phase deviation</w:t>
      </w:r>
      <w:r w:rsidR="00FD59AD" w:rsidRPr="00F317BC">
        <w:t xml:space="preserve">: </w:t>
      </w:r>
      <w:r w:rsidR="000B5837" w:rsidRPr="00F317BC">
        <w:rPr>
          <w:rFonts w:hint="eastAsia"/>
        </w:rPr>
        <w:t>p</w:t>
      </w:r>
      <w:r w:rsidR="000B5837" w:rsidRPr="00F317BC">
        <w:t>ositive phase</w:t>
      </w:r>
      <w:r w:rsidR="00FD59AD" w:rsidRPr="00F317BC">
        <w:t xml:space="preserve">: </w:t>
      </w:r>
      <w:proofErr w:type="gramStart"/>
      <w:r w:rsidRPr="00F317BC">
        <w:t>+(</w:t>
      </w:r>
      <w:proofErr w:type="gramEnd"/>
      <w:r w:rsidRPr="00F317BC">
        <w:t>1.0</w:t>
      </w:r>
      <w:r w:rsidR="0091604F" w:rsidRPr="00F317BC">
        <w:t xml:space="preserve"> to </w:t>
      </w:r>
      <w:r w:rsidRPr="00F317BC">
        <w:t>1.2) rad</w:t>
      </w:r>
      <w:r w:rsidR="000B5837" w:rsidRPr="00F317BC">
        <w:t>; negative phase</w:t>
      </w:r>
      <w:r w:rsidR="00FD59AD" w:rsidRPr="00F317BC">
        <w:t xml:space="preserve">: </w:t>
      </w:r>
      <w:r w:rsidRPr="00F317BC">
        <w:t>-(1.0</w:t>
      </w:r>
      <w:r w:rsidR="0091604F" w:rsidRPr="00F317BC">
        <w:t xml:space="preserve"> to </w:t>
      </w:r>
      <w:r w:rsidRPr="00F317BC">
        <w:t>1.2) rad</w:t>
      </w:r>
      <w:r w:rsidR="000B5837" w:rsidRPr="00F317BC">
        <w:rPr>
          <w:rFonts w:hint="eastAsia"/>
        </w:rPr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(5)</w:t>
      </w:r>
      <w:r w:rsidR="00F317BC">
        <w:rPr>
          <w:rFonts w:hint="eastAsia"/>
        </w:rPr>
        <w:tab/>
      </w:r>
      <w:r w:rsidR="009912CE" w:rsidRPr="00F317BC">
        <w:t>Modulation symmetry</w:t>
      </w:r>
      <w:r w:rsidR="006E0D5C" w:rsidRPr="00F317BC">
        <w:t xml:space="preserve"> </w:t>
      </w:r>
      <w:r w:rsidR="00FD59AD" w:rsidRPr="00F317BC">
        <w:t xml:space="preserve">: </w:t>
      </w:r>
      <w:proofErr w:type="gramStart"/>
      <w:r w:rsidRPr="00F317BC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0.05</w:t>
      </w:r>
      <w:r w:rsidR="00254F63" w:rsidRPr="00F317BC">
        <w:rPr>
          <w:rFonts w:hint="eastAsia"/>
        </w:rPr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(6)</w:t>
      </w:r>
      <w:r w:rsidR="00F317BC">
        <w:rPr>
          <w:rFonts w:hint="eastAsia"/>
        </w:rPr>
        <w:tab/>
      </w:r>
      <w:r w:rsidR="00B259A1" w:rsidRPr="00F317BC">
        <w:t xml:space="preserve">Digital message: the </w:t>
      </w:r>
      <w:r w:rsidR="0083542B" w:rsidRPr="00F317BC">
        <w:t>encoding format</w:t>
      </w:r>
      <w:r w:rsidR="00B259A1" w:rsidRPr="00F317BC">
        <w:t xml:space="preserve"> </w:t>
      </w:r>
      <w:r w:rsidR="00366991" w:rsidRPr="00F317BC">
        <w:t xml:space="preserve">shall comply with </w:t>
      </w:r>
      <w:r w:rsidRPr="00F317BC">
        <w:t>ANNEX A</w:t>
      </w:r>
      <w:r w:rsidR="00366991" w:rsidRPr="00F317BC">
        <w:t xml:space="preserve"> and ANNEX </w:t>
      </w:r>
      <w:r w:rsidRPr="00F317BC">
        <w:t>B</w:t>
      </w:r>
      <w:r w:rsidR="00366991" w:rsidRPr="00F317BC">
        <w:t xml:space="preserve"> of C/S T.001.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(7)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A.2.1</w:t>
      </w:r>
      <w:r w:rsidR="00B16164" w:rsidRPr="00F317BC">
        <w:t xml:space="preserve"> and</w:t>
      </w:r>
      <w:r w:rsidRPr="00F317BC">
        <w:t xml:space="preserve"> A.3.3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5.2.3.8</w:t>
      </w:r>
      <w:r w:rsidR="00F317BC">
        <w:rPr>
          <w:rFonts w:hint="eastAsia"/>
        </w:rPr>
        <w:tab/>
      </w:r>
      <w:r w:rsidR="00254F63" w:rsidRPr="00F317BC">
        <w:t>Self-Test Mode and GNSS Self-Test Mode (if applicable)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B16164" w:rsidRPr="00F317BC">
        <w:t xml:space="preserve">All test values shall comply with </w:t>
      </w:r>
      <w:r w:rsidRPr="00F317BC">
        <w:t>C/S T.001 4.5.4</w:t>
      </w:r>
      <w:r w:rsidR="00366991" w:rsidRPr="00F317BC"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A.2.1</w:t>
      </w:r>
      <w:r w:rsidR="00B16164" w:rsidRPr="00F317BC">
        <w:t xml:space="preserve"> and </w:t>
      </w:r>
      <w:r w:rsidRPr="00F317BC">
        <w:t>A.3.6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5.2.4</w:t>
      </w:r>
      <w:r w:rsidR="00F317BC">
        <w:rPr>
          <w:rFonts w:hint="eastAsia"/>
        </w:rPr>
        <w:tab/>
      </w:r>
      <w:r w:rsidRPr="00F317BC">
        <w:t>Thermal Shock Test</w:t>
      </w:r>
      <w:r w:rsidR="00FD59AD" w:rsidRPr="00F317BC">
        <w:t xml:space="preserve">: </w:t>
      </w:r>
      <w:r w:rsidR="00FD32CB" w:rsidRPr="00F317BC">
        <w:t>place PLB in a thermal shock of 30°C within the specified operating temperature range; the following tests shall be conducted 15 minutes after activating the beacon.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5.2.4.1</w:t>
      </w:r>
      <w:r w:rsidR="00F317BC">
        <w:rPr>
          <w:rFonts w:hint="eastAsia"/>
        </w:rPr>
        <w:tab/>
      </w:r>
      <w:r w:rsidR="006E0D5C" w:rsidRPr="00F317BC">
        <w:t>Transmitter Power Output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lastRenderedPageBreak/>
        <w:t>(1)</w:t>
      </w:r>
      <w:r w:rsidR="00F317BC">
        <w:rPr>
          <w:rFonts w:hint="eastAsia"/>
        </w:rPr>
        <w:tab/>
      </w:r>
      <w:r w:rsidR="00E14EC3" w:rsidRPr="00F317BC">
        <w:t>Power output</w:t>
      </w:r>
      <w:r w:rsidR="00FD59AD" w:rsidRPr="00F317BC">
        <w:t xml:space="preserve">: </w:t>
      </w:r>
      <w:r w:rsidRPr="00F317BC">
        <w:t xml:space="preserve">35 </w:t>
      </w:r>
      <w:proofErr w:type="spellStart"/>
      <w:r w:rsidRPr="00F317BC">
        <w:t>dBm</w:t>
      </w:r>
      <w:proofErr w:type="spellEnd"/>
      <w:r w:rsidR="0091604F" w:rsidRPr="00F317BC">
        <w:t xml:space="preserve"> to </w:t>
      </w:r>
      <w:r w:rsidRPr="00F317BC">
        <w:t xml:space="preserve">39 </w:t>
      </w:r>
      <w:proofErr w:type="spellStart"/>
      <w:r w:rsidR="0083701F" w:rsidRPr="00F317BC">
        <w:t>dBm</w:t>
      </w:r>
      <w:proofErr w:type="spellEnd"/>
      <w:r w:rsidR="0083701F" w:rsidRPr="00F317BC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A.2.2</w:t>
      </w:r>
      <w:r w:rsidR="00B16164" w:rsidRPr="00F317BC">
        <w:t xml:space="preserve"> and </w:t>
      </w:r>
      <w:r w:rsidRPr="00F317BC">
        <w:t>A.3.2.2.1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5.2.4.2</w:t>
      </w:r>
      <w:r w:rsidR="00F317BC">
        <w:rPr>
          <w:rFonts w:hint="eastAsia"/>
        </w:rPr>
        <w:tab/>
      </w:r>
      <w:r w:rsidR="006E0D5C" w:rsidRPr="00F317BC">
        <w:t>Digital Message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</w:t>
      </w:r>
      <w:r w:rsidR="00B259A1" w:rsidRPr="00F317BC">
        <w:t>)</w:t>
      </w:r>
      <w:r w:rsidR="00F317BC">
        <w:rPr>
          <w:rFonts w:hint="eastAsia"/>
        </w:rPr>
        <w:tab/>
      </w:r>
      <w:r w:rsidR="00B259A1" w:rsidRPr="00F317BC">
        <w:t xml:space="preserve">Digital message structure and field: the </w:t>
      </w:r>
      <w:r w:rsidR="0083542B" w:rsidRPr="00F317BC">
        <w:t>encoding format</w:t>
      </w:r>
      <w:r w:rsidR="00B259A1" w:rsidRPr="00F317BC">
        <w:t xml:space="preserve"> </w:t>
      </w:r>
      <w:r w:rsidR="00B16164" w:rsidRPr="00F317BC">
        <w:t xml:space="preserve">shall comply with </w:t>
      </w:r>
      <w:r w:rsidRPr="00F317BC">
        <w:t>C/S T.001 ANNEX A</w:t>
      </w:r>
      <w:r w:rsidR="00B16164" w:rsidRPr="00F317BC">
        <w:t xml:space="preserve"> and ANNEX </w:t>
      </w:r>
      <w:r w:rsidRPr="00F317BC">
        <w:t>B</w:t>
      </w:r>
      <w:r w:rsidR="00366991" w:rsidRPr="00F317BC">
        <w:t>.</w:t>
      </w:r>
    </w:p>
    <w:p w:rsidR="00717288" w:rsidRPr="00414C0D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A.2.2</w:t>
      </w:r>
      <w:r w:rsidR="00B16164" w:rsidRPr="00F317BC">
        <w:t xml:space="preserve"> and </w:t>
      </w:r>
      <w:r w:rsidRPr="00F317BC">
        <w:t>A.3.1.4</w:t>
      </w:r>
      <w:r w:rsidR="0083701F" w:rsidRPr="00F317BC">
        <w:t xml:space="preserve"> of C/S T.007</w:t>
      </w:r>
      <w:r w:rsidR="00366991" w:rsidRPr="00F317BC">
        <w:t>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5.2.4.3</w:t>
      </w:r>
      <w:r w:rsidR="00F317BC">
        <w:rPr>
          <w:rFonts w:hint="eastAsia"/>
        </w:rPr>
        <w:tab/>
      </w:r>
      <w:r w:rsidR="000B5837" w:rsidRPr="00F317BC">
        <w:t>Transmitted Frequency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0B5837" w:rsidRPr="00F317BC">
        <w:t>Transmission channel(s): shall comply with the channel(s) designated in Table H.2 of C/S T.012.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</w:t>
      </w:r>
      <w:r w:rsidR="009912CE" w:rsidRPr="00F317BC">
        <w:t>)</w:t>
      </w:r>
      <w:r w:rsidR="00F317BC">
        <w:rPr>
          <w:rFonts w:hint="eastAsia"/>
        </w:rPr>
        <w:tab/>
      </w:r>
      <w:r w:rsidR="009912CE" w:rsidRPr="00F317BC">
        <w:t>Short-term stability</w:t>
      </w:r>
      <w:r w:rsidR="00FD59AD" w:rsidRPr="00F317BC">
        <w:t xml:space="preserve">: </w:t>
      </w:r>
      <w:proofErr w:type="gramStart"/>
      <w:r w:rsidRPr="00414C0D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2×10</w:t>
      </w:r>
      <w:r w:rsidRPr="00BE1FAA">
        <w:rPr>
          <w:vertAlign w:val="superscript"/>
        </w:rPr>
        <w:t>-9</w:t>
      </w:r>
      <w:r w:rsidRPr="00F317BC">
        <w:t xml:space="preserve">/100 </w:t>
      </w:r>
      <w:proofErr w:type="spellStart"/>
      <w:r w:rsidR="0083701F" w:rsidRPr="00F317BC">
        <w:t>ms.</w:t>
      </w:r>
      <w:proofErr w:type="spellEnd"/>
      <w:r w:rsidR="0083701F" w:rsidRPr="00F317BC">
        <w:t xml:space="preserve">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(3</w:t>
      </w:r>
      <w:r w:rsidR="009912CE" w:rsidRPr="00F317BC">
        <w:t>)</w:t>
      </w:r>
      <w:r w:rsidR="00F317BC">
        <w:rPr>
          <w:rFonts w:hint="eastAsia"/>
        </w:rPr>
        <w:tab/>
      </w:r>
      <w:r w:rsidR="00BE1FAA">
        <w:t>Medium-term stability</w:t>
      </w:r>
      <w:r w:rsidR="00FD59AD" w:rsidRPr="00F317BC">
        <w:t xml:space="preserve">: </w:t>
      </w:r>
      <w:r w:rsidRPr="00F317BC">
        <w:t>±2×10</w:t>
      </w:r>
      <w:r w:rsidRPr="00BE1FAA">
        <w:rPr>
          <w:vertAlign w:val="superscript"/>
        </w:rPr>
        <w:t>-9</w:t>
      </w:r>
      <w:r w:rsidRPr="00F317BC">
        <w:t>/</w:t>
      </w:r>
      <w:r w:rsidR="0083701F" w:rsidRPr="00F317BC">
        <w:t xml:space="preserve">min.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(4</w:t>
      </w:r>
      <w:r w:rsidR="009912CE" w:rsidRPr="00F317BC">
        <w:t>)</w:t>
      </w:r>
      <w:r w:rsidR="00F317BC">
        <w:rPr>
          <w:rFonts w:hint="eastAsia"/>
        </w:rPr>
        <w:tab/>
      </w:r>
      <w:r w:rsidR="009912CE" w:rsidRPr="00F317BC">
        <w:t>Medium-term residual frequency variation</w:t>
      </w:r>
      <w:r w:rsidR="00FD59AD" w:rsidRPr="00F317BC">
        <w:t xml:space="preserve">: </w:t>
      </w:r>
      <w:proofErr w:type="gramStart"/>
      <w:r w:rsidRPr="00414C0D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3×10</w:t>
      </w:r>
      <w:r w:rsidRPr="00BE1FAA">
        <w:rPr>
          <w:vertAlign w:val="superscript"/>
        </w:rPr>
        <w:t>-9</w:t>
      </w:r>
      <w:r w:rsidR="00AB6055" w:rsidRPr="00F317BC">
        <w:rPr>
          <w:rFonts w:hint="eastAsia"/>
        </w:rPr>
        <w:t>.</w:t>
      </w:r>
    </w:p>
    <w:p w:rsidR="00717288" w:rsidRPr="00414C0D" w:rsidRDefault="00717288" w:rsidP="005801D2">
      <w:pPr>
        <w:pStyle w:val="13"/>
        <w:spacing w:line="254" w:lineRule="auto"/>
      </w:pPr>
      <w:r w:rsidRPr="00F317BC">
        <w:t>(5)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A.2.2</w:t>
      </w:r>
      <w:r w:rsidR="00B16164" w:rsidRPr="00F317BC">
        <w:t xml:space="preserve"> and</w:t>
      </w:r>
      <w:r w:rsidRPr="00F317BC">
        <w:t xml:space="preserve"> A.3.2.1</w:t>
      </w:r>
      <w:r w:rsidR="0083701F" w:rsidRPr="00F317BC">
        <w:t xml:space="preserve"> of C/S T.007</w:t>
      </w:r>
      <w:r w:rsidR="00366991" w:rsidRPr="00F317BC">
        <w:t>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5.2.5</w:t>
      </w:r>
      <w:r w:rsidR="00F317BC">
        <w:rPr>
          <w:rFonts w:hint="eastAsia"/>
        </w:rPr>
        <w:tab/>
      </w:r>
      <w:r w:rsidRPr="00F317BC">
        <w:t>Operating Lifetime at Minimum Temperature</w:t>
      </w:r>
      <w:r w:rsidR="00FD59AD" w:rsidRPr="00F317BC">
        <w:t xml:space="preserve">: </w:t>
      </w:r>
      <w:r w:rsidRPr="00F317BC">
        <w:t>Class 1</w:t>
      </w:r>
      <w:r w:rsidR="00820CE4" w:rsidRPr="00F317BC">
        <w:rPr>
          <w:rFonts w:hint="eastAsia"/>
        </w:rPr>
        <w:t xml:space="preserve"> </w:t>
      </w:r>
      <w:r w:rsidR="00820CE4" w:rsidRPr="00F317BC">
        <w:t xml:space="preserve">and </w:t>
      </w:r>
      <w:r w:rsidRPr="00F317BC">
        <w:t>Class 2 PLB</w:t>
      </w:r>
      <w:r w:rsidR="00820CE4" w:rsidRPr="00F317BC">
        <w:t xml:space="preserve"> shall be </w:t>
      </w:r>
      <w:r w:rsidR="0071041F" w:rsidRPr="00F317BC">
        <w:t>operated</w:t>
      </w:r>
      <w:r w:rsidR="00820CE4" w:rsidRPr="00F317BC">
        <w:t xml:space="preserve"> at the lowest temperatures of </w:t>
      </w:r>
      <w:r w:rsidRPr="00F317BC">
        <w:t xml:space="preserve">-40 </w:t>
      </w:r>
      <w:r w:rsidRPr="00F317BC">
        <w:rPr>
          <w:rFonts w:ascii="新細明體" w:eastAsia="新細明體" w:hAnsi="新細明體" w:cs="新細明體" w:hint="eastAsia"/>
        </w:rPr>
        <w:t>℃</w:t>
      </w:r>
      <w:r w:rsidR="00820CE4" w:rsidRPr="00F317BC">
        <w:rPr>
          <w:rFonts w:hint="eastAsia"/>
        </w:rPr>
        <w:t xml:space="preserve"> </w:t>
      </w:r>
      <w:r w:rsidR="00820CE4" w:rsidRPr="00F317BC">
        <w:t xml:space="preserve">and </w:t>
      </w:r>
      <w:r w:rsidRPr="00F317BC">
        <w:t xml:space="preserve">-20 </w:t>
      </w:r>
      <w:r w:rsidRPr="00F317BC">
        <w:rPr>
          <w:rFonts w:ascii="新細明體" w:eastAsia="新細明體" w:hAnsi="新細明體" w:cs="新細明體" w:hint="eastAsia"/>
        </w:rPr>
        <w:t>℃</w:t>
      </w:r>
      <w:r w:rsidR="00E87BE2" w:rsidRPr="00F317BC">
        <w:t xml:space="preserve"> for 24 hours.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5.2.5.1</w:t>
      </w:r>
      <w:r w:rsidR="00F317BC">
        <w:rPr>
          <w:rFonts w:hint="eastAsia"/>
        </w:rPr>
        <w:tab/>
      </w:r>
      <w:r w:rsidR="006E0D5C" w:rsidRPr="00F317BC">
        <w:t>Transmitter Power Output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E14EC3" w:rsidRPr="00F317BC">
        <w:t>Power output</w:t>
      </w:r>
      <w:r w:rsidR="00FD59AD" w:rsidRPr="00F317BC">
        <w:t xml:space="preserve">: </w:t>
      </w:r>
      <w:r w:rsidRPr="00F317BC">
        <w:t xml:space="preserve">35 </w:t>
      </w:r>
      <w:proofErr w:type="spellStart"/>
      <w:r w:rsidRPr="00F317BC">
        <w:t>dBm</w:t>
      </w:r>
      <w:proofErr w:type="spellEnd"/>
      <w:r w:rsidR="0091604F" w:rsidRPr="00F317BC">
        <w:t xml:space="preserve"> to </w:t>
      </w:r>
      <w:r w:rsidRPr="00F317BC">
        <w:t xml:space="preserve">39 </w:t>
      </w:r>
      <w:proofErr w:type="spellStart"/>
      <w:r w:rsidR="0083701F" w:rsidRPr="00F317BC">
        <w:t>dBm</w:t>
      </w:r>
      <w:proofErr w:type="spellEnd"/>
      <w:r w:rsidR="0083701F" w:rsidRPr="00F317BC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A.2.3</w:t>
      </w:r>
      <w:r w:rsidR="00B16164" w:rsidRPr="00F317BC">
        <w:t xml:space="preserve"> and </w:t>
      </w:r>
      <w:r w:rsidRPr="00F317BC">
        <w:t>A.3.2.2.1</w:t>
      </w:r>
      <w:r w:rsidR="0083701F" w:rsidRPr="00F317BC">
        <w:t xml:space="preserve"> of C/S T.007</w:t>
      </w:r>
      <w:r w:rsidR="00366991" w:rsidRPr="00F317BC">
        <w:t>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5.2.5.2</w:t>
      </w:r>
      <w:r w:rsidR="00F317BC">
        <w:rPr>
          <w:rFonts w:hint="eastAsia"/>
        </w:rPr>
        <w:tab/>
      </w:r>
      <w:r w:rsidR="006E0D5C" w:rsidRPr="00F317BC">
        <w:t>Digital Message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</w:t>
      </w:r>
      <w:r w:rsidR="00B259A1" w:rsidRPr="00F317BC">
        <w:t>)</w:t>
      </w:r>
      <w:r w:rsidR="00F317BC">
        <w:rPr>
          <w:rFonts w:hint="eastAsia"/>
        </w:rPr>
        <w:tab/>
      </w:r>
      <w:r w:rsidR="00B259A1" w:rsidRPr="00F317BC">
        <w:t xml:space="preserve">Digital message structure and field: the </w:t>
      </w:r>
      <w:r w:rsidR="0083542B" w:rsidRPr="00F317BC">
        <w:t>encoding format</w:t>
      </w:r>
      <w:r w:rsidR="00B259A1" w:rsidRPr="00F317BC">
        <w:t xml:space="preserve"> </w:t>
      </w:r>
      <w:r w:rsidR="00B16164" w:rsidRPr="00F317BC">
        <w:t xml:space="preserve">shall comply with </w:t>
      </w:r>
      <w:r w:rsidRPr="00F317BC">
        <w:t>C/S T.001 ANNEX A</w:t>
      </w:r>
      <w:r w:rsidR="00B16164" w:rsidRPr="00F317BC">
        <w:t xml:space="preserve"> and ANNEX </w:t>
      </w:r>
      <w:r w:rsidRPr="00F317BC">
        <w:t>B</w:t>
      </w:r>
      <w:r w:rsidR="00366991" w:rsidRPr="00F317BC">
        <w:t>.</w:t>
      </w:r>
    </w:p>
    <w:p w:rsidR="00717288" w:rsidRPr="00414C0D" w:rsidRDefault="00717288" w:rsidP="005801D2">
      <w:pPr>
        <w:pStyle w:val="13"/>
        <w:spacing w:line="254" w:lineRule="auto"/>
      </w:pPr>
      <w:r w:rsidRPr="00F317BC">
        <w:t>(2)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A.2.3</w:t>
      </w:r>
      <w:r w:rsidRPr="00F317BC">
        <w:t>、</w:t>
      </w:r>
      <w:r w:rsidRPr="00F317BC">
        <w:t>A.3.1.4</w:t>
      </w:r>
      <w:r w:rsidR="00366991" w:rsidRPr="00F317BC">
        <w:t xml:space="preserve">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5.2.5.3</w:t>
      </w:r>
      <w:r w:rsidR="00F317BC">
        <w:rPr>
          <w:rFonts w:hint="eastAsia"/>
        </w:rPr>
        <w:tab/>
      </w:r>
      <w:r w:rsidR="000B5837" w:rsidRPr="00F317BC">
        <w:t>Transmitted Frequency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F317BC">
        <w:rPr>
          <w:rFonts w:hint="eastAsia"/>
        </w:rPr>
        <w:tab/>
      </w:r>
      <w:r w:rsidR="000B5837" w:rsidRPr="00F317BC">
        <w:t>Transmission channel(s): shall comply with the channel(s) designated in Table H.2 of C/S T.012.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</w:t>
      </w:r>
      <w:r w:rsidR="009912CE" w:rsidRPr="00F317BC">
        <w:t>)</w:t>
      </w:r>
      <w:r w:rsidR="00F317BC">
        <w:rPr>
          <w:rFonts w:hint="eastAsia"/>
        </w:rPr>
        <w:tab/>
      </w:r>
      <w:r w:rsidR="009912CE" w:rsidRPr="00F317BC">
        <w:t>Short-term stability</w:t>
      </w:r>
      <w:r w:rsidR="00FD59AD" w:rsidRPr="00F317BC">
        <w:t xml:space="preserve">: </w:t>
      </w:r>
      <w:proofErr w:type="gramStart"/>
      <w:r w:rsidRPr="00414C0D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2×10</w:t>
      </w:r>
      <w:r w:rsidRPr="00BE1FAA">
        <w:rPr>
          <w:vertAlign w:val="superscript"/>
        </w:rPr>
        <w:t>-9</w:t>
      </w:r>
      <w:r w:rsidRPr="00F317BC">
        <w:t xml:space="preserve">/100 </w:t>
      </w:r>
      <w:proofErr w:type="spellStart"/>
      <w:r w:rsidRPr="00F317BC">
        <w:t>ms</w:t>
      </w:r>
      <w:r w:rsidR="00366991" w:rsidRPr="00F317BC">
        <w:t>.</w:t>
      </w:r>
      <w:proofErr w:type="spellEnd"/>
    </w:p>
    <w:p w:rsidR="00717288" w:rsidRPr="00F317BC" w:rsidRDefault="00717288" w:rsidP="005801D2">
      <w:pPr>
        <w:pStyle w:val="13"/>
        <w:spacing w:line="254" w:lineRule="auto"/>
      </w:pPr>
      <w:r w:rsidRPr="00F317BC">
        <w:t>(3</w:t>
      </w:r>
      <w:r w:rsidR="009912CE" w:rsidRPr="00F317BC">
        <w:t>)</w:t>
      </w:r>
      <w:r w:rsidR="00F317BC">
        <w:rPr>
          <w:rFonts w:hint="eastAsia"/>
        </w:rPr>
        <w:tab/>
      </w:r>
      <w:r w:rsidR="009912CE" w:rsidRPr="00F317BC">
        <w:t>Medium-term stability</w:t>
      </w:r>
      <w:proofErr w:type="gramStart"/>
      <w:r w:rsidR="009912CE" w:rsidRPr="00F317BC">
        <w:t xml:space="preserve">: </w:t>
      </w:r>
      <w:r w:rsidR="00FD59AD" w:rsidRPr="00F317BC">
        <w:t>:</w:t>
      </w:r>
      <w:proofErr w:type="gramEnd"/>
      <w:r w:rsidR="00FD59AD" w:rsidRPr="00F317BC">
        <w:t xml:space="preserve"> </w:t>
      </w:r>
      <w:r w:rsidRPr="00F317BC">
        <w:t>±1×10</w:t>
      </w:r>
      <w:r w:rsidRPr="00BE1FAA">
        <w:rPr>
          <w:vertAlign w:val="superscript"/>
        </w:rPr>
        <w:t>-9</w:t>
      </w:r>
      <w:r w:rsidRPr="00F317BC">
        <w:t>/min</w:t>
      </w:r>
      <w:r w:rsidR="00366991" w:rsidRPr="00F317BC"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(4</w:t>
      </w:r>
      <w:r w:rsidR="009912CE" w:rsidRPr="00F317BC">
        <w:t>)</w:t>
      </w:r>
      <w:r w:rsidR="00F317BC">
        <w:rPr>
          <w:rFonts w:hint="eastAsia"/>
        </w:rPr>
        <w:tab/>
      </w:r>
      <w:r w:rsidR="009912CE" w:rsidRPr="00F317BC">
        <w:t>Medium-term residual frequency variation</w:t>
      </w:r>
      <w:r w:rsidR="00FD59AD" w:rsidRPr="00F317BC">
        <w:t xml:space="preserve">: </w:t>
      </w:r>
      <w:proofErr w:type="gramStart"/>
      <w:r w:rsidRPr="00414C0D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3×10</w:t>
      </w:r>
      <w:r w:rsidRPr="00BE1FAA">
        <w:rPr>
          <w:vertAlign w:val="superscript"/>
        </w:rPr>
        <w:t>-9</w:t>
      </w:r>
      <w:r w:rsidR="00366991" w:rsidRPr="00F317BC"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(5)</w:t>
      </w:r>
      <w:r w:rsidR="00F317BC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A.2.3</w:t>
      </w:r>
      <w:r w:rsidR="00B16164" w:rsidRPr="00F317BC">
        <w:t xml:space="preserve"> and</w:t>
      </w:r>
      <w:r w:rsidRPr="00F317BC">
        <w:t xml:space="preserve"> A.3.2.1</w:t>
      </w:r>
      <w:r w:rsidR="00366991" w:rsidRPr="00F317BC">
        <w:t xml:space="preserve"> of C/S T.007.</w:t>
      </w:r>
    </w:p>
    <w:p w:rsidR="0071041F" w:rsidRPr="00F317BC" w:rsidRDefault="00717288" w:rsidP="005801D2">
      <w:pPr>
        <w:pStyle w:val="111"/>
        <w:spacing w:line="254" w:lineRule="auto"/>
      </w:pPr>
      <w:r w:rsidRPr="00F317BC">
        <w:t>5.2.6</w:t>
      </w:r>
      <w:r w:rsidR="00414C0D">
        <w:rPr>
          <w:rFonts w:hint="eastAsia"/>
        </w:rPr>
        <w:tab/>
      </w:r>
      <w:r w:rsidRPr="00F317BC">
        <w:t>Frequency Stability Test with Temperature Gradient</w:t>
      </w:r>
      <w:r w:rsidR="00FD59AD" w:rsidRPr="00F317BC">
        <w:t xml:space="preserve">: </w:t>
      </w:r>
      <w:r w:rsidR="00BE1FAA">
        <w:rPr>
          <w:rFonts w:hint="eastAsia"/>
        </w:rPr>
        <w:br/>
      </w:r>
      <w:r w:rsidR="00E153F2" w:rsidRPr="00D430F5">
        <w:t>The PLB under test, while turned off, is to stabilize for 2 hours at the minimum operating temperature</w:t>
      </w:r>
      <w:r w:rsidR="00BE1FAA" w:rsidRPr="00D430F5">
        <w:t xml:space="preserve"> </w:t>
      </w:r>
      <w:proofErr w:type="spellStart"/>
      <w:r w:rsidR="00BE1FAA" w:rsidRPr="00D430F5">
        <w:t>T</w:t>
      </w:r>
      <w:r w:rsidR="00BE1FAA" w:rsidRPr="00D430F5">
        <w:rPr>
          <w:vertAlign w:val="subscript"/>
        </w:rPr>
        <w:t>min</w:t>
      </w:r>
      <w:proofErr w:type="spellEnd"/>
      <w:r w:rsidR="00E153F2" w:rsidRPr="00D430F5">
        <w:t>(Class 2</w:t>
      </w:r>
      <w:r w:rsidR="00E153F2" w:rsidRPr="00D430F5">
        <w:t>：</w:t>
      </w:r>
      <w:r w:rsidR="00E153F2" w:rsidRPr="00D430F5">
        <w:t xml:space="preserve">-20 </w:t>
      </w:r>
      <w:r w:rsidR="00E153F2" w:rsidRPr="00D430F5">
        <w:rPr>
          <w:rFonts w:ascii="新細明體" w:eastAsia="新細明體" w:hAnsi="新細明體" w:cs="新細明體" w:hint="eastAsia"/>
        </w:rPr>
        <w:t>℃</w:t>
      </w:r>
      <w:r w:rsidR="00E153F2" w:rsidRPr="00D430F5">
        <w:t>/Class 1</w:t>
      </w:r>
      <w:r w:rsidR="00E153F2" w:rsidRPr="00D430F5">
        <w:t>：</w:t>
      </w:r>
      <w:r w:rsidR="00E153F2" w:rsidRPr="00D430F5">
        <w:t xml:space="preserve">-40 </w:t>
      </w:r>
      <w:r w:rsidR="00E153F2" w:rsidRPr="00D430F5">
        <w:rPr>
          <w:rFonts w:ascii="新細明體" w:eastAsia="新細明體" w:hAnsi="新細明體" w:cs="新細明體" w:hint="eastAsia"/>
        </w:rPr>
        <w:t>℃</w:t>
      </w:r>
      <w:r w:rsidR="00E153F2" w:rsidRPr="00D430F5">
        <w:t xml:space="preserve">) and then turned on to run the test 15 minutes later. After an hour of placement, increase the temperature by adding +5 </w:t>
      </w:r>
      <w:r w:rsidR="00E153F2" w:rsidRPr="00D430F5">
        <w:rPr>
          <w:rFonts w:ascii="新細明體" w:eastAsia="新細明體" w:hAnsi="新細明體" w:cs="新細明體" w:hint="eastAsia"/>
        </w:rPr>
        <w:t>℃</w:t>
      </w:r>
      <w:r w:rsidR="00E153F2" w:rsidRPr="00D430F5">
        <w:t xml:space="preserve"> every hour until the maximum temperature</w:t>
      </w:r>
      <w:r w:rsidR="00BE1FAA" w:rsidRPr="00D430F5">
        <w:t xml:space="preserve"> </w:t>
      </w:r>
      <w:proofErr w:type="spellStart"/>
      <w:r w:rsidR="00BE1FAA" w:rsidRPr="00D430F5">
        <w:t>T</w:t>
      </w:r>
      <w:r w:rsidR="00BE1FAA" w:rsidRPr="00D430F5">
        <w:rPr>
          <w:vertAlign w:val="subscript"/>
        </w:rPr>
        <w:t>max</w:t>
      </w:r>
      <w:proofErr w:type="spellEnd"/>
      <w:r w:rsidR="00E153F2" w:rsidRPr="00D430F5">
        <w:t xml:space="preserve">(55 </w:t>
      </w:r>
      <w:r w:rsidR="00E153F2" w:rsidRPr="00D430F5">
        <w:rPr>
          <w:rFonts w:ascii="新細明體" w:eastAsia="新細明體" w:hAnsi="新細明體" w:cs="新細明體" w:hint="eastAsia"/>
        </w:rPr>
        <w:t>℃</w:t>
      </w:r>
      <w:r w:rsidR="00E153F2" w:rsidRPr="00D430F5">
        <w:t xml:space="preserve">) is reached. Run the maximum temperature test for 15 min and stabilize the PLB for 2 hours. Next, decrease the temperature by dropping -5 </w:t>
      </w:r>
      <w:r w:rsidR="00E153F2" w:rsidRPr="00D430F5">
        <w:rPr>
          <w:rFonts w:ascii="新細明體" w:eastAsia="新細明體" w:hAnsi="新細明體" w:cs="新細明體" w:hint="eastAsia"/>
        </w:rPr>
        <w:t>℃</w:t>
      </w:r>
      <w:r w:rsidR="00E153F2" w:rsidRPr="00D430F5">
        <w:t xml:space="preserve"> every hour until the minimum temperature </w:t>
      </w:r>
      <w:proofErr w:type="spellStart"/>
      <w:r w:rsidR="00D430F5" w:rsidRPr="00D430F5">
        <w:t>T</w:t>
      </w:r>
      <w:r w:rsidR="00D430F5" w:rsidRPr="00D430F5">
        <w:rPr>
          <w:vertAlign w:val="subscript"/>
        </w:rPr>
        <w:t>min</w:t>
      </w:r>
      <w:proofErr w:type="spellEnd"/>
      <w:r w:rsidR="00E153F2" w:rsidRPr="00D430F5">
        <w:t xml:space="preserve">(Class 2: -20 </w:t>
      </w:r>
      <w:r w:rsidR="00E153F2" w:rsidRPr="00D430F5">
        <w:rPr>
          <w:rFonts w:ascii="新細明體" w:eastAsia="新細明體" w:hAnsi="新細明體" w:cs="新細明體" w:hint="eastAsia"/>
        </w:rPr>
        <w:t>℃</w:t>
      </w:r>
      <w:r w:rsidR="00E153F2" w:rsidRPr="00D430F5">
        <w:t xml:space="preserve">/Class 1: -40 </w:t>
      </w:r>
      <w:r w:rsidR="00E153F2" w:rsidRPr="00D430F5">
        <w:rPr>
          <w:rFonts w:ascii="新細明體" w:eastAsia="新細明體" w:hAnsi="新細明體" w:cs="新細明體" w:hint="eastAsia"/>
        </w:rPr>
        <w:t>℃</w:t>
      </w:r>
      <w:r w:rsidR="00E153F2" w:rsidRPr="00D430F5">
        <w:t>) is reached. Run the test for minimum temperature test for 15 min and stabilize the PLB for 2 hours (as illustrated in Figure 2). The PLB shall be operated with the following functions.</w:t>
      </w:r>
      <w:r w:rsidR="00E153F2" w:rsidRPr="00F317BC">
        <w:t xml:space="preserve"> 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5.2.6.1</w:t>
      </w:r>
      <w:r w:rsidR="00414C0D">
        <w:rPr>
          <w:rFonts w:hint="eastAsia"/>
        </w:rPr>
        <w:tab/>
      </w:r>
      <w:r w:rsidR="006E0D5C" w:rsidRPr="00F317BC">
        <w:t>Transmitter Power Output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E14EC3" w:rsidRPr="00F317BC">
        <w:t>Power output</w:t>
      </w:r>
      <w:r w:rsidR="00FD59AD" w:rsidRPr="00F317BC">
        <w:t xml:space="preserve">: </w:t>
      </w:r>
      <w:r w:rsidRPr="00F317BC">
        <w:t xml:space="preserve">35 </w:t>
      </w:r>
      <w:proofErr w:type="spellStart"/>
      <w:r w:rsidRPr="00F317BC">
        <w:t>dBm</w:t>
      </w:r>
      <w:proofErr w:type="spellEnd"/>
      <w:r w:rsidR="0091604F" w:rsidRPr="00F317BC">
        <w:t xml:space="preserve"> to </w:t>
      </w:r>
      <w:r w:rsidRPr="00F317BC">
        <w:t xml:space="preserve">39 </w:t>
      </w:r>
      <w:proofErr w:type="spellStart"/>
      <w:r w:rsidR="0083701F" w:rsidRPr="00F317BC">
        <w:t>dBm</w:t>
      </w:r>
      <w:proofErr w:type="spellEnd"/>
      <w:r w:rsidR="0083701F" w:rsidRPr="00F317BC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A.2.4</w:t>
      </w:r>
      <w:r w:rsidR="00B16164" w:rsidRPr="00F317BC">
        <w:t xml:space="preserve"> and </w:t>
      </w:r>
      <w:r w:rsidRPr="00F317BC">
        <w:t>A.3.2.2.1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5.2.6.2</w:t>
      </w:r>
      <w:r w:rsidR="00414C0D">
        <w:rPr>
          <w:rFonts w:hint="eastAsia"/>
        </w:rPr>
        <w:tab/>
      </w:r>
      <w:r w:rsidR="006E0D5C" w:rsidRPr="00F317BC">
        <w:t>Digital Message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</w:t>
      </w:r>
      <w:r w:rsidR="00B259A1" w:rsidRPr="00F317BC">
        <w:t>)</w:t>
      </w:r>
      <w:r w:rsidR="00414C0D">
        <w:rPr>
          <w:rFonts w:hint="eastAsia"/>
        </w:rPr>
        <w:tab/>
      </w:r>
      <w:r w:rsidR="00B259A1" w:rsidRPr="00F317BC">
        <w:t xml:space="preserve">Digital message structure and field: the </w:t>
      </w:r>
      <w:r w:rsidR="0083542B" w:rsidRPr="00F317BC">
        <w:t>encoding format</w:t>
      </w:r>
      <w:r w:rsidR="00B259A1" w:rsidRPr="00F317BC">
        <w:t xml:space="preserve"> </w:t>
      </w:r>
      <w:r w:rsidR="00B16164" w:rsidRPr="00F317BC">
        <w:t xml:space="preserve">shall comply with </w:t>
      </w:r>
      <w:r w:rsidRPr="00F317BC">
        <w:t>ANNEX A</w:t>
      </w:r>
      <w:r w:rsidR="00B16164" w:rsidRPr="00F317BC">
        <w:t xml:space="preserve"> and ANNEX </w:t>
      </w:r>
      <w:r w:rsidRPr="00F317BC">
        <w:t>B</w:t>
      </w:r>
      <w:r w:rsidR="00366991" w:rsidRPr="00F317BC">
        <w:t xml:space="preserve"> of C/S T.001.</w:t>
      </w:r>
    </w:p>
    <w:p w:rsidR="00717288" w:rsidRPr="00414C0D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A.2.4</w:t>
      </w:r>
      <w:r w:rsidR="00B16164" w:rsidRPr="00F317BC">
        <w:t xml:space="preserve"> and </w:t>
      </w:r>
      <w:r w:rsidRPr="00F317BC">
        <w:t>A.3.1.4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5.2.6.3</w:t>
      </w:r>
      <w:r w:rsidR="00414C0D">
        <w:rPr>
          <w:rFonts w:hint="eastAsia"/>
        </w:rPr>
        <w:tab/>
      </w:r>
      <w:r w:rsidR="000B5837" w:rsidRPr="00F317BC">
        <w:t>Transmitted Frequency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0B5837" w:rsidRPr="00F317BC">
        <w:t xml:space="preserve">Transmission channel(s): shall comply with the channel(s) designated in Table H.2 </w:t>
      </w:r>
      <w:r w:rsidR="000B5837" w:rsidRPr="00F317BC">
        <w:lastRenderedPageBreak/>
        <w:t>of C/S T.012.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</w:t>
      </w:r>
      <w:r w:rsidR="009912CE" w:rsidRPr="00F317BC">
        <w:t>)</w:t>
      </w:r>
      <w:r w:rsidR="00414C0D">
        <w:rPr>
          <w:rFonts w:hint="eastAsia"/>
        </w:rPr>
        <w:tab/>
      </w:r>
      <w:r w:rsidR="009912CE" w:rsidRPr="00F317BC">
        <w:t>Short-term stability</w:t>
      </w:r>
      <w:r w:rsidR="00FD59AD" w:rsidRPr="00F317BC">
        <w:t xml:space="preserve">: </w:t>
      </w:r>
      <w:proofErr w:type="gramStart"/>
      <w:r w:rsidRPr="00414C0D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2×10</w:t>
      </w:r>
      <w:r w:rsidRPr="001833AD">
        <w:rPr>
          <w:vertAlign w:val="superscript"/>
        </w:rPr>
        <w:t>-9</w:t>
      </w:r>
      <w:r w:rsidRPr="00F317BC">
        <w:t xml:space="preserve">/100 </w:t>
      </w:r>
      <w:proofErr w:type="spellStart"/>
      <w:r w:rsidR="0083701F" w:rsidRPr="00F317BC">
        <w:t>ms.</w:t>
      </w:r>
      <w:proofErr w:type="spellEnd"/>
      <w:r w:rsidR="0083701F" w:rsidRPr="00F317BC">
        <w:t xml:space="preserve">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(3</w:t>
      </w:r>
      <w:r w:rsidR="009912CE" w:rsidRPr="00F317BC">
        <w:t>)</w:t>
      </w:r>
      <w:r w:rsidR="00414C0D">
        <w:rPr>
          <w:rFonts w:hint="eastAsia"/>
        </w:rPr>
        <w:tab/>
      </w:r>
      <w:r w:rsidR="001833AD">
        <w:t>Medium-term stability</w:t>
      </w:r>
      <w:r w:rsidR="00FD59AD" w:rsidRPr="00F317BC">
        <w:t xml:space="preserve">: </w:t>
      </w:r>
      <w:r w:rsidR="00366991" w:rsidRPr="00F317BC">
        <w:t>s</w:t>
      </w:r>
      <w:r w:rsidR="00B16164" w:rsidRPr="00F317BC">
        <w:t xml:space="preserve">hall comply with </w:t>
      </w:r>
      <w:r w:rsidRPr="00F317BC">
        <w:t>Table A.1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(4</w:t>
      </w:r>
      <w:r w:rsidR="009912CE" w:rsidRPr="00F317BC">
        <w:t>)</w:t>
      </w:r>
      <w:r w:rsidR="00414C0D">
        <w:rPr>
          <w:rFonts w:hint="eastAsia"/>
        </w:rPr>
        <w:tab/>
      </w:r>
      <w:r w:rsidR="009912CE" w:rsidRPr="00F317BC">
        <w:t>Medium-term</w:t>
      </w:r>
      <w:r w:rsidRPr="00F317BC">
        <w:t xml:space="preserve"> residual frequency </w:t>
      </w:r>
      <w:r w:rsidR="001833AD" w:rsidRPr="00F317BC">
        <w:t>variation:</w:t>
      </w:r>
      <w:r w:rsidR="00B16164" w:rsidRPr="00F317BC">
        <w:t xml:space="preserve"> shall comply with </w:t>
      </w:r>
      <w:r w:rsidRPr="00F317BC">
        <w:t>Table A.1</w:t>
      </w:r>
      <w:r w:rsidR="00B16164" w:rsidRPr="00F317BC">
        <w:t xml:space="preserve"> of C/S T.007</w:t>
      </w:r>
      <w:r w:rsidR="00366991" w:rsidRPr="00F317BC">
        <w:t>.</w:t>
      </w:r>
    </w:p>
    <w:p w:rsidR="00717288" w:rsidRPr="00414C0D" w:rsidRDefault="00717288" w:rsidP="005801D2">
      <w:pPr>
        <w:pStyle w:val="13"/>
        <w:spacing w:line="254" w:lineRule="auto"/>
      </w:pPr>
      <w:r w:rsidRPr="00F317BC">
        <w:t>(5)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A.2.4</w:t>
      </w:r>
      <w:r w:rsidR="00B16164" w:rsidRPr="00F317BC">
        <w:t xml:space="preserve"> and</w:t>
      </w:r>
      <w:r w:rsidRPr="00F317BC">
        <w:t xml:space="preserve"> A.3.2.1</w:t>
      </w:r>
      <w:r w:rsidR="00366991" w:rsidRPr="00F317BC">
        <w:t xml:space="preserve"> of C/S T.007.</w:t>
      </w:r>
    </w:p>
    <w:p w:rsidR="00E153F2" w:rsidRPr="00F317BC" w:rsidRDefault="00717288" w:rsidP="005801D2">
      <w:pPr>
        <w:pStyle w:val="111"/>
        <w:spacing w:line="254" w:lineRule="auto"/>
      </w:pPr>
      <w:r w:rsidRPr="00F317BC">
        <w:t>5.2.7</w:t>
      </w:r>
      <w:r w:rsidR="00414C0D">
        <w:rPr>
          <w:rFonts w:hint="eastAsia"/>
        </w:rPr>
        <w:tab/>
      </w:r>
      <w:r w:rsidRPr="00F317BC">
        <w:t>Beacon Antenna Test</w:t>
      </w:r>
      <w:r w:rsidR="00FD59AD" w:rsidRPr="00F317BC">
        <w:t xml:space="preserve">: </w:t>
      </w:r>
      <w:r w:rsidR="00E153F2" w:rsidRPr="00F317BC">
        <w:t>The beacon antenna test shall be performed at the ambient temperature of the test facility and a correction factor shall be applied to the data to calculate the radiated power at minimum temperature at the end of the operating lifetime</w:t>
      </w:r>
      <w:r w:rsidR="00F11B81">
        <w:rPr>
          <w:rFonts w:hint="eastAsia"/>
        </w:rPr>
        <w:t xml:space="preserve"> of PLB</w:t>
      </w:r>
      <w:r w:rsidR="00E153F2" w:rsidRPr="00F317BC">
        <w:t>.</w:t>
      </w:r>
      <w:r w:rsidR="00B71BB8" w:rsidRPr="00F317BC">
        <w:t xml:space="preserve"> The antenna specifications and related data shall be specified in the antenna test report.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5.2.7.1</w:t>
      </w:r>
      <w:r w:rsidR="00414C0D">
        <w:rPr>
          <w:rFonts w:hint="eastAsia"/>
        </w:rPr>
        <w:tab/>
      </w:r>
      <w:r w:rsidRPr="00F317BC">
        <w:t>Polarization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B71BB8" w:rsidRPr="00F317BC">
        <w:t>Polarization method</w:t>
      </w:r>
      <w:r w:rsidR="00FD59AD" w:rsidRPr="00F317BC">
        <w:t xml:space="preserve">: </w:t>
      </w:r>
      <w:r w:rsidRPr="00F317BC">
        <w:t xml:space="preserve">linear </w:t>
      </w:r>
      <w:r w:rsidR="00B71BB8" w:rsidRPr="00F317BC">
        <w:rPr>
          <w:rFonts w:hint="eastAsia"/>
        </w:rPr>
        <w:t>o</w:t>
      </w:r>
      <w:r w:rsidR="00B71BB8" w:rsidRPr="00F317BC">
        <w:t xml:space="preserve">r </w:t>
      </w:r>
      <w:r w:rsidRPr="00F317BC">
        <w:t>RHCP</w:t>
      </w:r>
      <w:r w:rsidR="00B71BB8" w:rsidRPr="00F317BC"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A.2.6</w:t>
      </w:r>
      <w:r w:rsidR="00B16164" w:rsidRPr="00414C0D">
        <w:t xml:space="preserve">, </w:t>
      </w:r>
      <w:r w:rsidRPr="00414C0D">
        <w:t xml:space="preserve">A.3.2.2.3 </w:t>
      </w:r>
      <w:r w:rsidR="00B16164" w:rsidRPr="00414C0D">
        <w:t xml:space="preserve">and </w:t>
      </w:r>
      <w:r w:rsidRPr="00414C0D">
        <w:t>Annex B</w:t>
      </w:r>
      <w:r w:rsidR="00B16164" w:rsidRPr="00414C0D">
        <w:t xml:space="preserve"> of </w:t>
      </w:r>
      <w:r w:rsidR="00B16164" w:rsidRPr="00F317BC">
        <w:t>C/S T.007</w:t>
      </w:r>
      <w:r w:rsidR="00366991" w:rsidRPr="00F317BC">
        <w:t>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5.2.7.2</w:t>
      </w:r>
      <w:r w:rsidR="00414C0D">
        <w:rPr>
          <w:rFonts w:hint="eastAsia"/>
        </w:rPr>
        <w:tab/>
      </w:r>
      <w:r w:rsidRPr="00F317BC">
        <w:t>VSWR</w:t>
      </w:r>
      <w:r w:rsidR="006E0D5C" w:rsidRPr="00F317BC">
        <w:t xml:space="preserve">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Pr="00F317BC">
        <w:t>VSWR</w:t>
      </w:r>
      <w:r w:rsidR="00FD59AD" w:rsidRPr="00F317BC">
        <w:t xml:space="preserve">: </w:t>
      </w:r>
      <w:proofErr w:type="gramStart"/>
      <w:r w:rsidRPr="00414C0D">
        <w:rPr>
          <w:rFonts w:ascii="新細明體" w:eastAsia="新細明體" w:hAnsi="新細明體" w:cs="新細明體" w:hint="eastAsia"/>
        </w:rPr>
        <w:t>≦</w:t>
      </w:r>
      <w:proofErr w:type="gramEnd"/>
      <w:r w:rsidRPr="00F317BC">
        <w:t>1.5</w:t>
      </w:r>
      <w:r w:rsidR="00B71BB8" w:rsidRPr="00F317BC">
        <w:rPr>
          <w:rFonts w:hint="eastAsia"/>
        </w:rPr>
        <w:t>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A.2.6</w:t>
      </w:r>
      <w:r w:rsidR="00B16164" w:rsidRPr="00414C0D">
        <w:t xml:space="preserve">, </w:t>
      </w:r>
      <w:r w:rsidRPr="00414C0D">
        <w:t xml:space="preserve">A.3.2.2.3 </w:t>
      </w:r>
      <w:r w:rsidR="00B16164" w:rsidRPr="00414C0D">
        <w:t>and</w:t>
      </w:r>
      <w:r w:rsidRPr="00414C0D">
        <w:t xml:space="preserve"> Annex B</w:t>
      </w:r>
      <w:r w:rsidR="00B16164" w:rsidRPr="00414C0D">
        <w:t xml:space="preserve"> of </w:t>
      </w:r>
      <w:r w:rsidR="00B16164" w:rsidRPr="00F317BC">
        <w:t>C/S T.007</w:t>
      </w:r>
      <w:r w:rsidR="00366991" w:rsidRPr="00F317BC">
        <w:t>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5.2.7.3</w:t>
      </w:r>
      <w:r w:rsidR="00414C0D">
        <w:rPr>
          <w:rFonts w:hint="eastAsia"/>
        </w:rPr>
        <w:tab/>
      </w:r>
      <w:r w:rsidRPr="00F317BC">
        <w:t>Effective Isotropic Radiated Power</w:t>
      </w:r>
      <w:r w:rsidR="00B71BB8" w:rsidRPr="00F317BC">
        <w:rPr>
          <w:rFonts w:hint="eastAsia"/>
        </w:rPr>
        <w:t xml:space="preserve"> </w:t>
      </w:r>
      <w:r w:rsidR="00B71BB8" w:rsidRPr="00F317BC">
        <w:t>(</w:t>
      </w:r>
      <w:r w:rsidRPr="00F317BC">
        <w:t>EIRP</w:t>
      </w:r>
      <w:r w:rsidR="00B71BB8" w:rsidRPr="00F317BC">
        <w:t>)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2A03ED" w:rsidRPr="00F317BC">
        <w:t xml:space="preserve">In accordance with the EIRP under the configurations of Figure B.2 or B.4 of </w:t>
      </w:r>
      <w:r w:rsidRPr="00F317BC">
        <w:t>C/S T.007</w:t>
      </w:r>
      <w:r w:rsidR="00FD59AD" w:rsidRPr="00F317BC">
        <w:t>:</w:t>
      </w:r>
      <w:r w:rsidR="004C5300" w:rsidRPr="00F317BC">
        <w:t xml:space="preserve"> </w:t>
      </w:r>
      <w:r w:rsidRPr="00F317BC">
        <w:t xml:space="preserve">32 </w:t>
      </w:r>
      <w:proofErr w:type="spellStart"/>
      <w:r w:rsidRPr="00F317BC">
        <w:t>dBm</w:t>
      </w:r>
      <w:proofErr w:type="spellEnd"/>
      <w:r w:rsidR="0091604F" w:rsidRPr="00F317BC">
        <w:t xml:space="preserve"> to </w:t>
      </w:r>
      <w:r w:rsidRPr="00F317BC">
        <w:t xml:space="preserve">43 </w:t>
      </w:r>
      <w:proofErr w:type="spellStart"/>
      <w:r w:rsidR="0083701F" w:rsidRPr="00F317BC">
        <w:t>dBm</w:t>
      </w:r>
      <w:proofErr w:type="spellEnd"/>
      <w:r w:rsidR="0083701F" w:rsidRPr="00F317BC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2A03ED" w:rsidRPr="00F317BC">
        <w:t xml:space="preserve">In accordance with the EIRP under the configurations of </w:t>
      </w:r>
      <w:r w:rsidRPr="00F317BC">
        <w:t>Figure B.5</w:t>
      </w:r>
      <w:r w:rsidR="002A03ED" w:rsidRPr="00F317BC">
        <w:t xml:space="preserve"> of C/S T.007</w:t>
      </w:r>
      <w:r w:rsidR="00FD59AD" w:rsidRPr="00F317BC">
        <w:t>:</w:t>
      </w:r>
      <w:r w:rsidR="004C5300" w:rsidRPr="00F317BC">
        <w:t xml:space="preserve"> </w:t>
      </w:r>
      <w:r w:rsidRPr="00F317BC">
        <w:t xml:space="preserve">30 </w:t>
      </w:r>
      <w:proofErr w:type="spellStart"/>
      <w:r w:rsidRPr="00F317BC">
        <w:t>dBm</w:t>
      </w:r>
      <w:proofErr w:type="spellEnd"/>
      <w:r w:rsidR="0091604F" w:rsidRPr="00F317BC">
        <w:t xml:space="preserve"> to </w:t>
      </w:r>
      <w:r w:rsidRPr="00F317BC">
        <w:t xml:space="preserve">43 </w:t>
      </w:r>
      <w:proofErr w:type="spellStart"/>
      <w:r w:rsidR="0083701F" w:rsidRPr="00F317BC">
        <w:t>dBm</w:t>
      </w:r>
      <w:proofErr w:type="spellEnd"/>
      <w:r w:rsidR="0083701F" w:rsidRPr="00F317BC">
        <w:t xml:space="preserve">. </w:t>
      </w:r>
    </w:p>
    <w:p w:rsidR="00717288" w:rsidRPr="00414C0D" w:rsidRDefault="00717288" w:rsidP="005801D2">
      <w:pPr>
        <w:pStyle w:val="13"/>
        <w:spacing w:line="254" w:lineRule="auto"/>
      </w:pPr>
      <w:r w:rsidRPr="00F317BC">
        <w:t>(3)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A.2.6</w:t>
      </w:r>
      <w:r w:rsidR="00B16164" w:rsidRPr="00414C0D">
        <w:t xml:space="preserve">, </w:t>
      </w:r>
      <w:r w:rsidRPr="00414C0D">
        <w:t xml:space="preserve">A.3.2.2.3 </w:t>
      </w:r>
      <w:r w:rsidR="00B16164" w:rsidRPr="00414C0D">
        <w:t>and</w:t>
      </w:r>
      <w:r w:rsidRPr="00414C0D">
        <w:t xml:space="preserve"> Annex B</w:t>
      </w:r>
      <w:r w:rsidR="00B16164" w:rsidRPr="00414C0D">
        <w:t xml:space="preserve"> of </w:t>
      </w:r>
      <w:r w:rsidR="00B16164" w:rsidRPr="00F317BC">
        <w:t>C/S T.007</w:t>
      </w:r>
      <w:r w:rsidR="00366991" w:rsidRPr="00F317BC">
        <w:t>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5.2.8</w:t>
      </w:r>
      <w:r w:rsidR="00414C0D">
        <w:rPr>
          <w:rFonts w:hint="eastAsia"/>
        </w:rPr>
        <w:tab/>
      </w:r>
      <w:r w:rsidRPr="00F317BC">
        <w:t>Navigation System Test</w:t>
      </w:r>
      <w:r w:rsidR="00FD59AD" w:rsidRPr="00F317BC">
        <w:t xml:space="preserve">: </w:t>
      </w:r>
      <w:r w:rsidRPr="00F317BC">
        <w:t>PLB</w:t>
      </w:r>
      <w:r w:rsidR="002A03ED" w:rsidRPr="00F317BC">
        <w:t>s with the navigation system</w:t>
      </w:r>
      <w:r w:rsidR="002A03ED" w:rsidRPr="00F317BC">
        <w:rPr>
          <w:rFonts w:hint="eastAsia"/>
        </w:rPr>
        <w:t xml:space="preserve"> </w:t>
      </w:r>
      <w:r w:rsidR="00B16164" w:rsidRPr="00F317BC">
        <w:t xml:space="preserve">shall </w:t>
      </w:r>
      <w:r w:rsidR="00366991" w:rsidRPr="00F317BC">
        <w:t xml:space="preserve">meet the requirements of this Section. </w:t>
      </w:r>
      <w:r w:rsidR="002A03ED" w:rsidRPr="00F317BC">
        <w:t xml:space="preserve">Unless otherwise specified in </w:t>
      </w:r>
      <w:r w:rsidRPr="00F317BC">
        <w:t>5.2.8.8</w:t>
      </w:r>
      <w:r w:rsidR="002A03ED" w:rsidRPr="00F317BC">
        <w:rPr>
          <w:rFonts w:hint="eastAsia"/>
        </w:rPr>
        <w:t>,</w:t>
      </w:r>
      <w:r w:rsidR="002A03ED" w:rsidRPr="00F317BC">
        <w:t xml:space="preserve"> the navigation input system shall be operated during the test and be ensured that it does not affect </w:t>
      </w:r>
      <w:r w:rsidR="002A03ED" w:rsidRPr="00F317BC">
        <w:rPr>
          <w:rFonts w:hint="eastAsia"/>
        </w:rPr>
        <w:t>t</w:t>
      </w:r>
      <w:r w:rsidR="002A03ED" w:rsidRPr="00F317BC">
        <w:t xml:space="preserve">he </w:t>
      </w:r>
      <w:r w:rsidRPr="00F317BC">
        <w:t>406 MHz</w:t>
      </w:r>
      <w:r w:rsidR="002A03ED" w:rsidRPr="00F317BC">
        <w:t xml:space="preserve"> signals.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5.2.8.1</w:t>
      </w:r>
      <w:r w:rsidR="00414C0D">
        <w:rPr>
          <w:rFonts w:hint="eastAsia"/>
        </w:rPr>
        <w:tab/>
      </w:r>
      <w:r w:rsidRPr="00F317BC">
        <w:t>Position Data Default Values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4C5300" w:rsidRPr="00F317BC">
        <w:t>Position data default value</w:t>
      </w:r>
      <w:r w:rsidR="00FD59AD" w:rsidRPr="00F317BC">
        <w:t xml:space="preserve">: </w:t>
      </w:r>
      <w:r w:rsidR="00366991" w:rsidRPr="00F317BC">
        <w:t xml:space="preserve">shall comply with </w:t>
      </w:r>
      <w:r w:rsidRPr="00414C0D">
        <w:t>A.3.2</w:t>
      </w:r>
      <w:r w:rsidR="00366991" w:rsidRPr="00414C0D">
        <w:t xml:space="preserve"> of </w:t>
      </w:r>
      <w:r w:rsidR="00366991" w:rsidRPr="00F317BC">
        <w:t>C/S T.001</w:t>
      </w:r>
      <w:r w:rsidR="00366991" w:rsidRPr="00414C0D">
        <w:t xml:space="preserve">. 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A.2.7</w:t>
      </w:r>
      <w:r w:rsidR="00366991" w:rsidRPr="00414C0D">
        <w:t xml:space="preserve"> and </w:t>
      </w:r>
      <w:r w:rsidRPr="00414C0D">
        <w:t>A.3.8.1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5.2.8.2</w:t>
      </w:r>
      <w:r w:rsidR="00414C0D">
        <w:rPr>
          <w:rFonts w:hint="eastAsia"/>
        </w:rPr>
        <w:tab/>
      </w:r>
      <w:r w:rsidRPr="00F317BC">
        <w:t>Position Acquisition Time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2A03ED" w:rsidRPr="00F317BC">
        <w:t xml:space="preserve">Position acquisition time of </w:t>
      </w:r>
      <w:r w:rsidRPr="00F317BC">
        <w:t>PLB</w:t>
      </w:r>
      <w:r w:rsidR="002A03ED" w:rsidRPr="00F317BC">
        <w:t xml:space="preserve"> with a built-in navigation system</w:t>
      </w:r>
      <w:r w:rsidR="00FD59AD" w:rsidRPr="00F317BC">
        <w:t xml:space="preserve">: </w:t>
      </w:r>
      <w:r w:rsidR="004C5300" w:rsidRPr="00F317BC">
        <w:t xml:space="preserve">&lt; </w:t>
      </w:r>
      <w:r w:rsidRPr="00F317BC">
        <w:t>10</w:t>
      </w:r>
      <w:r w:rsidR="004C5300" w:rsidRPr="00F317BC">
        <w:t xml:space="preserve"> min.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2A03ED" w:rsidRPr="00F317BC">
        <w:t>Position acquisition time of PLB with an external navigation system</w:t>
      </w:r>
      <w:r w:rsidR="00FD59AD" w:rsidRPr="00F317BC">
        <w:t xml:space="preserve">: </w:t>
      </w:r>
      <w:r w:rsidR="004C5300" w:rsidRPr="00F317BC">
        <w:t xml:space="preserve">&lt; </w:t>
      </w:r>
      <w:r w:rsidRPr="00F317BC">
        <w:t>1</w:t>
      </w:r>
      <w:r w:rsidR="004C5300" w:rsidRPr="00F317BC">
        <w:t xml:space="preserve"> min.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(3)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A.2.7</w:t>
      </w:r>
      <w:r w:rsidR="00366991" w:rsidRPr="00414C0D">
        <w:t xml:space="preserve"> and </w:t>
      </w:r>
      <w:r w:rsidRPr="00414C0D">
        <w:t>A.3.8.2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5.2.8.3</w:t>
      </w:r>
      <w:r w:rsidR="00414C0D">
        <w:rPr>
          <w:rFonts w:hint="eastAsia"/>
        </w:rPr>
        <w:tab/>
      </w:r>
      <w:r w:rsidRPr="00F317BC">
        <w:t>Position Accuracy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2A03ED" w:rsidRPr="00F317BC">
        <w:t xml:space="preserve">Position accuracy: </w:t>
      </w:r>
      <w:r w:rsidR="002A03ED" w:rsidRPr="00F317BC">
        <w:rPr>
          <w:rFonts w:hint="eastAsia"/>
        </w:rPr>
        <w:t>w</w:t>
      </w:r>
      <w:r w:rsidR="002A03ED" w:rsidRPr="00F317BC">
        <w:t xml:space="preserve">hen transmitting a message in accordance with </w:t>
      </w:r>
      <w:r w:rsidRPr="00414C0D">
        <w:t>National</w:t>
      </w:r>
      <w:r w:rsidR="004C5300" w:rsidRPr="00414C0D">
        <w:t xml:space="preserve"> </w:t>
      </w:r>
      <w:r w:rsidR="002A03ED" w:rsidRPr="00414C0D">
        <w:t>L</w:t>
      </w:r>
      <w:r w:rsidRPr="00414C0D">
        <w:t xml:space="preserve">ocation </w:t>
      </w:r>
      <w:r w:rsidR="002A03ED" w:rsidRPr="00414C0D">
        <w:t>P</w:t>
      </w:r>
      <w:r w:rsidRPr="00414C0D">
        <w:t>rotocols</w:t>
      </w:r>
      <w:r w:rsidR="002A03ED" w:rsidRPr="00414C0D">
        <w:t xml:space="preserve"> and </w:t>
      </w:r>
      <w:r w:rsidRPr="00414C0D">
        <w:t xml:space="preserve">Standard </w:t>
      </w:r>
      <w:r w:rsidR="002A03ED" w:rsidRPr="00414C0D">
        <w:t>L</w:t>
      </w:r>
      <w:r w:rsidRPr="00414C0D">
        <w:t xml:space="preserve">ocation </w:t>
      </w:r>
      <w:r w:rsidR="002A03ED" w:rsidRPr="00414C0D">
        <w:t>P</w:t>
      </w:r>
      <w:r w:rsidRPr="00414C0D">
        <w:t>rotocols</w:t>
      </w:r>
      <w:r w:rsidR="002A03ED" w:rsidRPr="00414C0D">
        <w:t xml:space="preserve">, the position error value shall be less than </w:t>
      </w:r>
      <w:r w:rsidRPr="00414C0D">
        <w:t>500</w:t>
      </w:r>
      <w:r w:rsidR="002A03ED" w:rsidRPr="00414C0D">
        <w:t xml:space="preserve"> meters (m); when sending a message in accordance with </w:t>
      </w:r>
      <w:r w:rsidRPr="00414C0D">
        <w:t xml:space="preserve">User-Location </w:t>
      </w:r>
      <w:r w:rsidR="002A03ED" w:rsidRPr="00414C0D">
        <w:t>P</w:t>
      </w:r>
      <w:r w:rsidRPr="00414C0D">
        <w:t>rotocol</w:t>
      </w:r>
      <w:r w:rsidR="002A03ED" w:rsidRPr="00414C0D">
        <w:t xml:space="preserve">, the position error value shall be less than </w:t>
      </w:r>
      <w:r w:rsidRPr="00414C0D">
        <w:t>5.25</w:t>
      </w:r>
      <w:r w:rsidR="002A03ED" w:rsidRPr="00414C0D">
        <w:rPr>
          <w:rFonts w:hint="eastAsia"/>
        </w:rPr>
        <w:t xml:space="preserve"> </w:t>
      </w:r>
      <w:r w:rsidR="002A03ED" w:rsidRPr="00414C0D">
        <w:t>kilometers (km).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A.2.7</w:t>
      </w:r>
      <w:r w:rsidR="00366991" w:rsidRPr="00414C0D">
        <w:t xml:space="preserve"> and </w:t>
      </w:r>
      <w:r w:rsidRPr="00414C0D">
        <w:t>A.3.8.2</w:t>
      </w:r>
      <w:r w:rsidR="00366991" w:rsidRPr="00F317BC">
        <w:t xml:space="preserve"> of C/S T.007. 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5.2.8.4</w:t>
      </w:r>
      <w:r w:rsidR="00414C0D">
        <w:rPr>
          <w:rFonts w:hint="eastAsia"/>
        </w:rPr>
        <w:tab/>
      </w:r>
      <w:r w:rsidRPr="00F317BC">
        <w:t>Encoded Position Data Update Interval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4C5300" w:rsidRPr="00F317BC">
        <w:t>Encoded position data update interval</w:t>
      </w:r>
      <w:r w:rsidR="00FD59AD" w:rsidRPr="00F317BC">
        <w:t xml:space="preserve">: </w:t>
      </w:r>
      <w:r w:rsidR="004C5300" w:rsidRPr="00F317BC">
        <w:t xml:space="preserve">&gt; </w:t>
      </w:r>
      <w:r w:rsidRPr="00F317BC">
        <w:t>5</w:t>
      </w:r>
      <w:r w:rsidR="004C5300" w:rsidRPr="00F317BC">
        <w:t xml:space="preserve"> min.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A.2.7</w:t>
      </w:r>
      <w:r w:rsidR="00366991" w:rsidRPr="00414C0D">
        <w:t xml:space="preserve"> and </w:t>
      </w:r>
      <w:r w:rsidRPr="00414C0D">
        <w:t>A.3.8.3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5.2.8.5</w:t>
      </w:r>
      <w:r w:rsidR="00414C0D">
        <w:rPr>
          <w:rFonts w:hint="eastAsia"/>
        </w:rPr>
        <w:tab/>
      </w:r>
      <w:r w:rsidRPr="00F317BC">
        <w:t>Position Clearance after Deactivation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4C5300" w:rsidRPr="00F317BC">
        <w:t>Position clearance after deactivation of PLB</w:t>
      </w:r>
      <w:r w:rsidR="00FD59AD" w:rsidRPr="00F317BC">
        <w:t xml:space="preserve">: </w:t>
      </w:r>
      <w:r w:rsidR="004C5300" w:rsidRPr="00F317BC">
        <w:t>Confirm that the position data has been removed and the encoded position data in the message is the default value.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A.2.7</w:t>
      </w:r>
      <w:r w:rsidR="00366991" w:rsidRPr="00414C0D">
        <w:t xml:space="preserve"> and </w:t>
      </w:r>
      <w:r w:rsidRPr="00414C0D">
        <w:t>A.3.8.4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5.2.8.6</w:t>
      </w:r>
      <w:r w:rsidR="00414C0D">
        <w:rPr>
          <w:rFonts w:hint="eastAsia"/>
        </w:rPr>
        <w:tab/>
      </w:r>
      <w:r w:rsidRPr="00F317BC">
        <w:t>Position Data Input Update Interval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4C5300" w:rsidRPr="00F317BC">
        <w:t>Position data input update interval</w:t>
      </w:r>
      <w:r w:rsidR="00FD59AD" w:rsidRPr="00F317BC">
        <w:t xml:space="preserve">: </w:t>
      </w:r>
      <w:r w:rsidR="004C5300" w:rsidRPr="00F317BC">
        <w:t xml:space="preserve">&lt; </w:t>
      </w:r>
      <w:r w:rsidRPr="00F317BC">
        <w:t>20</w:t>
      </w:r>
      <w:r w:rsidR="004C5300" w:rsidRPr="00F317BC">
        <w:t xml:space="preserve"> min.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4C5300" w:rsidRPr="00F317BC">
        <w:t>Position data input clearance interval</w:t>
      </w:r>
      <w:r w:rsidR="00FD59AD" w:rsidRPr="00F317BC">
        <w:t xml:space="preserve">: </w:t>
      </w:r>
      <w:r w:rsidRPr="00F317BC">
        <w:t>20</w:t>
      </w:r>
      <w:r w:rsidR="004C5300" w:rsidRPr="00F317BC">
        <w:t xml:space="preserve"> min</w:t>
      </w:r>
      <w:r w:rsidR="0091604F" w:rsidRPr="00F317BC">
        <w:t xml:space="preserve"> to </w:t>
      </w:r>
      <w:r w:rsidRPr="00F317BC">
        <w:t>30</w:t>
      </w:r>
      <w:r w:rsidR="004C5300" w:rsidRPr="00F317BC">
        <w:t xml:space="preserve"> min.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lastRenderedPageBreak/>
        <w:t>(3)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A.2.7</w:t>
      </w:r>
      <w:r w:rsidR="00366991" w:rsidRPr="00414C0D">
        <w:t xml:space="preserve"> and </w:t>
      </w:r>
      <w:r w:rsidRPr="00414C0D">
        <w:t>A.3.8.5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5.2.8.7</w:t>
      </w:r>
      <w:r w:rsidR="00414C0D">
        <w:rPr>
          <w:rFonts w:hint="eastAsia"/>
        </w:rPr>
        <w:tab/>
      </w:r>
      <w:r w:rsidRPr="00F317BC">
        <w:t>Last Valid Position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131F28" w:rsidRPr="00F317BC">
        <w:t>Retained last valid position after the removal of last valid position and no more new position data input</w:t>
      </w:r>
      <w:r w:rsidR="00FD59AD" w:rsidRPr="00F317BC">
        <w:t xml:space="preserve">: </w:t>
      </w:r>
      <w:r w:rsidRPr="00F317BC">
        <w:t>240±5</w:t>
      </w:r>
      <w:r w:rsidR="004C5300" w:rsidRPr="00F317BC">
        <w:t xml:space="preserve"> min.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131F28" w:rsidRPr="00F317BC">
        <w:t>Default position data transmitted by the PLB after the test specified in 5.2.8.7(1)</w:t>
      </w:r>
      <w:r w:rsidR="00FD59AD" w:rsidRPr="00F317BC">
        <w:t xml:space="preserve">: </w:t>
      </w:r>
      <w:r w:rsidR="004C5300" w:rsidRPr="00F317BC">
        <w:t>confirm that the final valid position data has been removed and the encoded position data in the message is the default value.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(3)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A.2.7</w:t>
      </w:r>
      <w:r w:rsidR="00366991" w:rsidRPr="00414C0D">
        <w:t xml:space="preserve"> and </w:t>
      </w:r>
      <w:r w:rsidRPr="00414C0D">
        <w:t>A.3.8.6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5.2.8.8</w:t>
      </w:r>
      <w:r w:rsidR="00414C0D">
        <w:rPr>
          <w:rFonts w:hint="eastAsia"/>
        </w:rPr>
        <w:tab/>
      </w:r>
      <w:r w:rsidRPr="00F317BC">
        <w:t>Position Data Encoding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(1)</w:t>
      </w:r>
      <w:r w:rsidR="00414C0D">
        <w:rPr>
          <w:rFonts w:hint="eastAsia"/>
        </w:rPr>
        <w:tab/>
      </w:r>
      <w:r w:rsidR="006E0D5C" w:rsidRPr="00F317BC">
        <w:t>The accuracy of BCH code of position data</w:t>
      </w:r>
      <w:r w:rsidR="00FD59AD" w:rsidRPr="00F317BC">
        <w:t xml:space="preserve">: </w:t>
      </w:r>
      <w:r w:rsidR="00366991" w:rsidRPr="00F317BC">
        <w:t xml:space="preserve">shall comply with </w:t>
      </w:r>
      <w:r w:rsidRPr="00414C0D">
        <w:t>Annex B</w:t>
      </w:r>
      <w:r w:rsidR="00366991" w:rsidRPr="00414C0D">
        <w:t xml:space="preserve"> of </w:t>
      </w:r>
      <w:r w:rsidR="00366991" w:rsidRPr="00F317BC">
        <w:t>C/S T.001.</w:t>
      </w:r>
    </w:p>
    <w:p w:rsidR="00717288" w:rsidRPr="00F317BC" w:rsidRDefault="00717288" w:rsidP="005801D2">
      <w:pPr>
        <w:pStyle w:val="13"/>
        <w:spacing w:line="254" w:lineRule="auto"/>
      </w:pPr>
      <w:r w:rsidRPr="00F317BC">
        <w:t>(2)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A.2.7</w:t>
      </w:r>
      <w:r w:rsidR="00366991" w:rsidRPr="00414C0D">
        <w:t xml:space="preserve">, </w:t>
      </w:r>
      <w:r w:rsidRPr="00414C0D">
        <w:t>A.3.8.7</w:t>
      </w:r>
      <w:r w:rsidR="00366991" w:rsidRPr="00414C0D">
        <w:t xml:space="preserve"> and </w:t>
      </w:r>
      <w:r w:rsidRPr="00414C0D">
        <w:t>Annex D</w:t>
      </w:r>
      <w:r w:rsidR="00366991" w:rsidRPr="00F317BC">
        <w:t xml:space="preserve"> of C/S T.007.</w:t>
      </w:r>
    </w:p>
    <w:p w:rsidR="002A03ED" w:rsidRPr="00F317BC" w:rsidRDefault="00717288" w:rsidP="005801D2">
      <w:pPr>
        <w:pStyle w:val="111"/>
        <w:spacing w:line="254" w:lineRule="auto"/>
      </w:pPr>
      <w:r w:rsidRPr="00F317BC">
        <w:t>5.2.9</w:t>
      </w:r>
      <w:r w:rsidR="00414C0D">
        <w:rPr>
          <w:rFonts w:hint="eastAsia"/>
        </w:rPr>
        <w:tab/>
      </w:r>
      <w:r w:rsidRPr="00F317BC">
        <w:t>Beacon Coding Software</w:t>
      </w:r>
      <w:r w:rsidR="006E0D5C" w:rsidRPr="00F317BC">
        <w:t xml:space="preserve"> Test</w:t>
      </w:r>
      <w:r w:rsidR="00FD59AD" w:rsidRPr="00F317BC">
        <w:t xml:space="preserve">: </w:t>
      </w:r>
      <w:r w:rsidR="0083542B" w:rsidRPr="00F317BC">
        <w:t>The digital message for each beacon message protocol supported by the beacon shall be verified at ambient temperature.</w:t>
      </w:r>
      <w:r w:rsidR="0083542B" w:rsidRPr="00F317BC">
        <w:rPr>
          <w:rFonts w:hint="eastAsia"/>
        </w:rPr>
        <w:t xml:space="preserve"> </w:t>
      </w:r>
      <w:r w:rsidR="0083542B" w:rsidRPr="00F317BC">
        <w:t>This test shall evaluate both the real and self-test modes for each beacon message protocol. For the purpose of validating specific beacon message protocols, the PLB shall be programmed in accordance with the guidance provided at Annex C of C/S T.007. For location protocols, verification of 2 messages with encoded position data is required. Among them, he second message shall be provided with encoded position at least 500 m from the first position for the National Location Protocols and Standard Location Protocols; or 10 km for the User-Location protocol. The verification of the digital message does not require</w:t>
      </w:r>
      <w:r w:rsidR="00A563CB">
        <w:t xml:space="preserve"> a change of location of the PL</w:t>
      </w:r>
      <w:r w:rsidR="00A563CB">
        <w:rPr>
          <w:rFonts w:hint="eastAsia"/>
        </w:rPr>
        <w:t>B</w:t>
      </w:r>
      <w:r w:rsidR="0083542B" w:rsidRPr="00F317BC">
        <w:t>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5.2.9.1</w:t>
      </w:r>
      <w:r w:rsidR="00414C0D">
        <w:rPr>
          <w:rFonts w:hint="eastAsia"/>
        </w:rPr>
        <w:tab/>
      </w:r>
      <w:r w:rsidR="0083542B" w:rsidRPr="00F317BC">
        <w:t xml:space="preserve">The integrity of </w:t>
      </w:r>
      <w:r w:rsidR="004C7980" w:rsidRPr="00F317BC">
        <w:t>every message protocol in practice</w:t>
      </w:r>
      <w:r w:rsidR="00FD59AD" w:rsidRPr="00F317BC">
        <w:t xml:space="preserve">: </w:t>
      </w:r>
      <w:r w:rsidR="00366991" w:rsidRPr="00F317BC">
        <w:t xml:space="preserve">shall comply with </w:t>
      </w:r>
      <w:r w:rsidRPr="00414C0D">
        <w:t>Annex C</w:t>
      </w:r>
      <w:r w:rsidR="00366991" w:rsidRPr="00414C0D">
        <w:t xml:space="preserve"> of </w:t>
      </w:r>
      <w:r w:rsidR="00366991" w:rsidRPr="00F317BC">
        <w:t>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5.2.9.2</w:t>
      </w:r>
      <w:r w:rsidR="00414C0D">
        <w:rPr>
          <w:rFonts w:hint="eastAsia"/>
        </w:rPr>
        <w:tab/>
      </w:r>
      <w:r w:rsidR="004C7980" w:rsidRPr="00F317BC">
        <w:t>The integrity of every message protocol in the self-test mode</w:t>
      </w:r>
      <w:r w:rsidR="00FD59AD" w:rsidRPr="00F317BC">
        <w:t xml:space="preserve">: </w:t>
      </w:r>
      <w:r w:rsidR="00366991" w:rsidRPr="00F317BC">
        <w:t xml:space="preserve">shall comply with </w:t>
      </w:r>
      <w:r w:rsidRPr="00414C0D">
        <w:t>Annex C</w:t>
      </w:r>
      <w:r w:rsidR="00366991" w:rsidRPr="00414C0D">
        <w:t xml:space="preserve"> of </w:t>
      </w:r>
      <w:r w:rsidR="00366991" w:rsidRPr="00F317BC">
        <w:t>C/S T.007.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5.2.9.3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414C0D">
        <w:t>A.2.8</w:t>
      </w:r>
      <w:r w:rsidR="00366991" w:rsidRPr="00414C0D">
        <w:t xml:space="preserve">, </w:t>
      </w:r>
      <w:r w:rsidRPr="00F317BC">
        <w:t>A.3.1.4</w:t>
      </w:r>
      <w:r w:rsidR="00366991" w:rsidRPr="00414C0D">
        <w:t xml:space="preserve"> and </w:t>
      </w:r>
      <w:r w:rsidRPr="00414C0D">
        <w:t>Annex C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5.2.10</w:t>
      </w:r>
      <w:r w:rsidR="00414C0D">
        <w:rPr>
          <w:rFonts w:hint="eastAsia"/>
        </w:rPr>
        <w:tab/>
      </w:r>
      <w:r w:rsidRPr="00F317BC">
        <w:t>Testing Beacons Designed to Transmit Short or Long Format Messages</w:t>
      </w:r>
      <w:r w:rsidR="00FD59AD" w:rsidRPr="00F317BC">
        <w:t xml:space="preserve">: 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5.2.10.1</w:t>
      </w:r>
      <w:r w:rsidR="00414C0D">
        <w:rPr>
          <w:rFonts w:hint="eastAsia"/>
        </w:rPr>
        <w:tab/>
      </w:r>
      <w:r w:rsidR="004C7980" w:rsidRPr="00F317BC">
        <w:t>PLB that can transmit short or long message</w:t>
      </w:r>
      <w:r w:rsidR="00FD59AD" w:rsidRPr="00F317BC">
        <w:t xml:space="preserve">: </w:t>
      </w:r>
      <w:r w:rsidR="004C7980" w:rsidRPr="00F317BC">
        <w:t>shall run all the tests specified in Section 5.2 using the long message.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5.2.10.2</w:t>
      </w:r>
      <w:r w:rsidR="00414C0D">
        <w:rPr>
          <w:rFonts w:hint="eastAsia"/>
        </w:rPr>
        <w:tab/>
      </w:r>
      <w:r w:rsidR="004C7980" w:rsidRPr="00F317BC">
        <w:t>PLB that transmits short message</w:t>
      </w:r>
      <w:r w:rsidR="00FD59AD" w:rsidRPr="00F317BC">
        <w:t xml:space="preserve">: </w:t>
      </w:r>
      <w:r w:rsidR="004C7980" w:rsidRPr="00F317BC">
        <w:t xml:space="preserve">shall run the test items specified in Sections </w:t>
      </w:r>
      <w:r w:rsidRPr="00F317BC">
        <w:t>5.2.3.2</w:t>
      </w:r>
      <w:r w:rsidR="004C7980" w:rsidRPr="00F317BC">
        <w:rPr>
          <w:rFonts w:hint="eastAsia"/>
        </w:rPr>
        <w:t>,</w:t>
      </w:r>
      <w:r w:rsidR="004C7980" w:rsidRPr="00F317BC">
        <w:t xml:space="preserve"> </w:t>
      </w:r>
      <w:r w:rsidRPr="00F317BC">
        <w:t>5.2.3.3</w:t>
      </w:r>
      <w:r w:rsidR="004C7980" w:rsidRPr="00F317BC">
        <w:rPr>
          <w:rFonts w:hint="eastAsia"/>
        </w:rPr>
        <w:t>,</w:t>
      </w:r>
      <w:r w:rsidR="004C7980" w:rsidRPr="00F317BC">
        <w:t xml:space="preserve"> </w:t>
      </w:r>
      <w:r w:rsidRPr="00F317BC">
        <w:t>5.2.3.4</w:t>
      </w:r>
      <w:r w:rsidR="004C7980" w:rsidRPr="00F317BC">
        <w:rPr>
          <w:rFonts w:hint="eastAsia"/>
        </w:rPr>
        <w:t>,</w:t>
      </w:r>
      <w:r w:rsidR="004C7980" w:rsidRPr="00F317BC">
        <w:t xml:space="preserve"> </w:t>
      </w:r>
      <w:r w:rsidRPr="00F317BC">
        <w:t>5.2.3.8</w:t>
      </w:r>
      <w:r w:rsidR="004C7980" w:rsidRPr="00F317BC">
        <w:rPr>
          <w:rFonts w:hint="eastAsia"/>
        </w:rPr>
        <w:t xml:space="preserve"> </w:t>
      </w:r>
      <w:r w:rsidR="004C7980" w:rsidRPr="00F317BC">
        <w:t xml:space="preserve">and </w:t>
      </w:r>
      <w:r w:rsidRPr="00F317BC">
        <w:t>5.2.9</w:t>
      </w:r>
      <w:r w:rsidR="004C7980" w:rsidRPr="00F317BC">
        <w:t xml:space="preserve"> at the ambient temperature.</w:t>
      </w:r>
    </w:p>
    <w:p w:rsidR="00717288" w:rsidRPr="00F317BC" w:rsidRDefault="00717288" w:rsidP="005801D2">
      <w:pPr>
        <w:pStyle w:val="1111"/>
        <w:spacing w:line="254" w:lineRule="auto"/>
      </w:pPr>
      <w:r w:rsidRPr="00F317BC">
        <w:t>5.2.10.3</w:t>
      </w:r>
      <w:r w:rsidR="00414C0D">
        <w:rPr>
          <w:rFonts w:hint="eastAsia"/>
        </w:rPr>
        <w:tab/>
      </w:r>
      <w:r w:rsidR="00366991" w:rsidRPr="00F317BC">
        <w:t xml:space="preserve">The test methods shall comply with </w:t>
      </w:r>
      <w:r w:rsidRPr="00F317BC">
        <w:t>A.2.1</w:t>
      </w:r>
      <w:r w:rsidR="00366991" w:rsidRPr="00F317BC">
        <w:t xml:space="preserve">, </w:t>
      </w:r>
      <w:r w:rsidRPr="00F317BC">
        <w:t>A.2.8</w:t>
      </w:r>
      <w:r w:rsidR="00366991" w:rsidRPr="00F317BC">
        <w:t xml:space="preserve">, </w:t>
      </w:r>
      <w:r w:rsidRPr="00F317BC">
        <w:t>A.2.9</w:t>
      </w:r>
      <w:r w:rsidR="00366991" w:rsidRPr="00F317BC">
        <w:t xml:space="preserve">, </w:t>
      </w:r>
      <w:r w:rsidRPr="00F317BC">
        <w:t>A.3.1.4</w:t>
      </w:r>
      <w:r w:rsidR="00366991" w:rsidRPr="00F317BC">
        <w:t xml:space="preserve"> and </w:t>
      </w:r>
      <w:r w:rsidRPr="00F317BC">
        <w:t>Annex C</w:t>
      </w:r>
      <w:r w:rsidR="00366991" w:rsidRPr="00F317BC">
        <w:t xml:space="preserve"> of C/S T.007.</w:t>
      </w:r>
    </w:p>
    <w:p w:rsidR="00717288" w:rsidRPr="00F317BC" w:rsidRDefault="00717288" w:rsidP="005801D2">
      <w:pPr>
        <w:pStyle w:val="110"/>
        <w:spacing w:line="254" w:lineRule="auto"/>
      </w:pPr>
      <w:r w:rsidRPr="00F317BC">
        <w:t>5.3</w:t>
      </w:r>
      <w:r w:rsidR="00414C0D">
        <w:rPr>
          <w:rFonts w:hint="eastAsia"/>
        </w:rPr>
        <w:tab/>
      </w:r>
      <w:r w:rsidR="004C7980" w:rsidRPr="00F317BC">
        <w:t xml:space="preserve">The </w:t>
      </w:r>
      <w:r w:rsidRPr="00F317BC">
        <w:t>121.5 MHz</w:t>
      </w:r>
      <w:r w:rsidR="002A03ED" w:rsidRPr="00F317BC">
        <w:t xml:space="preserve"> </w:t>
      </w:r>
      <w:r w:rsidR="004C7980" w:rsidRPr="00F317BC">
        <w:t>Auxiliary Signal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5.3.1</w:t>
      </w:r>
      <w:r w:rsidR="00414C0D">
        <w:rPr>
          <w:rFonts w:hint="eastAsia"/>
        </w:rPr>
        <w:tab/>
      </w:r>
      <w:r w:rsidR="006E0D5C" w:rsidRPr="00F317BC">
        <w:t>Transmission Frequency Range</w:t>
      </w:r>
      <w:r w:rsidR="00FD59AD" w:rsidRPr="00F317BC">
        <w:t xml:space="preserve">: </w:t>
      </w:r>
      <w:r w:rsidRPr="00F317BC">
        <w:t>121.493925 MHz</w:t>
      </w:r>
      <w:r w:rsidR="0091604F" w:rsidRPr="00F317BC">
        <w:t xml:space="preserve"> to </w:t>
      </w:r>
      <w:r w:rsidRPr="00F317BC">
        <w:t xml:space="preserve">121.506075 </w:t>
      </w:r>
      <w:proofErr w:type="spellStart"/>
      <w:r w:rsidRPr="00F317BC">
        <w:t>M</w:t>
      </w:r>
      <w:r w:rsidR="009912CE" w:rsidRPr="00F317BC">
        <w:t>Hz.</w:t>
      </w:r>
      <w:proofErr w:type="spellEnd"/>
      <w:r w:rsidR="009912CE" w:rsidRPr="00F317BC">
        <w:t xml:space="preserve"> 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5.3.2</w:t>
      </w:r>
      <w:r w:rsidR="00414C0D">
        <w:rPr>
          <w:rFonts w:hint="eastAsia"/>
        </w:rPr>
        <w:tab/>
      </w:r>
      <w:r w:rsidRPr="00F317BC">
        <w:t>Peak Effective Isotropic Radiated Power</w:t>
      </w:r>
      <w:r w:rsidR="00B71BB8" w:rsidRPr="00F317BC">
        <w:rPr>
          <w:rFonts w:hint="eastAsia"/>
        </w:rPr>
        <w:t xml:space="preserve"> </w:t>
      </w:r>
      <w:r w:rsidR="00B71BB8" w:rsidRPr="00F317BC">
        <w:t>(</w:t>
      </w:r>
      <w:r w:rsidRPr="00F317BC">
        <w:t>PEIRP</w:t>
      </w:r>
      <w:r w:rsidR="006E0D5C" w:rsidRPr="00F317BC">
        <w:t>)</w:t>
      </w:r>
      <w:r w:rsidR="00FD59AD" w:rsidRPr="00F317BC">
        <w:t xml:space="preserve">: </w:t>
      </w:r>
      <w:r w:rsidRPr="00F317BC">
        <w:t xml:space="preserve">14 </w:t>
      </w:r>
      <w:proofErr w:type="spellStart"/>
      <w:r w:rsidRPr="00F317BC">
        <w:t>dBm</w:t>
      </w:r>
      <w:proofErr w:type="spellEnd"/>
      <w:r w:rsidR="0091604F" w:rsidRPr="00F317BC">
        <w:t xml:space="preserve"> to </w:t>
      </w:r>
      <w:r w:rsidRPr="00F317BC">
        <w:t xml:space="preserve">20 </w:t>
      </w:r>
      <w:proofErr w:type="spellStart"/>
      <w:r w:rsidR="0083701F" w:rsidRPr="00F317BC">
        <w:t>dBm</w:t>
      </w:r>
      <w:proofErr w:type="spellEnd"/>
      <w:r w:rsidR="0083701F" w:rsidRPr="00F317BC">
        <w:t xml:space="preserve">. 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5.3.3</w:t>
      </w:r>
      <w:r w:rsidR="00414C0D">
        <w:rPr>
          <w:rFonts w:hint="eastAsia"/>
        </w:rPr>
        <w:tab/>
      </w:r>
      <w:r w:rsidRPr="00F317BC">
        <w:t>Duty Cycle</w:t>
      </w:r>
      <w:r w:rsidR="00FD59AD" w:rsidRPr="00F317BC">
        <w:t xml:space="preserve">: </w:t>
      </w:r>
      <w:r w:rsidRPr="00F317BC">
        <w:t>100</w:t>
      </w:r>
      <w:r w:rsidR="004C7980" w:rsidRPr="00F317BC">
        <w:t>%</w:t>
      </w:r>
      <w:r w:rsidR="004C7980" w:rsidRPr="00F317BC">
        <w:rPr>
          <w:rFonts w:hint="eastAsia"/>
        </w:rPr>
        <w:t>.</w:t>
      </w:r>
      <w:r w:rsidR="004C7980" w:rsidRPr="00F317BC">
        <w:t xml:space="preserve"> </w:t>
      </w:r>
      <w:r w:rsidR="00F34630">
        <w:rPr>
          <w:rFonts w:hint="eastAsia"/>
        </w:rPr>
        <w:t xml:space="preserve"> However, w</w:t>
      </w:r>
      <w:r w:rsidR="00F34630">
        <w:t>hen</w:t>
      </w:r>
      <w:r w:rsidR="004C7980" w:rsidRPr="00F317BC">
        <w:t xml:space="preserve"> transmitting the </w:t>
      </w:r>
      <w:r w:rsidRPr="00F317BC">
        <w:t>406 MHz</w:t>
      </w:r>
      <w:r w:rsidR="004C7980" w:rsidRPr="00F317BC">
        <w:t xml:space="preserve"> master signal, the </w:t>
      </w:r>
      <w:r w:rsidRPr="00F317BC">
        <w:t>121.5 MHz</w:t>
      </w:r>
      <w:r w:rsidR="004C7980" w:rsidRPr="00F317BC">
        <w:t xml:space="preserve"> auxiliary signal can be interrupted for maximum 2 s.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5.3.4</w:t>
      </w:r>
      <w:r w:rsidR="00414C0D">
        <w:rPr>
          <w:rFonts w:hint="eastAsia"/>
        </w:rPr>
        <w:tab/>
      </w:r>
      <w:r w:rsidR="00D51C81" w:rsidRPr="00F317BC">
        <w:t xml:space="preserve">The Modulation </w:t>
      </w:r>
      <w:r w:rsidR="00F34630">
        <w:rPr>
          <w:rFonts w:hint="eastAsia"/>
        </w:rPr>
        <w:t xml:space="preserve">method </w:t>
      </w:r>
      <w:r w:rsidR="00D51C81" w:rsidRPr="00F317BC">
        <w:t xml:space="preserve">of </w:t>
      </w:r>
      <w:r w:rsidR="004C7980" w:rsidRPr="00F317BC">
        <w:t xml:space="preserve">Transmission </w:t>
      </w:r>
      <w:r w:rsidR="00D51C81" w:rsidRPr="00F317BC">
        <w:t>and Morse Code Signals</w:t>
      </w:r>
      <w:r w:rsidR="00FD59AD" w:rsidRPr="00F317BC">
        <w:t xml:space="preserve">: </w:t>
      </w:r>
      <w:r w:rsidR="004C7980" w:rsidRPr="00F317BC">
        <w:t>amplitude-modulated (AM) signals</w:t>
      </w:r>
      <w:r w:rsidR="006E0D5C" w:rsidRPr="00F317BC">
        <w:t xml:space="preserve"> (</w:t>
      </w:r>
      <w:r w:rsidRPr="00F317BC">
        <w:t>3K20A3X</w:t>
      </w:r>
      <w:r w:rsidR="006E0D5C" w:rsidRPr="00F317BC">
        <w:t>)</w:t>
      </w:r>
      <w:r w:rsidR="004C7980" w:rsidRPr="00F317BC">
        <w:t xml:space="preserve"> and p-format Morse code </w:t>
      </w:r>
      <w:r w:rsidR="006E0D5C" w:rsidRPr="00F317BC">
        <w:t>(</w:t>
      </w:r>
      <w:r w:rsidRPr="00F317BC">
        <w:t>2K00A2A</w:t>
      </w:r>
      <w:r w:rsidR="006E0D5C" w:rsidRPr="00F317BC">
        <w:t xml:space="preserve">) </w:t>
      </w:r>
      <w:r w:rsidR="004C7980" w:rsidRPr="00F317BC">
        <w:t>as illustrated in Figure 3.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5.3.5</w:t>
      </w:r>
      <w:r w:rsidR="00414C0D">
        <w:rPr>
          <w:rFonts w:hint="eastAsia"/>
        </w:rPr>
        <w:tab/>
      </w:r>
      <w:r w:rsidR="009912CE" w:rsidRPr="00F317BC">
        <w:t>Modulation Duty Cycle</w:t>
      </w:r>
      <w:r w:rsidR="00FD59AD" w:rsidRPr="00F317BC">
        <w:t xml:space="preserve">: </w:t>
      </w:r>
      <w:r w:rsidRPr="00F317BC">
        <w:t>33</w:t>
      </w:r>
      <w:r w:rsidR="004C7980" w:rsidRPr="00F317BC">
        <w:t>%</w:t>
      </w:r>
      <w:r w:rsidR="0091604F" w:rsidRPr="00F317BC">
        <w:t xml:space="preserve"> to </w:t>
      </w:r>
      <w:r w:rsidRPr="00F317BC">
        <w:t>55</w:t>
      </w:r>
      <w:r w:rsidR="009912CE" w:rsidRPr="00F317BC">
        <w:t xml:space="preserve">%. 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5.3.6</w:t>
      </w:r>
      <w:r w:rsidR="00414C0D">
        <w:rPr>
          <w:rFonts w:hint="eastAsia"/>
        </w:rPr>
        <w:tab/>
      </w:r>
      <w:r w:rsidR="009912CE" w:rsidRPr="00F317BC">
        <w:t>Modulation Factor</w:t>
      </w:r>
      <w:r w:rsidR="00FD59AD" w:rsidRPr="00F317BC">
        <w:t xml:space="preserve">: </w:t>
      </w:r>
      <w:r w:rsidRPr="00F317BC">
        <w:t>0.85</w:t>
      </w:r>
      <w:r w:rsidR="0091604F" w:rsidRPr="00F317BC">
        <w:t xml:space="preserve"> to </w:t>
      </w:r>
      <w:r w:rsidRPr="00F317BC">
        <w:t>1.0</w:t>
      </w:r>
      <w:r w:rsidR="009912CE" w:rsidRPr="00F317BC">
        <w:rPr>
          <w:rFonts w:hint="eastAsia"/>
        </w:rPr>
        <w:t>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5.3.7</w:t>
      </w:r>
      <w:r w:rsidR="00414C0D">
        <w:rPr>
          <w:rFonts w:hint="eastAsia"/>
        </w:rPr>
        <w:tab/>
      </w:r>
      <w:r w:rsidR="009912CE" w:rsidRPr="00F317BC">
        <w:t>Sweep Repetition Rate</w:t>
      </w:r>
      <w:r w:rsidR="00FD59AD" w:rsidRPr="00F317BC">
        <w:t xml:space="preserve">: </w:t>
      </w:r>
      <w:r w:rsidRPr="00F317BC">
        <w:t>2 Hz</w:t>
      </w:r>
      <w:r w:rsidR="0091604F" w:rsidRPr="00F317BC">
        <w:t xml:space="preserve"> to </w:t>
      </w:r>
      <w:r w:rsidRPr="00F317BC">
        <w:t xml:space="preserve">4 </w:t>
      </w:r>
      <w:r w:rsidR="009912CE" w:rsidRPr="00F317BC">
        <w:t xml:space="preserve">Hz. 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5.3.8</w:t>
      </w:r>
      <w:r w:rsidR="00414C0D">
        <w:rPr>
          <w:rFonts w:hint="eastAsia"/>
        </w:rPr>
        <w:tab/>
      </w:r>
      <w:r w:rsidR="009912CE" w:rsidRPr="00F317BC">
        <w:t>Spurious Emission</w:t>
      </w:r>
      <w:r w:rsidR="00FD59AD" w:rsidRPr="00F317BC">
        <w:t xml:space="preserve">: </w:t>
      </w:r>
      <w:r w:rsidR="00D51C81" w:rsidRPr="00F317BC">
        <w:t>shall comply with the spectrum standard values specified in Figure 4 (with the resolution bandwidth of100 Hz).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5.3.9</w:t>
      </w:r>
      <w:r w:rsidR="00414C0D">
        <w:rPr>
          <w:rFonts w:hint="eastAsia"/>
        </w:rPr>
        <w:tab/>
      </w:r>
      <w:r w:rsidR="009912CE" w:rsidRPr="00F317BC">
        <w:t>Antenna Pattern</w:t>
      </w:r>
      <w:r w:rsidR="00FD59AD" w:rsidRPr="00F317BC">
        <w:t>:</w:t>
      </w:r>
      <w:r w:rsidR="009912CE" w:rsidRPr="00F317BC">
        <w:t xml:space="preserve"> </w:t>
      </w:r>
      <w:proofErr w:type="spellStart"/>
      <w:r w:rsidR="00D51C81" w:rsidRPr="00F317BC">
        <w:t>omni</w:t>
      </w:r>
      <w:proofErr w:type="spellEnd"/>
      <w:r w:rsidR="00D51C81" w:rsidRPr="00F317BC">
        <w:t xml:space="preserve"> directional in horizontal,</w:t>
      </w:r>
      <w:r w:rsidR="00D51C81" w:rsidRPr="00F317BC">
        <w:rPr>
          <w:rFonts w:hint="eastAsia"/>
        </w:rPr>
        <w:t xml:space="preserve"> </w:t>
      </w:r>
      <w:r w:rsidRPr="00F317BC">
        <w:t xml:space="preserve">±3 </w:t>
      </w:r>
      <w:proofErr w:type="spellStart"/>
      <w:r w:rsidRPr="00F317BC">
        <w:t>dB</w:t>
      </w:r>
      <w:r w:rsidR="00D51C81" w:rsidRPr="00F317BC">
        <w:t>.</w:t>
      </w:r>
      <w:proofErr w:type="spellEnd"/>
    </w:p>
    <w:p w:rsidR="00717288" w:rsidRPr="00F317BC" w:rsidRDefault="00717288" w:rsidP="005801D2">
      <w:pPr>
        <w:pStyle w:val="111"/>
        <w:spacing w:line="254" w:lineRule="auto"/>
      </w:pPr>
      <w:r w:rsidRPr="00F317BC">
        <w:t>5.3.10</w:t>
      </w:r>
      <w:r w:rsidR="00414C0D">
        <w:rPr>
          <w:rFonts w:hint="eastAsia"/>
        </w:rPr>
        <w:tab/>
      </w:r>
      <w:r w:rsidRPr="00F317BC">
        <w:t>Antenna Polarization</w:t>
      </w:r>
      <w:r w:rsidR="00FD59AD" w:rsidRPr="00F317BC">
        <w:t xml:space="preserve">: </w:t>
      </w:r>
      <w:r w:rsidR="009912CE" w:rsidRPr="00F317BC">
        <w:t>vertical polarization</w:t>
      </w:r>
      <w:r w:rsidR="009912CE" w:rsidRPr="00F317BC">
        <w:rPr>
          <w:rFonts w:hint="eastAsia"/>
        </w:rPr>
        <w:t>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lastRenderedPageBreak/>
        <w:t>5.3.11</w:t>
      </w:r>
      <w:r w:rsidR="00414C0D">
        <w:rPr>
          <w:rFonts w:hint="eastAsia"/>
        </w:rPr>
        <w:tab/>
      </w:r>
      <w:r w:rsidRPr="00F317BC">
        <w:t>Minimum Operating Life Time</w:t>
      </w:r>
      <w:r w:rsidR="00FD59AD" w:rsidRPr="00F317BC">
        <w:t xml:space="preserve">: </w:t>
      </w:r>
      <w:r w:rsidRPr="00F317BC">
        <w:t>24</w:t>
      </w:r>
      <w:r w:rsidR="009912CE" w:rsidRPr="00F317BC">
        <w:t xml:space="preserve"> hours (within PLB’s operating temperature range.</w:t>
      </w:r>
    </w:p>
    <w:p w:rsidR="00717288" w:rsidRPr="00F317BC" w:rsidRDefault="00717288" w:rsidP="005801D2">
      <w:pPr>
        <w:pStyle w:val="111"/>
        <w:spacing w:line="254" w:lineRule="auto"/>
      </w:pPr>
      <w:r w:rsidRPr="00F317BC">
        <w:t>5.3.12</w:t>
      </w:r>
      <w:r w:rsidR="00414C0D">
        <w:rPr>
          <w:rFonts w:hint="eastAsia"/>
        </w:rPr>
        <w:tab/>
      </w:r>
      <w:r w:rsidR="00B16164" w:rsidRPr="00F317BC">
        <w:t xml:space="preserve">Test method: </w:t>
      </w:r>
      <w:r w:rsidR="00366991" w:rsidRPr="00F317BC">
        <w:t>i</w:t>
      </w:r>
      <w:r w:rsidR="00B16164" w:rsidRPr="00F317BC">
        <w:t xml:space="preserve">n accordance with </w:t>
      </w:r>
      <w:r w:rsidRPr="00F317BC">
        <w:t>A.16</w:t>
      </w:r>
      <w:r w:rsidR="00366991" w:rsidRPr="00F317BC">
        <w:t xml:space="preserve"> of RTCM Standard</w:t>
      </w:r>
      <w:r w:rsidR="009912CE" w:rsidRPr="00F317BC">
        <w:t xml:space="preserve"> 11010.2</w:t>
      </w:r>
      <w:r w:rsidR="00366991" w:rsidRPr="00F317BC">
        <w:t>.</w:t>
      </w:r>
    </w:p>
    <w:p w:rsidR="00E441BB" w:rsidRPr="00F317BC" w:rsidRDefault="00E441BB" w:rsidP="00F317BC">
      <w:pPr>
        <w:snapToGrid w:val="0"/>
        <w:spacing w:line="264" w:lineRule="auto"/>
        <w:rPr>
          <w:sz w:val="22"/>
          <w:szCs w:val="22"/>
        </w:rPr>
      </w:pPr>
    </w:p>
    <w:p w:rsidR="00E441BB" w:rsidRPr="00F317BC" w:rsidRDefault="00BB46D0" w:rsidP="00F317BC">
      <w:pPr>
        <w:snapToGrid w:val="0"/>
        <w:spacing w:line="264" w:lineRule="auto"/>
        <w:jc w:val="center"/>
        <w:rPr>
          <w:sz w:val="22"/>
          <w:szCs w:val="22"/>
        </w:rPr>
      </w:pPr>
      <w:r w:rsidRPr="00F317BC">
        <w:rPr>
          <w:noProof/>
          <w:sz w:val="22"/>
          <w:szCs w:val="22"/>
        </w:rPr>
        <w:drawing>
          <wp:inline distT="0" distB="0" distL="0" distR="0" wp14:anchorId="5C82C384" wp14:editId="1F937965">
            <wp:extent cx="5579745" cy="3418440"/>
            <wp:effectExtent l="0" t="0" r="1905" b="0"/>
            <wp:docPr id="2" name="圖片 1" descr="C:\Users\syyen\AppData\Local\Microsoft\Windows\Temporary Internet Files\Content.Outlook\4ITQ4RAF\附件圖檔 Fig2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yen\AppData\Local\Microsoft\Windows\Temporary Internet Files\Content.Outlook\4ITQ4RAF\附件圖檔 Fig2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4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BB" w:rsidRPr="00F317BC" w:rsidRDefault="00254F63" w:rsidP="00F317BC">
      <w:pPr>
        <w:pStyle w:val="af2"/>
        <w:snapToGrid w:val="0"/>
        <w:spacing w:line="264" w:lineRule="auto"/>
        <w:jc w:val="center"/>
        <w:rPr>
          <w:sz w:val="22"/>
          <w:szCs w:val="22"/>
        </w:rPr>
      </w:pPr>
      <w:bookmarkStart w:id="1" w:name="_Ref40102436"/>
      <w:r w:rsidRPr="00F317BC">
        <w:rPr>
          <w:rFonts w:hint="eastAsia"/>
          <w:sz w:val="22"/>
          <w:szCs w:val="22"/>
        </w:rPr>
        <w:t>F</w:t>
      </w:r>
      <w:r w:rsidRPr="00F317BC">
        <w:rPr>
          <w:sz w:val="22"/>
          <w:szCs w:val="22"/>
        </w:rPr>
        <w:t xml:space="preserve">igure </w:t>
      </w:r>
      <w:r w:rsidR="00E441BB" w:rsidRPr="00F317BC">
        <w:rPr>
          <w:sz w:val="22"/>
          <w:szCs w:val="22"/>
        </w:rPr>
        <w:fldChar w:fldCharType="begin"/>
      </w:r>
      <w:r w:rsidR="00E441BB" w:rsidRPr="00F317BC">
        <w:rPr>
          <w:sz w:val="22"/>
          <w:szCs w:val="22"/>
        </w:rPr>
        <w:instrText xml:space="preserve"> SEQ </w:instrText>
      </w:r>
      <w:r w:rsidR="00E441BB" w:rsidRPr="00F317BC">
        <w:rPr>
          <w:sz w:val="22"/>
          <w:szCs w:val="22"/>
        </w:rPr>
        <w:instrText>圖</w:instrText>
      </w:r>
      <w:r w:rsidR="00E441BB" w:rsidRPr="00F317BC">
        <w:rPr>
          <w:sz w:val="22"/>
          <w:szCs w:val="22"/>
        </w:rPr>
        <w:instrText xml:space="preserve"> \* ARABIC </w:instrText>
      </w:r>
      <w:r w:rsidR="00E441BB" w:rsidRPr="00F317BC">
        <w:rPr>
          <w:sz w:val="22"/>
          <w:szCs w:val="22"/>
        </w:rPr>
        <w:fldChar w:fldCharType="separate"/>
      </w:r>
      <w:r w:rsidR="00F52177" w:rsidRPr="00F317BC">
        <w:rPr>
          <w:noProof/>
          <w:sz w:val="22"/>
          <w:szCs w:val="22"/>
        </w:rPr>
        <w:t>1</w:t>
      </w:r>
      <w:r w:rsidR="00E441BB" w:rsidRPr="00F317BC">
        <w:rPr>
          <w:sz w:val="22"/>
          <w:szCs w:val="22"/>
        </w:rPr>
        <w:fldChar w:fldCharType="end"/>
      </w:r>
      <w:bookmarkEnd w:id="1"/>
      <w:r w:rsidR="0055025A" w:rsidRPr="00F317BC">
        <w:rPr>
          <w:sz w:val="22"/>
          <w:szCs w:val="22"/>
        </w:rPr>
        <w:t xml:space="preserve"> </w:t>
      </w:r>
      <w:r w:rsidR="00B53D4F" w:rsidRPr="00F317BC">
        <w:rPr>
          <w:sz w:val="22"/>
          <w:szCs w:val="22"/>
        </w:rPr>
        <w:t>Standard values</w:t>
      </w:r>
      <w:r w:rsidRPr="00F317BC">
        <w:rPr>
          <w:sz w:val="22"/>
          <w:szCs w:val="22"/>
        </w:rPr>
        <w:t xml:space="preserve"> of spectrum emission mask</w:t>
      </w:r>
    </w:p>
    <w:p w:rsidR="00984686" w:rsidRPr="00F317BC" w:rsidRDefault="00984686" w:rsidP="00F317BC">
      <w:pPr>
        <w:snapToGrid w:val="0"/>
        <w:spacing w:line="264" w:lineRule="auto"/>
        <w:rPr>
          <w:sz w:val="22"/>
          <w:szCs w:val="22"/>
        </w:rPr>
      </w:pPr>
    </w:p>
    <w:p w:rsidR="00984686" w:rsidRPr="00F317BC" w:rsidRDefault="00BB46D0" w:rsidP="00F317BC">
      <w:pPr>
        <w:snapToGrid w:val="0"/>
        <w:spacing w:line="264" w:lineRule="auto"/>
        <w:jc w:val="center"/>
        <w:rPr>
          <w:sz w:val="22"/>
          <w:szCs w:val="22"/>
        </w:rPr>
      </w:pPr>
      <w:r w:rsidRPr="00F317BC">
        <w:rPr>
          <w:noProof/>
          <w:sz w:val="22"/>
          <w:szCs w:val="22"/>
        </w:rPr>
        <w:drawing>
          <wp:inline distT="0" distB="0" distL="0" distR="0" wp14:anchorId="77A4D461" wp14:editId="09749264">
            <wp:extent cx="5509902" cy="3267075"/>
            <wp:effectExtent l="0" t="0" r="0" b="0"/>
            <wp:docPr id="7" name="圖片 3" descr="D:\OLD_D\syyen\00基礎處-終端互通應用科\00修法\PLB\法規-技術規範\會議\1040326-研商PLB技術規範草案會議\修法意見\T007 Fig A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_D\syyen\00基礎處-終端互通應用科\00修法\PLB\法規-技術規範\會議\1040326-研商PLB技術規範草案會議\修法意見\T007 Fig A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86" cy="327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86" w:rsidRPr="00F317BC" w:rsidRDefault="00E153F2" w:rsidP="00F317BC">
      <w:pPr>
        <w:pStyle w:val="af2"/>
        <w:snapToGrid w:val="0"/>
        <w:spacing w:line="264" w:lineRule="auto"/>
        <w:jc w:val="center"/>
        <w:rPr>
          <w:sz w:val="22"/>
          <w:szCs w:val="22"/>
        </w:rPr>
      </w:pPr>
      <w:bookmarkStart w:id="2" w:name="_Ref40102495"/>
      <w:r w:rsidRPr="00F317BC">
        <w:rPr>
          <w:rFonts w:hint="eastAsia"/>
          <w:sz w:val="22"/>
          <w:szCs w:val="22"/>
        </w:rPr>
        <w:t>F</w:t>
      </w:r>
      <w:r w:rsidRPr="00F317BC">
        <w:rPr>
          <w:sz w:val="22"/>
          <w:szCs w:val="22"/>
        </w:rPr>
        <w:t xml:space="preserve">igure </w:t>
      </w:r>
      <w:r w:rsidR="00984686" w:rsidRPr="00F317BC">
        <w:rPr>
          <w:sz w:val="22"/>
          <w:szCs w:val="22"/>
        </w:rPr>
        <w:fldChar w:fldCharType="begin"/>
      </w:r>
      <w:r w:rsidR="00984686" w:rsidRPr="00F317BC">
        <w:rPr>
          <w:sz w:val="22"/>
          <w:szCs w:val="22"/>
        </w:rPr>
        <w:instrText xml:space="preserve"> SEQ </w:instrText>
      </w:r>
      <w:r w:rsidR="00984686" w:rsidRPr="00F317BC">
        <w:rPr>
          <w:sz w:val="22"/>
          <w:szCs w:val="22"/>
        </w:rPr>
        <w:instrText>圖</w:instrText>
      </w:r>
      <w:r w:rsidR="00984686" w:rsidRPr="00F317BC">
        <w:rPr>
          <w:sz w:val="22"/>
          <w:szCs w:val="22"/>
        </w:rPr>
        <w:instrText xml:space="preserve"> \* ARABIC </w:instrText>
      </w:r>
      <w:r w:rsidR="00984686" w:rsidRPr="00F317BC">
        <w:rPr>
          <w:sz w:val="22"/>
          <w:szCs w:val="22"/>
        </w:rPr>
        <w:fldChar w:fldCharType="separate"/>
      </w:r>
      <w:r w:rsidR="00F52177" w:rsidRPr="00F317BC">
        <w:rPr>
          <w:noProof/>
          <w:sz w:val="22"/>
          <w:szCs w:val="22"/>
        </w:rPr>
        <w:t>2</w:t>
      </w:r>
      <w:r w:rsidR="00984686" w:rsidRPr="00F317BC">
        <w:rPr>
          <w:sz w:val="22"/>
          <w:szCs w:val="22"/>
        </w:rPr>
        <w:fldChar w:fldCharType="end"/>
      </w:r>
      <w:bookmarkEnd w:id="2"/>
      <w:r w:rsidR="0055025A" w:rsidRPr="00F317BC">
        <w:rPr>
          <w:sz w:val="22"/>
          <w:szCs w:val="22"/>
        </w:rPr>
        <w:t xml:space="preserve"> </w:t>
      </w:r>
      <w:r w:rsidRPr="00F317BC">
        <w:rPr>
          <w:sz w:val="22"/>
          <w:szCs w:val="22"/>
        </w:rPr>
        <w:t>Temperature gradient test</w:t>
      </w:r>
    </w:p>
    <w:p w:rsidR="00984686" w:rsidRPr="00F317BC" w:rsidRDefault="00984686" w:rsidP="00F317BC">
      <w:pPr>
        <w:snapToGrid w:val="0"/>
        <w:spacing w:line="264" w:lineRule="auto"/>
        <w:rPr>
          <w:sz w:val="22"/>
          <w:szCs w:val="22"/>
        </w:rPr>
      </w:pPr>
    </w:p>
    <w:p w:rsidR="00984686" w:rsidRPr="00F317BC" w:rsidRDefault="00984686" w:rsidP="00F317BC">
      <w:pPr>
        <w:snapToGrid w:val="0"/>
        <w:spacing w:line="264" w:lineRule="auto"/>
        <w:rPr>
          <w:sz w:val="22"/>
          <w:szCs w:val="22"/>
        </w:rPr>
      </w:pPr>
    </w:p>
    <w:p w:rsidR="00984686" w:rsidRPr="00F317BC" w:rsidRDefault="00BB46D0" w:rsidP="00F317BC">
      <w:pPr>
        <w:snapToGrid w:val="0"/>
        <w:spacing w:line="264" w:lineRule="auto"/>
        <w:jc w:val="center"/>
        <w:rPr>
          <w:sz w:val="22"/>
          <w:szCs w:val="22"/>
        </w:rPr>
      </w:pPr>
      <w:r w:rsidRPr="00F317BC">
        <w:rPr>
          <w:noProof/>
          <w:sz w:val="22"/>
          <w:szCs w:val="22"/>
        </w:rPr>
        <w:lastRenderedPageBreak/>
        <w:drawing>
          <wp:inline distT="0" distB="0" distL="0" distR="0" wp14:anchorId="5820B143" wp14:editId="793D343F">
            <wp:extent cx="5165200" cy="4516341"/>
            <wp:effectExtent l="19050" t="0" r="0" b="0"/>
            <wp:docPr id="8" name="圖片 1" descr="D:\OLD_D\syyen\00基礎處-終端互通應用科\00修法\PLB\法規-技術規範\會議\1040326-研商PLB技術規範草案會議\修法意見\RTCM 11010.2 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_D\syyen\00基礎處-終端互通應用科\00修法\PLB\法規-技術規範\會議\1040326-研商PLB技術規範草案會議\修法意見\RTCM 11010.2 Fig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05" t="1033" r="1068" b="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00" cy="451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86" w:rsidRPr="00F317BC" w:rsidRDefault="00D51C81" w:rsidP="00F317BC">
      <w:pPr>
        <w:pStyle w:val="af2"/>
        <w:snapToGrid w:val="0"/>
        <w:spacing w:line="264" w:lineRule="auto"/>
        <w:jc w:val="center"/>
        <w:rPr>
          <w:sz w:val="22"/>
          <w:szCs w:val="22"/>
        </w:rPr>
      </w:pPr>
      <w:bookmarkStart w:id="3" w:name="_Ref40102557"/>
      <w:r w:rsidRPr="00F317BC">
        <w:rPr>
          <w:rFonts w:hint="eastAsia"/>
          <w:sz w:val="22"/>
          <w:szCs w:val="22"/>
        </w:rPr>
        <w:t>F</w:t>
      </w:r>
      <w:r w:rsidRPr="00F317BC">
        <w:rPr>
          <w:sz w:val="22"/>
          <w:szCs w:val="22"/>
        </w:rPr>
        <w:t xml:space="preserve">igure </w:t>
      </w:r>
      <w:r w:rsidR="00984686" w:rsidRPr="00F317BC">
        <w:rPr>
          <w:sz w:val="22"/>
          <w:szCs w:val="22"/>
        </w:rPr>
        <w:fldChar w:fldCharType="begin"/>
      </w:r>
      <w:r w:rsidR="00984686" w:rsidRPr="00F317BC">
        <w:rPr>
          <w:sz w:val="22"/>
          <w:szCs w:val="22"/>
        </w:rPr>
        <w:instrText xml:space="preserve"> SEQ </w:instrText>
      </w:r>
      <w:r w:rsidR="00984686" w:rsidRPr="00F317BC">
        <w:rPr>
          <w:sz w:val="22"/>
          <w:szCs w:val="22"/>
        </w:rPr>
        <w:instrText>圖</w:instrText>
      </w:r>
      <w:r w:rsidR="00984686" w:rsidRPr="00F317BC">
        <w:rPr>
          <w:sz w:val="22"/>
          <w:szCs w:val="22"/>
        </w:rPr>
        <w:instrText xml:space="preserve"> \* ARABIC </w:instrText>
      </w:r>
      <w:r w:rsidR="00984686" w:rsidRPr="00F317BC">
        <w:rPr>
          <w:sz w:val="22"/>
          <w:szCs w:val="22"/>
        </w:rPr>
        <w:fldChar w:fldCharType="separate"/>
      </w:r>
      <w:r w:rsidR="00F52177" w:rsidRPr="00F317BC">
        <w:rPr>
          <w:noProof/>
          <w:sz w:val="22"/>
          <w:szCs w:val="22"/>
        </w:rPr>
        <w:t>3</w:t>
      </w:r>
      <w:r w:rsidR="00984686" w:rsidRPr="00F317BC">
        <w:rPr>
          <w:sz w:val="22"/>
          <w:szCs w:val="22"/>
        </w:rPr>
        <w:fldChar w:fldCharType="end"/>
      </w:r>
      <w:bookmarkEnd w:id="3"/>
      <w:r w:rsidR="0055025A" w:rsidRPr="00F317BC">
        <w:rPr>
          <w:sz w:val="22"/>
          <w:szCs w:val="22"/>
        </w:rPr>
        <w:t xml:space="preserve"> </w:t>
      </w:r>
      <w:proofErr w:type="gramStart"/>
      <w:r w:rsidRPr="00F317BC">
        <w:rPr>
          <w:sz w:val="22"/>
          <w:szCs w:val="22"/>
        </w:rPr>
        <w:t>The</w:t>
      </w:r>
      <w:proofErr w:type="gramEnd"/>
      <w:r w:rsidRPr="00F317BC">
        <w:rPr>
          <w:sz w:val="22"/>
          <w:szCs w:val="22"/>
        </w:rPr>
        <w:t xml:space="preserve"> modulation of transmission and Morse code signals</w:t>
      </w:r>
    </w:p>
    <w:p w:rsidR="00984686" w:rsidRPr="00F317BC" w:rsidRDefault="00BB46D0" w:rsidP="00F317BC">
      <w:pPr>
        <w:snapToGrid w:val="0"/>
        <w:spacing w:line="264" w:lineRule="auto"/>
        <w:jc w:val="center"/>
        <w:rPr>
          <w:sz w:val="22"/>
          <w:szCs w:val="22"/>
        </w:rPr>
      </w:pPr>
      <w:r w:rsidRPr="00F317BC">
        <w:rPr>
          <w:noProof/>
          <w:sz w:val="22"/>
          <w:szCs w:val="22"/>
        </w:rPr>
        <w:drawing>
          <wp:inline distT="0" distB="0" distL="0" distR="0" wp14:anchorId="3C0A5E15" wp14:editId="74C81595">
            <wp:extent cx="5191305" cy="3457115"/>
            <wp:effectExtent l="19050" t="0" r="9345" b="0"/>
            <wp:docPr id="9" name="圖片 1" descr="D:\OLD_D\syyen\00基礎處-終端互通應用科\00修法\PLB\COSPAS-SARSAT相關資料\RTCM- 121.5 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_D\syyen\00基礎處-終端互通應用科\00修法\PLB\COSPAS-SARSAT相關資料\RTCM- 121.5 Mas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15" cy="345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86" w:rsidRPr="00F317BC" w:rsidRDefault="00D51C81" w:rsidP="00F317BC">
      <w:pPr>
        <w:pStyle w:val="af2"/>
        <w:snapToGrid w:val="0"/>
        <w:spacing w:line="264" w:lineRule="auto"/>
        <w:jc w:val="center"/>
        <w:rPr>
          <w:sz w:val="22"/>
          <w:szCs w:val="22"/>
        </w:rPr>
      </w:pPr>
      <w:bookmarkStart w:id="4" w:name="_Ref40102601"/>
      <w:r w:rsidRPr="00F317BC">
        <w:rPr>
          <w:rFonts w:hint="eastAsia"/>
          <w:sz w:val="22"/>
          <w:szCs w:val="22"/>
        </w:rPr>
        <w:t>F</w:t>
      </w:r>
      <w:r w:rsidRPr="00F317BC">
        <w:rPr>
          <w:sz w:val="22"/>
          <w:szCs w:val="22"/>
        </w:rPr>
        <w:t xml:space="preserve">igure </w:t>
      </w:r>
      <w:r w:rsidR="00984686" w:rsidRPr="00F317BC">
        <w:rPr>
          <w:sz w:val="22"/>
          <w:szCs w:val="22"/>
        </w:rPr>
        <w:fldChar w:fldCharType="begin"/>
      </w:r>
      <w:r w:rsidR="00984686" w:rsidRPr="00F317BC">
        <w:rPr>
          <w:sz w:val="22"/>
          <w:szCs w:val="22"/>
        </w:rPr>
        <w:instrText xml:space="preserve"> SEQ </w:instrText>
      </w:r>
      <w:r w:rsidR="00984686" w:rsidRPr="00F317BC">
        <w:rPr>
          <w:sz w:val="22"/>
          <w:szCs w:val="22"/>
        </w:rPr>
        <w:instrText>圖</w:instrText>
      </w:r>
      <w:r w:rsidR="00984686" w:rsidRPr="00F317BC">
        <w:rPr>
          <w:sz w:val="22"/>
          <w:szCs w:val="22"/>
        </w:rPr>
        <w:instrText xml:space="preserve"> \* ARABIC </w:instrText>
      </w:r>
      <w:r w:rsidR="00984686" w:rsidRPr="00F317BC">
        <w:rPr>
          <w:sz w:val="22"/>
          <w:szCs w:val="22"/>
        </w:rPr>
        <w:fldChar w:fldCharType="separate"/>
      </w:r>
      <w:r w:rsidR="00F52177" w:rsidRPr="00F317BC">
        <w:rPr>
          <w:noProof/>
          <w:sz w:val="22"/>
          <w:szCs w:val="22"/>
        </w:rPr>
        <w:t>4</w:t>
      </w:r>
      <w:r w:rsidR="00984686" w:rsidRPr="00F317BC">
        <w:rPr>
          <w:sz w:val="22"/>
          <w:szCs w:val="22"/>
        </w:rPr>
        <w:fldChar w:fldCharType="end"/>
      </w:r>
      <w:bookmarkEnd w:id="4"/>
      <w:r w:rsidR="0055025A" w:rsidRPr="00F317BC">
        <w:rPr>
          <w:sz w:val="22"/>
          <w:szCs w:val="22"/>
        </w:rPr>
        <w:t xml:space="preserve"> </w:t>
      </w:r>
      <w:r w:rsidRPr="00F317BC">
        <w:rPr>
          <w:sz w:val="22"/>
          <w:szCs w:val="22"/>
        </w:rPr>
        <w:t>Standard values of spurious emission spectrum</w:t>
      </w:r>
    </w:p>
    <w:sectPr w:rsidR="00984686" w:rsidRPr="00F317BC" w:rsidSect="00E03B99">
      <w:pgSz w:w="11906" w:h="16838"/>
      <w:pgMar w:top="1418" w:right="1418" w:bottom="1418" w:left="1701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59" w:rsidRDefault="00ED2859" w:rsidP="0068422E">
      <w:r>
        <w:separator/>
      </w:r>
    </w:p>
  </w:endnote>
  <w:endnote w:type="continuationSeparator" w:id="0">
    <w:p w:rsidR="00ED2859" w:rsidRDefault="00ED2859" w:rsidP="006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96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E1FAA" w:rsidRPr="001551F7" w:rsidRDefault="00BE1FAA" w:rsidP="001551F7">
        <w:pPr>
          <w:pStyle w:val="a9"/>
          <w:rPr>
            <w:sz w:val="24"/>
          </w:rPr>
        </w:pPr>
        <w:r w:rsidRPr="000D5D3F">
          <w:rPr>
            <w:sz w:val="24"/>
          </w:rPr>
          <w:fldChar w:fldCharType="begin"/>
        </w:r>
        <w:r w:rsidRPr="000D5D3F">
          <w:rPr>
            <w:sz w:val="24"/>
          </w:rPr>
          <w:instrText xml:space="preserve"> PAGE   \* MERGEFORMAT </w:instrText>
        </w:r>
        <w:r w:rsidRPr="000D5D3F">
          <w:rPr>
            <w:sz w:val="24"/>
          </w:rPr>
          <w:fldChar w:fldCharType="separate"/>
        </w:r>
        <w:r w:rsidR="00390601" w:rsidRPr="00390601">
          <w:rPr>
            <w:noProof/>
            <w:sz w:val="24"/>
            <w:lang w:val="zh-TW"/>
          </w:rPr>
          <w:t>1</w:t>
        </w:r>
        <w:r w:rsidRPr="000D5D3F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59" w:rsidRDefault="00ED2859" w:rsidP="0068422E">
      <w:r>
        <w:separator/>
      </w:r>
    </w:p>
  </w:footnote>
  <w:footnote w:type="continuationSeparator" w:id="0">
    <w:p w:rsidR="00ED2859" w:rsidRDefault="00ED2859" w:rsidP="0068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0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60"/>
      <w:gridCol w:w="2880"/>
      <w:gridCol w:w="1800"/>
      <w:gridCol w:w="2760"/>
    </w:tblGrid>
    <w:tr w:rsidR="00BB4636" w:rsidTr="00C61DD7">
      <w:trPr>
        <w:cantSplit/>
      </w:trPr>
      <w:tc>
        <w:tcPr>
          <w:tcW w:w="960" w:type="dxa"/>
        </w:tcPr>
        <w:p w:rsidR="00BB4636" w:rsidRDefault="00BB4636" w:rsidP="00BB4636">
          <w:pPr>
            <w:rPr>
              <w:rFonts w:ascii="標楷體"/>
            </w:rPr>
          </w:pPr>
          <w:r>
            <w:rPr>
              <w:rFonts w:ascii="標楷體"/>
              <w:noProof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97155</wp:posOffset>
                </wp:positionV>
                <wp:extent cx="571500" cy="571500"/>
                <wp:effectExtent l="0" t="0" r="0" b="0"/>
                <wp:wrapNone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0" w:type="dxa"/>
        </w:tcPr>
        <w:p w:rsidR="00BB4636" w:rsidRDefault="00BB4636" w:rsidP="00BB4636">
          <w:pPr>
            <w:jc w:val="both"/>
            <w:rPr>
              <w:b/>
            </w:rPr>
          </w:pPr>
        </w:p>
        <w:p w:rsidR="00BB4636" w:rsidRDefault="00BB4636" w:rsidP="00BB4636">
          <w:pPr>
            <w:rPr>
              <w:rFonts w:ascii="標楷體"/>
              <w:b/>
            </w:rPr>
          </w:pPr>
          <w:r>
            <w:rPr>
              <w:b/>
            </w:rPr>
            <w:t>Telecom</w:t>
          </w:r>
          <w:r>
            <w:rPr>
              <w:rFonts w:hint="eastAsia"/>
              <w:b/>
            </w:rPr>
            <w:t xml:space="preserve"> </w:t>
          </w:r>
          <w:r>
            <w:rPr>
              <w:b/>
            </w:rPr>
            <w:t>Technical Specifications</w:t>
          </w:r>
        </w:p>
      </w:tc>
      <w:tc>
        <w:tcPr>
          <w:tcW w:w="1800" w:type="dxa"/>
        </w:tcPr>
        <w:p w:rsidR="00BB4636" w:rsidRDefault="00BB4636" w:rsidP="00BB4636">
          <w:pPr>
            <w:rPr>
              <w:rFonts w:ascii="標楷體"/>
              <w:b/>
            </w:rPr>
          </w:pPr>
        </w:p>
      </w:tc>
      <w:tc>
        <w:tcPr>
          <w:tcW w:w="2760" w:type="dxa"/>
        </w:tcPr>
        <w:p w:rsidR="00BB4636" w:rsidRDefault="00BB4636" w:rsidP="00BB4636">
          <w:pPr>
            <w:rPr>
              <w:rFonts w:ascii="標楷體"/>
              <w:b/>
              <w:sz w:val="16"/>
            </w:rPr>
          </w:pPr>
        </w:p>
        <w:p w:rsidR="00BB4636" w:rsidRDefault="00BB4636" w:rsidP="00BB4636">
          <w:pPr>
            <w:jc w:val="right"/>
            <w:rPr>
              <w:rFonts w:ascii="標楷體"/>
              <w:b/>
            </w:rPr>
          </w:pPr>
          <w:r>
            <w:rPr>
              <w:rFonts w:ascii="標楷體"/>
              <w:b/>
            </w:rPr>
            <w:t>PLB</w:t>
          </w:r>
        </w:p>
        <w:p w:rsidR="00BB4636" w:rsidRDefault="00BB4636" w:rsidP="00BB4636">
          <w:pPr>
            <w:jc w:val="right"/>
            <w:rPr>
              <w:rFonts w:ascii="標楷體"/>
              <w:b/>
            </w:rPr>
          </w:pPr>
          <w:r>
            <w:rPr>
              <w:rFonts w:ascii="標楷體" w:hint="eastAsia"/>
              <w:b/>
            </w:rPr>
            <w:t>July</w:t>
          </w:r>
          <w:r>
            <w:rPr>
              <w:rFonts w:ascii="標楷體"/>
              <w:b/>
            </w:rPr>
            <w:t xml:space="preserve"> </w:t>
          </w:r>
          <w:r>
            <w:rPr>
              <w:rFonts w:ascii="標楷體" w:hint="eastAsia"/>
              <w:b/>
            </w:rPr>
            <w:t>1</w:t>
          </w:r>
          <w:r w:rsidR="00333BC4">
            <w:rPr>
              <w:rFonts w:ascii="標楷體"/>
              <w:b/>
            </w:rPr>
            <w:t>5</w:t>
          </w:r>
          <w:r>
            <w:rPr>
              <w:rFonts w:ascii="標楷體"/>
              <w:b/>
            </w:rPr>
            <w:t>,2020</w:t>
          </w:r>
        </w:p>
        <w:p w:rsidR="00BB4636" w:rsidRPr="00E44929" w:rsidRDefault="00BB4636" w:rsidP="00BB4636">
          <w:pPr>
            <w:jc w:val="right"/>
            <w:rPr>
              <w:rFonts w:ascii="Arial Unicode MS" w:eastAsia="Arial Unicode MS" w:hAnsi="Arial Unicode MS" w:cs="Arial Unicode MS"/>
              <w:b/>
              <w:sz w:val="20"/>
            </w:rPr>
          </w:pPr>
        </w:p>
      </w:tc>
    </w:tr>
  </w:tbl>
  <w:p w:rsidR="00BB4636" w:rsidRDefault="00BB4636" w:rsidP="00BB46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C42"/>
    <w:multiLevelType w:val="multilevel"/>
    <w:tmpl w:val="AC6C4280"/>
    <w:lvl w:ilvl="0">
      <w:start w:val="2"/>
      <w:numFmt w:val="decimal"/>
      <w:lvlText w:val="(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(%1.%2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>
      <w:start w:val="1"/>
      <w:numFmt w:val="decimal"/>
      <w:lvlText w:val="(%1.%2)%3.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(%1.%2)%3.%4.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4">
      <w:start w:val="1"/>
      <w:numFmt w:val="decimal"/>
      <w:lvlText w:val="(%1.%2)%3.%4.%5.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(%1.%2)%3.%4.%5.%6."/>
      <w:lvlJc w:val="left"/>
      <w:pPr>
        <w:tabs>
          <w:tab w:val="num" w:pos="6240"/>
        </w:tabs>
        <w:ind w:left="6240" w:hanging="1440"/>
      </w:pPr>
      <w:rPr>
        <w:rFonts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8520"/>
        </w:tabs>
        <w:ind w:left="8520" w:hanging="1800"/>
      </w:pPr>
      <w:rPr>
        <w:rFonts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1" w15:restartNumberingAfterBreak="0">
    <w:nsid w:val="06D719DB"/>
    <w:multiLevelType w:val="hybridMultilevel"/>
    <w:tmpl w:val="2E98DD06"/>
    <w:lvl w:ilvl="0" w:tplc="1CE6E60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08D6179E"/>
    <w:multiLevelType w:val="multilevel"/>
    <w:tmpl w:val="A0D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A0AAC"/>
    <w:multiLevelType w:val="multilevel"/>
    <w:tmpl w:val="85800BD0"/>
    <w:lvl w:ilvl="0">
      <w:start w:val="1"/>
      <w:numFmt w:val="none"/>
      <w:lvlText w:val="4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907"/>
        </w:tabs>
        <w:ind w:left="907" w:hanging="794"/>
      </w:pPr>
      <w:rPr>
        <w:rFonts w:ascii="標楷體" w:eastAsia="標楷體" w:hAnsi="標楷體" w:cs="Times New Roman" w:hint="default"/>
      </w:rPr>
    </w:lvl>
    <w:lvl w:ilvl="2">
      <w:start w:val="1"/>
      <w:numFmt w:val="decimal"/>
      <w:lvlText w:val="%14.%2.%3"/>
      <w:lvlJc w:val="left"/>
      <w:pPr>
        <w:tabs>
          <w:tab w:val="num" w:pos="1364"/>
        </w:tabs>
        <w:ind w:left="1191" w:hanging="907"/>
      </w:pPr>
      <w:rPr>
        <w:rFonts w:ascii="標楷體" w:eastAsia="標楷體" w:hAnsi="標楷體" w:cs="Times New Roman" w:hint="default"/>
      </w:rPr>
    </w:lvl>
    <w:lvl w:ilvl="3">
      <w:start w:val="1"/>
      <w:numFmt w:val="decimal"/>
      <w:lvlText w:val="%14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</w:abstractNum>
  <w:abstractNum w:abstractNumId="4" w15:restartNumberingAfterBreak="0">
    <w:nsid w:val="18C572E6"/>
    <w:multiLevelType w:val="multilevel"/>
    <w:tmpl w:val="33886B02"/>
    <w:lvl w:ilvl="0">
      <w:start w:val="1"/>
      <w:numFmt w:val="decimal"/>
      <w:lvlText w:val="(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1B8502E7"/>
    <w:multiLevelType w:val="singleLevel"/>
    <w:tmpl w:val="630412DE"/>
    <w:lvl w:ilvl="0">
      <w:start w:val="1"/>
      <w:numFmt w:val="decimal"/>
      <w:pStyle w:val="1"/>
      <w:lvlText w:val="%1."/>
      <w:lvlJc w:val="left"/>
      <w:pPr>
        <w:tabs>
          <w:tab w:val="num" w:pos="293"/>
        </w:tabs>
        <w:ind w:left="293" w:hanging="180"/>
      </w:pPr>
      <w:rPr>
        <w:rFonts w:cs="Times New Roman" w:hint="default"/>
      </w:rPr>
    </w:lvl>
  </w:abstractNum>
  <w:abstractNum w:abstractNumId="6" w15:restartNumberingAfterBreak="0">
    <w:nsid w:val="21100A30"/>
    <w:multiLevelType w:val="hybridMultilevel"/>
    <w:tmpl w:val="FC54D27A"/>
    <w:lvl w:ilvl="0" w:tplc="6A7ED1C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15D310B"/>
    <w:multiLevelType w:val="multilevel"/>
    <w:tmpl w:val="7BB2000E"/>
    <w:lvl w:ilvl="0">
      <w:start w:val="2"/>
      <w:numFmt w:val="decimal"/>
      <w:lvlText w:val="(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cs="Times New Roman" w:hint="eastAsia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cs="Times New Roman" w:hint="eastAsia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cs="Times New Roman"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cs="Times New Roman"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cs="Times New Roman"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eastAsia"/>
      </w:rPr>
    </w:lvl>
  </w:abstractNum>
  <w:abstractNum w:abstractNumId="8" w15:restartNumberingAfterBreak="0">
    <w:nsid w:val="31442DEB"/>
    <w:multiLevelType w:val="multilevel"/>
    <w:tmpl w:val="A15859CA"/>
    <w:lvl w:ilvl="0">
      <w:start w:val="3"/>
      <w:numFmt w:val="decimal"/>
      <w:lvlText w:val="(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cs="Times New Roman" w:hint="eastAsia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cs="Times New Roman" w:hint="eastAsia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cs="Times New Roman"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cs="Times New Roman"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cs="Times New Roman"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eastAsia"/>
      </w:rPr>
    </w:lvl>
  </w:abstractNum>
  <w:abstractNum w:abstractNumId="9" w15:restartNumberingAfterBreak="0">
    <w:nsid w:val="3AD95DEB"/>
    <w:multiLevelType w:val="hybridMultilevel"/>
    <w:tmpl w:val="79F8954C"/>
    <w:lvl w:ilvl="0" w:tplc="2A7E8E2A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E7738"/>
    <w:multiLevelType w:val="multilevel"/>
    <w:tmpl w:val="0409001F"/>
    <w:numStyleLink w:val="111111"/>
  </w:abstractNum>
  <w:abstractNum w:abstractNumId="11" w15:restartNumberingAfterBreak="0">
    <w:nsid w:val="481F0261"/>
    <w:multiLevelType w:val="hybridMultilevel"/>
    <w:tmpl w:val="E8CC7DA2"/>
    <w:lvl w:ilvl="0" w:tplc="1CE6E60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534E15CB"/>
    <w:multiLevelType w:val="hybridMultilevel"/>
    <w:tmpl w:val="98080F3A"/>
    <w:lvl w:ilvl="0" w:tplc="1CE6E60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563D27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5AA53DC0"/>
    <w:multiLevelType w:val="multilevel"/>
    <w:tmpl w:val="50903978"/>
    <w:lvl w:ilvl="0">
      <w:start w:val="2"/>
      <w:numFmt w:val="decimal"/>
      <w:lvlText w:val="(%1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2"/>
      <w:numFmt w:val="decimal"/>
      <w:lvlText w:val="(%1.%2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>
      <w:start w:val="1"/>
      <w:numFmt w:val="decimal"/>
      <w:lvlText w:val="(%1.%2.%3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>
      <w:start w:val="1"/>
      <w:numFmt w:val="decimal"/>
      <w:lvlText w:val="(%1.%2.%3)%4.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4">
      <w:start w:val="1"/>
      <w:numFmt w:val="decimal"/>
      <w:lvlText w:val="(%1.%2.%3)%4.%5.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5">
      <w:start w:val="1"/>
      <w:numFmt w:val="decimal"/>
      <w:lvlText w:val="(%1.%2.%3)%4.%5.%6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6">
      <w:start w:val="1"/>
      <w:numFmt w:val="decimal"/>
      <w:lvlText w:val="(%1.%2.%3)%4.%5.%6.%7."/>
      <w:lvlJc w:val="left"/>
      <w:pPr>
        <w:tabs>
          <w:tab w:val="num" w:pos="4680"/>
        </w:tabs>
        <w:ind w:left="4680" w:hanging="1440"/>
      </w:pPr>
      <w:rPr>
        <w:rFonts w:hint="eastAsia"/>
      </w:rPr>
    </w:lvl>
    <w:lvl w:ilvl="7">
      <w:start w:val="1"/>
      <w:numFmt w:val="decimal"/>
      <w:lvlText w:val="(%1.%2.%3)%4.%5.%6.%7.%8."/>
      <w:lvlJc w:val="left"/>
      <w:pPr>
        <w:tabs>
          <w:tab w:val="num" w:pos="5580"/>
        </w:tabs>
        <w:ind w:left="5580" w:hanging="1800"/>
      </w:pPr>
      <w:rPr>
        <w:rFonts w:hint="eastAsia"/>
      </w:rPr>
    </w:lvl>
    <w:lvl w:ilvl="8">
      <w:start w:val="1"/>
      <w:numFmt w:val="decimal"/>
      <w:lvlText w:val="(%1.%2.%3)%4.%5.%6.%7.%8.%9."/>
      <w:lvlJc w:val="left"/>
      <w:pPr>
        <w:tabs>
          <w:tab w:val="num" w:pos="6120"/>
        </w:tabs>
        <w:ind w:left="6120" w:hanging="1800"/>
      </w:pPr>
      <w:rPr>
        <w:rFonts w:hint="eastAsia"/>
      </w:rPr>
    </w:lvl>
  </w:abstractNum>
  <w:abstractNum w:abstractNumId="15" w15:restartNumberingAfterBreak="0">
    <w:nsid w:val="5B296FF5"/>
    <w:multiLevelType w:val="hybridMultilevel"/>
    <w:tmpl w:val="60981B6C"/>
    <w:lvl w:ilvl="0" w:tplc="B4F0D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D21627"/>
    <w:multiLevelType w:val="hybridMultilevel"/>
    <w:tmpl w:val="4C26A114"/>
    <w:lvl w:ilvl="0" w:tplc="7270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352FDC"/>
    <w:multiLevelType w:val="hybridMultilevel"/>
    <w:tmpl w:val="3F88D4FA"/>
    <w:lvl w:ilvl="0" w:tplc="1CE6E60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044E7DC">
      <w:start w:val="1"/>
      <w:numFmt w:val="lowerRoman"/>
      <w:lvlText w:val="（%2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6DC0366C"/>
    <w:multiLevelType w:val="multilevel"/>
    <w:tmpl w:val="10AE3232"/>
    <w:lvl w:ilvl="0">
      <w:start w:val="1"/>
      <w:numFmt w:val="decimal"/>
      <w:lvlText w:val="(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(%1.%2)"/>
      <w:lvlJc w:val="left"/>
      <w:pPr>
        <w:ind w:left="1200" w:hanging="720"/>
      </w:pPr>
      <w:rPr>
        <w:rFonts w:ascii="Calibri" w:hAnsi="Calibri" w:hint="default"/>
      </w:rPr>
    </w:lvl>
    <w:lvl w:ilvl="2">
      <w:start w:val="1"/>
      <w:numFmt w:val="decimal"/>
      <w:lvlText w:val="(%1.%2)%3."/>
      <w:lvlJc w:val="left"/>
      <w:pPr>
        <w:ind w:left="1680" w:hanging="720"/>
      </w:pPr>
      <w:rPr>
        <w:rFonts w:ascii="Calibri" w:hAnsi="Calibri" w:hint="default"/>
      </w:rPr>
    </w:lvl>
    <w:lvl w:ilvl="3">
      <w:start w:val="1"/>
      <w:numFmt w:val="decimal"/>
      <w:lvlText w:val="(%1.%2)%3.%4."/>
      <w:lvlJc w:val="left"/>
      <w:pPr>
        <w:ind w:left="2520" w:hanging="1080"/>
      </w:pPr>
      <w:rPr>
        <w:rFonts w:ascii="Calibri" w:hAnsi="Calibri" w:hint="default"/>
      </w:rPr>
    </w:lvl>
    <w:lvl w:ilvl="4">
      <w:start w:val="1"/>
      <w:numFmt w:val="decimal"/>
      <w:lvlText w:val="(%1.%2)%3.%4.%5."/>
      <w:lvlJc w:val="left"/>
      <w:pPr>
        <w:ind w:left="3000" w:hanging="1080"/>
      </w:pPr>
      <w:rPr>
        <w:rFonts w:ascii="Calibri" w:hAnsi="Calibri" w:hint="default"/>
      </w:rPr>
    </w:lvl>
    <w:lvl w:ilvl="5">
      <w:start w:val="1"/>
      <w:numFmt w:val="decimal"/>
      <w:lvlText w:val="(%1.%2)%3.%4.%5.%6."/>
      <w:lvlJc w:val="left"/>
      <w:pPr>
        <w:ind w:left="3840" w:hanging="1440"/>
      </w:pPr>
      <w:rPr>
        <w:rFonts w:ascii="Calibri" w:hAnsi="Calibri" w:hint="default"/>
      </w:rPr>
    </w:lvl>
    <w:lvl w:ilvl="6">
      <w:start w:val="1"/>
      <w:numFmt w:val="decimal"/>
      <w:lvlText w:val="(%1.%2)%3.%4.%5.%6.%7."/>
      <w:lvlJc w:val="left"/>
      <w:pPr>
        <w:ind w:left="4320" w:hanging="1440"/>
      </w:pPr>
      <w:rPr>
        <w:rFonts w:ascii="Calibri" w:hAnsi="Calibri" w:hint="default"/>
      </w:rPr>
    </w:lvl>
    <w:lvl w:ilvl="7">
      <w:start w:val="1"/>
      <w:numFmt w:val="decimal"/>
      <w:lvlText w:val="(%1.%2)%3.%4.%5.%6.%7.%8."/>
      <w:lvlJc w:val="left"/>
      <w:pPr>
        <w:ind w:left="5160" w:hanging="1800"/>
      </w:pPr>
      <w:rPr>
        <w:rFonts w:ascii="Calibri" w:hAnsi="Calibri" w:hint="default"/>
      </w:rPr>
    </w:lvl>
    <w:lvl w:ilvl="8">
      <w:start w:val="1"/>
      <w:numFmt w:val="decimal"/>
      <w:lvlText w:val="(%1.%2)%3.%4.%5.%6.%7.%8.%9."/>
      <w:lvlJc w:val="left"/>
      <w:pPr>
        <w:ind w:left="5640" w:hanging="1800"/>
      </w:pPr>
      <w:rPr>
        <w:rFonts w:ascii="Calibri" w:hAnsi="Calibri" w:hint="default"/>
      </w:rPr>
    </w:lvl>
  </w:abstractNum>
  <w:abstractNum w:abstractNumId="19" w15:restartNumberingAfterBreak="0">
    <w:nsid w:val="6F364AF2"/>
    <w:multiLevelType w:val="hybridMultilevel"/>
    <w:tmpl w:val="BC08F0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4A7ED3"/>
    <w:multiLevelType w:val="multilevel"/>
    <w:tmpl w:val="EB1E8C2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F066F83"/>
    <w:multiLevelType w:val="hybridMultilevel"/>
    <w:tmpl w:val="9C945F80"/>
    <w:lvl w:ilvl="0" w:tplc="11042122">
      <w:start w:val="1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7"/>
        </w:tabs>
        <w:ind w:left="5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47"/>
        </w:tabs>
        <w:ind w:left="10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7"/>
        </w:tabs>
        <w:ind w:left="20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87"/>
        </w:tabs>
        <w:ind w:left="24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7"/>
        </w:tabs>
        <w:ind w:left="34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27"/>
        </w:tabs>
        <w:ind w:left="3927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4"/>
  </w:num>
  <w:num w:numId="5">
    <w:abstractNumId w:val="21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17"/>
  </w:num>
  <w:num w:numId="12">
    <w:abstractNumId w:val="0"/>
  </w:num>
  <w:num w:numId="13">
    <w:abstractNumId w:val="14"/>
  </w:num>
  <w:num w:numId="14">
    <w:abstractNumId w:val="18"/>
  </w:num>
  <w:num w:numId="15">
    <w:abstractNumId w:val="6"/>
  </w:num>
  <w:num w:numId="16">
    <w:abstractNumId w:val="16"/>
  </w:num>
  <w:num w:numId="17">
    <w:abstractNumId w:val="2"/>
  </w:num>
  <w:num w:numId="18">
    <w:abstractNumId w:val="15"/>
  </w:num>
  <w:num w:numId="19">
    <w:abstractNumId w:val="13"/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D7"/>
    <w:rsid w:val="00025C59"/>
    <w:rsid w:val="00025D8C"/>
    <w:rsid w:val="0002672D"/>
    <w:rsid w:val="00053B55"/>
    <w:rsid w:val="00065B2E"/>
    <w:rsid w:val="00093A4C"/>
    <w:rsid w:val="000B5837"/>
    <w:rsid w:val="000B79F7"/>
    <w:rsid w:val="000D5D3F"/>
    <w:rsid w:val="000E2B7D"/>
    <w:rsid w:val="000E2BCE"/>
    <w:rsid w:val="000E6992"/>
    <w:rsid w:val="000E7990"/>
    <w:rsid w:val="000F11FC"/>
    <w:rsid w:val="000F1289"/>
    <w:rsid w:val="00103944"/>
    <w:rsid w:val="00114163"/>
    <w:rsid w:val="00123EFF"/>
    <w:rsid w:val="00131F28"/>
    <w:rsid w:val="00151F62"/>
    <w:rsid w:val="001551F7"/>
    <w:rsid w:val="001833AD"/>
    <w:rsid w:val="00184484"/>
    <w:rsid w:val="001B1878"/>
    <w:rsid w:val="001C3293"/>
    <w:rsid w:val="001D0B3E"/>
    <w:rsid w:val="001E2720"/>
    <w:rsid w:val="001F0B60"/>
    <w:rsid w:val="001F2B67"/>
    <w:rsid w:val="001F4316"/>
    <w:rsid w:val="001F4718"/>
    <w:rsid w:val="00213CC7"/>
    <w:rsid w:val="00215175"/>
    <w:rsid w:val="0024727F"/>
    <w:rsid w:val="00254F63"/>
    <w:rsid w:val="00263293"/>
    <w:rsid w:val="00266B15"/>
    <w:rsid w:val="002A03ED"/>
    <w:rsid w:val="002B3F50"/>
    <w:rsid w:val="002B67BA"/>
    <w:rsid w:val="002C044C"/>
    <w:rsid w:val="002E37B5"/>
    <w:rsid w:val="002F0439"/>
    <w:rsid w:val="002F76B2"/>
    <w:rsid w:val="00314F4F"/>
    <w:rsid w:val="00333BC4"/>
    <w:rsid w:val="003403E0"/>
    <w:rsid w:val="0035506C"/>
    <w:rsid w:val="003668D7"/>
    <w:rsid w:val="00366991"/>
    <w:rsid w:val="0037019E"/>
    <w:rsid w:val="003855F7"/>
    <w:rsid w:val="00390601"/>
    <w:rsid w:val="00394AAB"/>
    <w:rsid w:val="003967B4"/>
    <w:rsid w:val="003A235D"/>
    <w:rsid w:val="003C3AB7"/>
    <w:rsid w:val="003D0408"/>
    <w:rsid w:val="003D049A"/>
    <w:rsid w:val="003D7C28"/>
    <w:rsid w:val="00401D47"/>
    <w:rsid w:val="00414C0D"/>
    <w:rsid w:val="00451666"/>
    <w:rsid w:val="0045414C"/>
    <w:rsid w:val="004548AA"/>
    <w:rsid w:val="004704E6"/>
    <w:rsid w:val="0048783A"/>
    <w:rsid w:val="00493BF5"/>
    <w:rsid w:val="004972EC"/>
    <w:rsid w:val="00497905"/>
    <w:rsid w:val="004A2A7C"/>
    <w:rsid w:val="004B0DFA"/>
    <w:rsid w:val="004C5300"/>
    <w:rsid w:val="004C7980"/>
    <w:rsid w:val="004D144F"/>
    <w:rsid w:val="004D2B58"/>
    <w:rsid w:val="004D3C9C"/>
    <w:rsid w:val="004E33C5"/>
    <w:rsid w:val="00504927"/>
    <w:rsid w:val="0052480E"/>
    <w:rsid w:val="005301A8"/>
    <w:rsid w:val="0054149B"/>
    <w:rsid w:val="00542BB2"/>
    <w:rsid w:val="00547DBC"/>
    <w:rsid w:val="0055025A"/>
    <w:rsid w:val="00554EE2"/>
    <w:rsid w:val="005627FB"/>
    <w:rsid w:val="00562989"/>
    <w:rsid w:val="005801D2"/>
    <w:rsid w:val="00592043"/>
    <w:rsid w:val="005920CA"/>
    <w:rsid w:val="005A4F2E"/>
    <w:rsid w:val="005A7391"/>
    <w:rsid w:val="005D0B29"/>
    <w:rsid w:val="005E5FF9"/>
    <w:rsid w:val="005F076D"/>
    <w:rsid w:val="005F2284"/>
    <w:rsid w:val="006055C0"/>
    <w:rsid w:val="00614F0D"/>
    <w:rsid w:val="00616DAA"/>
    <w:rsid w:val="006316DB"/>
    <w:rsid w:val="006378E2"/>
    <w:rsid w:val="00663C4F"/>
    <w:rsid w:val="0068422E"/>
    <w:rsid w:val="00695C52"/>
    <w:rsid w:val="006C5B41"/>
    <w:rsid w:val="006E0D5C"/>
    <w:rsid w:val="006E764B"/>
    <w:rsid w:val="006F58E9"/>
    <w:rsid w:val="006F719E"/>
    <w:rsid w:val="007000FF"/>
    <w:rsid w:val="00701F52"/>
    <w:rsid w:val="0071041F"/>
    <w:rsid w:val="00717288"/>
    <w:rsid w:val="00727001"/>
    <w:rsid w:val="00737A9E"/>
    <w:rsid w:val="00752904"/>
    <w:rsid w:val="007624D7"/>
    <w:rsid w:val="007701DB"/>
    <w:rsid w:val="00797503"/>
    <w:rsid w:val="007A6CB9"/>
    <w:rsid w:val="007B2515"/>
    <w:rsid w:val="007B6092"/>
    <w:rsid w:val="007C0F9C"/>
    <w:rsid w:val="007D223F"/>
    <w:rsid w:val="007E3DCC"/>
    <w:rsid w:val="007E6648"/>
    <w:rsid w:val="007F7B66"/>
    <w:rsid w:val="00805733"/>
    <w:rsid w:val="00820CE4"/>
    <w:rsid w:val="00823DA2"/>
    <w:rsid w:val="0083542B"/>
    <w:rsid w:val="0083701F"/>
    <w:rsid w:val="00840BC4"/>
    <w:rsid w:val="00853D44"/>
    <w:rsid w:val="00854806"/>
    <w:rsid w:val="008627A2"/>
    <w:rsid w:val="008A3B41"/>
    <w:rsid w:val="008A4291"/>
    <w:rsid w:val="008B6CD4"/>
    <w:rsid w:val="008C7A4B"/>
    <w:rsid w:val="008F06E9"/>
    <w:rsid w:val="0091604F"/>
    <w:rsid w:val="00956DFC"/>
    <w:rsid w:val="00984686"/>
    <w:rsid w:val="009912CE"/>
    <w:rsid w:val="0099712D"/>
    <w:rsid w:val="009A7B0B"/>
    <w:rsid w:val="009C56A5"/>
    <w:rsid w:val="009C751B"/>
    <w:rsid w:val="009C7A22"/>
    <w:rsid w:val="009F40D4"/>
    <w:rsid w:val="00A563CB"/>
    <w:rsid w:val="00A619F6"/>
    <w:rsid w:val="00A6315C"/>
    <w:rsid w:val="00A90169"/>
    <w:rsid w:val="00A972D4"/>
    <w:rsid w:val="00AA77FA"/>
    <w:rsid w:val="00AB0356"/>
    <w:rsid w:val="00AB6055"/>
    <w:rsid w:val="00AC195C"/>
    <w:rsid w:val="00AD142A"/>
    <w:rsid w:val="00AE2CFE"/>
    <w:rsid w:val="00AE7B80"/>
    <w:rsid w:val="00AF009D"/>
    <w:rsid w:val="00B0591D"/>
    <w:rsid w:val="00B16164"/>
    <w:rsid w:val="00B24092"/>
    <w:rsid w:val="00B259A1"/>
    <w:rsid w:val="00B31C96"/>
    <w:rsid w:val="00B53D4F"/>
    <w:rsid w:val="00B70C6B"/>
    <w:rsid w:val="00B71BB8"/>
    <w:rsid w:val="00B76575"/>
    <w:rsid w:val="00B77D2A"/>
    <w:rsid w:val="00B92230"/>
    <w:rsid w:val="00B958E2"/>
    <w:rsid w:val="00BA5ECD"/>
    <w:rsid w:val="00BB078F"/>
    <w:rsid w:val="00BB4636"/>
    <w:rsid w:val="00BB46D0"/>
    <w:rsid w:val="00BC08CE"/>
    <w:rsid w:val="00BE1FAA"/>
    <w:rsid w:val="00BE526A"/>
    <w:rsid w:val="00C044DD"/>
    <w:rsid w:val="00C0466A"/>
    <w:rsid w:val="00C107D7"/>
    <w:rsid w:val="00C114D0"/>
    <w:rsid w:val="00C20B75"/>
    <w:rsid w:val="00C306DD"/>
    <w:rsid w:val="00C33DE8"/>
    <w:rsid w:val="00C56703"/>
    <w:rsid w:val="00C63391"/>
    <w:rsid w:val="00CD240F"/>
    <w:rsid w:val="00CD3BF6"/>
    <w:rsid w:val="00CD5B54"/>
    <w:rsid w:val="00CE02FE"/>
    <w:rsid w:val="00CE6920"/>
    <w:rsid w:val="00CE6EF8"/>
    <w:rsid w:val="00CF34F5"/>
    <w:rsid w:val="00D016E1"/>
    <w:rsid w:val="00D2070C"/>
    <w:rsid w:val="00D430F5"/>
    <w:rsid w:val="00D51C81"/>
    <w:rsid w:val="00D53C06"/>
    <w:rsid w:val="00D62246"/>
    <w:rsid w:val="00D71DAE"/>
    <w:rsid w:val="00D74002"/>
    <w:rsid w:val="00D836A2"/>
    <w:rsid w:val="00D91A30"/>
    <w:rsid w:val="00DA2CC9"/>
    <w:rsid w:val="00DB2099"/>
    <w:rsid w:val="00DB7751"/>
    <w:rsid w:val="00DC648D"/>
    <w:rsid w:val="00DC6F1C"/>
    <w:rsid w:val="00DD6F92"/>
    <w:rsid w:val="00DF4452"/>
    <w:rsid w:val="00E01291"/>
    <w:rsid w:val="00E03B99"/>
    <w:rsid w:val="00E14EC3"/>
    <w:rsid w:val="00E153F2"/>
    <w:rsid w:val="00E441BB"/>
    <w:rsid w:val="00E4439A"/>
    <w:rsid w:val="00E632A2"/>
    <w:rsid w:val="00E65CCF"/>
    <w:rsid w:val="00E76155"/>
    <w:rsid w:val="00E83479"/>
    <w:rsid w:val="00E866DB"/>
    <w:rsid w:val="00E87BE2"/>
    <w:rsid w:val="00EA2D2F"/>
    <w:rsid w:val="00EA5CAA"/>
    <w:rsid w:val="00EB0F58"/>
    <w:rsid w:val="00EB33AA"/>
    <w:rsid w:val="00EC1D5D"/>
    <w:rsid w:val="00ED2859"/>
    <w:rsid w:val="00ED3439"/>
    <w:rsid w:val="00EE46B3"/>
    <w:rsid w:val="00F0182B"/>
    <w:rsid w:val="00F01C99"/>
    <w:rsid w:val="00F11B81"/>
    <w:rsid w:val="00F27E8E"/>
    <w:rsid w:val="00F317BC"/>
    <w:rsid w:val="00F34630"/>
    <w:rsid w:val="00F52177"/>
    <w:rsid w:val="00F67722"/>
    <w:rsid w:val="00F76807"/>
    <w:rsid w:val="00F84191"/>
    <w:rsid w:val="00FD05F4"/>
    <w:rsid w:val="00FD32CB"/>
    <w:rsid w:val="00FD59AD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FF609"/>
  <w15:docId w15:val="{B55F4B44-C9D7-4B69-8B4A-41BCA95D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D7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11">
    <w:name w:val="heading 1"/>
    <w:basedOn w:val="a"/>
    <w:next w:val="a"/>
    <w:link w:val="12"/>
    <w:uiPriority w:val="9"/>
    <w:qFormat/>
    <w:rsid w:val="00DF4452"/>
    <w:pPr>
      <w:keepNext/>
      <w:spacing w:line="720" w:lineRule="auto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3668D7"/>
    <w:pPr>
      <w:keepNext/>
      <w:spacing w:line="720" w:lineRule="auto"/>
      <w:ind w:leftChars="100" w:left="240" w:rightChars="100" w:right="240"/>
      <w:outlineLvl w:val="1"/>
    </w:pPr>
    <w:rPr>
      <w:rFonts w:asciiTheme="majorHAnsi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autoRedefine/>
    <w:uiPriority w:val="99"/>
    <w:qFormat/>
    <w:rsid w:val="00EB33AA"/>
    <w:pPr>
      <w:keepNext/>
      <w:tabs>
        <w:tab w:val="num" w:pos="1364"/>
      </w:tabs>
      <w:adjustRightInd w:val="0"/>
      <w:spacing w:before="180" w:line="360" w:lineRule="atLeast"/>
      <w:ind w:left="1191" w:hanging="907"/>
      <w:textAlignment w:val="baseline"/>
      <w:outlineLvl w:val="2"/>
    </w:pPr>
    <w:rPr>
      <w:rFonts w:ascii="標楷體" w:hAnsi="標楷體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內文3"/>
    <w:basedOn w:val="a"/>
    <w:rsid w:val="003668D7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</w:rPr>
  </w:style>
  <w:style w:type="character" w:customStyle="1" w:styleId="12">
    <w:name w:val="標題 1 字元"/>
    <w:basedOn w:val="a0"/>
    <w:link w:val="11"/>
    <w:uiPriority w:val="9"/>
    <w:rsid w:val="00DF445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customStyle="1" w:styleId="CM2">
    <w:name w:val="CM2"/>
    <w:basedOn w:val="a"/>
    <w:next w:val="a"/>
    <w:rsid w:val="003668D7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9"/>
    <w:rsid w:val="003668D7"/>
    <w:rPr>
      <w:rFonts w:asciiTheme="majorHAnsi" w:eastAsia="標楷體" w:hAnsiTheme="majorHAnsi" w:cstheme="majorBidi"/>
      <w:b/>
      <w:bCs/>
      <w:sz w:val="28"/>
      <w:szCs w:val="48"/>
    </w:rPr>
  </w:style>
  <w:style w:type="paragraph" w:styleId="a3">
    <w:name w:val="No Spacing"/>
    <w:uiPriority w:val="1"/>
    <w:qFormat/>
    <w:rsid w:val="003668D7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a4">
    <w:name w:val="List Paragraph"/>
    <w:basedOn w:val="a"/>
    <w:uiPriority w:val="99"/>
    <w:qFormat/>
    <w:rsid w:val="003668D7"/>
    <w:pPr>
      <w:ind w:leftChars="200" w:left="480"/>
    </w:pPr>
  </w:style>
  <w:style w:type="paragraph" w:customStyle="1" w:styleId="Default">
    <w:name w:val="Default"/>
    <w:rsid w:val="00DF445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unhideWhenUsed/>
    <w:rsid w:val="00DF4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rsid w:val="00DF4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systrantokenword">
    <w:name w:val="systran_token_word"/>
    <w:basedOn w:val="a0"/>
    <w:rsid w:val="00DF4452"/>
  </w:style>
  <w:style w:type="character" w:customStyle="1" w:styleId="systrantokennumeric">
    <w:name w:val="systran_token_numeric"/>
    <w:basedOn w:val="a0"/>
    <w:rsid w:val="00DF4452"/>
  </w:style>
  <w:style w:type="paragraph" w:styleId="a7">
    <w:name w:val="header"/>
    <w:basedOn w:val="a"/>
    <w:link w:val="a8"/>
    <w:unhideWhenUsed/>
    <w:rsid w:val="006842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68422E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7001"/>
    <w:pPr>
      <w:tabs>
        <w:tab w:val="center" w:pos="4153"/>
        <w:tab w:val="right" w:pos="8306"/>
      </w:tabs>
      <w:snapToGrid w:val="0"/>
      <w:jc w:val="center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7001"/>
    <w:rPr>
      <w:rFonts w:ascii="Times New Roman" w:eastAsia="標楷體" w:hAnsi="Times New Roman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727001"/>
  </w:style>
  <w:style w:type="table" w:styleId="ac">
    <w:name w:val="Table Grid"/>
    <w:basedOn w:val="a1"/>
    <w:rsid w:val="00F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9"/>
    <w:rsid w:val="00EB33AA"/>
    <w:rPr>
      <w:rFonts w:ascii="標楷體" w:eastAsia="標楷體" w:hAnsi="標楷體" w:cs="Times New Roman"/>
      <w:b/>
      <w:kern w:val="0"/>
      <w:sz w:val="28"/>
      <w:szCs w:val="28"/>
    </w:rPr>
  </w:style>
  <w:style w:type="character" w:styleId="ad">
    <w:name w:val="page number"/>
    <w:basedOn w:val="a0"/>
    <w:uiPriority w:val="99"/>
    <w:rsid w:val="00EB33AA"/>
    <w:rPr>
      <w:rFonts w:cs="Times New Roman"/>
    </w:rPr>
  </w:style>
  <w:style w:type="paragraph" w:styleId="ae">
    <w:name w:val="Body Text Indent"/>
    <w:basedOn w:val="a"/>
    <w:link w:val="af"/>
    <w:uiPriority w:val="99"/>
    <w:rsid w:val="00EB33AA"/>
    <w:pPr>
      <w:ind w:left="240"/>
    </w:pPr>
    <w:rPr>
      <w:rFonts w:ascii="標楷體"/>
      <w:color w:val="000000"/>
      <w:sz w:val="28"/>
    </w:rPr>
  </w:style>
  <w:style w:type="character" w:customStyle="1" w:styleId="af">
    <w:name w:val="本文縮排 字元"/>
    <w:basedOn w:val="a0"/>
    <w:link w:val="ae"/>
    <w:uiPriority w:val="99"/>
    <w:rsid w:val="00EB33AA"/>
    <w:rPr>
      <w:rFonts w:ascii="標楷體" w:eastAsia="標楷體" w:hAnsi="Times New Roman" w:cs="Times New Roman"/>
      <w:color w:val="000000"/>
      <w:sz w:val="28"/>
      <w:szCs w:val="20"/>
    </w:rPr>
  </w:style>
  <w:style w:type="paragraph" w:styleId="21">
    <w:name w:val="Body Text Indent 2"/>
    <w:basedOn w:val="a"/>
    <w:link w:val="22"/>
    <w:uiPriority w:val="99"/>
    <w:rsid w:val="00EB33AA"/>
    <w:pPr>
      <w:autoSpaceDE w:val="0"/>
      <w:autoSpaceDN w:val="0"/>
      <w:adjustRightInd w:val="0"/>
      <w:ind w:left="272" w:hanging="272"/>
    </w:pPr>
    <w:rPr>
      <w:rFonts w:ascii="標楷體"/>
      <w:kern w:val="0"/>
      <w:sz w:val="28"/>
    </w:rPr>
  </w:style>
  <w:style w:type="character" w:customStyle="1" w:styleId="22">
    <w:name w:val="本文縮排 2 字元"/>
    <w:basedOn w:val="a0"/>
    <w:link w:val="21"/>
    <w:uiPriority w:val="99"/>
    <w:rsid w:val="00EB33AA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1">
    <w:name w:val="編號1"/>
    <w:basedOn w:val="a"/>
    <w:uiPriority w:val="99"/>
    <w:rsid w:val="00EB33AA"/>
    <w:pPr>
      <w:numPr>
        <w:numId w:val="1"/>
      </w:numPr>
      <w:ind w:right="113"/>
    </w:pPr>
  </w:style>
  <w:style w:type="paragraph" w:styleId="af0">
    <w:name w:val="Body Text"/>
    <w:basedOn w:val="a"/>
    <w:link w:val="af1"/>
    <w:uiPriority w:val="99"/>
    <w:rsid w:val="00EB33AA"/>
    <w:pPr>
      <w:spacing w:after="120"/>
    </w:pPr>
    <w:rPr>
      <w:rFonts w:eastAsia="新細明體"/>
    </w:rPr>
  </w:style>
  <w:style w:type="character" w:customStyle="1" w:styleId="af1">
    <w:name w:val="本文 字元"/>
    <w:basedOn w:val="a0"/>
    <w:link w:val="af0"/>
    <w:uiPriority w:val="99"/>
    <w:rsid w:val="00EB33AA"/>
    <w:rPr>
      <w:rFonts w:ascii="Times New Roman" w:eastAsia="新細明體" w:hAnsi="Times New Roman" w:cs="Times New Roman"/>
      <w:szCs w:val="20"/>
    </w:rPr>
  </w:style>
  <w:style w:type="character" w:customStyle="1" w:styleId="shorttext">
    <w:name w:val="short_text"/>
    <w:basedOn w:val="a0"/>
    <w:rsid w:val="00EB33AA"/>
  </w:style>
  <w:style w:type="character" w:customStyle="1" w:styleId="ptext-14">
    <w:name w:val="ptext-14"/>
    <w:basedOn w:val="a0"/>
    <w:rsid w:val="00EB33AA"/>
  </w:style>
  <w:style w:type="paragraph" w:styleId="Web">
    <w:name w:val="Normal (Web)"/>
    <w:basedOn w:val="a"/>
    <w:uiPriority w:val="99"/>
    <w:semiHidden/>
    <w:unhideWhenUsed/>
    <w:rsid w:val="00EB33AA"/>
    <w:pPr>
      <w:widowControl/>
      <w:spacing w:after="173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EB33AA"/>
  </w:style>
  <w:style w:type="numbering" w:styleId="111111">
    <w:name w:val="Outline List 2"/>
    <w:basedOn w:val="a2"/>
    <w:rsid w:val="00EB33AA"/>
    <w:pPr>
      <w:numPr>
        <w:numId w:val="19"/>
      </w:numPr>
    </w:pPr>
  </w:style>
  <w:style w:type="paragraph" w:customStyle="1" w:styleId="a10">
    <w:name w:val="a1"/>
    <w:basedOn w:val="a"/>
    <w:rsid w:val="00EB3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840BC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0-3">
    <w:name w:val="0-第3層"/>
    <w:basedOn w:val="a"/>
    <w:link w:val="0-30"/>
    <w:qFormat/>
    <w:rsid w:val="000D5D3F"/>
    <w:pPr>
      <w:snapToGrid w:val="0"/>
      <w:ind w:leftChars="190" w:left="1025" w:hangingChars="237" w:hanging="569"/>
      <w:jc w:val="both"/>
      <w:outlineLvl w:val="0"/>
    </w:pPr>
  </w:style>
  <w:style w:type="paragraph" w:customStyle="1" w:styleId="0-4">
    <w:name w:val="0-第4層"/>
    <w:basedOn w:val="a"/>
    <w:link w:val="0-40"/>
    <w:qFormat/>
    <w:rsid w:val="000D5D3F"/>
    <w:pPr>
      <w:snapToGrid w:val="0"/>
      <w:ind w:leftChars="309" w:left="1164" w:hangingChars="176" w:hanging="422"/>
      <w:jc w:val="both"/>
    </w:pPr>
  </w:style>
  <w:style w:type="character" w:customStyle="1" w:styleId="0-30">
    <w:name w:val="0-第3層 字元"/>
    <w:basedOn w:val="a0"/>
    <w:link w:val="0-3"/>
    <w:rsid w:val="000D5D3F"/>
    <w:rPr>
      <w:rFonts w:ascii="Times New Roman" w:eastAsia="標楷體" w:hAnsi="Times New Roman" w:cs="Times New Roman"/>
      <w:szCs w:val="20"/>
    </w:rPr>
  </w:style>
  <w:style w:type="character" w:customStyle="1" w:styleId="0-40">
    <w:name w:val="0-第4層 字元"/>
    <w:basedOn w:val="a0"/>
    <w:link w:val="0-4"/>
    <w:rsid w:val="000D5D3F"/>
    <w:rPr>
      <w:rFonts w:ascii="Times New Roman" w:eastAsia="標楷體" w:hAnsi="Times New Roman" w:cs="Times New Roman"/>
      <w:szCs w:val="20"/>
    </w:rPr>
  </w:style>
  <w:style w:type="paragraph" w:styleId="af2">
    <w:name w:val="caption"/>
    <w:basedOn w:val="a"/>
    <w:next w:val="a"/>
    <w:uiPriority w:val="35"/>
    <w:unhideWhenUsed/>
    <w:qFormat/>
    <w:rsid w:val="00E441BB"/>
    <w:rPr>
      <w:sz w:val="20"/>
    </w:rPr>
  </w:style>
  <w:style w:type="paragraph" w:customStyle="1" w:styleId="10">
    <w:name w:val="自訂1"/>
    <w:basedOn w:val="31"/>
    <w:qFormat/>
    <w:rsid w:val="00123EFF"/>
    <w:pPr>
      <w:numPr>
        <w:numId w:val="22"/>
      </w:numPr>
      <w:snapToGrid w:val="0"/>
      <w:spacing w:line="264" w:lineRule="auto"/>
      <w:ind w:left="330" w:hangingChars="150" w:hanging="330"/>
      <w:jc w:val="both"/>
    </w:pPr>
    <w:rPr>
      <w:rFonts w:ascii="Times New Roman" w:eastAsia="標楷體"/>
      <w:sz w:val="22"/>
      <w:szCs w:val="22"/>
    </w:rPr>
  </w:style>
  <w:style w:type="paragraph" w:customStyle="1" w:styleId="110">
    <w:name w:val="自訂1.1"/>
    <w:basedOn w:val="31"/>
    <w:qFormat/>
    <w:rsid w:val="00123EFF"/>
    <w:pPr>
      <w:snapToGrid w:val="0"/>
      <w:spacing w:line="264" w:lineRule="auto"/>
      <w:ind w:leftChars="138" w:left="811" w:hanging="480"/>
      <w:jc w:val="both"/>
    </w:pPr>
    <w:rPr>
      <w:rFonts w:ascii="Times New Roman" w:eastAsia="標楷體"/>
      <w:sz w:val="22"/>
      <w:szCs w:val="22"/>
    </w:rPr>
  </w:style>
  <w:style w:type="paragraph" w:customStyle="1" w:styleId="111">
    <w:name w:val="自訂1.1.1"/>
    <w:basedOn w:val="0-3"/>
    <w:qFormat/>
    <w:rsid w:val="00123EFF"/>
    <w:pPr>
      <w:spacing w:line="264" w:lineRule="auto"/>
      <w:ind w:leftChars="250" w:left="1223" w:hangingChars="283" w:hanging="623"/>
    </w:pPr>
    <w:rPr>
      <w:sz w:val="22"/>
      <w:szCs w:val="22"/>
    </w:rPr>
  </w:style>
  <w:style w:type="paragraph" w:customStyle="1" w:styleId="1111">
    <w:name w:val="自訂1.1.1.1"/>
    <w:basedOn w:val="0-4"/>
    <w:qFormat/>
    <w:rsid w:val="00123EFF"/>
    <w:pPr>
      <w:spacing w:line="264" w:lineRule="auto"/>
      <w:ind w:leftChars="400" w:left="1920" w:firstLineChars="0" w:hanging="960"/>
    </w:pPr>
    <w:rPr>
      <w:sz w:val="22"/>
      <w:szCs w:val="22"/>
    </w:rPr>
  </w:style>
  <w:style w:type="paragraph" w:customStyle="1" w:styleId="13">
    <w:name w:val="自訂(1)"/>
    <w:basedOn w:val="Default"/>
    <w:qFormat/>
    <w:rsid w:val="00123EFF"/>
    <w:pPr>
      <w:snapToGrid w:val="0"/>
      <w:spacing w:line="264" w:lineRule="auto"/>
      <w:ind w:leftChars="500" w:left="1642" w:hangingChars="201" w:hanging="442"/>
      <w:jc w:val="both"/>
    </w:pPr>
    <w:rPr>
      <w:rFonts w:eastAsia="標楷體"/>
      <w:color w:val="auto"/>
      <w:kern w:val="2"/>
      <w:sz w:val="22"/>
      <w:szCs w:val="22"/>
    </w:rPr>
  </w:style>
  <w:style w:type="paragraph" w:styleId="14">
    <w:name w:val="toc 1"/>
    <w:basedOn w:val="a"/>
    <w:next w:val="a"/>
    <w:autoRedefine/>
    <w:uiPriority w:val="39"/>
    <w:rsid w:val="00BB4636"/>
    <w:pPr>
      <w:tabs>
        <w:tab w:val="left" w:pos="840"/>
        <w:tab w:val="right" w:leader="dot" w:pos="8296"/>
      </w:tabs>
      <w:spacing w:before="120" w:after="120"/>
    </w:pPr>
    <w:rPr>
      <w:rFonts w:ascii="Arial" w:hAnsi="Arial"/>
      <w:b/>
      <w:caps/>
    </w:rPr>
  </w:style>
  <w:style w:type="paragraph" w:styleId="23">
    <w:name w:val="toc 2"/>
    <w:basedOn w:val="a"/>
    <w:next w:val="a"/>
    <w:autoRedefine/>
    <w:uiPriority w:val="39"/>
    <w:rsid w:val="00BB4636"/>
    <w:pPr>
      <w:tabs>
        <w:tab w:val="left" w:pos="840"/>
        <w:tab w:val="right" w:leader="dot" w:pos="8296"/>
      </w:tabs>
    </w:pPr>
    <w:rPr>
      <w:rFonts w:ascii="Arial" w:hAnsi="Arial"/>
    </w:rPr>
  </w:style>
  <w:style w:type="character" w:styleId="af3">
    <w:name w:val="Strong"/>
    <w:qFormat/>
    <w:rsid w:val="00BB4636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390601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390601"/>
    <w:rPr>
      <w:rFonts w:ascii="Times New Roman" w:eastAsia="標楷體" w:hAnsi="Times New Roman" w:cs="Times New Roman"/>
      <w:szCs w:val="20"/>
    </w:rPr>
  </w:style>
  <w:style w:type="paragraph" w:customStyle="1" w:styleId="af6">
    <w:name w:val="說明條文"/>
    <w:basedOn w:val="a"/>
    <w:rsid w:val="00390601"/>
    <w:pPr>
      <w:ind w:left="437" w:hanging="43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5536-B556-4262-B331-B587975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2219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張嘉文(資源)</cp:lastModifiedBy>
  <cp:revision>4</cp:revision>
  <cp:lastPrinted>2020-05-13T01:19:00Z</cp:lastPrinted>
  <dcterms:created xsi:type="dcterms:W3CDTF">2020-09-17T07:14:00Z</dcterms:created>
  <dcterms:modified xsi:type="dcterms:W3CDTF">2021-03-02T05:56:00Z</dcterms:modified>
</cp:coreProperties>
</file>