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Pr="00774279" w:rsidRDefault="003B72A5" w:rsidP="003B72A5">
      <w:pPr>
        <w:pStyle w:val="yiv530765039msonormal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7742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﹝</w:t>
      </w:r>
      <w:proofErr w:type="gramEnd"/>
      <w:r w:rsidRPr="007742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新聞稿</w:t>
      </w:r>
      <w:proofErr w:type="gramStart"/>
      <w:r w:rsidRPr="007742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﹞</w:t>
      </w:r>
      <w:proofErr w:type="gramEnd"/>
      <w:r w:rsidR="005176BC" w:rsidRPr="007742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</w:t>
      </w:r>
      <w:r w:rsidRPr="007742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發布單位:財團法人台灣媒體觀察教育基金會</w:t>
      </w:r>
    </w:p>
    <w:p w:rsidR="003B72A5" w:rsidRPr="00774279" w:rsidRDefault="00C36881" w:rsidP="00C36881">
      <w:pPr>
        <w:pStyle w:val="yiv530765039msonormal"/>
        <w:shd w:val="clear" w:color="auto" w:fill="FFFFFF"/>
        <w:spacing w:before="0" w:beforeAutospacing="0" w:after="0" w:afterAutospacing="0" w:line="400" w:lineRule="exact"/>
        <w:ind w:firstLine="539"/>
        <w:jc w:val="right"/>
        <w:rPr>
          <w:rFonts w:ascii="標楷體" w:eastAsia="標楷體" w:hAnsi="標楷體" w:cs="Arial"/>
          <w:color w:val="000000" w:themeColor="text1"/>
        </w:rPr>
      </w:pPr>
      <w:r w:rsidRPr="00774279">
        <w:rPr>
          <w:rFonts w:ascii="標楷體" w:eastAsia="標楷體" w:hAnsi="標楷體" w:cs="Arial" w:hint="eastAsia"/>
          <w:color w:val="000000" w:themeColor="text1"/>
        </w:rPr>
        <w:t>104/</w:t>
      </w:r>
      <w:r w:rsidR="00BD752A">
        <w:rPr>
          <w:rFonts w:ascii="標楷體" w:eastAsia="標楷體" w:hAnsi="標楷體" w:cs="Arial" w:hint="eastAsia"/>
          <w:color w:val="000000" w:themeColor="text1"/>
        </w:rPr>
        <w:t>12</w:t>
      </w:r>
      <w:r w:rsidRPr="00774279">
        <w:rPr>
          <w:rFonts w:ascii="標楷體" w:eastAsia="標楷體" w:hAnsi="標楷體" w:cs="Arial" w:hint="eastAsia"/>
          <w:color w:val="000000" w:themeColor="text1"/>
        </w:rPr>
        <w:t>/</w:t>
      </w:r>
      <w:r w:rsidR="00BD752A">
        <w:rPr>
          <w:rFonts w:ascii="標楷體" w:eastAsia="標楷體" w:hAnsi="標楷體" w:cs="Arial" w:hint="eastAsia"/>
          <w:color w:val="000000" w:themeColor="text1"/>
        </w:rPr>
        <w:t>05</w:t>
      </w:r>
    </w:p>
    <w:p w:rsidR="003B72A5" w:rsidRPr="00774279" w:rsidRDefault="003B72A5" w:rsidP="003B72A5">
      <w:pPr>
        <w:pStyle w:val="yiv530765039msonormal"/>
        <w:shd w:val="clear" w:color="auto" w:fill="FFFFFF"/>
        <w:spacing w:before="0" w:beforeAutospacing="0" w:after="0" w:afterAutospacing="0" w:line="400" w:lineRule="exact"/>
        <w:ind w:firstLine="539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742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兒童節目要適齡 分齡收視安心看</w:t>
      </w:r>
    </w:p>
    <w:p w:rsidR="00384AB0" w:rsidRPr="00774279" w:rsidRDefault="00384AB0" w:rsidP="003B72A5">
      <w:pPr>
        <w:pStyle w:val="yiv530765039msonormal"/>
        <w:shd w:val="clear" w:color="auto" w:fill="FFFFFF"/>
        <w:spacing w:before="0" w:beforeAutospacing="0" w:after="0" w:afterAutospacing="0" w:line="400" w:lineRule="exact"/>
        <w:ind w:firstLine="539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74279">
        <w:rPr>
          <w:rFonts w:ascii="標楷體" w:eastAsia="標楷體" w:hAnsi="標楷體" w:cs="Times New Roman"/>
          <w:color w:val="000000" w:themeColor="text1"/>
          <w:sz w:val="28"/>
          <w:szCs w:val="28"/>
        </w:rPr>
        <w:t>適齡兒童電視節目10</w:t>
      </w:r>
      <w:r w:rsidRPr="0077427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774279">
        <w:rPr>
          <w:rFonts w:ascii="標楷體" w:eastAsia="標楷體" w:hAnsi="標楷體" w:cs="Times New Roman"/>
          <w:color w:val="000000" w:themeColor="text1"/>
          <w:sz w:val="28"/>
          <w:szCs w:val="28"/>
        </w:rPr>
        <w:t>年</w:t>
      </w:r>
      <w:r w:rsidR="00BD752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下</w:t>
      </w:r>
      <w:r w:rsidRPr="00774279">
        <w:rPr>
          <w:rFonts w:ascii="標楷體" w:eastAsia="標楷體" w:hAnsi="標楷體" w:cs="Times New Roman"/>
          <w:color w:val="000000" w:themeColor="text1"/>
          <w:sz w:val="28"/>
          <w:szCs w:val="28"/>
        </w:rPr>
        <w:t>半</w:t>
      </w:r>
      <w:r w:rsidR="002472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774279">
        <w:rPr>
          <w:rFonts w:ascii="標楷體" w:eastAsia="標楷體" w:hAnsi="標楷體" w:cs="Times New Roman"/>
          <w:color w:val="000000" w:themeColor="text1"/>
          <w:sz w:val="28"/>
          <w:szCs w:val="28"/>
        </w:rPr>
        <w:t>評選結果</w:t>
      </w:r>
      <w:r w:rsidR="001C4D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公布</w:t>
      </w:r>
      <w:r w:rsidRPr="00774279">
        <w:rPr>
          <w:rFonts w:ascii="標楷體" w:eastAsia="標楷體" w:hAnsi="標楷體" w:cs="Times New Roman"/>
          <w:color w:val="000000" w:themeColor="text1"/>
          <w:sz w:val="28"/>
          <w:szCs w:val="28"/>
        </w:rPr>
        <w:t>記者會</w:t>
      </w:r>
    </w:p>
    <w:p w:rsidR="00E80F2F" w:rsidRPr="00EE1511" w:rsidRDefault="00224225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EE1511">
        <w:rPr>
          <w:rFonts w:ascii="標楷體" w:eastAsia="標楷體" w:hAnsi="標楷體" w:hint="eastAsia"/>
        </w:rPr>
        <w:t xml:space="preserve"> 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由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國家通訊傳播委員會</w:t>
      </w:r>
      <w:r w:rsidRPr="00EE1511">
        <w:rPr>
          <w:rFonts w:ascii="標楷體" w:eastAsia="標楷體" w:hAnsi="標楷體" w:hint="eastAsia"/>
          <w:sz w:val="28"/>
          <w:szCs w:val="28"/>
        </w:rPr>
        <w:t>（簡稱通傳會）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委託台灣媒體觀察教育基金會(</w:t>
      </w:r>
      <w:proofErr w:type="gramStart"/>
      <w:r w:rsidR="003B72A5" w:rsidRPr="00EE1511">
        <w:rPr>
          <w:rFonts w:ascii="標楷體" w:eastAsia="標楷體" w:hAnsi="標楷體" w:hint="eastAsia"/>
          <w:sz w:val="28"/>
          <w:szCs w:val="28"/>
        </w:rPr>
        <w:t>簡稱媒觀</w:t>
      </w:r>
      <w:proofErr w:type="gramEnd"/>
      <w:r w:rsidR="003B72A5" w:rsidRPr="00EE1511">
        <w:rPr>
          <w:rFonts w:ascii="標楷體" w:eastAsia="標楷體" w:hAnsi="標楷體" w:hint="eastAsia"/>
          <w:sz w:val="28"/>
          <w:szCs w:val="28"/>
        </w:rPr>
        <w:t>)辦理</w:t>
      </w:r>
      <w:r w:rsidR="00FB1AB8" w:rsidRPr="00EE1511">
        <w:rPr>
          <w:rFonts w:ascii="標楷體" w:eastAsia="標楷體" w:hAnsi="標楷體"/>
          <w:sz w:val="28"/>
          <w:szCs w:val="28"/>
        </w:rPr>
        <w:t>「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適齡兒童電視節目評選</w:t>
      </w:r>
      <w:r w:rsidR="00FB1AB8" w:rsidRPr="00EE1511">
        <w:rPr>
          <w:rFonts w:ascii="標楷體" w:eastAsia="標楷體" w:hAnsi="標楷體"/>
          <w:sz w:val="28"/>
          <w:szCs w:val="28"/>
        </w:rPr>
        <w:t>」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活動</w:t>
      </w:r>
      <w:r w:rsidR="00FB1AB8" w:rsidRPr="00EE1511">
        <w:rPr>
          <w:rFonts w:ascii="標楷體" w:eastAsia="標楷體" w:hAnsi="標楷體"/>
          <w:sz w:val="28"/>
          <w:szCs w:val="28"/>
        </w:rPr>
        <w:t>，</w:t>
      </w:r>
      <w:proofErr w:type="gramStart"/>
      <w:r w:rsidR="00FB1AB8" w:rsidRPr="00EE1511">
        <w:rPr>
          <w:rFonts w:ascii="標楷體" w:eastAsia="標楷體" w:hAnsi="標楷體"/>
          <w:sz w:val="28"/>
          <w:szCs w:val="28"/>
        </w:rPr>
        <w:t>10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="00FB1AB8" w:rsidRPr="00EE1511">
        <w:rPr>
          <w:rFonts w:ascii="標楷體" w:eastAsia="標楷體" w:hAnsi="標楷體"/>
          <w:sz w:val="28"/>
          <w:szCs w:val="28"/>
        </w:rPr>
        <w:t>年度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下半年評選結果公布記者會</w:t>
      </w:r>
      <w:r w:rsidR="00FB4EC9">
        <w:rPr>
          <w:rFonts w:ascii="標楷體" w:eastAsia="標楷體" w:hAnsi="標楷體" w:hint="eastAsia"/>
          <w:sz w:val="28"/>
          <w:szCs w:val="28"/>
        </w:rPr>
        <w:t>，</w:t>
      </w:r>
      <w:r w:rsidR="003B72A5" w:rsidRPr="00EE1511">
        <w:rPr>
          <w:rFonts w:ascii="標楷體" w:eastAsia="標楷體" w:hAnsi="標楷體"/>
          <w:sz w:val="28"/>
          <w:szCs w:val="28"/>
        </w:rPr>
        <w:t>於</w:t>
      </w:r>
      <w:r w:rsidR="00BD752A" w:rsidRPr="00EE1511">
        <w:rPr>
          <w:rFonts w:ascii="標楷體" w:eastAsia="標楷體" w:hAnsi="標楷體" w:hint="eastAsia"/>
          <w:sz w:val="28"/>
          <w:szCs w:val="28"/>
        </w:rPr>
        <w:t>12</w:t>
      </w:r>
      <w:r w:rsidR="003B72A5" w:rsidRPr="00EE1511">
        <w:rPr>
          <w:rFonts w:ascii="標楷體" w:eastAsia="標楷體" w:hAnsi="標楷體"/>
          <w:sz w:val="28"/>
          <w:szCs w:val="28"/>
        </w:rPr>
        <w:t>月</w:t>
      </w:r>
      <w:r w:rsidR="00BD752A" w:rsidRPr="00EE1511">
        <w:rPr>
          <w:rFonts w:ascii="標楷體" w:eastAsia="標楷體" w:hAnsi="標楷體" w:hint="eastAsia"/>
          <w:sz w:val="28"/>
          <w:szCs w:val="28"/>
        </w:rPr>
        <w:t>5</w:t>
      </w:r>
      <w:r w:rsidR="003B72A5" w:rsidRPr="00EE1511">
        <w:rPr>
          <w:rFonts w:ascii="標楷體" w:eastAsia="標楷體" w:hAnsi="標楷體"/>
          <w:sz w:val="28"/>
          <w:szCs w:val="28"/>
        </w:rPr>
        <w:t>日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上午十</w:t>
      </w:r>
      <w:r w:rsidR="001C4DB3" w:rsidRPr="00EE1511">
        <w:rPr>
          <w:rFonts w:ascii="標楷體" w:eastAsia="標楷體" w:hAnsi="標楷體" w:hint="eastAsia"/>
          <w:sz w:val="28"/>
          <w:szCs w:val="28"/>
        </w:rPr>
        <w:t>時</w:t>
      </w:r>
      <w:r w:rsidR="003B72A5" w:rsidRPr="00EE1511">
        <w:rPr>
          <w:rFonts w:ascii="標楷體" w:eastAsia="標楷體" w:hAnsi="標楷體"/>
          <w:sz w:val="28"/>
          <w:szCs w:val="28"/>
        </w:rPr>
        <w:t>整</w:t>
      </w:r>
      <w:r w:rsidR="00FB4EC9">
        <w:rPr>
          <w:rFonts w:ascii="標楷體" w:eastAsia="標楷體" w:hAnsi="標楷體" w:hint="eastAsia"/>
          <w:sz w:val="28"/>
          <w:szCs w:val="28"/>
        </w:rPr>
        <w:t>在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國立台灣科學教育博物館舉辦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，</w:t>
      </w:r>
      <w:r w:rsidR="003B72A5" w:rsidRPr="00EE1511">
        <w:rPr>
          <w:rFonts w:ascii="標楷體" w:eastAsia="標楷體" w:hAnsi="標楷體"/>
          <w:sz w:val="28"/>
          <w:szCs w:val="28"/>
        </w:rPr>
        <w:t>共有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20家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電視台</w:t>
      </w:r>
      <w:r w:rsidR="00AD570D" w:rsidRPr="00EE1511">
        <w:rPr>
          <w:rFonts w:ascii="標楷體" w:eastAsia="標楷體" w:hAnsi="標楷體" w:hint="eastAsia"/>
          <w:sz w:val="28"/>
          <w:szCs w:val="28"/>
        </w:rPr>
        <w:t>，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總計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9</w:t>
      </w:r>
      <w:r w:rsidR="00BD752A" w:rsidRPr="00EE1511">
        <w:rPr>
          <w:rFonts w:ascii="標楷體" w:eastAsia="標楷體" w:hAnsi="標楷體" w:hint="eastAsia"/>
          <w:sz w:val="28"/>
          <w:szCs w:val="28"/>
        </w:rPr>
        <w:t>0</w:t>
      </w:r>
      <w:r w:rsidR="003B72A5" w:rsidRPr="00EE1511">
        <w:rPr>
          <w:rFonts w:ascii="標楷體" w:eastAsia="標楷體" w:hAnsi="標楷體"/>
          <w:sz w:val="28"/>
          <w:szCs w:val="28"/>
        </w:rPr>
        <w:t>個</w:t>
      </w:r>
      <w:r w:rsidR="00774279" w:rsidRPr="00EE1511">
        <w:rPr>
          <w:rFonts w:ascii="標楷體" w:eastAsia="標楷體" w:hAnsi="標楷體" w:hint="eastAsia"/>
          <w:sz w:val="28"/>
          <w:szCs w:val="28"/>
        </w:rPr>
        <w:t>兒童</w:t>
      </w:r>
      <w:r w:rsidR="003B72A5" w:rsidRPr="00EE1511">
        <w:rPr>
          <w:rFonts w:ascii="標楷體" w:eastAsia="標楷體" w:hAnsi="標楷體"/>
          <w:sz w:val="28"/>
          <w:szCs w:val="28"/>
        </w:rPr>
        <w:t>節目獲得</w:t>
      </w:r>
      <w:r w:rsidR="00C36881" w:rsidRPr="00EE1511">
        <w:rPr>
          <w:rFonts w:ascii="標楷體" w:eastAsia="標楷體" w:hAnsi="標楷體" w:hint="eastAsia"/>
          <w:sz w:val="28"/>
          <w:szCs w:val="28"/>
        </w:rPr>
        <w:t>適齡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標章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認證</w:t>
      </w:r>
      <w:r w:rsidR="003B72A5" w:rsidRPr="00EE1511">
        <w:rPr>
          <w:rFonts w:ascii="標楷體" w:eastAsia="標楷體" w:hAnsi="標楷體" w:hint="eastAsia"/>
          <w:sz w:val="28"/>
          <w:szCs w:val="28"/>
        </w:rPr>
        <w:t>。</w:t>
      </w:r>
    </w:p>
    <w:p w:rsidR="003B72A5" w:rsidRPr="00EE1511" w:rsidRDefault="00224225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E151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記者會由</w:t>
      </w:r>
      <w:r w:rsidR="00160A60" w:rsidRPr="00EE1511">
        <w:rPr>
          <w:rFonts w:ascii="標楷體" w:eastAsia="標楷體" w:hAnsi="標楷體" w:hint="eastAsia"/>
          <w:sz w:val="28"/>
          <w:szCs w:val="28"/>
        </w:rPr>
        <w:t>大愛電視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台</w:t>
      </w:r>
      <w:r w:rsidR="00EE48C4" w:rsidRPr="00EE1511">
        <w:rPr>
          <w:rFonts w:ascii="標楷體" w:eastAsia="標楷體" w:hAnsi="標楷體" w:hint="eastAsia"/>
          <w:sz w:val="28"/>
          <w:szCs w:val="28"/>
        </w:rPr>
        <w:t>「</w:t>
      </w:r>
      <w:r w:rsidR="00160A60" w:rsidRPr="00EE1511">
        <w:rPr>
          <w:rFonts w:ascii="標楷體" w:eastAsia="標楷體" w:hAnsi="標楷體" w:hint="eastAsia"/>
          <w:sz w:val="28"/>
          <w:szCs w:val="28"/>
        </w:rPr>
        <w:t>生活裡的科學</w:t>
      </w:r>
      <w:r w:rsidR="00EE48C4" w:rsidRPr="00EE1511">
        <w:rPr>
          <w:rFonts w:ascii="標楷體" w:eastAsia="標楷體" w:hAnsi="標楷體" w:hint="eastAsia"/>
          <w:sz w:val="28"/>
          <w:szCs w:val="28"/>
        </w:rPr>
        <w:t>」節目</w:t>
      </w:r>
      <w:r w:rsidR="00160A60" w:rsidRPr="00EE1511">
        <w:rPr>
          <w:rFonts w:ascii="標楷體" w:eastAsia="標楷體" w:hAnsi="標楷體" w:hint="eastAsia"/>
          <w:sz w:val="28"/>
          <w:szCs w:val="28"/>
        </w:rPr>
        <w:t>主持人王伯源先生擔任</w:t>
      </w:r>
      <w:r w:rsidR="00FB1AB8" w:rsidRPr="00EE1511">
        <w:rPr>
          <w:rFonts w:ascii="標楷體" w:eastAsia="標楷體" w:hAnsi="標楷體" w:hint="eastAsia"/>
          <w:sz w:val="28"/>
          <w:szCs w:val="28"/>
        </w:rPr>
        <w:t>主持</w:t>
      </w:r>
      <w:r w:rsidR="00160A60" w:rsidRPr="00EE1511">
        <w:rPr>
          <w:rFonts w:ascii="標楷體" w:eastAsia="標楷體" w:hAnsi="標楷體"/>
          <w:sz w:val="28"/>
          <w:szCs w:val="28"/>
        </w:rPr>
        <w:t>，主辦單位</w:t>
      </w:r>
      <w:r w:rsidR="00160A60" w:rsidRPr="00EE1511">
        <w:rPr>
          <w:rFonts w:ascii="標楷體" w:eastAsia="標楷體" w:hAnsi="標楷體" w:hint="eastAsia"/>
          <w:sz w:val="28"/>
          <w:szCs w:val="28"/>
        </w:rPr>
        <w:t>除了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安排</w:t>
      </w:r>
      <w:r w:rsidR="00160A60" w:rsidRPr="00EE1511">
        <w:rPr>
          <w:rFonts w:ascii="標楷體" w:eastAsia="標楷體" w:hAnsi="標楷體" w:hint="eastAsia"/>
          <w:sz w:val="28"/>
          <w:szCs w:val="28"/>
        </w:rPr>
        <w:t>可愛又逗趣的兒童表演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，</w:t>
      </w:r>
      <w:r w:rsidR="00FE3243" w:rsidRPr="00EE1511">
        <w:rPr>
          <w:rFonts w:ascii="標楷體" w:eastAsia="標楷體" w:hAnsi="標楷體" w:hint="eastAsia"/>
          <w:sz w:val="28"/>
          <w:szCs w:val="28"/>
        </w:rPr>
        <w:t>更設計有獎徵答與抽獎活動</w:t>
      </w:r>
      <w:r w:rsidR="00E04010" w:rsidRPr="00EE1511">
        <w:rPr>
          <w:rFonts w:ascii="標楷體" w:eastAsia="標楷體" w:hAnsi="標楷體" w:hint="eastAsia"/>
          <w:sz w:val="28"/>
          <w:szCs w:val="28"/>
        </w:rPr>
        <w:t>，</w:t>
      </w:r>
      <w:r w:rsidR="00774279" w:rsidRPr="00EE1511">
        <w:rPr>
          <w:rFonts w:ascii="標楷體" w:eastAsia="標楷體" w:hAnsi="標楷體" w:hint="eastAsia"/>
          <w:sz w:val="28"/>
          <w:szCs w:val="28"/>
        </w:rPr>
        <w:t>吸引眾多的</w:t>
      </w:r>
      <w:r w:rsidR="00E04010" w:rsidRPr="00EE1511">
        <w:rPr>
          <w:rFonts w:ascii="標楷體" w:eastAsia="標楷體" w:hAnsi="標楷體" w:hint="eastAsia"/>
          <w:sz w:val="28"/>
          <w:szCs w:val="28"/>
        </w:rPr>
        <w:t>民眾到現場</w:t>
      </w:r>
      <w:r w:rsidR="00FE3243" w:rsidRPr="00EE1511">
        <w:rPr>
          <w:rFonts w:ascii="標楷體" w:eastAsia="標楷體" w:hAnsi="標楷體" w:hint="eastAsia"/>
          <w:sz w:val="28"/>
          <w:szCs w:val="28"/>
        </w:rPr>
        <w:t>同樂</w:t>
      </w:r>
      <w:r w:rsidR="00E80F2F" w:rsidRPr="00EE1511">
        <w:rPr>
          <w:rFonts w:ascii="標楷體" w:eastAsia="標楷體" w:hAnsi="標楷體" w:hint="eastAsia"/>
          <w:sz w:val="28"/>
          <w:szCs w:val="28"/>
        </w:rPr>
        <w:t>。</w:t>
      </w:r>
    </w:p>
    <w:p w:rsidR="00224225" w:rsidRPr="00EE1511" w:rsidRDefault="00224225" w:rsidP="00EE15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1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1511">
        <w:rPr>
          <w:rFonts w:ascii="標楷體" w:eastAsia="標楷體" w:hAnsi="標楷體" w:hint="eastAsia"/>
          <w:sz w:val="28"/>
          <w:szCs w:val="28"/>
        </w:rPr>
        <w:t xml:space="preserve"> </w:t>
      </w:r>
      <w:r w:rsidR="00FD7F68">
        <w:rPr>
          <w:rFonts w:ascii="標楷體" w:eastAsia="標楷體" w:hAnsi="標楷體" w:hint="eastAsia"/>
          <w:sz w:val="28"/>
          <w:szCs w:val="28"/>
        </w:rPr>
        <w:t>依據現行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電視節目分級制度</w:t>
      </w:r>
      <w:r w:rsidR="00FB4EC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由電視業者視內容情節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自律將節目區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分「普」、「護」、「輔」、「限」四級，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依規定時段播送，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但觀察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國外</w:t>
      </w:r>
      <w:r w:rsidR="00FB4EC9">
        <w:rPr>
          <w:rFonts w:ascii="標楷體" w:eastAsia="標楷體" w:hAnsi="標楷體" w:hint="eastAsia"/>
          <w:color w:val="000000" w:themeColor="text1"/>
          <w:sz w:val="28"/>
          <w:szCs w:val="28"/>
        </w:rPr>
        <w:t>作法，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考量兒童身心發展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B4EC9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FB4EC9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兒童節目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有較細緻的分齡制度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，因此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為協助兒童選擇適合其年齡層的電視節目，通傳會</w:t>
      </w:r>
      <w:proofErr w:type="gramStart"/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委託媒觀辦理</w:t>
      </w:r>
      <w:proofErr w:type="gramEnd"/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「適齡兒童電視節目評選」活動，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將兒童節目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以適宜收視年齡區分四個區塊，分別為2-6歲、7-9歲、10-12歲、7-12歲，</w:t>
      </w:r>
      <w:proofErr w:type="gramStart"/>
      <w:r w:rsidR="0049729A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媒觀邀請</w:t>
      </w:r>
      <w:proofErr w:type="gramEnd"/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評審委員針對電視</w:t>
      </w:r>
      <w:r w:rsidR="00FB1AB8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台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播出國內自製與國外製作之兒童節目進行評選，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給予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適合該年齡之兒童節目適齡標章認證，以補足現行電視節目分級制度的不足，同時作為親子選擇收視兒童節目之參考。</w:t>
      </w:r>
    </w:p>
    <w:p w:rsidR="00224225" w:rsidRPr="00EE1511" w:rsidRDefault="00224225" w:rsidP="00EE15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A3099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適齡兒童電視節目評選作業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A3099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每一年度分上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A3099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下半年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2次</w:t>
      </w:r>
      <w:r w:rsidR="00E80F2F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評選，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該活動之</w:t>
      </w:r>
      <w:r w:rsidR="00E80F2F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推廣也逐漸看見成效，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今</w:t>
      </w:r>
      <w:r w:rsidRP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年下半年度共有20家電視台，總計90個兒童節目獲得適齡標章認證，</w:t>
      </w:r>
      <w:r w:rsidR="00FD7F68" w:rsidRP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可知電視台明白所</w:t>
      </w:r>
      <w:r w:rsidR="00A46BBA">
        <w:rPr>
          <w:rFonts w:ascii="標楷體" w:eastAsia="標楷體" w:hAnsi="標楷體" w:hint="eastAsia"/>
          <w:color w:val="000000" w:themeColor="text1"/>
          <w:sz w:val="28"/>
          <w:szCs w:val="28"/>
        </w:rPr>
        <w:t>承擔</w:t>
      </w:r>
      <w:r w:rsidR="00FD7F68" w:rsidRP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的社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會責任</w:t>
      </w:r>
      <w:r w:rsid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，以及對</w:t>
      </w:r>
      <w:r w:rsidR="00FD7F68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兒童健全成長</w:t>
      </w:r>
      <w:r w:rsid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所付出</w:t>
      </w:r>
      <w:r w:rsidR="00FB4EC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努力。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其中獲得認證的各年齡層節目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情形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如下:2-6歲</w:t>
      </w:r>
      <w:r w:rsidR="00FD7F68">
        <w:rPr>
          <w:rFonts w:ascii="標楷體" w:eastAsia="標楷體" w:hAnsi="標楷體" w:hint="eastAsia"/>
          <w:color w:val="000000" w:themeColor="text1"/>
          <w:sz w:val="28"/>
          <w:szCs w:val="28"/>
        </w:rPr>
        <w:t>計有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31個節目、7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-9歲</w:t>
      </w:r>
      <w:r w:rsidR="00FD7F68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計有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11個節目、10-12歲</w:t>
      </w:r>
      <w:r w:rsidR="00FD7F68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計有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23個節目、7-12歲</w:t>
      </w:r>
      <w:r w:rsidR="00FD7F68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計有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25個節目（詳細結果如附件一）</w:t>
      </w:r>
      <w:r w:rsidR="00FD7F68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B4EC9">
        <w:rPr>
          <w:rFonts w:ascii="標楷體" w:eastAsia="標楷體" w:hAnsi="標楷體" w:hint="eastAsia"/>
          <w:color w:val="000000" w:themeColor="text1"/>
          <w:sz w:val="28"/>
          <w:szCs w:val="28"/>
        </w:rPr>
        <w:t>期望</w:t>
      </w:r>
      <w:r w:rsidR="00452C99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透過產官學界的共同努力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C3025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電視台製播的適齡兒童節目數量能逐年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成長</w:t>
      </w:r>
      <w:r w:rsidR="006C3025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提高「適齡兒童電視節目標章」</w:t>
      </w:r>
      <w:r w:rsidR="00507802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（標章如附件二）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辨識度，促使兒童</w:t>
      </w:r>
      <w:r w:rsidR="00FD7F68"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有更好的收視</w:t>
      </w:r>
      <w:r w:rsidRPr="00452C99">
        <w:rPr>
          <w:rFonts w:ascii="標楷體" w:eastAsia="標楷體" w:hAnsi="標楷體" w:hint="eastAsia"/>
          <w:color w:val="000000" w:themeColor="text1"/>
          <w:sz w:val="28"/>
          <w:szCs w:val="28"/>
        </w:rPr>
        <w:t>環境。</w:t>
      </w:r>
    </w:p>
    <w:p w:rsidR="00FB4EC9" w:rsidRDefault="0049729A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E15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6C3025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媒觀</w:t>
      </w:r>
      <w:r w:rsidR="00507802">
        <w:rPr>
          <w:rFonts w:ascii="標楷體" w:eastAsia="標楷體" w:hAnsi="標楷體" w:hint="eastAsia"/>
          <w:color w:val="000000" w:themeColor="text1"/>
          <w:sz w:val="28"/>
          <w:szCs w:val="28"/>
        </w:rPr>
        <w:t>呼籲</w:t>
      </w:r>
      <w:proofErr w:type="gramEnd"/>
      <w:r w:rsidR="0077576E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親子或兒童踴躍收看這些適齡節目，用實際行動支持適齡的電視節目。</w:t>
      </w:r>
      <w:proofErr w:type="gramStart"/>
      <w:r w:rsidR="00FE3243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媒觀</w:t>
      </w:r>
      <w:r w:rsidR="006C3025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proofErr w:type="gramEnd"/>
      <w:r w:rsidR="006C3025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製作</w:t>
      </w:r>
      <w:r w:rsidR="002D4411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「適齡兒童電視節目標章」節目單</w:t>
      </w:r>
      <w:r w:rsidR="00E376E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D4411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公布於網</w:t>
      </w:r>
      <w:r w:rsidR="006C3025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="002D4411" w:rsidRPr="00EE1511">
        <w:rPr>
          <w:rFonts w:ascii="標楷體" w:eastAsia="標楷體" w:hAnsi="標楷體" w:hint="eastAsia"/>
          <w:color w:val="000000" w:themeColor="text1"/>
          <w:sz w:val="28"/>
          <w:szCs w:val="28"/>
        </w:rPr>
        <w:t>供民眾下載</w:t>
      </w:r>
      <w:r w:rsidR="002D4411" w:rsidRPr="00EE1511">
        <w:rPr>
          <w:rFonts w:ascii="標楷體" w:eastAsia="標楷體" w:hAnsi="標楷體" w:hint="eastAsia"/>
          <w:sz w:val="28"/>
          <w:szCs w:val="28"/>
        </w:rPr>
        <w:t>，</w:t>
      </w:r>
      <w:r w:rsidR="00FE3243" w:rsidRPr="00EE1511">
        <w:rPr>
          <w:rFonts w:ascii="標楷體" w:eastAsia="標楷體" w:hAnsi="標楷體" w:hint="eastAsia"/>
          <w:sz w:val="28"/>
          <w:szCs w:val="28"/>
        </w:rPr>
        <w:t>以</w:t>
      </w:r>
      <w:r w:rsidR="00F2489E" w:rsidRPr="00EE1511">
        <w:rPr>
          <w:rFonts w:ascii="標楷體" w:eastAsia="標楷體" w:hAnsi="標楷體" w:hint="eastAsia"/>
          <w:sz w:val="28"/>
          <w:szCs w:val="28"/>
        </w:rPr>
        <w:t>作為父母、兒童選擇節目之參考。</w:t>
      </w:r>
      <w:r w:rsidR="00062FF1" w:rsidRPr="00EE1511">
        <w:rPr>
          <w:rFonts w:ascii="標楷體" w:eastAsia="標楷體" w:hAnsi="標楷體" w:hint="eastAsia"/>
          <w:sz w:val="28"/>
          <w:szCs w:val="28"/>
        </w:rPr>
        <w:t>適齡</w:t>
      </w:r>
      <w:r w:rsidR="00F2489E" w:rsidRPr="00EE1511">
        <w:rPr>
          <w:rFonts w:ascii="標楷體" w:eastAsia="標楷體" w:hAnsi="標楷體" w:hint="eastAsia"/>
          <w:sz w:val="28"/>
          <w:szCs w:val="28"/>
        </w:rPr>
        <w:t>標章評選之詳細資料請見附件</w:t>
      </w:r>
      <w:r w:rsidR="005176BC" w:rsidRPr="00EE1511">
        <w:rPr>
          <w:rFonts w:ascii="標楷體" w:eastAsia="標楷體" w:hAnsi="標楷體" w:hint="eastAsia"/>
          <w:sz w:val="28"/>
          <w:szCs w:val="28"/>
        </w:rPr>
        <w:t>與活動網站</w:t>
      </w:r>
      <w:r w:rsidR="000B244A" w:rsidRPr="00EE1511">
        <w:rPr>
          <w:rFonts w:ascii="標楷體" w:eastAsia="標楷體" w:hAnsi="標楷體" w:hint="eastAsia"/>
          <w:sz w:val="28"/>
          <w:szCs w:val="28"/>
        </w:rPr>
        <w:t>：</w:t>
      </w:r>
    </w:p>
    <w:p w:rsidR="00FB4EC9" w:rsidRDefault="000C0C49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E1511">
        <w:rPr>
          <w:rFonts w:ascii="標楷體" w:eastAsia="標楷體" w:hAnsi="標楷體" w:hint="eastAsia"/>
          <w:sz w:val="28"/>
          <w:szCs w:val="28"/>
        </w:rPr>
        <w:t>媒觀網站</w:t>
      </w:r>
      <w:proofErr w:type="gramEnd"/>
      <w:r w:rsidR="00957FAF" w:rsidRPr="00957FAF">
        <w:t>http://www.mediawatch.org.tw/</w:t>
      </w:r>
    </w:p>
    <w:p w:rsidR="00384AB0" w:rsidRPr="00EE1511" w:rsidRDefault="00957FAF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57FAF">
        <w:rPr>
          <w:rFonts w:ascii="標楷體" w:eastAsia="標楷體" w:hAnsi="標楷體" w:hint="eastAsia"/>
          <w:sz w:val="28"/>
          <w:szCs w:val="28"/>
        </w:rPr>
        <w:t>適齡兒童電視節目標章</w:t>
      </w:r>
      <w:r w:rsidR="000C0C49" w:rsidRPr="00EE1511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Pr="00957FAF">
          <w:t>http://www.mediawatch.me/</w:t>
        </w:r>
      </w:hyperlink>
    </w:p>
    <w:p w:rsidR="00E376EF" w:rsidRDefault="00E376EF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76BC" w:rsidRPr="00EE1511" w:rsidRDefault="00384AB0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E1511">
        <w:rPr>
          <w:rFonts w:ascii="標楷體" w:eastAsia="標楷體" w:hAnsi="標楷體" w:hint="eastAsia"/>
          <w:sz w:val="28"/>
          <w:szCs w:val="28"/>
        </w:rPr>
        <w:t>新聞聯絡人: 陳亭</w:t>
      </w:r>
      <w:proofErr w:type="gramStart"/>
      <w:r w:rsidRPr="00EE1511">
        <w:rPr>
          <w:rFonts w:ascii="標楷體" w:eastAsia="標楷體" w:hAnsi="標楷體" w:hint="eastAsia"/>
          <w:sz w:val="28"/>
          <w:szCs w:val="28"/>
        </w:rPr>
        <w:t>妘</w:t>
      </w:r>
      <w:proofErr w:type="gramEnd"/>
      <w:r w:rsidRPr="00EE1511">
        <w:rPr>
          <w:rFonts w:ascii="標楷體" w:eastAsia="標楷體" w:hAnsi="標楷體" w:hint="eastAsia"/>
          <w:sz w:val="28"/>
          <w:szCs w:val="28"/>
        </w:rPr>
        <w:t xml:space="preserve"> 小姐  </w:t>
      </w:r>
    </w:p>
    <w:p w:rsidR="005176BC" w:rsidRPr="00EE1511" w:rsidRDefault="005176BC" w:rsidP="00EE151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E1511">
        <w:rPr>
          <w:rFonts w:ascii="標楷體" w:eastAsia="標楷體" w:hAnsi="標楷體" w:hint="eastAsia"/>
          <w:sz w:val="28"/>
          <w:szCs w:val="28"/>
        </w:rPr>
        <w:t>連絡電話:02-8663-3062、0921-965-737</w:t>
      </w:r>
    </w:p>
    <w:p w:rsidR="00F2489E" w:rsidRDefault="00F2489E" w:rsidP="00EE151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376EF" w:rsidRDefault="00E376EF" w:rsidP="00EE1511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176BC" w:rsidRPr="00E376EF" w:rsidRDefault="005176BC" w:rsidP="00EE151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0C0C49" w:rsidRDefault="000C0C49" w:rsidP="000B244A">
      <w:pPr>
        <w:widowControl/>
        <w:jc w:val="center"/>
        <w:rPr>
          <w:rFonts w:ascii="標楷體" w:eastAsia="標楷體" w:hAnsi="標楷體"/>
        </w:rPr>
      </w:pPr>
    </w:p>
    <w:p w:rsidR="005176BC" w:rsidRPr="000B244A" w:rsidRDefault="005176BC" w:rsidP="000C0C49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附件一:</w:t>
      </w:r>
      <w:r w:rsidRPr="005176BC">
        <w:rPr>
          <w:rFonts w:ascii="新細明體" w:hAnsi="新細明體" w:hint="eastAsia"/>
          <w:b/>
        </w:rPr>
        <w:t xml:space="preserve"> </w:t>
      </w:r>
      <w:proofErr w:type="gramStart"/>
      <w:r w:rsidRPr="005176BC">
        <w:rPr>
          <w:rFonts w:ascii="標楷體" w:eastAsia="標楷體" w:hAnsi="標楷體" w:hint="eastAsia"/>
        </w:rPr>
        <w:t>104</w:t>
      </w:r>
      <w:proofErr w:type="gramEnd"/>
      <w:r w:rsidRPr="005176BC">
        <w:rPr>
          <w:rFonts w:ascii="標楷體" w:eastAsia="標楷體" w:hAnsi="標楷體" w:hint="eastAsia"/>
        </w:rPr>
        <w:t>年度</w:t>
      </w:r>
      <w:r w:rsidR="0064687B">
        <w:rPr>
          <w:rFonts w:ascii="標楷體" w:eastAsia="標楷體" w:hAnsi="標楷體" w:hint="eastAsia"/>
        </w:rPr>
        <w:t>下</w:t>
      </w:r>
      <w:r w:rsidRPr="005176BC">
        <w:rPr>
          <w:rFonts w:ascii="標楷體" w:eastAsia="標楷體" w:hAnsi="標楷體" w:hint="eastAsia"/>
        </w:rPr>
        <w:t>半年</w:t>
      </w:r>
      <w:r w:rsidR="00805CC5" w:rsidRPr="00AD570D">
        <w:rPr>
          <w:rFonts w:ascii="標楷體" w:eastAsia="標楷體" w:hAnsi="標楷體" w:hint="eastAsia"/>
        </w:rPr>
        <w:t>適齡</w:t>
      </w:r>
      <w:r w:rsidRPr="005176BC">
        <w:rPr>
          <w:rFonts w:ascii="標楷體" w:eastAsia="標楷體" w:hAnsi="標楷體" w:hint="eastAsia"/>
        </w:rPr>
        <w:t>兒童電視節目評選結果</w:t>
      </w:r>
      <w:r w:rsidR="000B244A" w:rsidRPr="00DF3CFF">
        <w:rPr>
          <w:rFonts w:ascii="標楷體" w:eastAsia="標楷體" w:hAnsi="標楷體" w:hint="eastAsia"/>
        </w:rPr>
        <w:t>與適齡理由</w:t>
      </w:r>
    </w:p>
    <w:p w:rsidR="007C4094" w:rsidRPr="00F403AD" w:rsidRDefault="007C4094" w:rsidP="007C4094">
      <w:pPr>
        <w:rPr>
          <w:rFonts w:ascii="標楷體" w:eastAsia="標楷體" w:hAnsi="標楷體"/>
        </w:rPr>
      </w:pPr>
    </w:p>
    <w:tbl>
      <w:tblPr>
        <w:tblStyle w:val="af3"/>
        <w:tblW w:w="11226" w:type="dxa"/>
        <w:tblInd w:w="-289" w:type="dxa"/>
        <w:tblLook w:val="04A0"/>
      </w:tblPr>
      <w:tblGrid>
        <w:gridCol w:w="1928"/>
        <w:gridCol w:w="2438"/>
        <w:gridCol w:w="1247"/>
        <w:gridCol w:w="1928"/>
        <w:gridCol w:w="2438"/>
        <w:gridCol w:w="1247"/>
      </w:tblGrid>
      <w:tr w:rsidR="007C4094" w:rsidRPr="00F403AD" w:rsidTr="0049729A"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</w:tr>
      <w:tr w:rsidR="007C4094" w:rsidRPr="00F403AD" w:rsidTr="0049729A">
        <w:tc>
          <w:tcPr>
            <w:tcW w:w="1928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艾拉出奇招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POLI波力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玩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玩樂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第六季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YOYO點點名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一起玩摺紙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123玩數學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方塊動物園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加油!露露洛洛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哈婆婆故事屋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第二季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可愛巧虎島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逗逗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迪迪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之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酷比偵探</w:t>
            </w:r>
            <w:proofErr w:type="gramEnd"/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米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飛兔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寶貝生活日記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第二季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汪汪隊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立大功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MY-KIDS TV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凱特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與米米兔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快樂維布魯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飛天妙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妙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屋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奈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奈與小希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水果冰淇淋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恰恰特快車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阿奇幼幼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粉紅豬小妹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莎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拉與乖乖鴨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第二季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棉花小兔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世界電視台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弟子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規</w:t>
            </w:r>
            <w:proofErr w:type="gramEnd"/>
            <w:r w:rsidRPr="00F403AD">
              <w:rPr>
                <w:rFonts w:ascii="標楷體" w:eastAsia="標楷體" w:hAnsi="標楷體"/>
              </w:rPr>
              <w:t>Let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＇</w:t>
            </w:r>
            <w:proofErr w:type="gramEnd"/>
            <w:r w:rsidRPr="00F403AD">
              <w:rPr>
                <w:rFonts w:ascii="標楷體" w:eastAsia="標楷體" w:hAnsi="標楷體"/>
              </w:rPr>
              <w:t>s go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ㄤ牯ㄤ牯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咕咕咕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DIEGO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猜猜我有多愛你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DORA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龍華動畫台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彩色蠟筆園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龍華動畫台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雲朵麵包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2-6歲</w:t>
            </w:r>
          </w:p>
        </w:tc>
        <w:tc>
          <w:tcPr>
            <w:tcW w:w="5613" w:type="dxa"/>
            <w:gridSpan w:val="3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C4094" w:rsidRDefault="007C4094" w:rsidP="007C4094">
      <w:pPr>
        <w:jc w:val="center"/>
        <w:rPr>
          <w:rFonts w:ascii="標楷體" w:eastAsia="標楷體" w:hAnsi="標楷體"/>
        </w:rPr>
      </w:pPr>
    </w:p>
    <w:p w:rsidR="000B244A" w:rsidRPr="00F403AD" w:rsidRDefault="000B244A" w:rsidP="007C4094">
      <w:pPr>
        <w:jc w:val="center"/>
        <w:rPr>
          <w:rFonts w:ascii="標楷體" w:eastAsia="標楷體" w:hAnsi="標楷體"/>
        </w:rPr>
      </w:pPr>
    </w:p>
    <w:tbl>
      <w:tblPr>
        <w:tblStyle w:val="af3"/>
        <w:tblW w:w="11226" w:type="dxa"/>
        <w:tblInd w:w="-289" w:type="dxa"/>
        <w:tblLook w:val="04A0"/>
      </w:tblPr>
      <w:tblGrid>
        <w:gridCol w:w="1928"/>
        <w:gridCol w:w="2438"/>
        <w:gridCol w:w="1247"/>
        <w:gridCol w:w="1928"/>
        <w:gridCol w:w="2438"/>
        <w:gridCol w:w="1247"/>
      </w:tblGrid>
      <w:tr w:rsidR="007C4094" w:rsidRPr="00F403AD" w:rsidTr="0049729A"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亞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瑟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小子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台灣電視台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九藏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喵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的王國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MY-KIDS TV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忍者亂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郎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SUPER WHY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百變小露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露</w:t>
            </w:r>
            <w:proofErr w:type="gramEnd"/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彩虹小馬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佩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佩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與小貓2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好奇的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凱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瑪莎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與熊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  <w:tc>
          <w:tcPr>
            <w:tcW w:w="1928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龍華動畫台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泡泡小廚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</w:tr>
      <w:tr w:rsidR="007C4094" w:rsidRPr="00F403AD" w:rsidTr="0049729A">
        <w:tc>
          <w:tcPr>
            <w:tcW w:w="192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民視無線台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快樂故事屋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7-9歲</w:t>
            </w:r>
          </w:p>
        </w:tc>
        <w:tc>
          <w:tcPr>
            <w:tcW w:w="5613" w:type="dxa"/>
            <w:gridSpan w:val="3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p w:rsidR="007C4094" w:rsidRPr="00F403AD" w:rsidRDefault="007C4094" w:rsidP="007C4094">
      <w:pPr>
        <w:widowControl/>
        <w:rPr>
          <w:rFonts w:ascii="標楷體" w:eastAsia="標楷體" w:hAnsi="標楷體"/>
        </w:rPr>
      </w:pPr>
      <w:r w:rsidRPr="00F403AD">
        <w:rPr>
          <w:rFonts w:ascii="標楷體" w:eastAsia="標楷體" w:hAnsi="標楷體"/>
        </w:rPr>
        <w:br w:type="page"/>
      </w:r>
    </w:p>
    <w:tbl>
      <w:tblPr>
        <w:tblStyle w:val="af3"/>
        <w:tblW w:w="11112" w:type="dxa"/>
        <w:tblInd w:w="-289" w:type="dxa"/>
        <w:tblLook w:val="04A0"/>
      </w:tblPr>
      <w:tblGrid>
        <w:gridCol w:w="1871"/>
        <w:gridCol w:w="2438"/>
        <w:gridCol w:w="1247"/>
        <w:gridCol w:w="1871"/>
        <w:gridCol w:w="2438"/>
        <w:gridCol w:w="1247"/>
      </w:tblGrid>
      <w:tr w:rsidR="007C4094" w:rsidRPr="00F403AD" w:rsidTr="0049729A">
        <w:tc>
          <w:tcPr>
            <w:tcW w:w="187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lastRenderedPageBreak/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喜羊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羊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與灰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郎之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媽媽樂瘋狂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年代Much台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荳荳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快樂學堂II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喜羊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羊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與灰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郎之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衣櫥大冒險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台灣電視台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尋找台灣感動力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呼叫妙博士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台灣電視台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鑽石王牌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中視綜合台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超級法律王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機器戰士TOBOT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小廚當家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變形金剛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救援金剛隊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新名偵探柯南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LINE TOWN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麻吉樂園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飆速宅男</w:t>
            </w:r>
            <w:proofErr w:type="gramEnd"/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我們這一家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 Kids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安妮的機器人實驗室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跟著達人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追夢趣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</w:t>
            </w:r>
            <w:r w:rsidRPr="00F403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403AD">
              <w:rPr>
                <w:rFonts w:ascii="標楷體" w:eastAsia="標楷體" w:hAnsi="標楷體"/>
                <w:sz w:val="20"/>
                <w:szCs w:val="20"/>
              </w:rPr>
              <w:t>Kids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金氏紀錄嚇一跳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尋根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 Kids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廚房炒翻天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靖天卡通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金的冒險(雙語)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流言追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追追</w:t>
            </w:r>
            <w:proofErr w:type="gramEnd"/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靖洋卡通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Nice Bingo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機甲戰龍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(雙語)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民視無線台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快樂來運動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10-12歲</w:t>
            </w:r>
          </w:p>
        </w:tc>
        <w:tc>
          <w:tcPr>
            <w:tcW w:w="5556" w:type="dxa"/>
            <w:gridSpan w:val="3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C4094" w:rsidRDefault="007C4094" w:rsidP="007C4094">
      <w:pPr>
        <w:rPr>
          <w:rFonts w:ascii="標楷體" w:eastAsia="標楷體" w:hAnsi="標楷體"/>
        </w:rPr>
      </w:pPr>
    </w:p>
    <w:p w:rsidR="000B244A" w:rsidRPr="00F403AD" w:rsidRDefault="000B244A" w:rsidP="007C4094">
      <w:pPr>
        <w:rPr>
          <w:rFonts w:ascii="標楷體" w:eastAsia="標楷體" w:hAnsi="標楷體"/>
        </w:rPr>
      </w:pPr>
    </w:p>
    <w:tbl>
      <w:tblPr>
        <w:tblStyle w:val="af3"/>
        <w:tblW w:w="11055" w:type="dxa"/>
        <w:tblInd w:w="-289" w:type="dxa"/>
        <w:tblLook w:val="04A0"/>
      </w:tblPr>
      <w:tblGrid>
        <w:gridCol w:w="1871"/>
        <w:gridCol w:w="2438"/>
        <w:gridCol w:w="1247"/>
        <w:gridCol w:w="1871"/>
        <w:gridCol w:w="2381"/>
        <w:gridCol w:w="1247"/>
      </w:tblGrid>
      <w:tr w:rsidR="007C4094" w:rsidRPr="00F403AD" w:rsidTr="0049729A">
        <w:tc>
          <w:tcPr>
            <w:tcW w:w="187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播出頻道</w:t>
            </w:r>
          </w:p>
        </w:tc>
        <w:tc>
          <w:tcPr>
            <w:tcW w:w="238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適齡層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超級妙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妙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老師，您哪位?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烤箱讀書會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成語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賽恩思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小小音樂家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YOYO嘻遊記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櫻桃小丸子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料理甜甜圈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神奇寶貝XY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超級總動員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人間衛視台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布袋小和尚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F403AD">
              <w:rPr>
                <w:rFonts w:ascii="標楷體" w:eastAsia="標楷體" w:hAnsi="標楷體" w:hint="eastAsia"/>
              </w:rPr>
              <w:t>i</w:t>
            </w:r>
            <w:proofErr w:type="spellEnd"/>
            <w:r w:rsidRPr="00F403AD">
              <w:rPr>
                <w:rFonts w:ascii="標楷體" w:eastAsia="標楷體" w:hAnsi="標楷體" w:hint="eastAsia"/>
              </w:rPr>
              <w:t>運動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小主播看天下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好好玩自然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地球的孩子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小O事件簿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當我們童在一起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小客人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來做廚</w:t>
            </w:r>
            <w:proofErr w:type="gramEnd"/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 Kids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荒野雙鏢客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奧林P客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中視綜合台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KUSO、</w:t>
            </w:r>
          </w:p>
          <w:p w:rsidR="00B57BE0" w:rsidRDefault="007C4094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Fun！Fun！Fun！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新唐人亞太台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天庭小子小乾坤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哆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啦A夢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緯來精采台</w:t>
            </w:r>
          </w:p>
        </w:tc>
        <w:tc>
          <w:tcPr>
            <w:tcW w:w="238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自然不自然</w:t>
            </w:r>
          </w:p>
        </w:tc>
        <w:tc>
          <w:tcPr>
            <w:tcW w:w="124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</w:tr>
      <w:tr w:rsidR="007C4094" w:rsidRPr="00F403AD" w:rsidTr="0049729A">
        <w:tc>
          <w:tcPr>
            <w:tcW w:w="1871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438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下課花路米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7-12歲</w:t>
            </w:r>
          </w:p>
        </w:tc>
        <w:tc>
          <w:tcPr>
            <w:tcW w:w="5499" w:type="dxa"/>
            <w:gridSpan w:val="3"/>
            <w:tcBorders>
              <w:left w:val="doub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p w:rsidR="007C4094" w:rsidRDefault="007C4094" w:rsidP="007C4094">
      <w:pPr>
        <w:widowControl/>
        <w:rPr>
          <w:rFonts w:ascii="標楷體" w:eastAsia="標楷體" w:hAnsi="標楷體"/>
        </w:rPr>
      </w:pPr>
      <w:r w:rsidRPr="00F403AD">
        <w:rPr>
          <w:rFonts w:ascii="標楷體" w:eastAsia="標楷體" w:hAnsi="標楷體"/>
        </w:rPr>
        <w:br w:type="page"/>
      </w:r>
    </w:p>
    <w:p w:rsidR="007C4094" w:rsidRPr="00F403AD" w:rsidRDefault="007C4094" w:rsidP="007C4094">
      <w:pPr>
        <w:widowControl/>
        <w:rPr>
          <w:rFonts w:ascii="標楷體" w:eastAsia="標楷體" w:hAnsi="標楷體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276"/>
        <w:gridCol w:w="4961"/>
      </w:tblGrid>
      <w:tr w:rsidR="007C4094" w:rsidRPr="00F403AD" w:rsidTr="0049729A">
        <w:trPr>
          <w:jc w:val="center"/>
        </w:trPr>
        <w:tc>
          <w:tcPr>
            <w:tcW w:w="1702" w:type="dxa"/>
            <w:shd w:val="clear" w:color="auto" w:fill="A6A6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艾拉出奇招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以主角艾拉的生活為主題，故事簡易，生動有趣，適合2-6歲兒童觀賞。</w:t>
            </w:r>
          </w:p>
        </w:tc>
      </w:tr>
      <w:tr w:rsidR="007C4094" w:rsidRPr="00F403AD" w:rsidTr="0049729A">
        <w:trPr>
          <w:trHeight w:val="363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玩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玩樂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第六季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簡易的問答兼具體能及遊戲，學習數學、認知等能力，節目寓教於樂、韻律性強，適合2-6歲兒童觀賞。</w:t>
            </w:r>
            <w:r w:rsidRPr="00F403AD">
              <w:rPr>
                <w:rFonts w:ascii="標楷體" w:eastAsia="標楷體" w:hAnsi="標楷體" w:cs="新細明體" w:hint="eastAsia"/>
              </w:rPr>
              <w:t xml:space="preserve"> 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一起玩摺紙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提供小朋友DIY摺紙示範，</w:t>
            </w:r>
            <w:r w:rsidRPr="00F403AD">
              <w:rPr>
                <w:rFonts w:ascii="標楷體" w:eastAsia="標楷體" w:hAnsi="標楷體" w:cs="新細明體" w:hint="eastAsia"/>
              </w:rPr>
              <w:t>讓孩子透過動手玩摺紙，</w:t>
            </w:r>
            <w:r w:rsidRPr="00F403AD">
              <w:rPr>
                <w:rFonts w:ascii="標楷體" w:eastAsia="標楷體" w:hAnsi="標楷體" w:hint="eastAsia"/>
              </w:rPr>
              <w:t>培養思考和邏輯的能力，適合2-6歲兒童觀賞。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方塊動物園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可愛的方塊動物，一起探索生活中好奇、新鮮、陌生的事物和狀況，故事簡易</w:t>
            </w:r>
            <w:r w:rsidRPr="00F403AD">
              <w:rPr>
                <w:rFonts w:ascii="標楷體" w:eastAsia="標楷體" w:hAnsi="標楷體" w:hint="eastAsia"/>
              </w:rPr>
              <w:t>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哈婆婆故事屋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第二季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以故事為主，搭配布偶，讓小朋友了解尋常生活與週遭的小哲學、大道理，適合2-6歲兒童觀賞。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逗逗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迪迪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之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酷比偵探</w:t>
            </w:r>
            <w:proofErr w:type="gramEnd"/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簡單的推理劇，將正義、道德的觀念穿插其中</w:t>
            </w:r>
            <w:r w:rsidRPr="00F403AD">
              <w:rPr>
                <w:rFonts w:ascii="標楷體" w:eastAsia="標楷體" w:hAnsi="標楷體" w:cs="新細明體" w:hint="eastAsia"/>
              </w:rPr>
              <w:t>，故事簡易</w:t>
            </w:r>
            <w:r w:rsidRPr="00F403AD">
              <w:rPr>
                <w:rFonts w:ascii="標楷體" w:eastAsia="標楷體" w:hAnsi="標楷體" w:hint="eastAsia"/>
              </w:rPr>
              <w:t>，適合2-6歲兒童觀賞，但可加強翻譯字幕之正確性。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寶貝生活日記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第二季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以學齡前兒童互動為主，小朋友從遊戲中學習照顧自己、負責任和生活能力，適合2-6歲兒童觀賞。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MY-KIDS TV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凱特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與米米兔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以小女孩和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兔子間的故事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為主，教導幼兒遇到困難或難題時持正面態度去解決，故事簡易</w:t>
            </w:r>
            <w:r w:rsidRPr="00F403AD">
              <w:rPr>
                <w:rFonts w:ascii="標楷體" w:eastAsia="標楷體" w:hAnsi="標楷體" w:hint="eastAsia"/>
              </w:rPr>
              <w:t>，適合2-6歲兒童觀賞。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飛天妙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妙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屋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以布偶主角帶出品格教育，引導孩子了解合作、互助、解決問題的智慧，</w:t>
            </w:r>
            <w:r w:rsidRPr="00F403AD">
              <w:rPr>
                <w:rFonts w:ascii="標楷體" w:eastAsia="標楷體" w:hAnsi="標楷體" w:cs="新細明體" w:hint="eastAsia"/>
              </w:rPr>
              <w:t>故事簡易</w:t>
            </w:r>
            <w:r w:rsidRPr="00F403AD">
              <w:rPr>
                <w:rFonts w:ascii="標楷體" w:eastAsia="標楷體" w:hAnsi="標楷體" w:hint="eastAsia"/>
              </w:rPr>
              <w:t>，適合2-6歲兒童觀賞。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水果冰淇淋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內容生動有趣，以布偶互動為主，故事內容簡易，</w:t>
            </w:r>
            <w:r w:rsidRPr="00F403AD">
              <w:rPr>
                <w:rFonts w:ascii="標楷體" w:eastAsia="標楷體" w:hAnsi="標楷體" w:cs="新細明體" w:hint="eastAsia"/>
              </w:rPr>
              <w:t>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阿奇幼幼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以動物發生的故事為題，是有趣的生活認知教育性節目，讓幼兒想像力無限延伸，</w:t>
            </w:r>
            <w:r w:rsidRPr="00F403AD">
              <w:rPr>
                <w:rFonts w:ascii="標楷體" w:eastAsia="標楷體" w:hAnsi="標楷體" w:cs="新細明體" w:hint="eastAsia"/>
              </w:rPr>
              <w:t>適合2-6歲兒童觀賞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莎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拉與乖乖鴨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第二季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內容為小女孩和動物之間共同解決生活難題，故事簡易，生動有趣，</w:t>
            </w:r>
            <w:r w:rsidRPr="00F403AD">
              <w:rPr>
                <w:rFonts w:ascii="標楷體" w:eastAsia="標楷體" w:hAnsi="標楷體" w:cs="新細明體" w:hint="eastAsia"/>
              </w:rPr>
              <w:t>適合2-6歲兒童觀賞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C4094" w:rsidRPr="00F403AD" w:rsidRDefault="007C4094" w:rsidP="007C4094">
      <w:pPr>
        <w:rPr>
          <w:rFonts w:ascii="標楷體" w:eastAsia="標楷體" w:hAnsi="標楷體"/>
        </w:rPr>
      </w:pPr>
    </w:p>
    <w:p w:rsidR="007C4094" w:rsidRDefault="007C4094" w:rsidP="007C4094">
      <w:pPr>
        <w:jc w:val="center"/>
        <w:rPr>
          <w:rFonts w:ascii="標楷體" w:eastAsia="標楷體" w:hAnsi="標楷體"/>
          <w:b/>
        </w:rPr>
      </w:pPr>
    </w:p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276"/>
        <w:gridCol w:w="4961"/>
      </w:tblGrid>
      <w:tr w:rsidR="007C4094" w:rsidRPr="00F403AD" w:rsidTr="0049729A">
        <w:trPr>
          <w:trHeight w:val="380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世界電視台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弟子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規</w:t>
            </w:r>
            <w:proofErr w:type="gramEnd"/>
            <w:r w:rsidRPr="00F403AD">
              <w:rPr>
                <w:rFonts w:ascii="標楷體" w:eastAsia="標楷體" w:hAnsi="標楷體"/>
              </w:rPr>
              <w:t>Let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＇</w:t>
            </w:r>
            <w:proofErr w:type="gramEnd"/>
            <w:r w:rsidRPr="00F403AD">
              <w:rPr>
                <w:rFonts w:ascii="標楷體" w:eastAsia="標楷體" w:hAnsi="標楷體"/>
              </w:rPr>
              <w:t>s 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節目以布偶闡述弟子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故事，藉由老師與三位動物布偶帶動弟子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學習，並穿插卡通詮釋相關生活故事，富含教育意義，適合2-6歲兒童觀賞。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DIEGO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互動式的英語學習節目，加上自然生態常識的學習，增加多元文化視野，適合2-6歲兒童觀賞。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DORA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互動式的英語學習節目，結合邏輯思考，野生動物常識，加上冒險故事，增加多元文化視野，適合2-6歲兒童觀賞。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POLI波力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以救援故事為主題，故事簡易</w:t>
            </w:r>
            <w:r w:rsidRPr="00F403AD">
              <w:rPr>
                <w:rFonts w:ascii="標楷體" w:eastAsia="標楷體" w:hAnsi="標楷體" w:hint="eastAsia"/>
              </w:rPr>
              <w:t>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YOYO點點名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幼兒律動節目，</w:t>
            </w:r>
            <w:r w:rsidRPr="00F403AD">
              <w:rPr>
                <w:rFonts w:ascii="標楷體" w:eastAsia="標楷體" w:hAnsi="標楷體" w:hint="eastAsia"/>
              </w:rPr>
              <w:t>可訓練</w:t>
            </w:r>
            <w:r w:rsidRPr="00223D6B">
              <w:rPr>
                <w:rFonts w:ascii="標楷體" w:eastAsia="標楷體" w:hAnsi="標楷體" w:hint="eastAsia"/>
              </w:rPr>
              <w:t>幼兒大肌肉</w:t>
            </w:r>
            <w:r w:rsidRPr="00F403AD">
              <w:rPr>
                <w:rFonts w:ascii="標楷體" w:eastAsia="標楷體" w:hAnsi="標楷體" w:hint="eastAsia"/>
              </w:rPr>
              <w:t>發展，適合2-6歲兒童觀賞。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123玩數學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藉由嗚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團隊的主角們，讓幼兒輕鬆學習數學、圖例、大小等基本數理，具邏輯的數學教學節目，適合2-6歲兒童觀賞。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加油!露露洛洛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以雙胞胎</w:t>
            </w:r>
            <w:r w:rsidRPr="00F403AD">
              <w:rPr>
                <w:rFonts w:ascii="標楷體" w:eastAsia="標楷體" w:hAnsi="標楷體" w:hint="eastAsia"/>
              </w:rPr>
              <w:t>露露、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洛洛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的生活為主題，</w:t>
            </w:r>
            <w:r w:rsidRPr="00F403AD">
              <w:rPr>
                <w:rFonts w:ascii="標楷體" w:eastAsia="標楷體" w:hAnsi="標楷體" w:cs="新細明體" w:hint="eastAsia"/>
              </w:rPr>
              <w:t>故事內容簡單有趣，幼兒可藉故事體會生活</w:t>
            </w:r>
            <w:r w:rsidRPr="00F403AD">
              <w:rPr>
                <w:rFonts w:ascii="標楷體" w:eastAsia="標楷體" w:hAnsi="標楷體" w:hint="eastAsia"/>
              </w:rPr>
              <w:t>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可愛巧虎島</w:t>
            </w:r>
            <w:proofErr w:type="gramEnd"/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以簡易故事展現人際、勇氣、智慧和學習的特質，適合2-6歲兒童觀賞。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米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飛兔</w:t>
            </w:r>
            <w:proofErr w:type="gramEnd"/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單純的角色與故事，呈現北歐及極地風光，開闊兒童視野及跨文化的體驗，故事簡易，適合2-6歲兒童觀賞。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汪汪隊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立大功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以熱心助人的狗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狗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任務行動為主題，</w:t>
            </w:r>
            <w:r w:rsidRPr="00F403AD">
              <w:rPr>
                <w:rFonts w:ascii="標楷體" w:eastAsia="標楷體" w:hAnsi="標楷體" w:hint="eastAsia"/>
              </w:rPr>
              <w:t>可讓幼兒自小學習如何發揮優點助人，故事簡易，適合2-6歲兒童觀賞。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快樂維布魯</w:t>
            </w:r>
            <w:proofErr w:type="gramEnd"/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藉由可愛的精靈，帶動小朋友做運動(瑜珈)玩遊戲，學習面對生活的小考驗，故事簡易，適合2-6歲兒童觀賞。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奈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奈與小希</w:t>
            </w:r>
            <w:proofErr w:type="gramEnd"/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藉由動物主角之間的相處，把生活倫理教育和知識性的學習融入有趣的劇情中</w:t>
            </w:r>
            <w:r w:rsidRPr="00F403AD">
              <w:rPr>
                <w:rFonts w:ascii="標楷體" w:eastAsia="標楷體" w:hAnsi="標楷體" w:hint="eastAsia"/>
              </w:rPr>
              <w:t>，故事簡易，適合2-6歲兒童觀賞。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恰恰特快車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人物、情節簡單，教導</w:t>
            </w:r>
            <w:r w:rsidRPr="00F403AD">
              <w:rPr>
                <w:rFonts w:ascii="標楷體" w:eastAsia="標楷體" w:hAnsi="標楷體" w:hint="eastAsia"/>
              </w:rPr>
              <w:t>孩子學會在犯錯中學習，適合2-6歲兒童觀賞。</w:t>
            </w:r>
          </w:p>
        </w:tc>
      </w:tr>
    </w:tbl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p w:rsidR="007C4094" w:rsidRPr="00F403AD" w:rsidRDefault="007C4094" w:rsidP="007C4094">
      <w:pPr>
        <w:widowControl/>
        <w:jc w:val="center"/>
        <w:rPr>
          <w:rFonts w:ascii="標楷體" w:eastAsia="標楷體" w:hAnsi="標楷體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276"/>
        <w:gridCol w:w="4961"/>
      </w:tblGrid>
      <w:tr w:rsidR="007C4094" w:rsidRPr="00F403AD" w:rsidTr="0049729A">
        <w:trPr>
          <w:trHeight w:val="266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粉紅豬小妹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以粉紅豬小妹生活為題，故事簡易，幫助小朋友了解生活周遭的事物及某些自然的現象，適合2-6歲兒童觀賞。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棉花小兔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天真可愛的小兔，藉由助人及生活點滴，學習生活經驗與是非觀念，</w:t>
            </w:r>
            <w:r w:rsidRPr="00F403AD">
              <w:rPr>
                <w:rFonts w:ascii="標楷體" w:eastAsia="標楷體" w:hAnsi="標楷體" w:hint="eastAsia"/>
              </w:rPr>
              <w:t>故事簡易，適合2-6歲兒童觀賞。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ㄤ牯ㄤ牯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咕咕咕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由布偶串連歌曲，提供語言學習、生活教育、品格情操的培養及示範，適合2-6歲兒童觀賞。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2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猜猜我有多愛你</w:t>
            </w:r>
          </w:p>
        </w:tc>
        <w:tc>
          <w:tcPr>
            <w:tcW w:w="127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簡單溫馨的故事及柔和的視覺，</w:t>
            </w:r>
            <w:r w:rsidRPr="00F403AD">
              <w:rPr>
                <w:rFonts w:ascii="標楷體" w:eastAsia="標楷體" w:hAnsi="標楷體" w:hint="eastAsia"/>
              </w:rPr>
              <w:t>以簡單故事敘述愛的表達方式</w:t>
            </w:r>
            <w:r w:rsidRPr="00F403AD">
              <w:rPr>
                <w:rFonts w:ascii="標楷體" w:eastAsia="標楷體" w:hAnsi="標楷體" w:cs="新細明體" w:hint="eastAsia"/>
              </w:rPr>
              <w:t>，適合2-6歲兒童觀賞。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龍華動畫台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彩色蠟筆園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透過主角代表顏色，教導相關常識，富含生活倫理的教育意義內涵，適合2-6歲兒童觀賞。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龍華動畫台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雲朵麵包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2-6歲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故事簡易，充滿想像力，可激發幼兒無限想像與創意，適合2-6歲兒童觀賞。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亞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瑟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小子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以亞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瑟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的生活為主題，忠實呈現兒童對周圍環境的看法，並以幽默方式，讓兒童在故事中學習優良的品格</w:t>
            </w:r>
            <w:r w:rsidRPr="00F403AD">
              <w:rPr>
                <w:rFonts w:ascii="標楷體" w:eastAsia="標楷體" w:hAnsi="標楷體" w:cs="新細明體" w:hint="eastAsia"/>
              </w:rPr>
              <w:t>，適合7-9歲兒童觀賞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MY-KIDS 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忍者亂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郎</w:t>
            </w:r>
            <w:r w:rsidRPr="00F403A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以忍者學園為主題，故事簡易，適合7-9歲兒童觀賞。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百變小露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以科學解答生活中的問題，由於有科學簡易邏輯可以引發孩子的好奇心，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佩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佩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與小貓2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以卡通故事將數學中的數、量、形觀念及應用放入其中，可訓練兒童邏輯思考能力，是寓教於樂的節目，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瑪莎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故事簡單有趣又富創意，可啟發兒童無限的想像力，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民視無線台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快樂故事屋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藉由說故事及律動單元幫助兒童學習正確的價值觀，並增加兒童的思考邏輯與想像力，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適合7-9歲兒童觀賞。</w:t>
            </w:r>
          </w:p>
        </w:tc>
      </w:tr>
    </w:tbl>
    <w:p w:rsidR="007C4094" w:rsidRPr="00F403AD" w:rsidRDefault="007C4094" w:rsidP="007C4094">
      <w:pPr>
        <w:widowControl/>
        <w:jc w:val="center"/>
        <w:rPr>
          <w:rFonts w:ascii="標楷體" w:eastAsia="標楷體" w:hAnsi="標楷體"/>
          <w:b/>
        </w:rPr>
      </w:pPr>
    </w:p>
    <w:p w:rsidR="007C4094" w:rsidRPr="00F403AD" w:rsidRDefault="007C4094" w:rsidP="007C4094">
      <w:pPr>
        <w:widowControl/>
        <w:jc w:val="center"/>
        <w:rPr>
          <w:rFonts w:ascii="標楷體" w:eastAsia="標楷體" w:hAnsi="標楷體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116"/>
        <w:gridCol w:w="1286"/>
        <w:gridCol w:w="4961"/>
      </w:tblGrid>
      <w:tr w:rsidR="007C4094" w:rsidRPr="00F403AD" w:rsidTr="0049729A">
        <w:trPr>
          <w:trHeight w:val="266"/>
          <w:jc w:val="center"/>
        </w:trPr>
        <w:tc>
          <w:tcPr>
            <w:tcW w:w="170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台灣電視台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九藏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喵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的王國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4094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  <w:sz w:val="18"/>
              </w:rPr>
            </w:pPr>
            <w:r w:rsidRPr="00F403AD">
              <w:rPr>
                <w:rFonts w:ascii="標楷體" w:eastAsia="標楷體" w:hAnsi="標楷體" w:hint="eastAsia"/>
              </w:rPr>
              <w:t>台灣原創卡通，</w:t>
            </w:r>
            <w:r w:rsidRPr="00223D6B">
              <w:rPr>
                <w:rFonts w:ascii="標楷體" w:eastAsia="標楷體" w:hAnsi="標楷體" w:hint="eastAsia"/>
              </w:rPr>
              <w:t>描述主角無憂的生活</w:t>
            </w:r>
            <w:r w:rsidRPr="00F403AD">
              <w:rPr>
                <w:rFonts w:ascii="標楷體" w:eastAsia="標楷體" w:hAnsi="標楷體" w:hint="eastAsia"/>
              </w:rPr>
              <w:t>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適合7-9歲兒童觀賞。</w:t>
            </w:r>
            <w:r w:rsidRPr="00F403AD">
              <w:rPr>
                <w:rFonts w:ascii="標楷體" w:eastAsia="標楷體" w:hAnsi="標楷體" w:hint="eastAsia"/>
              </w:rPr>
              <w:t>建議加強情節發展及故事結構，並提升教育意涵</w:t>
            </w:r>
            <w:r w:rsidRPr="00F403AD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好奇的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凱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由可愛的三個主角來教導小朋友認識大自然動物的相關知識，富含知識性，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266"/>
          <w:jc w:val="center"/>
        </w:trPr>
        <w:tc>
          <w:tcPr>
            <w:tcW w:w="1707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SUPER WHY</w:t>
            </w:r>
          </w:p>
        </w:tc>
        <w:tc>
          <w:tcPr>
            <w:tcW w:w="128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互動式學習影片，以學習英文為題，</w:t>
            </w:r>
            <w:r w:rsidRPr="00F403AD">
              <w:rPr>
                <w:rFonts w:ascii="標楷體" w:eastAsia="標楷體" w:hAnsi="標楷體" w:cs="新細明體" w:hint="eastAsia"/>
              </w:rPr>
              <w:t>適合7-9歲兒童觀賞。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彩虹小馬</w:t>
            </w:r>
          </w:p>
        </w:tc>
        <w:tc>
          <w:tcPr>
            <w:tcW w:w="1286" w:type="dxa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故事主題大多圍繞在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小馬間的互動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，但</w:t>
            </w:r>
            <w:r w:rsidRPr="00F403AD">
              <w:rPr>
                <w:rFonts w:ascii="標楷體" w:eastAsia="標楷體" w:hAnsi="標楷體" w:hint="eastAsia"/>
              </w:rPr>
              <w:t>人物角色較多，情節較複雜，有涉及較多情緒表現</w:t>
            </w:r>
            <w:r w:rsidRPr="00F403AD">
              <w:rPr>
                <w:rFonts w:ascii="標楷體" w:eastAsia="標楷體" w:hAnsi="標楷體" w:cs="新細明體" w:hint="eastAsia"/>
              </w:rPr>
              <w:t>，適合7-9歲兒童觀賞。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龍華動畫台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泡泡小廚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7-9歲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故事以料理學院為主，呈現住宿生的生活故事和友情，並提供健康的飲食資訊，適合7-9歲兒童觀賞。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喜羊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羊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與灰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郎之媽媽樂瘋狂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娛樂性高的節目，但較缺乏教育</w:t>
            </w:r>
            <w:r>
              <w:rPr>
                <w:rFonts w:ascii="標楷體" w:eastAsia="標楷體" w:hAnsi="標楷體" w:hint="eastAsia"/>
              </w:rPr>
              <w:t>意涵</w:t>
            </w:r>
            <w:r w:rsidRPr="00F403AD">
              <w:rPr>
                <w:rFonts w:ascii="標楷體" w:eastAsia="標楷體" w:hAnsi="標楷體" w:cs="新細明體" w:hint="eastAsia"/>
              </w:rPr>
              <w:t>，適合10-12歲兒童觀賞。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喜羊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羊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與灰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太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郎之衣櫥大冒險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結合3C科技概念，設計出融合傳統與現代趣味之故事，</w:t>
            </w:r>
            <w:r w:rsidRPr="00F403AD">
              <w:rPr>
                <w:rFonts w:ascii="標楷體" w:eastAsia="標楷體" w:hAnsi="標楷體" w:hint="eastAsia"/>
              </w:rPr>
              <w:t>娛樂性高</w:t>
            </w:r>
            <w:r>
              <w:rPr>
                <w:rFonts w:ascii="標楷體" w:eastAsia="標楷體" w:hAnsi="標楷體" w:hint="eastAsia"/>
              </w:rPr>
              <w:t>，</w:t>
            </w:r>
            <w:r w:rsidRPr="00F403AD">
              <w:rPr>
                <w:rFonts w:ascii="標楷體" w:eastAsia="標楷體" w:hAnsi="標楷體" w:cs="新細明體" w:hint="eastAsia"/>
              </w:rPr>
              <w:t>但</w:t>
            </w:r>
            <w:r>
              <w:rPr>
                <w:rFonts w:ascii="標楷體" w:eastAsia="標楷體" w:hAnsi="標楷體" w:cs="新細明體" w:hint="eastAsia"/>
              </w:rPr>
              <w:t>須注意</w:t>
            </w:r>
            <w:r w:rsidRPr="00F403AD">
              <w:rPr>
                <w:rFonts w:ascii="標楷體" w:eastAsia="標楷體" w:hAnsi="標楷體" w:cs="新細明體" w:hint="eastAsia"/>
              </w:rPr>
              <w:t>有些不當言語與行為，適合10-12歲兒童觀賞。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呼叫妙博士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帶領兒童理解科學常識，透過實驗、實地採集資訊等過程，讓孩子從過程中更深入了解真假虛實，並獲得印證，適合10-12歲兒童觀賞。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中視綜合台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超級法律王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針對校園內外的法律相關議題，藉由機智問答、短劇演出，幫助學生了解如何正確處理及相關法條知識，但法條較為難懂，</w:t>
            </w:r>
            <w:r w:rsidRPr="00223D6B">
              <w:rPr>
                <w:rFonts w:ascii="標楷體" w:eastAsia="標楷體" w:hAnsi="標楷體" w:hint="eastAsia"/>
                <w:color w:val="000000" w:themeColor="text1"/>
              </w:rPr>
              <w:t>故適合較高年齡層(10-12歲)兒童觀賞。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小廚當家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以學生廚藝競賽為題，鼓勵兒童多元學習，發展多方才藝，適合10-12歲兒童觀賞。</w:t>
            </w:r>
            <w:r>
              <w:rPr>
                <w:rFonts w:ascii="標楷體" w:eastAsia="標楷體" w:hAnsi="標楷體" w:hint="eastAsia"/>
              </w:rPr>
              <w:t>建</w:t>
            </w:r>
            <w:r w:rsidRPr="00223D6B">
              <w:rPr>
                <w:rFonts w:ascii="標楷體" w:eastAsia="標楷體" w:hAnsi="標楷體" w:hint="eastAsia"/>
                <w:color w:val="000000" w:themeColor="text1"/>
              </w:rPr>
              <w:t>議節目製作應以孩童的安全為優先，要將安全執行烹飪過程及安全使用烹飪用具，列為競賽評分標準，避免孩童因慌亂而發生危險。</w:t>
            </w:r>
          </w:p>
        </w:tc>
      </w:tr>
    </w:tbl>
    <w:p w:rsidR="007C4094" w:rsidRPr="00F403AD" w:rsidRDefault="007C4094" w:rsidP="007C4094">
      <w:pPr>
        <w:widowControl/>
        <w:rPr>
          <w:rFonts w:ascii="標楷體" w:eastAsia="標楷體" w:hAnsi="標楷體"/>
        </w:rPr>
      </w:pPr>
    </w:p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116"/>
        <w:gridCol w:w="1286"/>
        <w:gridCol w:w="4961"/>
      </w:tblGrid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新名偵探柯南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以偵探故事為題，內容含有兇手犯案現場與手法，</w:t>
            </w:r>
            <w:r w:rsidRPr="00223D6B">
              <w:rPr>
                <w:rFonts w:ascii="標楷體" w:eastAsia="標楷體" w:hAnsi="標楷體" w:hint="eastAsia"/>
                <w:color w:val="000000" w:themeColor="text1"/>
              </w:rPr>
              <w:t>適合較高年齡層</w:t>
            </w:r>
            <w:r>
              <w:rPr>
                <w:rFonts w:ascii="標楷體" w:eastAsia="標楷體" w:hAnsi="標楷體" w:hint="eastAsia"/>
              </w:rPr>
              <w:t>(</w:t>
            </w:r>
            <w:r w:rsidRPr="00F403AD">
              <w:rPr>
                <w:rFonts w:ascii="標楷體" w:eastAsia="標楷體" w:hAnsi="標楷體" w:hint="eastAsia"/>
              </w:rPr>
              <w:t>10-12歲</w:t>
            </w:r>
            <w:r>
              <w:rPr>
                <w:rFonts w:ascii="標楷體" w:eastAsia="標楷體" w:hAnsi="標楷體" w:hint="eastAsia"/>
              </w:rPr>
              <w:t>)</w:t>
            </w:r>
            <w:r w:rsidRPr="00F403AD">
              <w:rPr>
                <w:rFonts w:ascii="標楷體" w:eastAsia="標楷體" w:hAnsi="標楷體" w:hint="eastAsia"/>
              </w:rPr>
              <w:t>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飆速宅男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故事以高中生的競速運動為題，故事情節、人物多而複雜，適合10-12歲兒童觀賞。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</w:t>
            </w:r>
            <w:r w:rsidRPr="00F403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403AD">
              <w:rPr>
                <w:rFonts w:ascii="標楷體" w:eastAsia="標楷體" w:hAnsi="標楷體"/>
                <w:sz w:val="20"/>
                <w:szCs w:val="20"/>
              </w:rPr>
              <w:t>Kids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安妮的機器人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實驗室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故事以安妮和機器人夥伴為題，是兒童觀點科普節目，可激發兒童對機器人或科學的興趣，</w:t>
            </w:r>
            <w:r w:rsidRPr="00223D6B">
              <w:rPr>
                <w:rFonts w:ascii="標楷體" w:eastAsia="標楷體" w:hAnsi="標楷體" w:hint="eastAsia"/>
                <w:color w:val="000000" w:themeColor="text1"/>
              </w:rPr>
              <w:t>節目內容，所含概念較複雜，</w:t>
            </w:r>
            <w:r w:rsidRPr="00223D6B">
              <w:rPr>
                <w:rFonts w:ascii="標楷體" w:eastAsia="標楷體" w:hAnsi="標楷體"/>
                <w:color w:val="000000" w:themeColor="text1"/>
              </w:rPr>
              <w:t>10-12歲兒童</w:t>
            </w:r>
            <w:r w:rsidRPr="00223D6B">
              <w:rPr>
                <w:rFonts w:ascii="標楷體" w:eastAsia="標楷體" w:hAnsi="標楷體" w:hint="eastAsia"/>
                <w:color w:val="000000" w:themeColor="text1"/>
              </w:rPr>
              <w:t>較能理解。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 Kids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金氏紀錄嚇一跳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節目以集結世界紀錄為題，兼具趣味與科學性，可增廣兒童見聞，但有危險動作時要加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註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警語，適合10-12歲兒童觀賞。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 Kids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廚房炒翻天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hint="eastAsia"/>
              </w:rPr>
              <w:t>以廚藝競賽方式為題，也教導廚房知識，兼具教育性、實用性，適合10-12歲兒童觀賞。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流言追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追追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以生活常識為題，透過實際操作，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破解迷思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，實驗部分涉及科學知識，適合10-12歲兒童觀賞。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民視無線台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快樂來運動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以介紹適合的各類型運動為主，</w:t>
            </w:r>
            <w:r w:rsidRPr="00F403AD">
              <w:rPr>
                <w:rFonts w:ascii="標楷體" w:eastAsia="標楷體" w:hAnsi="標楷體" w:hint="eastAsia"/>
              </w:rPr>
              <w:t>教師專業，過程輕鬆，可讓電視機前的小朋友一起學習，適合10-12歲兒童觀賞。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年代Much台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荳荳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快樂學堂II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節目以教導才藝為主，建議可讓兒童參與製作，並增加兒童觀點，適合10-12歲兒童觀賞。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台灣電視台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尋找台灣感動力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以受訪者的人生故事為題，主題正向，拍攝用心，</w:t>
            </w:r>
            <w:r>
              <w:rPr>
                <w:rFonts w:ascii="標楷體" w:eastAsia="標楷體" w:hAnsi="標楷體" w:cs="新細明體" w:hint="eastAsia"/>
              </w:rPr>
              <w:t>因</w:t>
            </w:r>
            <w:r w:rsidRPr="00F403AD">
              <w:rPr>
                <w:rFonts w:ascii="標楷體" w:eastAsia="標楷體" w:hAnsi="標楷體" w:cs="新細明體" w:hint="eastAsia"/>
              </w:rPr>
              <w:t>節目以成人訪問為主，並非專為小朋友製播的節目</w:t>
            </w:r>
            <w:r w:rsidRPr="00F403AD">
              <w:rPr>
                <w:rFonts w:ascii="標楷體" w:eastAsia="標楷體" w:hAnsi="標楷體" w:hint="eastAsia"/>
              </w:rPr>
              <w:t>，適合</w:t>
            </w:r>
            <w:r>
              <w:rPr>
                <w:rFonts w:ascii="標楷體" w:eastAsia="標楷體" w:hAnsi="標楷體" w:hint="eastAsia"/>
              </w:rPr>
              <w:t>較高年齡層(</w:t>
            </w:r>
            <w:r w:rsidRPr="00F403AD">
              <w:rPr>
                <w:rFonts w:ascii="標楷體" w:eastAsia="標楷體" w:hAnsi="標楷體" w:hint="eastAsia"/>
              </w:rPr>
              <w:t>10-12歲</w:t>
            </w:r>
            <w:r>
              <w:rPr>
                <w:rFonts w:ascii="標楷體" w:eastAsia="標楷體" w:hAnsi="標楷體" w:hint="eastAsia"/>
              </w:rPr>
              <w:t>)</w:t>
            </w:r>
            <w:r w:rsidRPr="00F403AD">
              <w:rPr>
                <w:rFonts w:ascii="標楷體" w:eastAsia="標楷體" w:hAnsi="標楷體" w:hint="eastAsia"/>
              </w:rPr>
              <w:t>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台灣電視台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鑽石王牌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以甲子園為目標的高中棒球隊故事，透過練習、比賽來展現意志和實力，可提高運動風氣，也可豐富觀眾的體育嘗試</w:t>
            </w:r>
            <w:r w:rsidRPr="00F403A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建議</w:t>
            </w:r>
            <w:r w:rsidRPr="00F403AD">
              <w:rPr>
                <w:rFonts w:ascii="標楷體" w:eastAsia="標楷體" w:hAnsi="標楷體" w:hint="eastAsia"/>
              </w:rPr>
              <w:t>注意對話適當性與翻譯品質，適合10-12歲兒童觀賞。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機器戰士TOBOT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劇情較複雜的機器人戰鬥故事，角色設計與故事鋪陳較細微，適合已有邏輯能力與能分辨善惡的</w:t>
            </w:r>
            <w:r w:rsidRPr="00F403AD">
              <w:rPr>
                <w:rFonts w:ascii="標楷體" w:eastAsia="標楷體" w:hAnsi="標楷體" w:hint="eastAsia"/>
              </w:rPr>
              <w:t>10-12歲兒童觀賞。</w:t>
            </w:r>
          </w:p>
        </w:tc>
      </w:tr>
    </w:tbl>
    <w:p w:rsidR="007C4094" w:rsidRPr="00F403AD" w:rsidRDefault="007C4094" w:rsidP="007C4094">
      <w:pPr>
        <w:widowControl/>
        <w:rPr>
          <w:rFonts w:ascii="標楷體" w:eastAsia="標楷體" w:hAnsi="標楷體"/>
        </w:rPr>
      </w:pPr>
    </w:p>
    <w:p w:rsidR="007C4094" w:rsidRPr="00F403AD" w:rsidRDefault="007C4094" w:rsidP="007C4094">
      <w:pPr>
        <w:widowControl/>
        <w:jc w:val="center"/>
        <w:rPr>
          <w:rFonts w:ascii="標楷體" w:eastAsia="標楷體" w:hAnsi="標楷體"/>
          <w:b/>
        </w:rPr>
      </w:pPr>
    </w:p>
    <w:p w:rsidR="007C4094" w:rsidRPr="00F403AD" w:rsidRDefault="007C4094" w:rsidP="007C4094">
      <w:pPr>
        <w:widowControl/>
        <w:jc w:val="center"/>
        <w:rPr>
          <w:rFonts w:ascii="標楷體" w:eastAsia="標楷體" w:hAnsi="標楷體"/>
          <w:b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116"/>
        <w:gridCol w:w="1286"/>
        <w:gridCol w:w="4961"/>
      </w:tblGrid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變形金剛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救援金剛隊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以汽車變形金</w:t>
            </w:r>
            <w:r w:rsidRPr="00F403AD">
              <w:rPr>
                <w:rFonts w:ascii="標楷體" w:eastAsia="標楷體" w:hAnsi="標楷體" w:hint="eastAsia"/>
              </w:rPr>
              <w:t>剛</w:t>
            </w:r>
            <w:r w:rsidRPr="00F403AD">
              <w:rPr>
                <w:rFonts w:ascii="標楷體" w:eastAsia="標楷體" w:hAnsi="標楷體" w:cs="新細明體" w:hint="eastAsia"/>
              </w:rPr>
              <w:t>協助人類拯救危急為題，故事情節較複雜，適合10-12歲兒童觀賞。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LINE TOWN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麻吉樂園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藉由主角發生相互關聯的事，提供大家學習合作、競爭互助的機會，適合10-12歲兒童觀賞。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我們這一家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從人性出發的生活卡通，語言對話內容較適合10-12歲兒童觀賞。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跟著達人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追夢趣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職業探索及體驗性節目，對高年級同學具有啟示性、參考性，且記錄對象為高職生，適合10-12歲兒童觀賞。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尋根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節目介紹世界各地的族群生活方式與奇風異俗，內容寫實，使人驚訝，適合10-12歲兒童觀賞。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靖天卡通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金的冒險(雙語)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故事背景以印度被英國殖民為題，以流浪兒主角的不凡冒險旅程為題，故事情節牽涉歷史背景較為複雜，適合10-12歲兒童觀賞。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靖洋卡通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/>
              </w:rPr>
              <w:t>Nice Bingo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03AD">
              <w:rPr>
                <w:rFonts w:ascii="標楷體" w:eastAsia="標楷體" w:hAnsi="標楷體" w:hint="eastAsia"/>
              </w:rPr>
              <w:t>機甲戰龍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(雙語)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10-12歲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故事內容以玩遊戲到恐龍世界的正邪之爭與戰鬥，情節較複雜，適合10-12歲兒童觀賞。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超級妙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妙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以故事推廣宗教教義，藉時空穿梭，讓主角觀看歷史在眼前發生，故事內容生動，適合7-12歲兒童觀賞。</w:t>
            </w:r>
            <w:r w:rsidRPr="00F403AD">
              <w:rPr>
                <w:rFonts w:ascii="標楷體" w:eastAsia="標楷體" w:hAnsi="標楷體" w:cs="新細明體"/>
              </w:rPr>
              <w:t xml:space="preserve"> 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GOOD　TV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烤箱讀書會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both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以閱讀與點心製作為主題，適合7-12歲兒童觀賞。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小小音樂家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在專家活潑的引導下，認識樂器及其音色、特質與在樂團中的位置，同時藉由表演，可提升兒童音樂素養，適合7-12歲兒童觀賞。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櫻桃小丸子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故事環繞一位中年級學生的家庭及學校生活，同時呈現日本文化特色，適合7-12歲兒童觀賞。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MOMO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親子台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神奇寶貝XY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皮卡丘及主人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的故事為題，正反兩派主角，既可合作亦互相競爭，創意不斷，適合7-12歲兒童觀賞。</w:t>
            </w:r>
          </w:p>
        </w:tc>
      </w:tr>
    </w:tbl>
    <w:p w:rsidR="007C4094" w:rsidRDefault="007C4094" w:rsidP="007C4094">
      <w:pPr>
        <w:jc w:val="center"/>
        <w:rPr>
          <w:rFonts w:ascii="標楷體" w:eastAsia="標楷體" w:hAnsi="標楷體"/>
          <w:b/>
        </w:rPr>
      </w:pPr>
    </w:p>
    <w:p w:rsidR="007C4094" w:rsidRDefault="007C4094" w:rsidP="007C4094">
      <w:pPr>
        <w:jc w:val="center"/>
        <w:rPr>
          <w:rFonts w:ascii="標楷體" w:eastAsia="標楷體" w:hAnsi="標楷體"/>
          <w:b/>
        </w:rPr>
      </w:pPr>
    </w:p>
    <w:p w:rsidR="007C4094" w:rsidRDefault="007C4094" w:rsidP="007C4094">
      <w:pPr>
        <w:jc w:val="center"/>
        <w:rPr>
          <w:rFonts w:ascii="標楷體" w:eastAsia="標楷體" w:hAnsi="標楷體"/>
          <w:b/>
        </w:rPr>
      </w:pPr>
    </w:p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116"/>
        <w:gridCol w:w="1286"/>
        <w:gridCol w:w="4961"/>
      </w:tblGrid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人間衛視台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布袋小和尚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故事以禪道理為主，透過生動故事，講述道理，惟應注意對話內容的合宜性，適合7-12歲兒童觀賞。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小主播看天下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以兒童的議題為新聞題材，藉由小孩子主播實地採訪，增加孩童視野，提供兒童一個接觸媒體的平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臺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地球的孩子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以記錄孩子的故事為主，透過節目可讓兒童學會如何用自己的力量幫助他人、培養其高尚的情操，提供孩子良好的模範，適合7-12歲兒童觀賞。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大愛電視台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當我們童在一起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節目以陪著兒童面對情緒為題，反映孩童對事情的理解、情緒與想法，適合7-12歲兒童觀賞。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少年探索頻道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/>
                <w:sz w:val="20"/>
                <w:szCs w:val="20"/>
              </w:rPr>
              <w:t>Discovery Kids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荒野雙鏢客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以生物科學正確知識為基礎，帶領兒童探索野生動物的科學</w:t>
            </w:r>
            <w:r w:rsidRPr="00F403AD">
              <w:rPr>
                <w:rFonts w:ascii="標楷體" w:eastAsia="標楷體" w:hAnsi="標楷體" w:hint="eastAsia"/>
              </w:rPr>
              <w:t>，適合7-12歲兒童觀賞。</w:t>
            </w:r>
            <w:r w:rsidRPr="00F403AD">
              <w:rPr>
                <w:rFonts w:ascii="標楷體" w:eastAsia="標楷體" w:hAnsi="標楷體" w:cs="新細明體" w:hint="eastAsia"/>
              </w:rPr>
              <w:t xml:space="preserve"> 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03AD">
              <w:rPr>
                <w:rFonts w:ascii="標楷體" w:eastAsia="標楷體" w:hAnsi="標楷體" w:hint="eastAsia"/>
                <w:szCs w:val="24"/>
              </w:rPr>
              <w:t>中視綜合台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3AD">
              <w:rPr>
                <w:rFonts w:ascii="標楷體" w:eastAsia="標楷體" w:hAnsi="標楷體" w:hint="eastAsia"/>
                <w:sz w:val="20"/>
                <w:szCs w:val="20"/>
              </w:rPr>
              <w:t>KUSO、</w:t>
            </w:r>
          </w:p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03AD">
              <w:rPr>
                <w:rFonts w:ascii="標楷體" w:eastAsia="標楷體" w:hAnsi="標楷體" w:hint="eastAsia"/>
                <w:sz w:val="20"/>
                <w:szCs w:val="20"/>
              </w:rPr>
              <w:t>Fun！Fun！Fun！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3AD">
              <w:rPr>
                <w:rFonts w:ascii="標楷體" w:eastAsia="標楷體" w:hAnsi="標楷體" w:hint="eastAsia"/>
                <w:b/>
                <w:szCs w:val="24"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以兒童才藝表演為題，可鼓勵兒童多元學習及表現自我，並有解釋12年國教政策單元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，適合7-12歲兒童觀看。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中華電視公司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哆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啦A夢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以國小學童生活為主軸，故事內容有趣，具想像力，適合7-12歲兒童觀看。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下課花路米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節目可拓展兒童視野，了解生態、文化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，適合7-12歲兒童觀看。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老師，您哪位?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以主題人物進入校園進行專題教學，業師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不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藏私，傾囊相授，開啟孩童職業探索之門，訓練孩子解決問題的能力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，適合7-12歲兒童觀看。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公共電視台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成語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賽恩思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以故事呈現成語</w:t>
            </w:r>
            <w:r w:rsidRPr="00F403AD">
              <w:rPr>
                <w:rFonts w:ascii="標楷體" w:eastAsia="標楷體" w:hAnsi="標楷體" w:cs="新細明體" w:hint="eastAsia"/>
              </w:rPr>
              <w:t>中的科學，既引發學生的好奇與研究精神，更張顯古人的智慧和對科學的體認，適合7-12歲兒童觀看。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YOYO嘻遊記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以親子同</w:t>
            </w:r>
            <w:proofErr w:type="gramStart"/>
            <w:r w:rsidRPr="00F403AD">
              <w:rPr>
                <w:rFonts w:ascii="標楷體" w:eastAsia="標楷體" w:hAnsi="標楷體" w:cs="新細明體" w:hint="eastAsia"/>
              </w:rPr>
              <w:t>遊為題</w:t>
            </w:r>
            <w:proofErr w:type="gramEnd"/>
            <w:r w:rsidRPr="00F403AD">
              <w:rPr>
                <w:rFonts w:ascii="標楷體" w:eastAsia="標楷體" w:hAnsi="標楷體" w:cs="新細明體" w:hint="eastAsia"/>
              </w:rPr>
              <w:t>，介紹一些充滿創意的體能遊戲及體能運動，適合7-12歲兒童觀賞。</w:t>
            </w:r>
            <w:r w:rsidRPr="00223D6B">
              <w:rPr>
                <w:rFonts w:ascii="標楷體" w:eastAsia="標楷體" w:hAnsi="標楷體" w:cs="新細明體" w:hint="eastAsia"/>
                <w:color w:val="000000" w:themeColor="text1"/>
              </w:rPr>
              <w:t>建議可讓兒童參加節目，增加兒童觀點，另有危險動作時要加</w:t>
            </w:r>
            <w:proofErr w:type="gramStart"/>
            <w:r w:rsidRPr="00223D6B">
              <w:rPr>
                <w:rFonts w:ascii="標楷體" w:eastAsia="標楷體" w:hAnsi="標楷體" w:cs="新細明體" w:hint="eastAsia"/>
                <w:color w:val="000000" w:themeColor="text1"/>
              </w:rPr>
              <w:t>註</w:t>
            </w:r>
            <w:proofErr w:type="gramEnd"/>
            <w:r w:rsidRPr="00223D6B">
              <w:rPr>
                <w:rFonts w:ascii="標楷體" w:eastAsia="標楷體" w:hAnsi="標楷體" w:cs="新細明體" w:hint="eastAsia"/>
                <w:color w:val="000000" w:themeColor="text1"/>
              </w:rPr>
              <w:t>警語。</w:t>
            </w:r>
          </w:p>
        </w:tc>
      </w:tr>
    </w:tbl>
    <w:p w:rsidR="007C4094" w:rsidRPr="00F403AD" w:rsidRDefault="007C4094" w:rsidP="007C4094">
      <w:pPr>
        <w:jc w:val="center"/>
        <w:rPr>
          <w:rFonts w:ascii="標楷體" w:eastAsia="標楷體" w:hAnsi="標楷體"/>
          <w:b/>
        </w:rPr>
      </w:pPr>
    </w:p>
    <w:p w:rsidR="007C4094" w:rsidRPr="00F403AD" w:rsidRDefault="007C4094" w:rsidP="007C4094">
      <w:pPr>
        <w:jc w:val="center"/>
        <w:rPr>
          <w:rFonts w:ascii="標楷體" w:eastAsia="標楷體" w:hAnsi="標楷體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116"/>
        <w:gridCol w:w="1286"/>
        <w:gridCol w:w="4961"/>
      </w:tblGrid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料理甜甜圈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以大人與小孩共同創作為主題，</w:t>
            </w:r>
            <w:r w:rsidRPr="00F403AD">
              <w:rPr>
                <w:rFonts w:ascii="標楷體" w:eastAsia="標楷體" w:hAnsi="標楷體" w:hint="eastAsia"/>
              </w:rPr>
              <w:t>提供了解飲食和營養相關知識，</w:t>
            </w:r>
            <w:r w:rsidRPr="00F403AD">
              <w:rPr>
                <w:rFonts w:ascii="標楷體" w:eastAsia="標楷體" w:hAnsi="標楷體" w:cs="新細明體" w:hint="eastAsia"/>
              </w:rPr>
              <w:t>適合7-12歲兒童觀賞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超級總動員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以遊戲挑戰競賽為題，透過團隊合作得到團隊的榮譽，可培養團隊精神</w:t>
            </w:r>
            <w:r w:rsidRPr="00F403AD">
              <w:rPr>
                <w:rFonts w:ascii="標楷體" w:eastAsia="標楷體" w:hAnsi="標楷體" w:hint="eastAsia"/>
              </w:rPr>
              <w:t>，</w:t>
            </w:r>
            <w:r w:rsidRPr="00F403AD">
              <w:rPr>
                <w:rFonts w:ascii="標楷體" w:eastAsia="標楷體" w:hAnsi="標楷體" w:cs="新細明體" w:hint="eastAsia"/>
              </w:rPr>
              <w:t>適合7-12歲兒童觀賞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F403AD">
              <w:rPr>
                <w:rFonts w:ascii="標楷體" w:eastAsia="標楷體" w:hAnsi="標楷體" w:hint="eastAsia"/>
              </w:rPr>
              <w:t>i</w:t>
            </w:r>
            <w:proofErr w:type="spellEnd"/>
            <w:r w:rsidRPr="00F403AD">
              <w:rPr>
                <w:rFonts w:ascii="標楷體" w:eastAsia="標楷體" w:hAnsi="標楷體" w:hint="eastAsia"/>
              </w:rPr>
              <w:t>運動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以參與兒童運動為題，深入淺出介紹某項運動或競賽項目，適合7-12歲兒童觀賞。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東森幼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幼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好好玩自然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cs="新細明體" w:hint="eastAsia"/>
              </w:rPr>
              <w:t>以類紀錄片方式呈現自然面貌，同時進行環境教育，</w:t>
            </w:r>
            <w:r w:rsidRPr="00F403AD">
              <w:rPr>
                <w:rFonts w:ascii="標楷體" w:eastAsia="標楷體" w:hAnsi="標楷體" w:hint="eastAsia"/>
              </w:rPr>
              <w:t>可帶領兒童認識台灣的生態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，適合7-12歲兒童觀賞。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小O事件簿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以兒童觀點設計的新聞專題節目，可鼓勵兒童思考、陪著孩子擴充視野、辯證及關心與自己權益相關的議題</w:t>
            </w:r>
            <w:r w:rsidRPr="00F403AD">
              <w:rPr>
                <w:rFonts w:ascii="標楷體" w:eastAsia="標楷體" w:hAnsi="標楷體" w:cs="新細明體"/>
              </w:rPr>
              <w:t xml:space="preserve"> 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，適合7-12歲兒童觀賞。</w:t>
            </w:r>
          </w:p>
        </w:tc>
      </w:tr>
      <w:tr w:rsidR="007C4094" w:rsidRPr="00F403AD" w:rsidTr="0049729A">
        <w:trPr>
          <w:trHeight w:val="8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小客人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來做廚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以學生廚藝競賽，至市場、產地、農場等地採購，並</w:t>
            </w:r>
            <w:r w:rsidRPr="00F403AD">
              <w:rPr>
                <w:rFonts w:ascii="標楷體" w:eastAsia="標楷體" w:hAnsi="標楷體" w:cs="新細明體" w:hint="eastAsia"/>
              </w:rPr>
              <w:t>在料理達人的協助之下進行客家美食教做，趣味實用兼具，適合7-12歲兒童觀賞。</w:t>
            </w:r>
          </w:p>
        </w:tc>
      </w:tr>
      <w:tr w:rsidR="007C4094" w:rsidRPr="00F403AD" w:rsidTr="0049729A">
        <w:trPr>
          <w:trHeight w:val="8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客家電視台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奧林P客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競賽型的闖關機智問答節目，具娛樂效果，可鼓勵兒童多元學習，吸取不同領域的知識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新唐人亞太台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天庭小子小乾坤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故事以弟子</w:t>
            </w:r>
            <w:proofErr w:type="gramStart"/>
            <w:r w:rsidRPr="00F403AD">
              <w:rPr>
                <w:rFonts w:ascii="標楷體" w:eastAsia="標楷體" w:hAnsi="標楷體" w:hint="eastAsia"/>
              </w:rPr>
              <w:t>規</w:t>
            </w:r>
            <w:proofErr w:type="gramEnd"/>
            <w:r w:rsidRPr="00F403AD">
              <w:rPr>
                <w:rFonts w:ascii="標楷體" w:eastAsia="標楷體" w:hAnsi="標楷體" w:hint="eastAsia"/>
              </w:rPr>
              <w:t>為題，故事邏輯簡單，所教道理多以家裡規矩為主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  <w:tr w:rsidR="007C4094" w:rsidRPr="00F403AD" w:rsidTr="0049729A">
        <w:trPr>
          <w:trHeight w:val="38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4094" w:rsidRPr="00F403AD" w:rsidRDefault="007C4094" w:rsidP="0049729A">
            <w:pPr>
              <w:pStyle w:val="a6"/>
              <w:jc w:val="center"/>
              <w:rPr>
                <w:rFonts w:ascii="標楷體" w:eastAsia="標楷體" w:hAnsi="標楷體" w:cs="新細明體"/>
                <w:b/>
              </w:rPr>
            </w:pPr>
            <w:r w:rsidRPr="00F403AD">
              <w:rPr>
                <w:rFonts w:ascii="標楷體" w:eastAsia="標楷體" w:hAnsi="標楷體" w:cs="新細明體" w:hint="eastAsia"/>
                <w:b/>
              </w:rPr>
              <w:t>適齡理由</w:t>
            </w:r>
          </w:p>
        </w:tc>
      </w:tr>
      <w:tr w:rsidR="007C4094" w:rsidRPr="00F403AD" w:rsidTr="0049729A">
        <w:trPr>
          <w:trHeight w:val="8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緯來精采台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</w:rPr>
            </w:pPr>
            <w:r w:rsidRPr="00F403AD">
              <w:rPr>
                <w:rFonts w:ascii="標楷體" w:eastAsia="標楷體" w:hAnsi="標楷體" w:hint="eastAsia"/>
              </w:rPr>
              <w:t>自然不自然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jc w:val="center"/>
              <w:rPr>
                <w:rFonts w:ascii="標楷體" w:eastAsia="標楷體" w:hAnsi="標楷體"/>
                <w:b/>
              </w:rPr>
            </w:pPr>
            <w:r w:rsidRPr="00F403AD">
              <w:rPr>
                <w:rFonts w:ascii="標楷體" w:eastAsia="標楷體" w:hAnsi="標楷體" w:hint="eastAsia"/>
                <w:b/>
              </w:rPr>
              <w:t>7-12歲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094" w:rsidRPr="00F403AD" w:rsidRDefault="007C4094" w:rsidP="0049729A">
            <w:pPr>
              <w:pStyle w:val="a6"/>
              <w:jc w:val="both"/>
              <w:rPr>
                <w:rFonts w:ascii="標楷體" w:eastAsia="標楷體" w:hAnsi="標楷體" w:cs="新細明體"/>
              </w:rPr>
            </w:pPr>
            <w:r w:rsidRPr="00F403AD">
              <w:rPr>
                <w:rFonts w:ascii="標楷體" w:eastAsia="標楷體" w:hAnsi="標楷體" w:hint="eastAsia"/>
              </w:rPr>
              <w:t>以自然生態介紹為主，每次由一個國小介紹鄰近校園的自然環境，鼓勵兒童多觀察，關心生態環境，並提出自己的看法</w:t>
            </w:r>
            <w:r w:rsidRPr="00F403AD">
              <w:rPr>
                <w:rFonts w:ascii="標楷體" w:eastAsia="標楷體" w:hAnsi="標楷體" w:cs="新細明體" w:hint="eastAsia"/>
              </w:rPr>
              <w:t>，適合7-12歲兒童觀賞</w:t>
            </w:r>
            <w:r w:rsidRPr="00F403A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E6E34" w:rsidRDefault="00CE6E34" w:rsidP="005176BC">
      <w:pPr>
        <w:rPr>
          <w:rFonts w:ascii="標楷體" w:eastAsia="標楷體" w:hAnsi="標楷體"/>
        </w:rPr>
      </w:pPr>
    </w:p>
    <w:p w:rsidR="005176BC" w:rsidRDefault="005176BC" w:rsidP="005176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  <w:r w:rsidR="00EA7903">
        <w:rPr>
          <w:rFonts w:ascii="標楷體" w:eastAsia="標楷體" w:hAnsi="標楷體" w:hint="eastAsia"/>
        </w:rPr>
        <w:t>：</w:t>
      </w:r>
      <w:r w:rsidRPr="005176BC">
        <w:rPr>
          <w:rFonts w:ascii="標楷體" w:eastAsia="標楷體" w:hAnsi="標楷體" w:hint="eastAsia"/>
        </w:rPr>
        <w:t>適齡兒童電視節目標章</w:t>
      </w:r>
    </w:p>
    <w:p w:rsidR="005176BC" w:rsidRPr="005176BC" w:rsidRDefault="00EA7903" w:rsidP="005176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176BC" w:rsidRPr="005176BC">
        <w:rPr>
          <w:rFonts w:ascii="標楷體" w:eastAsia="標楷體" w:hAnsi="標楷體" w:hint="eastAsia"/>
        </w:rPr>
        <w:t>2-6歲              7-9歲</w:t>
      </w:r>
      <w:r w:rsidR="00BA3099">
        <w:rPr>
          <w:rFonts w:ascii="標楷體" w:eastAsia="標楷體" w:hAnsi="標楷體" w:hint="eastAsia"/>
        </w:rPr>
        <w:t xml:space="preserve">                </w:t>
      </w:r>
      <w:r w:rsidR="005176BC" w:rsidRPr="005176BC">
        <w:rPr>
          <w:rFonts w:ascii="標楷體" w:eastAsia="標楷體" w:hAnsi="標楷體" w:hint="eastAsia"/>
        </w:rPr>
        <w:t>10-12歲</w:t>
      </w:r>
      <w:r w:rsidR="00BA3099">
        <w:rPr>
          <w:rFonts w:ascii="標楷體" w:eastAsia="標楷體" w:hAnsi="標楷體" w:hint="eastAsia"/>
        </w:rPr>
        <w:t xml:space="preserve">              </w:t>
      </w:r>
      <w:r w:rsidR="00BA3099" w:rsidRPr="005176BC">
        <w:rPr>
          <w:rFonts w:ascii="標楷體" w:eastAsia="標楷體" w:hAnsi="標楷體" w:hint="eastAsia"/>
        </w:rPr>
        <w:t>7-12歲</w:t>
      </w:r>
    </w:p>
    <w:p w:rsidR="00BA3099" w:rsidRPr="0064687B" w:rsidRDefault="00BA30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noProof/>
        </w:rPr>
        <w:drawing>
          <wp:inline distT="0" distB="0" distL="0" distR="0">
            <wp:extent cx="1227383" cy="1440000"/>
            <wp:effectExtent l="0" t="0" r="0" b="8255"/>
            <wp:docPr id="10" name="圖片 10" descr="https://fbcdn-sphotos-a-a.akamaihd.net/hphotos-ak-ash2/v/t1.0-9/602844_424301650975451_605934918_n.png?oh=9afb95d538cc2ed72e1dc71e8617faaa&amp;oe=55CDD1C6&amp;__gda__=1443473191_0618524418a78120138e1b1a9cbfb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a-a.akamaihd.net/hphotos-ak-ash2/v/t1.0-9/602844_424301650975451_605934918_n.png?oh=9afb95d538cc2ed72e1dc71e8617faaa&amp;oe=55CDD1C6&amp;__gda__=1443473191_0618524418a78120138e1b1a9cbfb58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</w:t>
      </w:r>
      <w:r>
        <w:rPr>
          <w:noProof/>
        </w:rPr>
        <w:drawing>
          <wp:inline distT="0" distB="0" distL="0" distR="0">
            <wp:extent cx="1227383" cy="1440000"/>
            <wp:effectExtent l="0" t="0" r="0" b="8255"/>
            <wp:docPr id="9" name="圖片 9" descr="https://fbcdn-sphotos-c-a.akamaihd.net/hphotos-ak-xaf1/v/t1.0-9/316987_424301704308779_1768639230_n.png?oh=48d76bb76142ee9857255b8f934ce06c&amp;oe=55D18988&amp;__gda__=1439282265_95f6e3fd08ac7a6878eabcce0048c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c-a.akamaihd.net/hphotos-ak-xaf1/v/t1.0-9/316987_424301704308779_1768639230_n.png?oh=48d76bb76142ee9857255b8f934ce06c&amp;oe=55D18988&amp;__gda__=1439282265_95f6e3fd08ac7a6878eabcce0048ccf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</w:t>
      </w:r>
      <w:r>
        <w:rPr>
          <w:noProof/>
        </w:rPr>
        <w:drawing>
          <wp:inline distT="0" distB="0" distL="0" distR="0">
            <wp:extent cx="1227383" cy="1440000"/>
            <wp:effectExtent l="0" t="0" r="0" b="8255"/>
            <wp:docPr id="8" name="圖片 8" descr="https://fbcdn-sphotos-f-a.akamaihd.net/hphotos-ak-prn2/v/t1.0-9/536961_424301714308778_1841127107_n.png?oh=c884c4737186ab4981811192a766fe7e&amp;oe=5608571B&amp;__gda__=1443503949_1606287dd6768829a73fcd77c27f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prn2/v/t1.0-9/536961_424301714308778_1841127107_n.png?oh=c884c4737186ab4981811192a766fe7e&amp;oe=5608571B&amp;__gda__=1443503949_1606287dd6768829a73fcd77c27fc4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</w:t>
      </w:r>
      <w:r>
        <w:rPr>
          <w:noProof/>
        </w:rPr>
        <w:drawing>
          <wp:inline distT="0" distB="0" distL="0" distR="0">
            <wp:extent cx="1228800" cy="1440000"/>
            <wp:effectExtent l="0" t="0" r="0" b="8255"/>
            <wp:docPr id="6" name="圖片 6" descr="https://fbcdn-sphotos-d-a.akamaihd.net/hphotos-ak-xfa1/v/t1.0-9/480844_424301710975445_1102830463_n.png?oh=8160e68e4cbcff1a61842f7ff1199b9a&amp;oe=55D3D16B&amp;__gda__=1439225826_da786b5530e8b5219e09ce9dbb90d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fa1/v/t1.0-9/480844_424301710975445_1102830463_n.png?oh=8160e68e4cbcff1a61842f7ff1199b9a&amp;oe=55D3D16B&amp;__gda__=1439225826_da786b5530e8b5219e09ce9dbb90d06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99" w:rsidRPr="0064687B" w:rsidSect="0064687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C8" w:rsidRDefault="00E62AC8"/>
  </w:endnote>
  <w:endnote w:type="continuationSeparator" w:id="0">
    <w:p w:rsidR="00E62AC8" w:rsidRDefault="00E62A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C8" w:rsidRDefault="00E62AC8"/>
  </w:footnote>
  <w:footnote w:type="continuationSeparator" w:id="0">
    <w:p w:rsidR="00E62AC8" w:rsidRDefault="00E62A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08C"/>
    <w:multiLevelType w:val="hybridMultilevel"/>
    <w:tmpl w:val="4B8A5E88"/>
    <w:lvl w:ilvl="0" w:tplc="D1D0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8A20A78"/>
    <w:multiLevelType w:val="hybridMultilevel"/>
    <w:tmpl w:val="A2F886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A5"/>
    <w:rsid w:val="00021962"/>
    <w:rsid w:val="00042B7B"/>
    <w:rsid w:val="00043C93"/>
    <w:rsid w:val="000501D1"/>
    <w:rsid w:val="00062FF1"/>
    <w:rsid w:val="00094D02"/>
    <w:rsid w:val="000B1AB3"/>
    <w:rsid w:val="000B244A"/>
    <w:rsid w:val="000C0C49"/>
    <w:rsid w:val="00160A60"/>
    <w:rsid w:val="00197913"/>
    <w:rsid w:val="001A7010"/>
    <w:rsid w:val="001C4DB3"/>
    <w:rsid w:val="001C4E54"/>
    <w:rsid w:val="001D787D"/>
    <w:rsid w:val="00207A19"/>
    <w:rsid w:val="00224225"/>
    <w:rsid w:val="00247231"/>
    <w:rsid w:val="00256B97"/>
    <w:rsid w:val="00265C28"/>
    <w:rsid w:val="00286882"/>
    <w:rsid w:val="002C4364"/>
    <w:rsid w:val="002D4411"/>
    <w:rsid w:val="003359C6"/>
    <w:rsid w:val="00384AB0"/>
    <w:rsid w:val="003917BA"/>
    <w:rsid w:val="00395601"/>
    <w:rsid w:val="003B72A5"/>
    <w:rsid w:val="00452C99"/>
    <w:rsid w:val="0048699E"/>
    <w:rsid w:val="0049729A"/>
    <w:rsid w:val="00507802"/>
    <w:rsid w:val="005176BC"/>
    <w:rsid w:val="0052788B"/>
    <w:rsid w:val="00564989"/>
    <w:rsid w:val="0057423A"/>
    <w:rsid w:val="0058103A"/>
    <w:rsid w:val="005C0BFC"/>
    <w:rsid w:val="0064687B"/>
    <w:rsid w:val="006753AF"/>
    <w:rsid w:val="006930E0"/>
    <w:rsid w:val="006C3025"/>
    <w:rsid w:val="00703E35"/>
    <w:rsid w:val="0073129A"/>
    <w:rsid w:val="007604C1"/>
    <w:rsid w:val="00774279"/>
    <w:rsid w:val="0077576E"/>
    <w:rsid w:val="00790FD9"/>
    <w:rsid w:val="007B3C9E"/>
    <w:rsid w:val="007C4094"/>
    <w:rsid w:val="007F4F93"/>
    <w:rsid w:val="00805CC5"/>
    <w:rsid w:val="0086240D"/>
    <w:rsid w:val="008934E2"/>
    <w:rsid w:val="0089352B"/>
    <w:rsid w:val="008B0DF2"/>
    <w:rsid w:val="008B3205"/>
    <w:rsid w:val="008C0CF8"/>
    <w:rsid w:val="008D3567"/>
    <w:rsid w:val="00957FAF"/>
    <w:rsid w:val="009C01CA"/>
    <w:rsid w:val="009D10EF"/>
    <w:rsid w:val="009D71F3"/>
    <w:rsid w:val="00A32C08"/>
    <w:rsid w:val="00A46BBA"/>
    <w:rsid w:val="00AD570D"/>
    <w:rsid w:val="00B026B8"/>
    <w:rsid w:val="00B10061"/>
    <w:rsid w:val="00B356B6"/>
    <w:rsid w:val="00B57BE0"/>
    <w:rsid w:val="00BA3099"/>
    <w:rsid w:val="00BD3459"/>
    <w:rsid w:val="00BD752A"/>
    <w:rsid w:val="00BF60FA"/>
    <w:rsid w:val="00C25CBE"/>
    <w:rsid w:val="00C36881"/>
    <w:rsid w:val="00C527B7"/>
    <w:rsid w:val="00C756C7"/>
    <w:rsid w:val="00CE6E34"/>
    <w:rsid w:val="00D44DFE"/>
    <w:rsid w:val="00D56575"/>
    <w:rsid w:val="00D75145"/>
    <w:rsid w:val="00DB047B"/>
    <w:rsid w:val="00DF3CFF"/>
    <w:rsid w:val="00E04010"/>
    <w:rsid w:val="00E10058"/>
    <w:rsid w:val="00E376EF"/>
    <w:rsid w:val="00E62AC8"/>
    <w:rsid w:val="00E80F2F"/>
    <w:rsid w:val="00EA7903"/>
    <w:rsid w:val="00EB6937"/>
    <w:rsid w:val="00EE1511"/>
    <w:rsid w:val="00EE48C4"/>
    <w:rsid w:val="00F1795D"/>
    <w:rsid w:val="00F2489E"/>
    <w:rsid w:val="00F362EC"/>
    <w:rsid w:val="00FA414F"/>
    <w:rsid w:val="00FA5E66"/>
    <w:rsid w:val="00FB1AB8"/>
    <w:rsid w:val="00FB4EC9"/>
    <w:rsid w:val="00FD7F68"/>
    <w:rsid w:val="00FE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0765039msonormal">
    <w:name w:val="yiv530765039msonormal"/>
    <w:basedOn w:val="a"/>
    <w:rsid w:val="003B72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84A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17BA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Strong"/>
    <w:basedOn w:val="a0"/>
    <w:qFormat/>
    <w:rsid w:val="005176BC"/>
    <w:rPr>
      <w:b/>
      <w:bCs/>
    </w:rPr>
  </w:style>
  <w:style w:type="paragraph" w:styleId="a6">
    <w:name w:val="No Spacing"/>
    <w:link w:val="a7"/>
    <w:uiPriority w:val="1"/>
    <w:qFormat/>
    <w:rsid w:val="00517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無間距 字元"/>
    <w:basedOn w:val="a0"/>
    <w:link w:val="a6"/>
    <w:uiPriority w:val="1"/>
    <w:rsid w:val="005176BC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44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4DF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4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4DF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文字 字元"/>
    <w:basedOn w:val="a0"/>
    <w:link w:val="af"/>
    <w:uiPriority w:val="99"/>
    <w:semiHidden/>
    <w:rsid w:val="00AD570D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e"/>
    <w:uiPriority w:val="99"/>
    <w:semiHidden/>
    <w:unhideWhenUsed/>
    <w:rsid w:val="00AD570D"/>
    <w:rPr>
      <w:rFonts w:ascii="Times New Roman" w:eastAsia="新細明體" w:hAnsi="Times New Roman" w:cs="Times New Roman"/>
      <w:szCs w:val="24"/>
    </w:rPr>
  </w:style>
  <w:style w:type="character" w:customStyle="1" w:styleId="af0">
    <w:name w:val="註解主旨 字元"/>
    <w:basedOn w:val="ae"/>
    <w:link w:val="af1"/>
    <w:uiPriority w:val="99"/>
    <w:semiHidden/>
    <w:rsid w:val="00AD570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D570D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D570D"/>
    <w:rPr>
      <w:sz w:val="18"/>
      <w:szCs w:val="18"/>
    </w:rPr>
  </w:style>
  <w:style w:type="table" w:styleId="af3">
    <w:name w:val="Table Grid"/>
    <w:basedOn w:val="a1"/>
    <w:uiPriority w:val="39"/>
    <w:rsid w:val="0064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062F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watch.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3069-4D95-44F4-A9FA-87BFBA8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1572</Words>
  <Characters>8965</Characters>
  <Application>Microsoft Office Word</Application>
  <DocSecurity>0</DocSecurity>
  <Lines>74</Lines>
  <Paragraphs>21</Paragraphs>
  <ScaleCrop>false</ScaleCrop>
  <Company>國家通訊傳播委員會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朱鳳治</dc:creator>
  <cp:lastModifiedBy>電臺與內容事務處公民培力科黃財振</cp:lastModifiedBy>
  <cp:revision>2</cp:revision>
  <cp:lastPrinted>2015-06-12T08:49:00Z</cp:lastPrinted>
  <dcterms:created xsi:type="dcterms:W3CDTF">2015-12-02T02:37:00Z</dcterms:created>
  <dcterms:modified xsi:type="dcterms:W3CDTF">2015-12-02T02:37:00Z</dcterms:modified>
</cp:coreProperties>
</file>