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荷蘭商</w:t>
      </w:r>
      <w:r w:rsidR="00170731">
        <w:rPr>
          <w:rFonts w:ascii="標楷體" w:eastAsia="標楷體" w:hAnsi="標楷體" w:cs="新細明體" w:hint="eastAsia"/>
          <w:kern w:val="0"/>
          <w:sz w:val="32"/>
          <w:szCs w:val="32"/>
        </w:rPr>
        <w:t>BIJ LOU</w:t>
      </w: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B.V</w:t>
      </w:r>
      <w:r w:rsidR="00170731">
        <w:rPr>
          <w:rFonts w:ascii="標楷體" w:eastAsia="標楷體" w:hAnsi="標楷體" w:cs="新細明體" w:hint="eastAsia"/>
          <w:kern w:val="0"/>
          <w:sz w:val="32"/>
          <w:szCs w:val="32"/>
        </w:rPr>
        <w:t>.</w:t>
      </w:r>
    </w:p>
    <w:p w:rsidR="00397ACD" w:rsidRDefault="00170731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荷蘭</w:t>
      </w:r>
      <w:r w:rsidR="00397ACD"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商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PX CAPITAL PARTNERS B.V.</w:t>
      </w:r>
    </w:p>
    <w:p w:rsidR="005763B7" w:rsidRDefault="00170731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鑫隆多媒體股份有限公司</w:t>
      </w:r>
    </w:p>
    <w:p w:rsidR="00170731" w:rsidRDefault="00170731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台灣數位光訊科技股份有限公司</w:t>
      </w:r>
    </w:p>
    <w:p w:rsidR="008F46AD" w:rsidRDefault="008F46A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偉齊股份有限公司</w:t>
      </w:r>
    </w:p>
    <w:p w:rsidR="008F46AD" w:rsidRDefault="008F46A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杰軒股份有限公司</w:t>
      </w:r>
    </w:p>
    <w:p w:rsidR="008F46AD" w:rsidRPr="00397ACD" w:rsidRDefault="008F46A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東森電視事業股份有限公司</w:t>
      </w:r>
    </w:p>
    <w:p w:rsidR="00397ACD" w:rsidRPr="008F46AD" w:rsidRDefault="005763B7" w:rsidP="008F46AD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170731" w:rsidRDefault="0017073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東森國際股份有限公司</w:t>
      </w:r>
    </w:p>
    <w:p w:rsidR="00397ACD" w:rsidRDefault="0017073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王令麟先生</w:t>
      </w:r>
    </w:p>
    <w:p w:rsidR="00F84FB6" w:rsidRPr="0040091C" w:rsidRDefault="00170731" w:rsidP="008029C7">
      <w:pPr>
        <w:widowControl/>
        <w:spacing w:before="100" w:beforeAutospacing="1" w:after="100" w:afterAutospacing="1" w:line="440" w:lineRule="exact"/>
        <w:jc w:val="both"/>
        <w:rPr>
          <w:color w:val="FF000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參</w:t>
      </w:r>
      <w:r w:rsidR="005763B7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397ACD">
        <w:rPr>
          <w:rFonts w:ascii="標楷體" w:eastAsia="標楷體" w:hAnsi="標楷體" w:cs="新細明體" w:hint="eastAsia"/>
          <w:kern w:val="0"/>
          <w:sz w:val="32"/>
          <w:szCs w:val="32"/>
        </w:rPr>
        <w:t>鑑定人：</w:t>
      </w:r>
      <w:r w:rsidR="00397ACD">
        <w:rPr>
          <w:rFonts w:ascii="標楷體" w:eastAsia="標楷體" w:hAnsi="標楷體" w:hint="eastAsia"/>
          <w:sz w:val="32"/>
          <w:szCs w:val="32"/>
        </w:rPr>
        <w:t>公平交易委員會、</w:t>
      </w:r>
      <w:r w:rsidR="006C3366" w:rsidRPr="0040091C">
        <w:rPr>
          <w:rFonts w:ascii="標楷體" w:eastAsia="標楷體" w:hAnsi="標楷體" w:hint="eastAsia"/>
          <w:color w:val="FF0000"/>
          <w:sz w:val="32"/>
          <w:szCs w:val="32"/>
        </w:rPr>
        <w:t>本會聘請之專家學者</w:t>
      </w:r>
    </w:p>
    <w:sectPr w:rsidR="00F84FB6" w:rsidRPr="0040091C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CC" w:rsidRDefault="00180CCC" w:rsidP="007A0F9B">
      <w:r>
        <w:separator/>
      </w:r>
    </w:p>
  </w:endnote>
  <w:endnote w:type="continuationSeparator" w:id="0">
    <w:p w:rsidR="00180CCC" w:rsidRDefault="00180CCC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CC" w:rsidRDefault="00180CCC" w:rsidP="007A0F9B">
      <w:r>
        <w:separator/>
      </w:r>
    </w:p>
  </w:footnote>
  <w:footnote w:type="continuationSeparator" w:id="0">
    <w:p w:rsidR="00180CCC" w:rsidRDefault="00180CCC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0A2283"/>
    <w:rsid w:val="00114E51"/>
    <w:rsid w:val="00126040"/>
    <w:rsid w:val="00170731"/>
    <w:rsid w:val="00180CCC"/>
    <w:rsid w:val="001D45DE"/>
    <w:rsid w:val="001F0864"/>
    <w:rsid w:val="001F27A5"/>
    <w:rsid w:val="00226CC6"/>
    <w:rsid w:val="00274978"/>
    <w:rsid w:val="00377B6F"/>
    <w:rsid w:val="00397ACD"/>
    <w:rsid w:val="003C3851"/>
    <w:rsid w:val="0040091C"/>
    <w:rsid w:val="00420739"/>
    <w:rsid w:val="005763B7"/>
    <w:rsid w:val="006C3366"/>
    <w:rsid w:val="006D55CF"/>
    <w:rsid w:val="00715754"/>
    <w:rsid w:val="00781C6A"/>
    <w:rsid w:val="007A0F9B"/>
    <w:rsid w:val="007D5EA9"/>
    <w:rsid w:val="008029C7"/>
    <w:rsid w:val="0080460B"/>
    <w:rsid w:val="00853EC9"/>
    <w:rsid w:val="008853FB"/>
    <w:rsid w:val="00885D9F"/>
    <w:rsid w:val="008B4BBF"/>
    <w:rsid w:val="008F46AD"/>
    <w:rsid w:val="00934C7F"/>
    <w:rsid w:val="00944978"/>
    <w:rsid w:val="009B7C27"/>
    <w:rsid w:val="00AC74B0"/>
    <w:rsid w:val="00BA0763"/>
    <w:rsid w:val="00BC018A"/>
    <w:rsid w:val="00BE4570"/>
    <w:rsid w:val="00BF5DA4"/>
    <w:rsid w:val="00C14B25"/>
    <w:rsid w:val="00C23159"/>
    <w:rsid w:val="00C92EE1"/>
    <w:rsid w:val="00CA541A"/>
    <w:rsid w:val="00CC1FBB"/>
    <w:rsid w:val="00CF3BA0"/>
    <w:rsid w:val="00CF4C95"/>
    <w:rsid w:val="00D40BC2"/>
    <w:rsid w:val="00DA5362"/>
    <w:rsid w:val="00E07558"/>
    <w:rsid w:val="00E117DF"/>
    <w:rsid w:val="00E77BE1"/>
    <w:rsid w:val="00F56D1F"/>
    <w:rsid w:val="00F84FB6"/>
    <w:rsid w:val="00FA77F6"/>
    <w:rsid w:val="00FB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營運管理處有線傳播科許富美</dc:creator>
  <cp:lastModifiedBy>pablopan</cp:lastModifiedBy>
  <cp:revision>2</cp:revision>
  <dcterms:created xsi:type="dcterms:W3CDTF">2017-02-10T07:10:00Z</dcterms:created>
  <dcterms:modified xsi:type="dcterms:W3CDTF">2017-02-10T07:10:00Z</dcterms:modified>
</cp:coreProperties>
</file>