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94" w:rsidRDefault="000A2C94" w:rsidP="000A2C94">
      <w:pPr>
        <w:spacing w:before="120" w:after="120"/>
        <w:ind w:left="504" w:hanging="504"/>
        <w:rPr>
          <w:rFonts w:ascii="標楷體" w:eastAsia="標楷體"/>
          <w:spacing w:val="-20"/>
        </w:rPr>
      </w:pPr>
      <w:r>
        <w:rPr>
          <w:rFonts w:ascii="標楷體" w:eastAsia="標楷體" w:hint="eastAsia"/>
          <w:sz w:val="20"/>
        </w:rPr>
        <w:t>附件七</w:t>
      </w:r>
    </w:p>
    <w:p w:rsidR="000A2C94" w:rsidRDefault="000A2C94" w:rsidP="000A2C94">
      <w:pPr>
        <w:jc w:val="center"/>
        <w:rPr>
          <w:rFonts w:ascii="標楷體" w:eastAsia="標楷體"/>
          <w:sz w:val="52"/>
        </w:rPr>
      </w:pPr>
      <w:r>
        <w:rPr>
          <w:rFonts w:ascii="標楷體" w:eastAsia="標楷體" w:hint="eastAsia"/>
          <w:sz w:val="44"/>
        </w:rPr>
        <w:t>第二類電信事業機房設備明細表</w:t>
      </w:r>
    </w:p>
    <w:p w:rsidR="000A2C94" w:rsidRDefault="000A2C94" w:rsidP="000A2C94">
      <w:pPr>
        <w:tabs>
          <w:tab w:val="left" w:pos="4140"/>
        </w:tabs>
        <w:spacing w:before="240" w:after="120"/>
        <w:ind w:firstLine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機房名稱：</w:t>
      </w:r>
      <w:r>
        <w:rPr>
          <w:rFonts w:ascii="標楷體" w:eastAsia="標楷體"/>
          <w:sz w:val="32"/>
          <w:u w:val="single"/>
        </w:rPr>
        <w:tab/>
      </w:r>
      <w:r>
        <w:rPr>
          <w:rFonts w:ascii="標楷體" w:eastAsia="標楷體" w:hint="eastAsia"/>
          <w:sz w:val="32"/>
        </w:rPr>
        <w:t>機房地點：</w:t>
      </w:r>
      <w:r>
        <w:rPr>
          <w:rFonts w:ascii="標楷體" w:eastAsia="標楷體"/>
          <w:sz w:val="32"/>
          <w:u w:val="single"/>
        </w:rPr>
        <w:tab/>
      </w:r>
      <w:r>
        <w:rPr>
          <w:rFonts w:ascii="標楷體" w:eastAsia="標楷體"/>
          <w:sz w:val="32"/>
          <w:u w:val="single"/>
        </w:rPr>
        <w:tab/>
      </w:r>
      <w:r>
        <w:rPr>
          <w:rFonts w:ascii="標楷體" w:eastAsia="標楷體"/>
          <w:sz w:val="32"/>
          <w:u w:val="single"/>
        </w:rPr>
        <w:tab/>
      </w:r>
      <w:r>
        <w:rPr>
          <w:rFonts w:ascii="標楷體" w:eastAsia="標楷體"/>
          <w:sz w:val="32"/>
          <w:u w:val="single"/>
        </w:rPr>
        <w:tab/>
      </w:r>
      <w:r>
        <w:rPr>
          <w:rFonts w:ascii="標楷體" w:eastAsia="標楷體"/>
          <w:sz w:val="32"/>
          <w:u w:val="single"/>
        </w:rPr>
        <w:tab/>
      </w:r>
      <w:r>
        <w:rPr>
          <w:rFonts w:ascii="標楷體" w:eastAsia="標楷體"/>
          <w:sz w:val="32"/>
          <w:u w:val="single"/>
        </w:rPr>
        <w:tab/>
      </w:r>
    </w:p>
    <w:tbl>
      <w:tblPr>
        <w:tblW w:w="0" w:type="auto"/>
        <w:tblInd w:w="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1409"/>
        <w:gridCol w:w="1471"/>
        <w:gridCol w:w="1980"/>
        <w:gridCol w:w="1316"/>
      </w:tblGrid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設備名稱</w:t>
            </w: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廠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牌</w:t>
            </w:r>
          </w:p>
        </w:tc>
        <w:tc>
          <w:tcPr>
            <w:tcW w:w="1471" w:type="dxa"/>
          </w:tcPr>
          <w:p w:rsidR="000A2C94" w:rsidRDefault="000A2C94" w:rsidP="00C92272">
            <w:pPr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型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號</w:t>
            </w: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主要功能</w:t>
            </w: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  <w:tr w:rsidR="000A2C94" w:rsidTr="00C92272">
        <w:tc>
          <w:tcPr>
            <w:tcW w:w="2188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09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471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980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1316" w:type="dxa"/>
          </w:tcPr>
          <w:p w:rsidR="000A2C94" w:rsidRDefault="000A2C94" w:rsidP="00C92272">
            <w:pPr>
              <w:tabs>
                <w:tab w:val="left" w:pos="4140"/>
              </w:tabs>
              <w:spacing w:line="360" w:lineRule="exact"/>
              <w:rPr>
                <w:rFonts w:ascii="標楷體" w:eastAsia="標楷體"/>
                <w:sz w:val="32"/>
              </w:rPr>
            </w:pPr>
          </w:p>
        </w:tc>
      </w:tr>
    </w:tbl>
    <w:p w:rsidR="000A2C94" w:rsidRDefault="000A2C94" w:rsidP="000A2C94">
      <w:pPr>
        <w:spacing w:after="120"/>
        <w:ind w:firstLine="8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注意事項：</w:t>
      </w:r>
    </w:p>
    <w:p w:rsidR="000A2C94" w:rsidRDefault="000A2C94" w:rsidP="000A2C94">
      <w:pPr>
        <w:spacing w:after="120"/>
        <w:ind w:left="1316" w:right="523" w:hanging="476"/>
        <w:rPr>
          <w:rFonts w:ascii="標楷體" w:eastAsia="標楷體"/>
        </w:rPr>
      </w:pPr>
      <w:r>
        <w:rPr>
          <w:rFonts w:ascii="標楷體" w:eastAsia="標楷體" w:hint="eastAsia"/>
        </w:rPr>
        <w:t>一、與第一類電信事業電信機線設備直接連接之設備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如數據機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，需提供經主管機關審定合格之證明文件或審定編號。</w:t>
      </w:r>
    </w:p>
    <w:p w:rsidR="000A2C94" w:rsidRDefault="000A2C94" w:rsidP="000A2C94">
      <w:pPr>
        <w:spacing w:after="120"/>
        <w:ind w:right="523" w:firstLine="840"/>
        <w:rPr>
          <w:rFonts w:ascii="標楷體" w:eastAsia="標楷體"/>
        </w:rPr>
      </w:pPr>
      <w:r>
        <w:rPr>
          <w:rFonts w:ascii="標楷體" w:eastAsia="標楷體" w:hint="eastAsia"/>
        </w:rPr>
        <w:t>二、本表供作審查依據，請以機房為單位確實詳列。</w:t>
      </w:r>
    </w:p>
    <w:p w:rsidR="000A2C94" w:rsidRDefault="000A2C94" w:rsidP="000A2C94">
      <w:pPr>
        <w:spacing w:after="120"/>
        <w:ind w:right="523" w:firstLine="840"/>
        <w:rPr>
          <w:rFonts w:ascii="標楷體" w:eastAsia="標楷體"/>
        </w:rPr>
      </w:pPr>
      <w:r>
        <w:rPr>
          <w:rFonts w:ascii="標楷體" w:eastAsia="標楷體" w:hint="eastAsia"/>
        </w:rPr>
        <w:t>三、本表不敷填寫者可逕行影印隨附。</w:t>
      </w:r>
    </w:p>
    <w:p w:rsidR="000F5A78" w:rsidRPr="000A2C94" w:rsidRDefault="000F5A78"/>
    <w:sectPr w:rsidR="000F5A78" w:rsidRPr="000A2C94" w:rsidSect="004F72D5">
      <w:footerReference w:type="even" r:id="rId4"/>
      <w:footerReference w:type="default" r:id="rId5"/>
      <w:pgSz w:w="11907" w:h="16840" w:code="9"/>
      <w:pgMar w:top="539" w:right="1225" w:bottom="1134" w:left="958" w:header="851" w:footer="992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F67113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CA5" w:rsidRDefault="00F671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A5" w:rsidRDefault="00F67113" w:rsidP="00E70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C0CA5" w:rsidRDefault="00F6711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C94"/>
    <w:rsid w:val="000A2C94"/>
    <w:rsid w:val="000F5A78"/>
    <w:rsid w:val="002058C8"/>
    <w:rsid w:val="00357FD9"/>
    <w:rsid w:val="00574CA3"/>
    <w:rsid w:val="008D189B"/>
    <w:rsid w:val="00C83531"/>
    <w:rsid w:val="00ED49CF"/>
    <w:rsid w:val="00F6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94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A2C94"/>
    <w:rPr>
      <w:rFonts w:ascii="Calibri" w:hAnsi="Calibri"/>
      <w:kern w:val="2"/>
    </w:rPr>
  </w:style>
  <w:style w:type="character" w:styleId="a5">
    <w:name w:val="page number"/>
    <w:basedOn w:val="a0"/>
    <w:uiPriority w:val="99"/>
    <w:rsid w:val="000A2C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2014-08-20T10:12:00Z</dcterms:created>
  <dc:creator>通訊營管處電信加值服務科吳忠哲</dc:creator>
  <lastModifiedBy>通訊營管處電信加值服務科吳忠哲</lastModifiedBy>
  <dcterms:modified xsi:type="dcterms:W3CDTF">2014-08-20T10:34:00Z</dcterms:modified>
  <revision>1</revision>
</coreProperties>
</file>