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27" w:rsidRPr="00BF1727" w:rsidRDefault="00BF1727" w:rsidP="003962CC">
      <w:pPr>
        <w:widowControl/>
        <w:adjustRightInd w:val="0"/>
        <w:spacing w:afterLines="50" w:line="460" w:lineRule="exact"/>
        <w:jc w:val="center"/>
        <w:rPr>
          <w:rFonts w:ascii="標楷體" w:eastAsia="標楷體" w:hAnsi="標楷體" w:cs="新細明體"/>
          <w:b/>
          <w:bCs/>
          <w:color w:val="000000" w:themeColor="text1"/>
          <w:kern w:val="0"/>
          <w:sz w:val="36"/>
          <w:szCs w:val="36"/>
        </w:rPr>
      </w:pPr>
      <w:r w:rsidRPr="00BF1727">
        <w:rPr>
          <w:rFonts w:ascii="標楷體" w:eastAsia="標楷體" w:hAnsi="標楷體" w:cs="新細明體" w:hint="eastAsia"/>
          <w:b/>
          <w:bCs/>
          <w:color w:val="000000" w:themeColor="text1"/>
          <w:kern w:val="0"/>
          <w:sz w:val="36"/>
          <w:szCs w:val="36"/>
        </w:rPr>
        <w:t>申請經營第二類電信事業</w:t>
      </w:r>
      <w:r w:rsidR="00805962">
        <w:rPr>
          <w:rFonts w:ascii="標楷體" w:eastAsia="標楷體" w:hAnsi="標楷體" w:cs="新細明體" w:hint="eastAsia"/>
          <w:b/>
          <w:bCs/>
          <w:color w:val="000000" w:themeColor="text1"/>
          <w:kern w:val="0"/>
          <w:sz w:val="36"/>
          <w:szCs w:val="36"/>
        </w:rPr>
        <w:t>應行</w:t>
      </w:r>
      <w:r w:rsidRPr="00BF1727">
        <w:rPr>
          <w:rFonts w:ascii="標楷體" w:eastAsia="標楷體" w:hAnsi="標楷體" w:cs="新細明體" w:hint="eastAsia"/>
          <w:b/>
          <w:bCs/>
          <w:color w:val="000000" w:themeColor="text1"/>
          <w:kern w:val="0"/>
          <w:sz w:val="36"/>
          <w:szCs w:val="36"/>
        </w:rPr>
        <w:t>注意事項總說明</w:t>
      </w:r>
    </w:p>
    <w:p w:rsidR="00805962" w:rsidRDefault="00805962" w:rsidP="003962CC">
      <w:pPr>
        <w:widowControl/>
        <w:spacing w:before="50" w:afterLines="50" w:line="400" w:lineRule="exact"/>
        <w:ind w:firstLineChars="200" w:firstLine="560"/>
        <w:jc w:val="both"/>
        <w:rPr>
          <w:rFonts w:ascii="標楷體" w:eastAsia="標楷體" w:hAnsi="標楷體" w:cs="新細明體"/>
          <w:color w:val="000000" w:themeColor="text1"/>
          <w:kern w:val="0"/>
          <w:sz w:val="28"/>
          <w:szCs w:val="28"/>
        </w:rPr>
      </w:pPr>
      <w:r w:rsidRPr="00805962">
        <w:rPr>
          <w:rFonts w:ascii="標楷體" w:eastAsia="標楷體" w:hAnsi="標楷體" w:cs="新細明體" w:hint="eastAsia"/>
          <w:color w:val="000000" w:themeColor="text1"/>
          <w:kern w:val="0"/>
          <w:sz w:val="28"/>
          <w:szCs w:val="28"/>
        </w:rPr>
        <w:t>為便利申請經營第二類電信事業，特就其應備之文件及應行遵行之程序，予以律定，</w:t>
      </w:r>
      <w:proofErr w:type="gramStart"/>
      <w:r w:rsidRPr="00805962">
        <w:rPr>
          <w:rFonts w:ascii="標楷體" w:eastAsia="標楷體" w:hAnsi="標楷體" w:cs="新細明體" w:hint="eastAsia"/>
          <w:color w:val="000000" w:themeColor="text1"/>
          <w:kern w:val="0"/>
          <w:sz w:val="28"/>
          <w:szCs w:val="28"/>
        </w:rPr>
        <w:t>俾</w:t>
      </w:r>
      <w:proofErr w:type="gramEnd"/>
      <w:r w:rsidRPr="00805962">
        <w:rPr>
          <w:rFonts w:ascii="標楷體" w:eastAsia="標楷體" w:hAnsi="標楷體" w:cs="新細明體" w:hint="eastAsia"/>
          <w:color w:val="000000" w:themeColor="text1"/>
          <w:kern w:val="0"/>
          <w:sz w:val="28"/>
          <w:szCs w:val="28"/>
        </w:rPr>
        <w:t>利遵循，訂定本注意事項</w:t>
      </w:r>
      <w:r>
        <w:rPr>
          <w:rFonts w:ascii="標楷體" w:eastAsia="標楷體" w:hAnsi="標楷體" w:cs="新細明體" w:hint="eastAsia"/>
          <w:color w:val="000000" w:themeColor="text1"/>
          <w:kern w:val="0"/>
          <w:sz w:val="28"/>
          <w:szCs w:val="28"/>
        </w:rPr>
        <w:t>。</w:t>
      </w:r>
    </w:p>
    <w:p w:rsidR="00BF1727" w:rsidRPr="00BF1727" w:rsidRDefault="00BF1727" w:rsidP="003962CC">
      <w:pPr>
        <w:widowControl/>
        <w:spacing w:before="50" w:afterLines="50" w:line="400" w:lineRule="exact"/>
        <w:ind w:firstLineChars="50" w:firstLine="140"/>
        <w:jc w:val="both"/>
        <w:rPr>
          <w:rFonts w:ascii="標楷體" w:eastAsia="標楷體" w:hAnsi="標楷體"/>
          <w:color w:val="000000" w:themeColor="text1"/>
          <w:sz w:val="28"/>
          <w:szCs w:val="28"/>
        </w:rPr>
      </w:pPr>
      <w:r w:rsidRPr="00BF1727">
        <w:rPr>
          <w:rFonts w:ascii="標楷體" w:eastAsia="標楷體" w:hAnsi="標楷體" w:hint="eastAsia"/>
          <w:color w:val="000000" w:themeColor="text1"/>
          <w:sz w:val="28"/>
          <w:szCs w:val="28"/>
        </w:rPr>
        <w:t>本草案重點</w:t>
      </w:r>
      <w:proofErr w:type="gramStart"/>
      <w:r w:rsidRPr="00BF1727">
        <w:rPr>
          <w:rFonts w:ascii="標楷體" w:eastAsia="標楷體" w:hAnsi="標楷體" w:hint="eastAsia"/>
          <w:color w:val="000000" w:themeColor="text1"/>
          <w:sz w:val="28"/>
          <w:szCs w:val="28"/>
        </w:rPr>
        <w:t>臚列如</w:t>
      </w:r>
      <w:proofErr w:type="gramEnd"/>
      <w:r w:rsidRPr="00BF1727">
        <w:rPr>
          <w:rFonts w:ascii="標楷體" w:eastAsia="標楷體" w:hAnsi="標楷體" w:hint="eastAsia"/>
          <w:color w:val="000000" w:themeColor="text1"/>
          <w:sz w:val="28"/>
          <w:szCs w:val="28"/>
        </w:rPr>
        <w:t>次：</w:t>
      </w:r>
    </w:p>
    <w:p w:rsidR="00BF1727" w:rsidRPr="00BF1727" w:rsidRDefault="00BF1727" w:rsidP="00BF1727">
      <w:pPr>
        <w:pStyle w:val="2"/>
        <w:numPr>
          <w:ilvl w:val="0"/>
          <w:numId w:val="3"/>
        </w:numPr>
        <w:spacing w:line="400" w:lineRule="exact"/>
        <w:ind w:left="851" w:hanging="709"/>
        <w:jc w:val="both"/>
        <w:rPr>
          <w:rFonts w:ascii="標楷體" w:eastAsia="標楷體" w:hAnsi="標楷體" w:cs="標楷體"/>
          <w:color w:val="000000" w:themeColor="text1"/>
          <w:sz w:val="28"/>
          <w:szCs w:val="28"/>
          <w:lang w:val="zh-TW"/>
        </w:rPr>
      </w:pPr>
      <w:r w:rsidRPr="00BF1727">
        <w:rPr>
          <w:rFonts w:ascii="標楷體" w:eastAsia="標楷體" w:hAnsi="標楷體" w:cs="標楷體" w:hint="eastAsia"/>
          <w:color w:val="000000" w:themeColor="text1"/>
          <w:sz w:val="28"/>
          <w:szCs w:val="28"/>
          <w:lang w:val="zh-TW"/>
        </w:rPr>
        <w:t>訂定本注意事項之法源依據。（第一點）</w:t>
      </w:r>
    </w:p>
    <w:p w:rsidR="00BF1727" w:rsidRPr="00BF1727" w:rsidRDefault="00BF1727" w:rsidP="00BF1727">
      <w:pPr>
        <w:pStyle w:val="2"/>
        <w:numPr>
          <w:ilvl w:val="0"/>
          <w:numId w:val="3"/>
        </w:numPr>
        <w:spacing w:line="400" w:lineRule="exact"/>
        <w:ind w:left="851" w:hanging="709"/>
        <w:jc w:val="both"/>
        <w:rPr>
          <w:rFonts w:ascii="標楷體" w:eastAsia="標楷體" w:hAnsi="標楷體" w:cs="標楷體"/>
          <w:color w:val="000000" w:themeColor="text1"/>
          <w:sz w:val="28"/>
          <w:szCs w:val="28"/>
          <w:lang w:val="zh-TW"/>
        </w:rPr>
      </w:pPr>
      <w:r w:rsidRPr="00BF1727">
        <w:rPr>
          <w:rFonts w:ascii="標楷體" w:eastAsia="標楷體" w:hAnsi="標楷體" w:cs="標楷體" w:hint="eastAsia"/>
          <w:color w:val="000000" w:themeColor="text1"/>
          <w:sz w:val="28"/>
          <w:szCs w:val="28"/>
          <w:lang w:val="zh-TW"/>
        </w:rPr>
        <w:t>定義及說明營業項目。（第二點）</w:t>
      </w:r>
    </w:p>
    <w:p w:rsidR="00BF1727" w:rsidRPr="00BF1727" w:rsidRDefault="00BF1727" w:rsidP="00BF1727">
      <w:pPr>
        <w:pStyle w:val="2"/>
        <w:numPr>
          <w:ilvl w:val="0"/>
          <w:numId w:val="3"/>
        </w:numPr>
        <w:spacing w:line="400" w:lineRule="exact"/>
        <w:ind w:left="851" w:hanging="709"/>
        <w:jc w:val="both"/>
        <w:rPr>
          <w:rFonts w:ascii="標楷體" w:eastAsia="標楷體" w:hAnsi="標楷體" w:cs="標楷體"/>
          <w:color w:val="000000" w:themeColor="text1"/>
          <w:sz w:val="28"/>
          <w:szCs w:val="28"/>
          <w:lang w:val="zh-TW"/>
        </w:rPr>
      </w:pPr>
      <w:r w:rsidRPr="00BF1727">
        <w:rPr>
          <w:rFonts w:ascii="標楷體" w:eastAsia="標楷體" w:hAnsi="標楷體" w:cs="標楷體" w:hint="eastAsia"/>
          <w:color w:val="000000" w:themeColor="text1"/>
          <w:sz w:val="28"/>
          <w:szCs w:val="28"/>
          <w:lang w:val="zh-TW"/>
        </w:rPr>
        <w:t>圖示申請及審查流程（第三點）</w:t>
      </w:r>
    </w:p>
    <w:p w:rsidR="00BF1727" w:rsidRPr="00BF1727" w:rsidRDefault="00BF1727" w:rsidP="00BF1727">
      <w:pPr>
        <w:pStyle w:val="2"/>
        <w:numPr>
          <w:ilvl w:val="0"/>
          <w:numId w:val="3"/>
        </w:numPr>
        <w:spacing w:line="400" w:lineRule="exact"/>
        <w:ind w:left="851" w:hanging="709"/>
        <w:jc w:val="both"/>
        <w:rPr>
          <w:rFonts w:ascii="標楷體" w:eastAsia="標楷體" w:hAnsi="標楷體" w:cs="標楷體"/>
          <w:color w:val="000000" w:themeColor="text1"/>
          <w:sz w:val="28"/>
          <w:szCs w:val="28"/>
          <w:lang w:val="zh-TW"/>
        </w:rPr>
      </w:pPr>
      <w:r w:rsidRPr="00BF1727">
        <w:rPr>
          <w:rFonts w:ascii="標楷體" w:eastAsia="標楷體" w:hAnsi="標楷體" w:cs="標楷體" w:hint="eastAsia"/>
          <w:color w:val="000000" w:themeColor="text1"/>
          <w:sz w:val="28"/>
          <w:szCs w:val="28"/>
          <w:lang w:val="zh-TW"/>
        </w:rPr>
        <w:t>明定申請</w:t>
      </w:r>
      <w:proofErr w:type="gramStart"/>
      <w:r w:rsidRPr="00BF1727">
        <w:rPr>
          <w:rFonts w:ascii="標楷體" w:eastAsia="標楷體" w:hAnsi="標楷體" w:cs="標楷體" w:hint="eastAsia"/>
          <w:color w:val="000000" w:themeColor="text1"/>
          <w:sz w:val="28"/>
          <w:szCs w:val="28"/>
          <w:lang w:val="zh-TW"/>
        </w:rPr>
        <w:t>許可函需檢</w:t>
      </w:r>
      <w:proofErr w:type="gramEnd"/>
      <w:r w:rsidRPr="00BF1727">
        <w:rPr>
          <w:rFonts w:ascii="標楷體" w:eastAsia="標楷體" w:hAnsi="標楷體" w:cs="標楷體" w:hint="eastAsia"/>
          <w:color w:val="000000" w:themeColor="text1"/>
          <w:sz w:val="28"/>
          <w:szCs w:val="28"/>
          <w:lang w:val="zh-TW"/>
        </w:rPr>
        <w:t>附之文件及格式；申請人如有陸資投資，並應檢附「大陸地區投資人直接、間接持股比例申報表」。（第四點）</w:t>
      </w:r>
    </w:p>
    <w:p w:rsidR="00BF1727" w:rsidRPr="00BF1727" w:rsidRDefault="00BF1727" w:rsidP="00BF1727">
      <w:pPr>
        <w:pStyle w:val="2"/>
        <w:numPr>
          <w:ilvl w:val="0"/>
          <w:numId w:val="3"/>
        </w:numPr>
        <w:spacing w:line="400" w:lineRule="exact"/>
        <w:ind w:left="851" w:hanging="709"/>
        <w:jc w:val="both"/>
        <w:rPr>
          <w:rFonts w:ascii="標楷體" w:eastAsia="標楷體" w:hAnsi="標楷體" w:cs="標楷體"/>
          <w:color w:val="000000" w:themeColor="text1"/>
          <w:sz w:val="28"/>
          <w:szCs w:val="28"/>
          <w:lang w:val="zh-TW"/>
        </w:rPr>
      </w:pPr>
      <w:r w:rsidRPr="00BF1727">
        <w:rPr>
          <w:rFonts w:ascii="標楷體" w:eastAsia="標楷體" w:hAnsi="標楷體" w:cs="標楷體" w:hint="eastAsia"/>
          <w:color w:val="000000" w:themeColor="text1"/>
          <w:sz w:val="28"/>
          <w:szCs w:val="28"/>
          <w:lang w:val="zh-TW"/>
        </w:rPr>
        <w:t>明定申請許可執照應檢附之文件及程序。（第五、六點）</w:t>
      </w:r>
    </w:p>
    <w:p w:rsidR="00BF1727" w:rsidRPr="00BF1727" w:rsidRDefault="00BF1727" w:rsidP="00BF1727">
      <w:pPr>
        <w:pStyle w:val="2"/>
        <w:numPr>
          <w:ilvl w:val="0"/>
          <w:numId w:val="3"/>
        </w:numPr>
        <w:spacing w:line="400" w:lineRule="exact"/>
        <w:ind w:left="851" w:hanging="709"/>
        <w:jc w:val="both"/>
        <w:rPr>
          <w:rFonts w:ascii="標楷體" w:eastAsia="標楷體" w:hAnsi="標楷體" w:cs="標楷體"/>
          <w:color w:val="000000" w:themeColor="text1"/>
          <w:sz w:val="28"/>
          <w:szCs w:val="28"/>
          <w:lang w:val="zh-TW"/>
        </w:rPr>
      </w:pPr>
      <w:r w:rsidRPr="00BF1727">
        <w:rPr>
          <w:rFonts w:ascii="標楷體" w:eastAsia="標楷體" w:hAnsi="標楷體" w:cs="標楷體" w:hint="eastAsia"/>
          <w:color w:val="000000" w:themeColor="text1"/>
          <w:sz w:val="28"/>
          <w:szCs w:val="28"/>
          <w:lang w:val="zh-TW"/>
        </w:rPr>
        <w:t>規範申請文件及書表之書寫</w:t>
      </w:r>
      <w:proofErr w:type="gramStart"/>
      <w:r w:rsidRPr="00BF1727">
        <w:rPr>
          <w:rFonts w:ascii="標楷體" w:eastAsia="標楷體" w:hAnsi="標楷體" w:cs="標楷體" w:hint="eastAsia"/>
          <w:color w:val="000000" w:themeColor="text1"/>
          <w:sz w:val="28"/>
          <w:szCs w:val="28"/>
          <w:lang w:val="zh-TW"/>
        </w:rPr>
        <w:t>格式及戳章</w:t>
      </w:r>
      <w:proofErr w:type="gramEnd"/>
      <w:r w:rsidRPr="00BF1727">
        <w:rPr>
          <w:rFonts w:ascii="標楷體" w:eastAsia="標楷體" w:hAnsi="標楷體" w:cs="標楷體" w:hint="eastAsia"/>
          <w:color w:val="000000" w:themeColor="text1"/>
          <w:sz w:val="28"/>
          <w:szCs w:val="28"/>
          <w:lang w:val="zh-TW"/>
        </w:rPr>
        <w:t>要求。（第七、八點）</w:t>
      </w:r>
    </w:p>
    <w:p w:rsidR="00BF1727" w:rsidRPr="00BF1727" w:rsidRDefault="00BF1727" w:rsidP="00BF1727">
      <w:pPr>
        <w:pStyle w:val="2"/>
        <w:numPr>
          <w:ilvl w:val="0"/>
          <w:numId w:val="3"/>
        </w:numPr>
        <w:spacing w:line="400" w:lineRule="exact"/>
        <w:ind w:left="851" w:hanging="709"/>
        <w:jc w:val="both"/>
        <w:rPr>
          <w:rFonts w:ascii="標楷體" w:eastAsia="標楷體" w:hAnsi="標楷體" w:cs="標楷體"/>
          <w:color w:val="000000" w:themeColor="text1"/>
          <w:sz w:val="28"/>
          <w:szCs w:val="28"/>
          <w:lang w:val="zh-TW"/>
        </w:rPr>
      </w:pPr>
      <w:r w:rsidRPr="00BF1727">
        <w:rPr>
          <w:rFonts w:ascii="標楷體" w:eastAsia="標楷體" w:hAnsi="標楷體" w:cs="標楷體" w:hint="eastAsia"/>
          <w:color w:val="000000" w:themeColor="text1"/>
          <w:sz w:val="28"/>
          <w:szCs w:val="28"/>
          <w:lang w:val="zh-TW"/>
        </w:rPr>
        <w:t>明定機房設備與系統</w:t>
      </w:r>
      <w:proofErr w:type="gramStart"/>
      <w:r w:rsidRPr="00BF1727">
        <w:rPr>
          <w:rFonts w:ascii="標楷體" w:eastAsia="標楷體" w:hAnsi="標楷體" w:cs="標楷體" w:hint="eastAsia"/>
          <w:color w:val="000000" w:themeColor="text1"/>
          <w:sz w:val="28"/>
          <w:szCs w:val="28"/>
          <w:lang w:val="zh-TW"/>
        </w:rPr>
        <w:t>架構圖應有</w:t>
      </w:r>
      <w:proofErr w:type="gramEnd"/>
      <w:r w:rsidRPr="00BF1727">
        <w:rPr>
          <w:rFonts w:ascii="標楷體" w:eastAsia="標楷體" w:hAnsi="標楷體" w:cs="標楷體" w:hint="eastAsia"/>
          <w:color w:val="000000" w:themeColor="text1"/>
          <w:sz w:val="28"/>
          <w:szCs w:val="28"/>
          <w:lang w:val="zh-TW"/>
        </w:rPr>
        <w:t>對應關係，以利查核。（第九點）</w:t>
      </w:r>
    </w:p>
    <w:p w:rsidR="00BF1727" w:rsidRPr="00BF1727" w:rsidRDefault="00BF1727" w:rsidP="00BF1727">
      <w:pPr>
        <w:pStyle w:val="2"/>
        <w:numPr>
          <w:ilvl w:val="0"/>
          <w:numId w:val="3"/>
        </w:numPr>
        <w:spacing w:line="400" w:lineRule="exact"/>
        <w:ind w:left="851" w:hanging="709"/>
        <w:jc w:val="both"/>
        <w:rPr>
          <w:rFonts w:ascii="標楷體" w:eastAsia="標楷體" w:hAnsi="標楷體" w:cs="標楷體"/>
          <w:color w:val="000000" w:themeColor="text1"/>
          <w:sz w:val="28"/>
          <w:szCs w:val="28"/>
          <w:lang w:val="zh-TW"/>
        </w:rPr>
      </w:pPr>
      <w:r w:rsidRPr="00BF1727">
        <w:rPr>
          <w:rFonts w:ascii="標楷體" w:eastAsia="標楷體" w:hAnsi="標楷體" w:cs="標楷體" w:hint="eastAsia"/>
          <w:color w:val="000000" w:themeColor="text1"/>
          <w:sz w:val="28"/>
          <w:szCs w:val="28"/>
          <w:lang w:val="zh-TW"/>
        </w:rPr>
        <w:t>明定收件初審之程序。（第十點）</w:t>
      </w:r>
    </w:p>
    <w:p w:rsidR="00BF1727" w:rsidRPr="00BF1727" w:rsidRDefault="00BF1727" w:rsidP="00BF1727">
      <w:pPr>
        <w:pStyle w:val="2"/>
        <w:numPr>
          <w:ilvl w:val="0"/>
          <w:numId w:val="3"/>
        </w:numPr>
        <w:spacing w:line="400" w:lineRule="exact"/>
        <w:ind w:left="851" w:hanging="709"/>
        <w:jc w:val="both"/>
        <w:rPr>
          <w:rFonts w:ascii="標楷體" w:eastAsia="標楷體" w:hAnsi="標楷體" w:cs="標楷體"/>
          <w:color w:val="000000" w:themeColor="text1"/>
          <w:sz w:val="28"/>
          <w:szCs w:val="28"/>
          <w:lang w:val="zh-TW"/>
        </w:rPr>
      </w:pPr>
      <w:r w:rsidRPr="00BF1727">
        <w:rPr>
          <w:rFonts w:ascii="標楷體" w:eastAsia="標楷體" w:hAnsi="標楷體" w:cs="標楷體" w:hint="eastAsia"/>
          <w:color w:val="000000" w:themeColor="text1"/>
          <w:sz w:val="28"/>
          <w:szCs w:val="28"/>
          <w:lang w:val="zh-TW"/>
        </w:rPr>
        <w:t>明定經營者開始營業前提報營業規章及資費備查，並公開供民眾審閱。（第十</w:t>
      </w:r>
      <w:r w:rsidR="005F2DB2">
        <w:rPr>
          <w:rFonts w:ascii="標楷體" w:eastAsia="標楷體" w:hAnsi="標楷體" w:cs="標楷體" w:hint="eastAsia"/>
          <w:color w:val="000000" w:themeColor="text1"/>
          <w:sz w:val="28"/>
          <w:szCs w:val="28"/>
          <w:lang w:val="zh-TW"/>
        </w:rPr>
        <w:t>一</w:t>
      </w:r>
      <w:r w:rsidRPr="00BF1727">
        <w:rPr>
          <w:rFonts w:ascii="標楷體" w:eastAsia="標楷體" w:hAnsi="標楷體" w:cs="標楷體" w:hint="eastAsia"/>
          <w:color w:val="000000" w:themeColor="text1"/>
          <w:sz w:val="28"/>
          <w:szCs w:val="28"/>
          <w:lang w:val="zh-TW"/>
        </w:rPr>
        <w:t>點）</w:t>
      </w:r>
    </w:p>
    <w:p w:rsidR="00BF1727" w:rsidRPr="00BF1727" w:rsidRDefault="00BF1727" w:rsidP="00BF1727">
      <w:pPr>
        <w:pStyle w:val="2"/>
        <w:numPr>
          <w:ilvl w:val="0"/>
          <w:numId w:val="3"/>
        </w:numPr>
        <w:spacing w:line="400" w:lineRule="exact"/>
        <w:ind w:left="1022" w:hanging="880"/>
        <w:jc w:val="both"/>
        <w:rPr>
          <w:rFonts w:ascii="標楷體" w:eastAsia="標楷體" w:hAnsi="標楷體" w:cs="標楷體"/>
          <w:color w:val="000000" w:themeColor="text1"/>
          <w:sz w:val="28"/>
          <w:szCs w:val="28"/>
          <w:lang w:val="zh-TW"/>
        </w:rPr>
      </w:pPr>
      <w:r w:rsidRPr="00BF1727">
        <w:rPr>
          <w:rFonts w:ascii="標楷體" w:eastAsia="標楷體" w:hAnsi="標楷體" w:cs="標楷體" w:hint="eastAsia"/>
          <w:color w:val="000000" w:themeColor="text1"/>
          <w:sz w:val="28"/>
          <w:szCs w:val="28"/>
          <w:lang w:val="zh-TW"/>
        </w:rPr>
        <w:t>明定許可執照變更時之換發程序及應檢附文件。（第十</w:t>
      </w:r>
      <w:r w:rsidR="005F2DB2">
        <w:rPr>
          <w:rFonts w:ascii="標楷體" w:eastAsia="標楷體" w:hAnsi="標楷體" w:cs="標楷體" w:hint="eastAsia"/>
          <w:color w:val="000000" w:themeColor="text1"/>
          <w:sz w:val="28"/>
          <w:szCs w:val="28"/>
          <w:lang w:val="zh-TW"/>
        </w:rPr>
        <w:t>二</w:t>
      </w:r>
      <w:r w:rsidRPr="00BF1727">
        <w:rPr>
          <w:rFonts w:ascii="標楷體" w:eastAsia="標楷體" w:hAnsi="標楷體" w:cs="標楷體" w:hint="eastAsia"/>
          <w:color w:val="000000" w:themeColor="text1"/>
          <w:sz w:val="28"/>
          <w:szCs w:val="28"/>
          <w:lang w:val="zh-TW"/>
        </w:rPr>
        <w:t>點）</w:t>
      </w:r>
    </w:p>
    <w:p w:rsidR="00BF1727" w:rsidRPr="00BF1727" w:rsidRDefault="00BF1727" w:rsidP="00BF1727">
      <w:pPr>
        <w:pStyle w:val="2"/>
        <w:numPr>
          <w:ilvl w:val="0"/>
          <w:numId w:val="3"/>
        </w:numPr>
        <w:spacing w:line="400" w:lineRule="exact"/>
        <w:ind w:left="1022" w:hanging="880"/>
        <w:jc w:val="both"/>
        <w:rPr>
          <w:rFonts w:ascii="標楷體" w:eastAsia="標楷體" w:hAnsi="標楷體" w:cs="標楷體"/>
          <w:color w:val="000000" w:themeColor="text1"/>
          <w:sz w:val="28"/>
          <w:szCs w:val="28"/>
          <w:lang w:val="zh-TW"/>
        </w:rPr>
      </w:pPr>
      <w:r w:rsidRPr="00BF1727">
        <w:rPr>
          <w:rFonts w:ascii="標楷體" w:eastAsia="標楷體" w:hAnsi="標楷體" w:cs="標楷體" w:hint="eastAsia"/>
          <w:color w:val="000000" w:themeColor="text1"/>
          <w:sz w:val="28"/>
          <w:szCs w:val="28"/>
          <w:lang w:val="zh-TW"/>
        </w:rPr>
        <w:t>明定經營者暫停及終止其營業之義務。（第十</w:t>
      </w:r>
      <w:r w:rsidR="005F2DB2">
        <w:rPr>
          <w:rFonts w:ascii="標楷體" w:eastAsia="標楷體" w:hAnsi="標楷體" w:cs="標楷體" w:hint="eastAsia"/>
          <w:color w:val="000000" w:themeColor="text1"/>
          <w:sz w:val="28"/>
          <w:szCs w:val="28"/>
          <w:lang w:val="zh-TW"/>
        </w:rPr>
        <w:t>三</w:t>
      </w:r>
      <w:r w:rsidRPr="00BF1727">
        <w:rPr>
          <w:rFonts w:ascii="標楷體" w:eastAsia="標楷體" w:hAnsi="標楷體" w:cs="標楷體" w:hint="eastAsia"/>
          <w:color w:val="000000" w:themeColor="text1"/>
          <w:sz w:val="28"/>
          <w:szCs w:val="28"/>
          <w:lang w:val="zh-TW"/>
        </w:rPr>
        <w:t>點）</w:t>
      </w:r>
    </w:p>
    <w:p w:rsidR="00BF1727" w:rsidRPr="00BF1727" w:rsidRDefault="00BF1727" w:rsidP="00BF1727">
      <w:pPr>
        <w:pStyle w:val="2"/>
        <w:numPr>
          <w:ilvl w:val="0"/>
          <w:numId w:val="3"/>
        </w:numPr>
        <w:spacing w:line="400" w:lineRule="exact"/>
        <w:ind w:left="1022" w:hanging="880"/>
        <w:jc w:val="both"/>
        <w:rPr>
          <w:rFonts w:ascii="標楷體" w:eastAsia="標楷體" w:hAnsi="標楷體" w:cs="標楷體"/>
          <w:color w:val="000000" w:themeColor="text1"/>
          <w:sz w:val="28"/>
          <w:szCs w:val="28"/>
          <w:lang w:val="zh-TW"/>
        </w:rPr>
      </w:pPr>
      <w:r w:rsidRPr="00BF1727">
        <w:rPr>
          <w:rFonts w:ascii="標楷體" w:eastAsia="標楷體" w:hAnsi="標楷體" w:cs="標楷體" w:hint="eastAsia"/>
          <w:color w:val="000000" w:themeColor="text1"/>
          <w:sz w:val="28"/>
          <w:szCs w:val="28"/>
          <w:lang w:val="zh-TW"/>
        </w:rPr>
        <w:t>大陸地區人民來</w:t>
      </w:r>
      <w:proofErr w:type="gramStart"/>
      <w:r w:rsidRPr="00BF1727">
        <w:rPr>
          <w:rFonts w:ascii="標楷體" w:eastAsia="標楷體" w:hAnsi="標楷體" w:cs="標楷體" w:hint="eastAsia"/>
          <w:color w:val="000000" w:themeColor="text1"/>
          <w:sz w:val="28"/>
          <w:szCs w:val="28"/>
          <w:lang w:val="zh-TW"/>
        </w:rPr>
        <w:t>臺</w:t>
      </w:r>
      <w:proofErr w:type="gramEnd"/>
      <w:r w:rsidRPr="00BF1727">
        <w:rPr>
          <w:rFonts w:ascii="標楷體" w:eastAsia="標楷體" w:hAnsi="標楷體" w:cs="標楷體" w:hint="eastAsia"/>
          <w:color w:val="000000" w:themeColor="text1"/>
          <w:sz w:val="28"/>
          <w:szCs w:val="28"/>
          <w:lang w:val="zh-TW"/>
        </w:rPr>
        <w:t>投資第二類電信事業申請案，本會之審查原則參照規定。（第十</w:t>
      </w:r>
      <w:r w:rsidR="005F2DB2">
        <w:rPr>
          <w:rFonts w:ascii="標楷體" w:eastAsia="標楷體" w:hAnsi="標楷體" w:cs="標楷體" w:hint="eastAsia"/>
          <w:color w:val="000000" w:themeColor="text1"/>
          <w:sz w:val="28"/>
          <w:szCs w:val="28"/>
          <w:lang w:val="zh-TW"/>
        </w:rPr>
        <w:t>四</w:t>
      </w:r>
      <w:r w:rsidRPr="00BF1727">
        <w:rPr>
          <w:rFonts w:ascii="標楷體" w:eastAsia="標楷體" w:hAnsi="標楷體" w:cs="標楷體" w:hint="eastAsia"/>
          <w:color w:val="000000" w:themeColor="text1"/>
          <w:sz w:val="28"/>
          <w:szCs w:val="28"/>
          <w:lang w:val="zh-TW"/>
        </w:rPr>
        <w:t>點）</w:t>
      </w:r>
    </w:p>
    <w:p w:rsidR="00BF1727" w:rsidRPr="00BF1727" w:rsidRDefault="00BF1727" w:rsidP="00BF1727">
      <w:pPr>
        <w:pStyle w:val="2"/>
        <w:numPr>
          <w:ilvl w:val="0"/>
          <w:numId w:val="3"/>
        </w:numPr>
        <w:spacing w:line="400" w:lineRule="exact"/>
        <w:ind w:left="1022" w:hanging="880"/>
        <w:jc w:val="both"/>
        <w:rPr>
          <w:rFonts w:ascii="標楷體" w:eastAsia="標楷體" w:hAnsi="標楷體" w:cs="標楷體"/>
          <w:color w:val="000000" w:themeColor="text1"/>
          <w:sz w:val="28"/>
          <w:szCs w:val="28"/>
          <w:lang w:val="zh-TW"/>
        </w:rPr>
      </w:pPr>
      <w:r w:rsidRPr="00BF1727">
        <w:rPr>
          <w:rFonts w:ascii="標楷體" w:eastAsia="標楷體" w:hAnsi="標楷體" w:cs="標楷體" w:hint="eastAsia"/>
          <w:color w:val="000000" w:themeColor="text1"/>
          <w:sz w:val="28"/>
          <w:szCs w:val="28"/>
          <w:lang w:val="zh-TW"/>
        </w:rPr>
        <w:t>明定接受陸資投資之第二類電信事業換照應檢附之文件。（第十</w:t>
      </w:r>
      <w:r w:rsidR="005F2DB2">
        <w:rPr>
          <w:rFonts w:ascii="標楷體" w:eastAsia="標楷體" w:hAnsi="標楷體" w:cs="標楷體" w:hint="eastAsia"/>
          <w:color w:val="000000" w:themeColor="text1"/>
          <w:sz w:val="28"/>
          <w:szCs w:val="28"/>
          <w:lang w:val="zh-TW"/>
        </w:rPr>
        <w:t>五</w:t>
      </w:r>
      <w:r w:rsidRPr="00BF1727">
        <w:rPr>
          <w:rFonts w:ascii="標楷體" w:eastAsia="標楷體" w:hAnsi="標楷體" w:cs="標楷體" w:hint="eastAsia"/>
          <w:color w:val="000000" w:themeColor="text1"/>
          <w:sz w:val="28"/>
          <w:szCs w:val="28"/>
          <w:lang w:val="zh-TW"/>
        </w:rPr>
        <w:t>點）</w:t>
      </w:r>
    </w:p>
    <w:p w:rsidR="00BF1727" w:rsidRDefault="00BF1727">
      <w:pPr>
        <w:widowControl/>
        <w:rPr>
          <w:rFonts w:ascii="標楷體" w:eastAsia="標楷體" w:hAnsi="標楷體" w:cs="新細明體"/>
          <w:bCs/>
          <w:color w:val="000000" w:themeColor="text1"/>
          <w:kern w:val="0"/>
          <w:sz w:val="36"/>
          <w:szCs w:val="36"/>
        </w:rPr>
      </w:pPr>
      <w:r>
        <w:rPr>
          <w:rFonts w:ascii="標楷體" w:eastAsia="標楷體" w:hAnsi="標楷體" w:cs="新細明體"/>
          <w:bCs/>
          <w:color w:val="000000" w:themeColor="text1"/>
          <w:kern w:val="0"/>
          <w:sz w:val="36"/>
          <w:szCs w:val="36"/>
        </w:rPr>
        <w:br w:type="page"/>
      </w:r>
    </w:p>
    <w:p w:rsidR="006173E8" w:rsidRPr="00530348" w:rsidRDefault="006173E8" w:rsidP="00B97C89">
      <w:pPr>
        <w:autoSpaceDE w:val="0"/>
        <w:autoSpaceDN w:val="0"/>
        <w:adjustRightInd w:val="0"/>
        <w:jc w:val="center"/>
        <w:rPr>
          <w:rFonts w:ascii="標楷體" w:eastAsia="標楷體" w:hAnsi="標楷體" w:cs="新細明體"/>
          <w:bCs/>
          <w:color w:val="000000" w:themeColor="text1"/>
          <w:kern w:val="0"/>
          <w:sz w:val="36"/>
          <w:szCs w:val="36"/>
        </w:rPr>
      </w:pPr>
      <w:r w:rsidRPr="00530348">
        <w:rPr>
          <w:rFonts w:ascii="標楷體" w:eastAsia="標楷體" w:hAnsi="標楷體" w:cs="新細明體" w:hint="eastAsia"/>
          <w:bCs/>
          <w:color w:val="000000" w:themeColor="text1"/>
          <w:kern w:val="0"/>
          <w:sz w:val="36"/>
          <w:szCs w:val="36"/>
        </w:rPr>
        <w:lastRenderedPageBreak/>
        <w:t>申請經營第二類電信事業</w:t>
      </w:r>
      <w:r w:rsidR="00805962">
        <w:rPr>
          <w:rFonts w:ascii="標楷體" w:eastAsia="標楷體" w:hAnsi="標楷體" w:cs="新細明體" w:hint="eastAsia"/>
          <w:bCs/>
          <w:color w:val="000000" w:themeColor="text1"/>
          <w:kern w:val="0"/>
          <w:sz w:val="36"/>
          <w:szCs w:val="36"/>
        </w:rPr>
        <w:t>應行</w:t>
      </w:r>
      <w:r w:rsidRPr="00530348">
        <w:rPr>
          <w:rFonts w:ascii="標楷體" w:eastAsia="標楷體" w:hAnsi="標楷體" w:cs="新細明體" w:hint="eastAsia"/>
          <w:bCs/>
          <w:color w:val="000000" w:themeColor="text1"/>
          <w:kern w:val="0"/>
          <w:sz w:val="36"/>
          <w:szCs w:val="36"/>
        </w:rPr>
        <w:t>注意事項</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111"/>
      </w:tblGrid>
      <w:tr w:rsidR="006173E8" w:rsidRPr="00530348" w:rsidTr="00BF57CE">
        <w:trPr>
          <w:tblHeader/>
        </w:trPr>
        <w:tc>
          <w:tcPr>
            <w:tcW w:w="5353" w:type="dxa"/>
          </w:tcPr>
          <w:p w:rsidR="006173E8" w:rsidRPr="00530348" w:rsidRDefault="006173E8" w:rsidP="00BF57CE">
            <w:pPr>
              <w:widowControl/>
              <w:adjustRightInd w:val="0"/>
              <w:snapToGrid w:val="0"/>
              <w:spacing w:line="400" w:lineRule="exact"/>
              <w:jc w:val="center"/>
              <w:rPr>
                <w:rFonts w:ascii="標楷體" w:eastAsia="標楷體" w:hAnsi="標楷體"/>
                <w:bCs/>
                <w:color w:val="000000" w:themeColor="text1"/>
                <w:kern w:val="0"/>
                <w:sz w:val="28"/>
                <w:szCs w:val="28"/>
              </w:rPr>
            </w:pPr>
            <w:r w:rsidRPr="00530348">
              <w:rPr>
                <w:rFonts w:ascii="標楷體" w:eastAsia="標楷體" w:hAnsi="標楷體" w:hint="eastAsia"/>
                <w:bCs/>
                <w:color w:val="000000" w:themeColor="text1"/>
                <w:kern w:val="0"/>
                <w:sz w:val="28"/>
                <w:szCs w:val="28"/>
              </w:rPr>
              <w:t>條</w:t>
            </w:r>
            <w:r w:rsidRPr="00530348">
              <w:rPr>
                <w:rFonts w:ascii="標楷體" w:eastAsia="標楷體" w:hAnsi="標楷體"/>
                <w:bCs/>
                <w:color w:val="000000" w:themeColor="text1"/>
                <w:kern w:val="0"/>
                <w:sz w:val="28"/>
                <w:szCs w:val="28"/>
              </w:rPr>
              <w:t xml:space="preserve">   </w:t>
            </w:r>
            <w:r w:rsidRPr="00530348">
              <w:rPr>
                <w:rFonts w:ascii="標楷體" w:eastAsia="標楷體" w:hAnsi="標楷體" w:hint="eastAsia"/>
                <w:bCs/>
                <w:color w:val="000000" w:themeColor="text1"/>
                <w:kern w:val="0"/>
                <w:sz w:val="28"/>
                <w:szCs w:val="28"/>
              </w:rPr>
              <w:t>文</w:t>
            </w:r>
          </w:p>
        </w:tc>
        <w:tc>
          <w:tcPr>
            <w:tcW w:w="4111" w:type="dxa"/>
          </w:tcPr>
          <w:p w:rsidR="006173E8" w:rsidRPr="00530348" w:rsidRDefault="006173E8" w:rsidP="00BF57CE">
            <w:pPr>
              <w:widowControl/>
              <w:adjustRightInd w:val="0"/>
              <w:snapToGrid w:val="0"/>
              <w:spacing w:line="400" w:lineRule="exact"/>
              <w:jc w:val="center"/>
              <w:rPr>
                <w:rFonts w:ascii="標楷體" w:eastAsia="標楷體" w:hAnsi="標楷體"/>
                <w:bCs/>
                <w:color w:val="000000" w:themeColor="text1"/>
                <w:kern w:val="0"/>
                <w:sz w:val="28"/>
                <w:szCs w:val="28"/>
              </w:rPr>
            </w:pPr>
            <w:r w:rsidRPr="00530348">
              <w:rPr>
                <w:rFonts w:ascii="標楷體" w:eastAsia="標楷體" w:hAnsi="標楷體" w:hint="eastAsia"/>
                <w:bCs/>
                <w:color w:val="000000" w:themeColor="text1"/>
                <w:kern w:val="0"/>
                <w:sz w:val="28"/>
                <w:szCs w:val="28"/>
              </w:rPr>
              <w:t>說</w:t>
            </w:r>
            <w:r w:rsidRPr="00530348">
              <w:rPr>
                <w:rFonts w:ascii="標楷體" w:eastAsia="標楷體" w:hAnsi="標楷體"/>
                <w:bCs/>
                <w:color w:val="000000" w:themeColor="text1"/>
                <w:kern w:val="0"/>
                <w:sz w:val="28"/>
                <w:szCs w:val="28"/>
              </w:rPr>
              <w:t xml:space="preserve">    </w:t>
            </w:r>
            <w:r w:rsidRPr="00530348">
              <w:rPr>
                <w:rFonts w:ascii="標楷體" w:eastAsia="標楷體" w:hAnsi="標楷體" w:hint="eastAsia"/>
                <w:bCs/>
                <w:color w:val="000000" w:themeColor="text1"/>
                <w:kern w:val="0"/>
                <w:sz w:val="28"/>
                <w:szCs w:val="28"/>
              </w:rPr>
              <w:t>明</w:t>
            </w:r>
          </w:p>
        </w:tc>
      </w:tr>
      <w:tr w:rsidR="006173E8" w:rsidRPr="00530348" w:rsidTr="00BD1536">
        <w:tc>
          <w:tcPr>
            <w:tcW w:w="5353" w:type="dxa"/>
          </w:tcPr>
          <w:p w:rsidR="005D272C" w:rsidRPr="000C64E5" w:rsidRDefault="006173E8">
            <w:pPr>
              <w:pStyle w:val="a7"/>
              <w:widowControl/>
              <w:numPr>
                <w:ilvl w:val="0"/>
                <w:numId w:val="7"/>
              </w:numPr>
              <w:adjustRightInd w:val="0"/>
              <w:snapToGrid w:val="0"/>
              <w:spacing w:beforeLines="0" w:line="400" w:lineRule="exact"/>
              <w:ind w:leftChars="0" w:left="709" w:firstLineChars="0" w:hanging="709"/>
              <w:rPr>
                <w:rFonts w:ascii="標楷體" w:eastAsia="標楷體" w:hAnsi="標楷體" w:cs="標楷體"/>
                <w:kern w:val="0"/>
                <w:sz w:val="28"/>
                <w:szCs w:val="28"/>
                <w:lang w:val="zh-TW"/>
              </w:rPr>
            </w:pPr>
            <w:r w:rsidRPr="000C64E5">
              <w:rPr>
                <w:rFonts w:ascii="標楷體" w:eastAsia="標楷體" w:hAnsi="標楷體" w:cs="標楷體" w:hint="eastAsia"/>
                <w:kern w:val="0"/>
                <w:sz w:val="28"/>
                <w:szCs w:val="28"/>
                <w:lang w:val="zh-TW"/>
              </w:rPr>
              <w:t>國家通訊傳播委員會</w:t>
            </w:r>
            <w:r w:rsidRPr="000C64E5">
              <w:rPr>
                <w:rFonts w:ascii="標楷體" w:eastAsia="標楷體" w:hAnsi="標楷體" w:cs="標楷體"/>
                <w:kern w:val="0"/>
                <w:sz w:val="28"/>
                <w:szCs w:val="28"/>
                <w:lang w:val="zh-TW"/>
              </w:rPr>
              <w:t>(</w:t>
            </w:r>
            <w:r w:rsidRPr="000C64E5">
              <w:rPr>
                <w:rFonts w:ascii="標楷體" w:eastAsia="標楷體" w:hAnsi="標楷體" w:cs="標楷體" w:hint="eastAsia"/>
                <w:kern w:val="0"/>
                <w:sz w:val="28"/>
                <w:szCs w:val="28"/>
                <w:lang w:val="zh-TW"/>
              </w:rPr>
              <w:t>以下簡稱本會</w:t>
            </w:r>
            <w:r w:rsidRPr="000C64E5">
              <w:rPr>
                <w:rFonts w:ascii="標楷體" w:eastAsia="標楷體" w:hAnsi="標楷體" w:cs="標楷體"/>
                <w:kern w:val="0"/>
                <w:sz w:val="28"/>
                <w:szCs w:val="28"/>
                <w:lang w:val="zh-TW"/>
              </w:rPr>
              <w:t>)</w:t>
            </w:r>
            <w:r w:rsidRPr="000C64E5">
              <w:rPr>
                <w:rFonts w:ascii="標楷體" w:eastAsia="標楷體" w:hAnsi="標楷體" w:cs="標楷體" w:hint="eastAsia"/>
                <w:kern w:val="0"/>
                <w:sz w:val="28"/>
                <w:szCs w:val="28"/>
                <w:lang w:val="zh-TW"/>
              </w:rPr>
              <w:t>為審查</w:t>
            </w:r>
            <w:r w:rsidR="000B1819" w:rsidRPr="000C64E5">
              <w:rPr>
                <w:rFonts w:ascii="標楷體" w:eastAsia="標楷體" w:hAnsi="標楷體" w:cs="標楷體" w:hint="eastAsia"/>
                <w:kern w:val="0"/>
                <w:sz w:val="28"/>
                <w:szCs w:val="28"/>
                <w:lang w:val="zh-TW"/>
              </w:rPr>
              <w:t>申請第二類電信事業之</w:t>
            </w:r>
            <w:r w:rsidRPr="000C64E5">
              <w:rPr>
                <w:rFonts w:ascii="標楷體" w:eastAsia="標楷體" w:hAnsi="標楷體" w:cs="標楷體" w:hint="eastAsia"/>
                <w:kern w:val="0"/>
                <w:sz w:val="28"/>
                <w:szCs w:val="28"/>
                <w:lang w:val="zh-TW"/>
              </w:rPr>
              <w:t>經營，依第二類電信事業管理規則第四條第一項</w:t>
            </w:r>
            <w:r w:rsidRPr="000C64E5">
              <w:rPr>
                <w:rFonts w:ascii="標楷體" w:eastAsia="標楷體" w:hAnsi="標楷體" w:hint="eastAsia"/>
                <w:sz w:val="28"/>
                <w:szCs w:val="28"/>
              </w:rPr>
              <w:t>、</w:t>
            </w:r>
            <w:r w:rsidRPr="000C64E5">
              <w:rPr>
                <w:rFonts w:ascii="標楷體" w:eastAsia="標楷體" w:hAnsi="標楷體" w:cs="標楷體" w:hint="eastAsia"/>
                <w:kern w:val="0"/>
                <w:sz w:val="28"/>
                <w:szCs w:val="28"/>
                <w:lang w:val="zh-TW"/>
              </w:rPr>
              <w:t>第三十五條規定，訂定本注意事項。</w:t>
            </w:r>
          </w:p>
        </w:tc>
        <w:tc>
          <w:tcPr>
            <w:tcW w:w="4111" w:type="dxa"/>
          </w:tcPr>
          <w:p w:rsidR="006173E8" w:rsidRPr="000C64E5" w:rsidRDefault="006173E8" w:rsidP="00BF57CE">
            <w:pPr>
              <w:widowControl/>
              <w:adjustRightInd w:val="0"/>
              <w:snapToGrid w:val="0"/>
              <w:spacing w:line="400" w:lineRule="exact"/>
              <w:jc w:val="both"/>
              <w:rPr>
                <w:rFonts w:ascii="標楷體" w:eastAsia="標楷體" w:hAnsi="標楷體" w:cs="新細明體"/>
                <w:kern w:val="0"/>
                <w:sz w:val="28"/>
                <w:szCs w:val="28"/>
              </w:rPr>
            </w:pPr>
            <w:r w:rsidRPr="000C64E5">
              <w:rPr>
                <w:rFonts w:ascii="標楷體" w:eastAsia="標楷體" w:hAnsi="標楷體" w:cs="新細明體" w:hint="eastAsia"/>
                <w:kern w:val="0"/>
                <w:sz w:val="28"/>
                <w:szCs w:val="28"/>
              </w:rPr>
              <w:t>為審查經營第二類電信事業申請案，及規範申請者申請程序及必備文件，</w:t>
            </w:r>
            <w:proofErr w:type="gramStart"/>
            <w:r w:rsidRPr="000C64E5">
              <w:rPr>
                <w:rFonts w:ascii="標楷體" w:eastAsia="標楷體" w:hAnsi="標楷體" w:cs="新細明體" w:hint="eastAsia"/>
                <w:kern w:val="0"/>
                <w:sz w:val="28"/>
                <w:szCs w:val="28"/>
              </w:rPr>
              <w:t>俾</w:t>
            </w:r>
            <w:proofErr w:type="gramEnd"/>
            <w:r w:rsidRPr="000C64E5">
              <w:rPr>
                <w:rFonts w:ascii="標楷體" w:eastAsia="標楷體" w:hAnsi="標楷體" w:cs="新細明體" w:hint="eastAsia"/>
                <w:kern w:val="0"/>
                <w:sz w:val="28"/>
                <w:szCs w:val="28"/>
              </w:rPr>
              <w:t>資遵循，</w:t>
            </w:r>
            <w:proofErr w:type="gramStart"/>
            <w:r w:rsidRPr="000C64E5">
              <w:rPr>
                <w:rFonts w:ascii="標楷體" w:eastAsia="標楷體" w:hAnsi="標楷體" w:cs="新細明體" w:hint="eastAsia"/>
                <w:kern w:val="0"/>
                <w:sz w:val="28"/>
                <w:szCs w:val="28"/>
              </w:rPr>
              <w:t>爰</w:t>
            </w:r>
            <w:proofErr w:type="gramEnd"/>
            <w:r w:rsidRPr="000C64E5">
              <w:rPr>
                <w:rFonts w:ascii="標楷體" w:eastAsia="標楷體" w:hAnsi="標楷體" w:cs="新細明體" w:hint="eastAsia"/>
                <w:kern w:val="0"/>
                <w:sz w:val="28"/>
                <w:szCs w:val="28"/>
              </w:rPr>
              <w:t>訂定本注意事項。</w:t>
            </w:r>
          </w:p>
        </w:tc>
      </w:tr>
      <w:tr w:rsidR="006173E8" w:rsidRPr="00530348" w:rsidTr="00BD1536">
        <w:tc>
          <w:tcPr>
            <w:tcW w:w="5353" w:type="dxa"/>
          </w:tcPr>
          <w:p w:rsidR="006173E8" w:rsidRPr="00530348" w:rsidRDefault="006173E8" w:rsidP="00BF57CE">
            <w:pPr>
              <w:pStyle w:val="a7"/>
              <w:widowControl/>
              <w:numPr>
                <w:ilvl w:val="0"/>
                <w:numId w:val="7"/>
              </w:numPr>
              <w:adjustRightInd w:val="0"/>
              <w:snapToGrid w:val="0"/>
              <w:spacing w:beforeLines="0" w:line="400" w:lineRule="exact"/>
              <w:ind w:leftChars="0" w:left="709" w:firstLineChars="0" w:hanging="709"/>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第二類電信事業業務類別、營業項目定義及說明</w:t>
            </w:r>
            <w:proofErr w:type="gramStart"/>
            <w:r w:rsidRPr="00530348">
              <w:rPr>
                <w:rFonts w:ascii="標楷體" w:eastAsia="標楷體" w:hAnsi="標楷體" w:cs="標楷體" w:hint="eastAsia"/>
                <w:color w:val="000000" w:themeColor="text1"/>
                <w:kern w:val="0"/>
                <w:sz w:val="28"/>
                <w:szCs w:val="28"/>
                <w:lang w:val="zh-TW"/>
              </w:rPr>
              <w:t>詳</w:t>
            </w:r>
            <w:proofErr w:type="gramEnd"/>
            <w:r w:rsidRPr="00530348">
              <w:rPr>
                <w:rFonts w:ascii="標楷體" w:eastAsia="標楷體" w:hAnsi="標楷體" w:cs="標楷體" w:hint="eastAsia"/>
                <w:color w:val="000000" w:themeColor="text1"/>
                <w:kern w:val="0"/>
                <w:sz w:val="28"/>
                <w:szCs w:val="28"/>
                <w:lang w:val="zh-TW"/>
              </w:rPr>
              <w:t>附表。</w:t>
            </w:r>
          </w:p>
        </w:tc>
        <w:tc>
          <w:tcPr>
            <w:tcW w:w="4111" w:type="dxa"/>
          </w:tcPr>
          <w:p w:rsidR="006173E8" w:rsidRPr="00530348" w:rsidRDefault="006173E8" w:rsidP="00BF1727">
            <w:pPr>
              <w:widowControl/>
              <w:adjustRightInd w:val="0"/>
              <w:snapToGrid w:val="0"/>
              <w:spacing w:line="400" w:lineRule="exact"/>
              <w:jc w:val="both"/>
              <w:rPr>
                <w:rFonts w:ascii="標楷體" w:eastAsia="標楷體" w:hAnsi="標楷體"/>
                <w:bCs/>
                <w:color w:val="000000" w:themeColor="text1"/>
                <w:kern w:val="0"/>
                <w:sz w:val="28"/>
                <w:szCs w:val="28"/>
              </w:rPr>
            </w:pPr>
            <w:r w:rsidRPr="00530348">
              <w:rPr>
                <w:rFonts w:ascii="標楷體" w:eastAsia="標楷體" w:hAnsi="標楷體" w:cs="新細明體" w:hint="eastAsia"/>
                <w:color w:val="000000" w:themeColor="text1"/>
                <w:kern w:val="0"/>
                <w:sz w:val="28"/>
                <w:szCs w:val="28"/>
              </w:rPr>
              <w:t>第二類電信事業管理規則第二條規定用詞定義，並參考電信加值網路業務開放沿革有關服務名稱及定義，</w:t>
            </w:r>
            <w:proofErr w:type="gramStart"/>
            <w:r w:rsidRPr="00530348">
              <w:rPr>
                <w:rFonts w:ascii="標楷體" w:eastAsia="標楷體" w:hAnsi="標楷體" w:cs="新細明體" w:hint="eastAsia"/>
                <w:color w:val="000000" w:themeColor="text1"/>
                <w:kern w:val="0"/>
                <w:sz w:val="28"/>
                <w:szCs w:val="28"/>
              </w:rPr>
              <w:t>爰</w:t>
            </w:r>
            <w:proofErr w:type="gramEnd"/>
            <w:r w:rsidRPr="00530348">
              <w:rPr>
                <w:rFonts w:ascii="標楷體" w:eastAsia="標楷體" w:hAnsi="標楷體" w:cs="新細明體" w:hint="eastAsia"/>
                <w:color w:val="000000" w:themeColor="text1"/>
                <w:kern w:val="0"/>
                <w:sz w:val="28"/>
                <w:szCs w:val="28"/>
              </w:rPr>
              <w:t>明定第二類電信事業特殊業務、一</w:t>
            </w:r>
            <w:r w:rsidRPr="00530348">
              <w:rPr>
                <w:rFonts w:ascii="標楷體" w:eastAsia="標楷體" w:hAnsi="標楷體" w:hint="eastAsia"/>
                <w:bCs/>
                <w:color w:val="000000" w:themeColor="text1"/>
                <w:kern w:val="0"/>
                <w:sz w:val="28"/>
                <w:szCs w:val="28"/>
              </w:rPr>
              <w:t>般業務及其營業項目定義及說明。</w:t>
            </w:r>
          </w:p>
        </w:tc>
      </w:tr>
      <w:tr w:rsidR="006173E8" w:rsidRPr="00530348" w:rsidTr="00BD1536">
        <w:tc>
          <w:tcPr>
            <w:tcW w:w="5353" w:type="dxa"/>
          </w:tcPr>
          <w:p w:rsidR="006173E8" w:rsidRPr="00530348" w:rsidRDefault="006173E8" w:rsidP="00BF57CE">
            <w:pPr>
              <w:pStyle w:val="a7"/>
              <w:widowControl/>
              <w:numPr>
                <w:ilvl w:val="0"/>
                <w:numId w:val="7"/>
              </w:numPr>
              <w:adjustRightInd w:val="0"/>
              <w:snapToGrid w:val="0"/>
              <w:spacing w:beforeLines="0" w:line="400" w:lineRule="exact"/>
              <w:ind w:leftChars="0" w:left="709" w:firstLineChars="0" w:hanging="709"/>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第二類電信事業一般業務申請暨</w:t>
            </w:r>
            <w:r w:rsidR="00805962">
              <w:rPr>
                <w:rFonts w:ascii="標楷體" w:eastAsia="標楷體" w:hAnsi="標楷體" w:cs="標楷體" w:hint="eastAsia"/>
                <w:color w:val="000000" w:themeColor="text1"/>
                <w:kern w:val="0"/>
                <w:sz w:val="28"/>
                <w:szCs w:val="28"/>
                <w:lang w:val="zh-TW"/>
              </w:rPr>
              <w:t>審查作業</w:t>
            </w:r>
            <w:r w:rsidRPr="00530348">
              <w:rPr>
                <w:rFonts w:ascii="標楷體" w:eastAsia="標楷體" w:hAnsi="標楷體" w:cs="標楷體" w:hint="eastAsia"/>
                <w:color w:val="000000" w:themeColor="text1"/>
                <w:kern w:val="0"/>
                <w:sz w:val="28"/>
                <w:szCs w:val="28"/>
                <w:lang w:val="zh-TW"/>
              </w:rPr>
              <w:t>流程</w:t>
            </w:r>
            <w:proofErr w:type="gramStart"/>
            <w:r w:rsidRPr="00530348">
              <w:rPr>
                <w:rFonts w:ascii="標楷體" w:eastAsia="標楷體" w:hAnsi="標楷體" w:cs="標楷體" w:hint="eastAsia"/>
                <w:color w:val="000000" w:themeColor="text1"/>
                <w:kern w:val="0"/>
                <w:sz w:val="28"/>
                <w:szCs w:val="28"/>
                <w:lang w:val="zh-TW"/>
              </w:rPr>
              <w:t>詳</w:t>
            </w:r>
            <w:proofErr w:type="gramEnd"/>
            <w:r w:rsidRPr="00530348">
              <w:rPr>
                <w:rFonts w:ascii="標楷體" w:eastAsia="標楷體" w:hAnsi="標楷體" w:cs="標楷體" w:hint="eastAsia"/>
                <w:color w:val="000000" w:themeColor="text1"/>
                <w:kern w:val="0"/>
                <w:sz w:val="28"/>
                <w:szCs w:val="28"/>
                <w:lang w:val="zh-TW"/>
              </w:rPr>
              <w:t>附件一，第二類電信事業特殊業務申請暨</w:t>
            </w:r>
            <w:r w:rsidR="00805962">
              <w:rPr>
                <w:rFonts w:ascii="標楷體" w:eastAsia="標楷體" w:hAnsi="標楷體" w:cs="標楷體" w:hint="eastAsia"/>
                <w:color w:val="000000" w:themeColor="text1"/>
                <w:kern w:val="0"/>
                <w:sz w:val="28"/>
                <w:szCs w:val="28"/>
                <w:lang w:val="zh-TW"/>
              </w:rPr>
              <w:t>審查作業</w:t>
            </w:r>
            <w:r w:rsidRPr="00530348">
              <w:rPr>
                <w:rFonts w:ascii="標楷體" w:eastAsia="標楷體" w:hAnsi="標楷體" w:cs="標楷體" w:hint="eastAsia"/>
                <w:color w:val="000000" w:themeColor="text1"/>
                <w:kern w:val="0"/>
                <w:sz w:val="28"/>
                <w:szCs w:val="28"/>
                <w:lang w:val="zh-TW"/>
              </w:rPr>
              <w:t>流程</w:t>
            </w:r>
            <w:proofErr w:type="gramStart"/>
            <w:r w:rsidRPr="00530348">
              <w:rPr>
                <w:rFonts w:ascii="標楷體" w:eastAsia="標楷體" w:hAnsi="標楷體" w:cs="標楷體" w:hint="eastAsia"/>
                <w:color w:val="000000" w:themeColor="text1"/>
                <w:kern w:val="0"/>
                <w:sz w:val="28"/>
                <w:szCs w:val="28"/>
                <w:lang w:val="zh-TW"/>
              </w:rPr>
              <w:t>詳</w:t>
            </w:r>
            <w:proofErr w:type="gramEnd"/>
            <w:r w:rsidRPr="00530348">
              <w:rPr>
                <w:rFonts w:ascii="標楷體" w:eastAsia="標楷體" w:hAnsi="標楷體" w:cs="標楷體" w:hint="eastAsia"/>
                <w:color w:val="000000" w:themeColor="text1"/>
                <w:kern w:val="0"/>
                <w:sz w:val="28"/>
                <w:szCs w:val="28"/>
                <w:lang w:val="zh-TW"/>
              </w:rPr>
              <w:t>附件二。</w:t>
            </w:r>
          </w:p>
        </w:tc>
        <w:tc>
          <w:tcPr>
            <w:tcW w:w="4111" w:type="dxa"/>
          </w:tcPr>
          <w:p w:rsidR="006173E8" w:rsidRPr="00530348" w:rsidRDefault="006173E8" w:rsidP="00BF57CE">
            <w:pPr>
              <w:widowControl/>
              <w:adjustRightInd w:val="0"/>
              <w:snapToGrid w:val="0"/>
              <w:spacing w:line="400" w:lineRule="exact"/>
              <w:jc w:val="both"/>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t>圖示化申請及審查流程</w:t>
            </w:r>
            <w:r w:rsidRPr="00530348">
              <w:rPr>
                <w:rFonts w:ascii="標楷體" w:eastAsia="標楷體" w:hAnsi="標楷體" w:hint="eastAsia"/>
                <w:bCs/>
                <w:color w:val="000000" w:themeColor="text1"/>
                <w:kern w:val="0"/>
                <w:sz w:val="28"/>
                <w:szCs w:val="28"/>
              </w:rPr>
              <w:t>。</w:t>
            </w:r>
          </w:p>
        </w:tc>
      </w:tr>
      <w:tr w:rsidR="006173E8" w:rsidRPr="00530348" w:rsidTr="00BD1536">
        <w:tc>
          <w:tcPr>
            <w:tcW w:w="5353" w:type="dxa"/>
          </w:tcPr>
          <w:p w:rsidR="006173E8" w:rsidRPr="00530348" w:rsidRDefault="006173E8" w:rsidP="00BF57CE">
            <w:pPr>
              <w:pStyle w:val="a7"/>
              <w:widowControl/>
              <w:numPr>
                <w:ilvl w:val="0"/>
                <w:numId w:val="7"/>
              </w:numPr>
              <w:adjustRightInd w:val="0"/>
              <w:snapToGrid w:val="0"/>
              <w:spacing w:beforeLines="0" w:line="400" w:lineRule="exact"/>
              <w:ind w:leftChars="0" w:left="709" w:firstLineChars="0" w:hanging="709"/>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t>申請經營第二類電信事業</w:t>
            </w:r>
            <w:r w:rsidRPr="00530348">
              <w:rPr>
                <w:rFonts w:ascii="標楷體" w:eastAsia="標楷體" w:hAnsi="標楷體" w:cs="新細明體"/>
                <w:color w:val="000000" w:themeColor="text1"/>
                <w:kern w:val="0"/>
                <w:sz w:val="28"/>
                <w:szCs w:val="28"/>
              </w:rPr>
              <w:t>(</w:t>
            </w:r>
            <w:r w:rsidRPr="00530348">
              <w:rPr>
                <w:rFonts w:ascii="標楷體" w:eastAsia="標楷體" w:hAnsi="標楷體" w:cs="新細明體" w:hint="eastAsia"/>
                <w:color w:val="000000" w:themeColor="text1"/>
                <w:kern w:val="0"/>
                <w:sz w:val="28"/>
                <w:szCs w:val="28"/>
              </w:rPr>
              <w:t>以下簡稱申請人</w:t>
            </w:r>
            <w:r w:rsidRPr="00530348">
              <w:rPr>
                <w:rFonts w:ascii="標楷體" w:eastAsia="標楷體" w:hAnsi="標楷體" w:cs="新細明體"/>
                <w:color w:val="000000" w:themeColor="text1"/>
                <w:kern w:val="0"/>
                <w:sz w:val="28"/>
                <w:szCs w:val="28"/>
              </w:rPr>
              <w:t>)</w:t>
            </w:r>
            <w:r w:rsidRPr="00530348">
              <w:rPr>
                <w:rFonts w:ascii="標楷體" w:eastAsia="標楷體" w:hAnsi="標楷體" w:cs="新細明體" w:hint="eastAsia"/>
                <w:color w:val="000000" w:themeColor="text1"/>
                <w:kern w:val="0"/>
                <w:sz w:val="28"/>
                <w:szCs w:val="28"/>
              </w:rPr>
              <w:t>，應檢具下列文件及書表，向本會申請許可，經審查核可，由本會發給許可函</w:t>
            </w:r>
            <w:r w:rsidRPr="00530348">
              <w:rPr>
                <w:rFonts w:ascii="標楷體" w:eastAsia="標楷體" w:hAnsi="標楷體" w:cs="新細明體"/>
                <w:color w:val="000000" w:themeColor="text1"/>
                <w:kern w:val="0"/>
                <w:sz w:val="28"/>
                <w:szCs w:val="28"/>
              </w:rPr>
              <w:t xml:space="preserve">: </w:t>
            </w:r>
          </w:p>
          <w:p w:rsidR="00601A13" w:rsidRDefault="006173E8" w:rsidP="00530348">
            <w:pPr>
              <w:pStyle w:val="a7"/>
              <w:numPr>
                <w:ilvl w:val="0"/>
                <w:numId w:val="10"/>
              </w:numPr>
              <w:autoSpaceDE w:val="0"/>
              <w:autoSpaceDN w:val="0"/>
              <w:adjustRightInd w:val="0"/>
              <w:spacing w:before="180" w:line="400" w:lineRule="exact"/>
              <w:ind w:leftChars="58" w:left="881" w:hangingChars="265" w:hanging="742"/>
              <w:rPr>
                <w:rFonts w:ascii="標楷體" w:eastAsia="標楷體" w:hAnsi="標楷體" w:cs="標楷體"/>
                <w:color w:val="000000" w:themeColor="text1"/>
                <w:kern w:val="0"/>
                <w:sz w:val="28"/>
                <w:szCs w:val="28"/>
                <w:lang w:val="zh-TW"/>
              </w:rPr>
            </w:pPr>
            <w:r w:rsidRPr="00601A13">
              <w:rPr>
                <w:rFonts w:ascii="標楷體" w:eastAsia="標楷體" w:hAnsi="標楷體" w:cs="標楷體" w:hint="eastAsia"/>
                <w:color w:val="000000" w:themeColor="text1"/>
                <w:kern w:val="0"/>
                <w:sz w:val="28"/>
                <w:szCs w:val="28"/>
                <w:lang w:val="zh-TW"/>
              </w:rPr>
              <w:t>經營第二類電信事業申請書，</w:t>
            </w:r>
            <w:r w:rsidRPr="00601A13">
              <w:rPr>
                <w:rFonts w:ascii="標楷體" w:eastAsia="標楷體" w:hAnsi="標楷體" w:hint="eastAsia"/>
                <w:color w:val="000000" w:themeColor="text1"/>
                <w:sz w:val="28"/>
                <w:szCs w:val="28"/>
              </w:rPr>
              <w:t>其應記載事項及格式</w:t>
            </w:r>
            <w:proofErr w:type="gramStart"/>
            <w:r w:rsidRPr="00601A13">
              <w:rPr>
                <w:rFonts w:ascii="標楷體" w:eastAsia="標楷體" w:hAnsi="標楷體" w:hint="eastAsia"/>
                <w:color w:val="000000" w:themeColor="text1"/>
                <w:sz w:val="28"/>
                <w:szCs w:val="28"/>
              </w:rPr>
              <w:t>詳</w:t>
            </w:r>
            <w:proofErr w:type="gramEnd"/>
            <w:r w:rsidRPr="00601A13">
              <w:rPr>
                <w:rFonts w:ascii="標楷體" w:eastAsia="標楷體" w:hAnsi="標楷體" w:cs="標楷體" w:hint="eastAsia"/>
                <w:color w:val="000000" w:themeColor="text1"/>
                <w:kern w:val="0"/>
                <w:sz w:val="28"/>
                <w:szCs w:val="28"/>
                <w:lang w:val="zh-TW"/>
              </w:rPr>
              <w:t>附件</w:t>
            </w:r>
            <w:proofErr w:type="gramStart"/>
            <w:r w:rsidRPr="00601A13">
              <w:rPr>
                <w:rFonts w:ascii="標楷體" w:eastAsia="標楷體" w:hAnsi="標楷體" w:cs="標楷體" w:hint="eastAsia"/>
                <w:color w:val="000000" w:themeColor="text1"/>
                <w:kern w:val="0"/>
                <w:sz w:val="28"/>
                <w:szCs w:val="28"/>
                <w:lang w:val="zh-TW"/>
              </w:rPr>
              <w:t>三</w:t>
            </w:r>
            <w:proofErr w:type="gramEnd"/>
            <w:r w:rsidRPr="00601A13">
              <w:rPr>
                <w:rFonts w:ascii="標楷體" w:eastAsia="標楷體" w:hAnsi="標楷體" w:cs="標楷體" w:hint="eastAsia"/>
                <w:color w:val="000000" w:themeColor="text1"/>
                <w:kern w:val="0"/>
                <w:sz w:val="28"/>
                <w:szCs w:val="28"/>
                <w:lang w:val="zh-TW"/>
              </w:rPr>
              <w:t>。</w:t>
            </w:r>
          </w:p>
          <w:p w:rsidR="00601A13" w:rsidRDefault="006173E8" w:rsidP="00530348">
            <w:pPr>
              <w:pStyle w:val="a7"/>
              <w:numPr>
                <w:ilvl w:val="0"/>
                <w:numId w:val="10"/>
              </w:numPr>
              <w:autoSpaceDE w:val="0"/>
              <w:autoSpaceDN w:val="0"/>
              <w:adjustRightInd w:val="0"/>
              <w:spacing w:before="180" w:line="400" w:lineRule="exact"/>
              <w:ind w:leftChars="59" w:left="923" w:hangingChars="279" w:hanging="781"/>
              <w:rPr>
                <w:rFonts w:ascii="標楷體" w:eastAsia="標楷體" w:hAnsi="標楷體" w:cs="標楷體"/>
                <w:color w:val="000000" w:themeColor="text1"/>
                <w:kern w:val="0"/>
                <w:sz w:val="28"/>
                <w:szCs w:val="28"/>
                <w:lang w:val="zh-TW"/>
              </w:rPr>
            </w:pPr>
            <w:r w:rsidRPr="00601A13">
              <w:rPr>
                <w:rFonts w:ascii="標楷體" w:eastAsia="標楷體" w:hAnsi="標楷體" w:cs="標楷體" w:hint="eastAsia"/>
                <w:color w:val="000000" w:themeColor="text1"/>
                <w:kern w:val="0"/>
                <w:sz w:val="28"/>
                <w:szCs w:val="28"/>
                <w:lang w:val="zh-TW"/>
              </w:rPr>
              <w:t>經營第二類電信</w:t>
            </w:r>
            <w:proofErr w:type="gramStart"/>
            <w:r w:rsidRPr="00601A13">
              <w:rPr>
                <w:rFonts w:ascii="標楷體" w:eastAsia="標楷體" w:hAnsi="標楷體" w:cs="標楷體" w:hint="eastAsia"/>
                <w:color w:val="000000" w:themeColor="text1"/>
                <w:kern w:val="0"/>
                <w:sz w:val="28"/>
                <w:szCs w:val="28"/>
                <w:lang w:val="zh-TW"/>
              </w:rPr>
              <w:t>事業事業</w:t>
            </w:r>
            <w:proofErr w:type="gramEnd"/>
            <w:r w:rsidRPr="00601A13">
              <w:rPr>
                <w:rFonts w:ascii="標楷體" w:eastAsia="標楷體" w:hAnsi="標楷體" w:cs="標楷體" w:hint="eastAsia"/>
                <w:color w:val="000000" w:themeColor="text1"/>
                <w:kern w:val="0"/>
                <w:sz w:val="28"/>
                <w:szCs w:val="28"/>
                <w:lang w:val="zh-TW"/>
              </w:rPr>
              <w:t>計畫書，其應記載事項及格式</w:t>
            </w:r>
            <w:proofErr w:type="gramStart"/>
            <w:r w:rsidRPr="00601A13">
              <w:rPr>
                <w:rFonts w:ascii="標楷體" w:eastAsia="標楷體" w:hAnsi="標楷體" w:cs="標楷體" w:hint="eastAsia"/>
                <w:color w:val="000000" w:themeColor="text1"/>
                <w:kern w:val="0"/>
                <w:sz w:val="28"/>
                <w:szCs w:val="28"/>
                <w:lang w:val="zh-TW"/>
              </w:rPr>
              <w:t>詳</w:t>
            </w:r>
            <w:proofErr w:type="gramEnd"/>
            <w:r w:rsidRPr="00601A13">
              <w:rPr>
                <w:rFonts w:ascii="標楷體" w:eastAsia="標楷體" w:hAnsi="標楷體" w:cs="標楷體" w:hint="eastAsia"/>
                <w:color w:val="000000" w:themeColor="text1"/>
                <w:kern w:val="0"/>
                <w:sz w:val="28"/>
                <w:szCs w:val="28"/>
                <w:lang w:val="zh-TW"/>
              </w:rPr>
              <w:t>附件四。</w:t>
            </w:r>
          </w:p>
          <w:p w:rsidR="00601A13" w:rsidRDefault="006173E8" w:rsidP="00530348">
            <w:pPr>
              <w:pStyle w:val="a7"/>
              <w:numPr>
                <w:ilvl w:val="0"/>
                <w:numId w:val="10"/>
              </w:numPr>
              <w:autoSpaceDE w:val="0"/>
              <w:autoSpaceDN w:val="0"/>
              <w:adjustRightInd w:val="0"/>
              <w:spacing w:before="180" w:line="400" w:lineRule="exact"/>
              <w:ind w:leftChars="59" w:left="923" w:hangingChars="279" w:hanging="781"/>
              <w:rPr>
                <w:rFonts w:ascii="標楷體" w:eastAsia="標楷體" w:hAnsi="標楷體" w:cs="標楷體"/>
                <w:color w:val="000000" w:themeColor="text1"/>
                <w:kern w:val="0"/>
                <w:sz w:val="28"/>
                <w:szCs w:val="28"/>
                <w:lang w:val="zh-TW"/>
              </w:rPr>
            </w:pPr>
            <w:r w:rsidRPr="00601A13">
              <w:rPr>
                <w:rFonts w:ascii="標楷體" w:eastAsia="標楷體" w:hAnsi="標楷體" w:cs="標楷體" w:hint="eastAsia"/>
                <w:color w:val="000000" w:themeColor="text1"/>
                <w:kern w:val="0"/>
                <w:sz w:val="28"/>
                <w:szCs w:val="28"/>
                <w:lang w:val="zh-TW"/>
              </w:rPr>
              <w:t>第二類電信事業一般業務</w:t>
            </w:r>
            <w:r w:rsidR="009065D2" w:rsidRPr="00601A13">
              <w:rPr>
                <w:rFonts w:ascii="標楷體" w:eastAsia="標楷體" w:hAnsi="標楷體" w:cs="標楷體" w:hint="eastAsia"/>
                <w:color w:val="000000" w:themeColor="text1"/>
                <w:kern w:val="0"/>
                <w:sz w:val="28"/>
                <w:szCs w:val="28"/>
                <w:lang w:val="zh-TW"/>
              </w:rPr>
              <w:t>或</w:t>
            </w:r>
            <w:r w:rsidRPr="00601A13">
              <w:rPr>
                <w:rFonts w:ascii="標楷體" w:eastAsia="標楷體" w:hAnsi="標楷體" w:cs="標楷體" w:hint="eastAsia"/>
                <w:color w:val="000000" w:themeColor="text1"/>
                <w:kern w:val="0"/>
                <w:sz w:val="28"/>
                <w:szCs w:val="28"/>
                <w:lang w:val="zh-TW"/>
              </w:rPr>
              <w:t>特殊業務營業項目申報表，其應記載事項及格式</w:t>
            </w:r>
            <w:proofErr w:type="gramStart"/>
            <w:r w:rsidRPr="00601A13">
              <w:rPr>
                <w:rFonts w:ascii="標楷體" w:eastAsia="標楷體" w:hAnsi="標楷體" w:cs="標楷體" w:hint="eastAsia"/>
                <w:color w:val="000000" w:themeColor="text1"/>
                <w:kern w:val="0"/>
                <w:sz w:val="28"/>
                <w:szCs w:val="28"/>
                <w:lang w:val="zh-TW"/>
              </w:rPr>
              <w:t>詳</w:t>
            </w:r>
            <w:proofErr w:type="gramEnd"/>
            <w:r w:rsidRPr="00601A13">
              <w:rPr>
                <w:rFonts w:ascii="標楷體" w:eastAsia="標楷體" w:hAnsi="標楷體" w:cs="標楷體" w:hint="eastAsia"/>
                <w:color w:val="000000" w:themeColor="text1"/>
                <w:kern w:val="0"/>
                <w:sz w:val="28"/>
                <w:szCs w:val="28"/>
                <w:lang w:val="zh-TW"/>
              </w:rPr>
              <w:t>附件五</w:t>
            </w:r>
            <w:r w:rsidR="009065D2" w:rsidRPr="00601A13">
              <w:rPr>
                <w:rFonts w:ascii="標楷體" w:eastAsia="標楷體" w:hAnsi="標楷體" w:cs="標楷體" w:hint="eastAsia"/>
                <w:color w:val="000000" w:themeColor="text1"/>
                <w:kern w:val="0"/>
                <w:sz w:val="28"/>
                <w:szCs w:val="28"/>
                <w:lang w:val="zh-TW"/>
              </w:rPr>
              <w:t>及</w:t>
            </w:r>
            <w:r w:rsidRPr="00601A13">
              <w:rPr>
                <w:rFonts w:ascii="標楷體" w:eastAsia="標楷體" w:hAnsi="標楷體" w:cs="標楷體" w:hint="eastAsia"/>
                <w:color w:val="000000" w:themeColor="text1"/>
                <w:kern w:val="0"/>
                <w:sz w:val="28"/>
                <w:szCs w:val="28"/>
                <w:lang w:val="zh-TW"/>
              </w:rPr>
              <w:t>附件六。</w:t>
            </w:r>
          </w:p>
          <w:p w:rsidR="00601A13" w:rsidRDefault="006173E8" w:rsidP="00530348">
            <w:pPr>
              <w:pStyle w:val="a7"/>
              <w:numPr>
                <w:ilvl w:val="0"/>
                <w:numId w:val="10"/>
              </w:numPr>
              <w:autoSpaceDE w:val="0"/>
              <w:autoSpaceDN w:val="0"/>
              <w:adjustRightInd w:val="0"/>
              <w:spacing w:before="180" w:line="400" w:lineRule="exact"/>
              <w:ind w:leftChars="59" w:left="923" w:hangingChars="279" w:hanging="781"/>
              <w:rPr>
                <w:rFonts w:ascii="標楷體" w:eastAsia="標楷體" w:hAnsi="標楷體" w:cs="標楷體"/>
                <w:color w:val="000000" w:themeColor="text1"/>
                <w:kern w:val="0"/>
                <w:sz w:val="28"/>
                <w:szCs w:val="28"/>
                <w:lang w:val="zh-TW"/>
              </w:rPr>
            </w:pPr>
            <w:r w:rsidRPr="00601A13">
              <w:rPr>
                <w:rFonts w:ascii="標楷體" w:eastAsia="標楷體" w:hAnsi="標楷體" w:cs="標楷體" w:hint="eastAsia"/>
                <w:color w:val="000000" w:themeColor="text1"/>
                <w:kern w:val="0"/>
                <w:sz w:val="28"/>
                <w:szCs w:val="28"/>
                <w:lang w:val="zh-TW"/>
              </w:rPr>
              <w:t>業務說明：包含公司簡介、服務內容、服務提供方式及行銷計劃。</w:t>
            </w:r>
          </w:p>
          <w:p w:rsidR="00601A13" w:rsidRDefault="006173E8" w:rsidP="00601A13">
            <w:pPr>
              <w:pStyle w:val="a7"/>
              <w:numPr>
                <w:ilvl w:val="0"/>
                <w:numId w:val="10"/>
              </w:numPr>
              <w:autoSpaceDE w:val="0"/>
              <w:autoSpaceDN w:val="0"/>
              <w:adjustRightInd w:val="0"/>
              <w:spacing w:before="180" w:line="400" w:lineRule="exact"/>
              <w:ind w:leftChars="59" w:left="923" w:hangingChars="279" w:hanging="781"/>
              <w:rPr>
                <w:rFonts w:ascii="標楷體" w:eastAsia="標楷體" w:hAnsi="標楷體" w:cs="標楷體"/>
                <w:color w:val="000000" w:themeColor="text1"/>
                <w:kern w:val="0"/>
                <w:sz w:val="28"/>
                <w:szCs w:val="28"/>
                <w:lang w:val="zh-TW"/>
              </w:rPr>
            </w:pPr>
            <w:r w:rsidRPr="00601A13">
              <w:rPr>
                <w:rFonts w:ascii="標楷體" w:eastAsia="標楷體" w:hAnsi="標楷體" w:cs="標楷體" w:hint="eastAsia"/>
                <w:color w:val="000000" w:themeColor="text1"/>
                <w:kern w:val="0"/>
                <w:sz w:val="28"/>
                <w:szCs w:val="28"/>
                <w:lang w:val="zh-TW"/>
              </w:rPr>
              <w:lastRenderedPageBreak/>
              <w:t>系統架構圖，其應記載事項及格式</w:t>
            </w:r>
            <w:proofErr w:type="gramStart"/>
            <w:r w:rsidRPr="00601A13">
              <w:rPr>
                <w:rFonts w:ascii="標楷體" w:eastAsia="標楷體" w:hAnsi="標楷體" w:cs="標楷體" w:hint="eastAsia"/>
                <w:color w:val="000000" w:themeColor="text1"/>
                <w:kern w:val="0"/>
                <w:sz w:val="28"/>
                <w:szCs w:val="28"/>
                <w:lang w:val="zh-TW"/>
              </w:rPr>
              <w:t>詳</w:t>
            </w:r>
            <w:proofErr w:type="gramEnd"/>
            <w:r w:rsidRPr="00601A13">
              <w:rPr>
                <w:rFonts w:ascii="標楷體" w:eastAsia="標楷體" w:hAnsi="標楷體" w:cs="標楷體" w:hint="eastAsia"/>
                <w:color w:val="000000" w:themeColor="text1"/>
                <w:kern w:val="0"/>
                <w:sz w:val="28"/>
                <w:szCs w:val="28"/>
                <w:lang w:val="zh-TW"/>
              </w:rPr>
              <w:t>附件十一</w:t>
            </w:r>
            <w:r w:rsidRPr="00601A13">
              <w:rPr>
                <w:rFonts w:ascii="標楷體" w:eastAsia="標楷體" w:hAnsi="標楷體" w:cs="標楷體"/>
                <w:color w:val="000000" w:themeColor="text1"/>
                <w:kern w:val="0"/>
                <w:sz w:val="28"/>
                <w:szCs w:val="28"/>
                <w:lang w:val="zh-TW"/>
              </w:rPr>
              <w:t>(</w:t>
            </w:r>
            <w:r w:rsidRPr="00601A13">
              <w:rPr>
                <w:rFonts w:ascii="標楷體" w:eastAsia="標楷體" w:hAnsi="標楷體" w:cs="標楷體" w:hint="eastAsia"/>
                <w:color w:val="000000" w:themeColor="text1"/>
                <w:kern w:val="0"/>
                <w:sz w:val="28"/>
                <w:szCs w:val="28"/>
                <w:lang w:val="zh-TW"/>
              </w:rPr>
              <w:t>批發轉售服務、行動轉售服務者免附</w:t>
            </w:r>
            <w:r w:rsidRPr="00601A13">
              <w:rPr>
                <w:rFonts w:ascii="標楷體" w:eastAsia="標楷體" w:hAnsi="標楷體" w:cs="標楷體"/>
                <w:color w:val="000000" w:themeColor="text1"/>
                <w:kern w:val="0"/>
                <w:sz w:val="28"/>
                <w:szCs w:val="28"/>
                <w:lang w:val="zh-TW"/>
              </w:rPr>
              <w:t>)</w:t>
            </w:r>
            <w:r w:rsidRPr="00601A13">
              <w:rPr>
                <w:rFonts w:ascii="標楷體" w:eastAsia="標楷體" w:hAnsi="標楷體" w:cs="標楷體" w:hint="eastAsia"/>
                <w:color w:val="000000" w:themeColor="text1"/>
                <w:kern w:val="0"/>
                <w:sz w:val="28"/>
                <w:szCs w:val="28"/>
                <w:lang w:val="zh-TW"/>
              </w:rPr>
              <w:t>。</w:t>
            </w:r>
          </w:p>
          <w:p w:rsidR="00601A13" w:rsidRPr="00AF667D" w:rsidRDefault="00601A13" w:rsidP="00601A13">
            <w:pPr>
              <w:pStyle w:val="a7"/>
              <w:numPr>
                <w:ilvl w:val="0"/>
                <w:numId w:val="10"/>
              </w:numPr>
              <w:autoSpaceDE w:val="0"/>
              <w:autoSpaceDN w:val="0"/>
              <w:adjustRightInd w:val="0"/>
              <w:spacing w:before="180" w:line="400" w:lineRule="exact"/>
              <w:ind w:leftChars="59" w:left="923" w:hangingChars="279" w:hanging="781"/>
              <w:rPr>
                <w:rFonts w:ascii="標楷體" w:eastAsia="標楷體" w:hAnsi="標楷體" w:cs="標楷體"/>
                <w:color w:val="000000" w:themeColor="text1"/>
                <w:kern w:val="0"/>
                <w:sz w:val="28"/>
                <w:szCs w:val="28"/>
                <w:u w:val="single"/>
                <w:lang w:val="zh-TW"/>
              </w:rPr>
            </w:pPr>
            <w:r w:rsidRPr="00AF667D">
              <w:rPr>
                <w:rFonts w:ascii="標楷體" w:eastAsia="標楷體" w:hAnsi="標楷體" w:cs="標楷體" w:hint="eastAsia"/>
                <w:color w:val="000000" w:themeColor="text1"/>
                <w:kern w:val="0"/>
                <w:sz w:val="28"/>
                <w:szCs w:val="28"/>
                <w:u w:val="single"/>
                <w:lang w:val="zh-TW"/>
              </w:rPr>
              <w:t>依通訊保障及監察法令規定應設置通訊監察設備之經營者，</w:t>
            </w:r>
            <w:proofErr w:type="gramStart"/>
            <w:r w:rsidRPr="00AF667D">
              <w:rPr>
                <w:rFonts w:ascii="標楷體" w:eastAsia="標楷體" w:hAnsi="標楷體" w:cs="標楷體" w:hint="eastAsia"/>
                <w:color w:val="000000" w:themeColor="text1"/>
                <w:kern w:val="0"/>
                <w:sz w:val="28"/>
                <w:szCs w:val="28"/>
                <w:u w:val="single"/>
                <w:lang w:val="zh-TW"/>
              </w:rPr>
              <w:t>須附經通訊</w:t>
            </w:r>
            <w:proofErr w:type="gramEnd"/>
            <w:r w:rsidRPr="00AF667D">
              <w:rPr>
                <w:rFonts w:ascii="標楷體" w:eastAsia="標楷體" w:hAnsi="標楷體" w:cs="標楷體" w:hint="eastAsia"/>
                <w:color w:val="000000" w:themeColor="text1"/>
                <w:kern w:val="0"/>
                <w:sz w:val="28"/>
                <w:szCs w:val="28"/>
                <w:u w:val="single"/>
                <w:lang w:val="zh-TW"/>
              </w:rPr>
              <w:t>監察執行機關同意之通訊監察系統功能之建置計畫。</w:t>
            </w:r>
          </w:p>
          <w:p w:rsidR="00601A13" w:rsidRDefault="006173E8" w:rsidP="00601A13">
            <w:pPr>
              <w:pStyle w:val="a7"/>
              <w:numPr>
                <w:ilvl w:val="0"/>
                <w:numId w:val="10"/>
              </w:numPr>
              <w:autoSpaceDE w:val="0"/>
              <w:autoSpaceDN w:val="0"/>
              <w:adjustRightInd w:val="0"/>
              <w:spacing w:before="180" w:line="400" w:lineRule="exact"/>
              <w:ind w:leftChars="59" w:left="923" w:hangingChars="279" w:hanging="781"/>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第二類電信事業機房設備明細表，其應記載事項及格式</w:t>
            </w:r>
            <w:proofErr w:type="gramStart"/>
            <w:r w:rsidRPr="00530348">
              <w:rPr>
                <w:rFonts w:ascii="標楷體" w:eastAsia="標楷體" w:hAnsi="標楷體" w:cs="標楷體" w:hint="eastAsia"/>
                <w:color w:val="000000" w:themeColor="text1"/>
                <w:kern w:val="0"/>
                <w:sz w:val="28"/>
                <w:szCs w:val="28"/>
                <w:lang w:val="zh-TW"/>
              </w:rPr>
              <w:t>詳</w:t>
            </w:r>
            <w:proofErr w:type="gramEnd"/>
            <w:r w:rsidRPr="00530348">
              <w:rPr>
                <w:rFonts w:ascii="標楷體" w:eastAsia="標楷體" w:hAnsi="標楷體" w:cs="標楷體" w:hint="eastAsia"/>
                <w:color w:val="000000" w:themeColor="text1"/>
                <w:kern w:val="0"/>
                <w:sz w:val="28"/>
                <w:szCs w:val="28"/>
                <w:lang w:val="zh-TW"/>
              </w:rPr>
              <w:t>附件七</w:t>
            </w:r>
            <w:r w:rsidRPr="00530348">
              <w:rPr>
                <w:rFonts w:ascii="標楷體" w:eastAsia="標楷體" w:hAnsi="標楷體" w:cs="標楷體"/>
                <w:color w:val="000000" w:themeColor="text1"/>
                <w:kern w:val="0"/>
                <w:sz w:val="28"/>
                <w:szCs w:val="28"/>
                <w:lang w:val="zh-TW"/>
              </w:rPr>
              <w:t>(</w:t>
            </w:r>
            <w:r w:rsidRPr="00530348">
              <w:rPr>
                <w:rFonts w:ascii="標楷體" w:eastAsia="標楷體" w:hAnsi="標楷體" w:cs="標楷體" w:hint="eastAsia"/>
                <w:color w:val="000000" w:themeColor="text1"/>
                <w:kern w:val="0"/>
                <w:sz w:val="28"/>
                <w:szCs w:val="28"/>
                <w:lang w:val="zh-TW"/>
              </w:rPr>
              <w:t>批發轉售服務、行動轉售服務者免附</w:t>
            </w:r>
            <w:r w:rsidRPr="00530348">
              <w:rPr>
                <w:rFonts w:ascii="標楷體" w:eastAsia="標楷體" w:hAnsi="標楷體" w:cs="標楷體"/>
                <w:color w:val="000000" w:themeColor="text1"/>
                <w:kern w:val="0"/>
                <w:sz w:val="28"/>
                <w:szCs w:val="28"/>
                <w:lang w:val="zh-TW"/>
              </w:rPr>
              <w:t>)</w:t>
            </w:r>
            <w:r w:rsidRPr="00530348">
              <w:rPr>
                <w:rFonts w:ascii="標楷體" w:eastAsia="標楷體" w:hAnsi="標楷體" w:cs="標楷體" w:hint="eastAsia"/>
                <w:color w:val="000000" w:themeColor="text1"/>
                <w:kern w:val="0"/>
                <w:sz w:val="28"/>
                <w:szCs w:val="28"/>
                <w:lang w:val="zh-TW"/>
              </w:rPr>
              <w:t>。</w:t>
            </w:r>
          </w:p>
          <w:p w:rsidR="00601A13" w:rsidRDefault="006173E8" w:rsidP="00601A13">
            <w:pPr>
              <w:pStyle w:val="a7"/>
              <w:numPr>
                <w:ilvl w:val="0"/>
                <w:numId w:val="10"/>
              </w:numPr>
              <w:autoSpaceDE w:val="0"/>
              <w:autoSpaceDN w:val="0"/>
              <w:adjustRightInd w:val="0"/>
              <w:spacing w:before="180" w:line="400" w:lineRule="exact"/>
              <w:ind w:leftChars="59" w:left="923" w:hangingChars="279" w:hanging="781"/>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營業規章及</w:t>
            </w:r>
            <w:proofErr w:type="gramStart"/>
            <w:r w:rsidRPr="00530348">
              <w:rPr>
                <w:rFonts w:ascii="標楷體" w:eastAsia="標楷體" w:hAnsi="標楷體" w:cs="標楷體" w:hint="eastAsia"/>
                <w:color w:val="000000" w:themeColor="text1"/>
                <w:kern w:val="0"/>
                <w:sz w:val="28"/>
                <w:szCs w:val="28"/>
                <w:lang w:val="zh-TW"/>
              </w:rPr>
              <w:t>資費表</w:t>
            </w:r>
            <w:proofErr w:type="gramEnd"/>
            <w:r w:rsidRPr="00530348">
              <w:rPr>
                <w:rFonts w:ascii="標楷體" w:eastAsia="標楷體" w:hAnsi="標楷體" w:cs="標楷體" w:hint="eastAsia"/>
                <w:color w:val="000000" w:themeColor="text1"/>
                <w:kern w:val="0"/>
                <w:sz w:val="28"/>
                <w:szCs w:val="28"/>
                <w:lang w:val="zh-TW"/>
              </w:rPr>
              <w:t>。</w:t>
            </w:r>
          </w:p>
          <w:p w:rsidR="00601A13" w:rsidRDefault="006173E8" w:rsidP="00601A13">
            <w:pPr>
              <w:pStyle w:val="a7"/>
              <w:numPr>
                <w:ilvl w:val="0"/>
                <w:numId w:val="10"/>
              </w:numPr>
              <w:autoSpaceDE w:val="0"/>
              <w:autoSpaceDN w:val="0"/>
              <w:adjustRightInd w:val="0"/>
              <w:spacing w:before="180" w:line="400" w:lineRule="exact"/>
              <w:ind w:leftChars="59" w:left="923" w:hangingChars="279" w:hanging="781"/>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公司或商業登記證明文件。</w:t>
            </w:r>
          </w:p>
          <w:p w:rsidR="00601A13" w:rsidRDefault="006173E8" w:rsidP="00601A13">
            <w:pPr>
              <w:pStyle w:val="a7"/>
              <w:numPr>
                <w:ilvl w:val="0"/>
                <w:numId w:val="10"/>
              </w:numPr>
              <w:autoSpaceDE w:val="0"/>
              <w:autoSpaceDN w:val="0"/>
              <w:adjustRightInd w:val="0"/>
              <w:spacing w:before="180" w:line="400" w:lineRule="exact"/>
              <w:ind w:leftChars="59" w:left="923" w:hangingChars="279" w:hanging="781"/>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負責人身分證影本。</w:t>
            </w:r>
          </w:p>
          <w:p w:rsidR="00601A13" w:rsidRDefault="006173E8" w:rsidP="004F19DB">
            <w:pPr>
              <w:pStyle w:val="a7"/>
              <w:numPr>
                <w:ilvl w:val="0"/>
                <w:numId w:val="10"/>
              </w:numPr>
              <w:autoSpaceDE w:val="0"/>
              <w:autoSpaceDN w:val="0"/>
              <w:adjustRightInd w:val="0"/>
              <w:spacing w:before="180" w:line="400" w:lineRule="exact"/>
              <w:ind w:leftChars="59" w:left="990" w:hangingChars="303" w:hanging="848"/>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批發轉售服務、虛擬行動網路服務者，需檢附與電信事業之合作協議書。</w:t>
            </w:r>
          </w:p>
          <w:p w:rsidR="00601A13" w:rsidRPr="004F19DB" w:rsidRDefault="006173E8" w:rsidP="004F19DB">
            <w:pPr>
              <w:pStyle w:val="a7"/>
              <w:numPr>
                <w:ilvl w:val="0"/>
                <w:numId w:val="10"/>
              </w:numPr>
              <w:autoSpaceDE w:val="0"/>
              <w:autoSpaceDN w:val="0"/>
              <w:adjustRightInd w:val="0"/>
              <w:spacing w:before="180" w:line="400" w:lineRule="exact"/>
              <w:ind w:leftChars="59" w:left="990" w:hangingChars="303" w:hanging="848"/>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收費方式為</w:t>
            </w:r>
            <w:proofErr w:type="gramStart"/>
            <w:r w:rsidRPr="00530348">
              <w:rPr>
                <w:rFonts w:ascii="標楷體" w:eastAsia="標楷體" w:hAnsi="標楷體" w:cs="標楷體" w:hint="eastAsia"/>
                <w:color w:val="000000" w:themeColor="text1"/>
                <w:kern w:val="0"/>
                <w:sz w:val="28"/>
                <w:szCs w:val="28"/>
                <w:lang w:val="zh-TW"/>
              </w:rPr>
              <w:t>預付式者</w:t>
            </w:r>
            <w:proofErr w:type="gramEnd"/>
            <w:r w:rsidRPr="00530348">
              <w:rPr>
                <w:rFonts w:ascii="標楷體" w:eastAsia="標楷體" w:hAnsi="標楷體" w:cs="標楷體" w:hint="eastAsia"/>
                <w:color w:val="000000" w:themeColor="text1"/>
                <w:kern w:val="0"/>
                <w:sz w:val="28"/>
                <w:szCs w:val="28"/>
                <w:lang w:val="zh-TW"/>
              </w:rPr>
              <w:t>，依本會公告之「電信商品服務禮券定型化契約應記載及不得記載事項」，提出履約保證計畫。</w:t>
            </w:r>
          </w:p>
          <w:p w:rsidR="00397D09" w:rsidRPr="00601A13" w:rsidRDefault="006173E8" w:rsidP="004F19DB">
            <w:pPr>
              <w:pStyle w:val="a7"/>
              <w:numPr>
                <w:ilvl w:val="0"/>
                <w:numId w:val="10"/>
              </w:numPr>
              <w:autoSpaceDE w:val="0"/>
              <w:autoSpaceDN w:val="0"/>
              <w:adjustRightInd w:val="0"/>
              <w:spacing w:before="180" w:line="400" w:lineRule="exact"/>
              <w:ind w:leftChars="59" w:left="990" w:hangingChars="303" w:hanging="848"/>
              <w:rPr>
                <w:rFonts w:ascii="標楷體" w:eastAsia="標楷體" w:hAnsi="標楷體"/>
                <w:color w:val="000000" w:themeColor="text1"/>
                <w:sz w:val="28"/>
                <w:szCs w:val="28"/>
              </w:rPr>
            </w:pPr>
            <w:r w:rsidRPr="004F19DB">
              <w:rPr>
                <w:rFonts w:ascii="標楷體" w:eastAsia="標楷體" w:hAnsi="標楷體" w:cs="標楷體" w:hint="eastAsia"/>
                <w:color w:val="000000" w:themeColor="text1"/>
                <w:kern w:val="0"/>
                <w:sz w:val="28"/>
                <w:szCs w:val="28"/>
                <w:lang w:val="zh-TW"/>
              </w:rPr>
              <w:t>大陸地區投資人直接、間接持股比例申報表，其應記載事項及格式</w:t>
            </w:r>
            <w:proofErr w:type="gramStart"/>
            <w:r w:rsidRPr="004F19DB">
              <w:rPr>
                <w:rFonts w:ascii="標楷體" w:eastAsia="標楷體" w:hAnsi="標楷體" w:cs="標楷體" w:hint="eastAsia"/>
                <w:color w:val="000000" w:themeColor="text1"/>
                <w:kern w:val="0"/>
                <w:sz w:val="28"/>
                <w:szCs w:val="28"/>
                <w:lang w:val="zh-TW"/>
              </w:rPr>
              <w:t>詳</w:t>
            </w:r>
            <w:proofErr w:type="gramEnd"/>
            <w:r w:rsidRPr="004F19DB">
              <w:rPr>
                <w:rFonts w:ascii="標楷體" w:eastAsia="標楷體" w:hAnsi="標楷體" w:cs="標楷體" w:hint="eastAsia"/>
                <w:color w:val="000000" w:themeColor="text1"/>
                <w:kern w:val="0"/>
                <w:sz w:val="28"/>
                <w:szCs w:val="28"/>
                <w:lang w:val="zh-TW"/>
              </w:rPr>
              <w:t>附件十二</w:t>
            </w:r>
            <w:r w:rsidRPr="004F19DB">
              <w:rPr>
                <w:rFonts w:ascii="標楷體" w:eastAsia="標楷體" w:hAnsi="標楷體" w:cs="標楷體"/>
                <w:color w:val="000000" w:themeColor="text1"/>
                <w:kern w:val="0"/>
                <w:sz w:val="28"/>
                <w:szCs w:val="28"/>
                <w:lang w:val="zh-TW"/>
              </w:rPr>
              <w:t>(</w:t>
            </w:r>
            <w:r w:rsidRPr="004F19DB">
              <w:rPr>
                <w:rFonts w:ascii="標楷體" w:eastAsia="標楷體" w:hAnsi="標楷體" w:cs="標楷體" w:hint="eastAsia"/>
                <w:color w:val="000000" w:themeColor="text1"/>
                <w:kern w:val="0"/>
                <w:sz w:val="28"/>
                <w:szCs w:val="28"/>
                <w:lang w:val="zh-TW"/>
              </w:rPr>
              <w:t>無陸資者免附</w:t>
            </w:r>
            <w:r w:rsidRPr="004F19DB">
              <w:rPr>
                <w:rFonts w:ascii="標楷體" w:eastAsia="標楷體" w:hAnsi="標楷體" w:cs="標楷體"/>
                <w:color w:val="000000" w:themeColor="text1"/>
                <w:kern w:val="0"/>
                <w:sz w:val="28"/>
                <w:szCs w:val="28"/>
                <w:lang w:val="zh-TW"/>
              </w:rPr>
              <w:t>)</w:t>
            </w:r>
            <w:r w:rsidRPr="004F19DB">
              <w:rPr>
                <w:rFonts w:ascii="標楷體" w:eastAsia="標楷體" w:hAnsi="標楷體" w:cs="標楷體" w:hint="eastAsia"/>
                <w:color w:val="000000" w:themeColor="text1"/>
                <w:kern w:val="0"/>
                <w:sz w:val="28"/>
                <w:szCs w:val="28"/>
                <w:lang w:val="zh-TW"/>
              </w:rPr>
              <w:t>。</w:t>
            </w:r>
          </w:p>
        </w:tc>
        <w:tc>
          <w:tcPr>
            <w:tcW w:w="4111" w:type="dxa"/>
          </w:tcPr>
          <w:p w:rsidR="006173E8" w:rsidRPr="00530348" w:rsidRDefault="006173E8" w:rsidP="009E5746">
            <w:pPr>
              <w:widowControl/>
              <w:numPr>
                <w:ilvl w:val="3"/>
                <w:numId w:val="7"/>
              </w:numPr>
              <w:tabs>
                <w:tab w:val="clear" w:pos="3316"/>
                <w:tab w:val="num" w:pos="601"/>
              </w:tabs>
              <w:adjustRightInd w:val="0"/>
              <w:snapToGrid w:val="0"/>
              <w:spacing w:line="400" w:lineRule="exact"/>
              <w:ind w:left="601" w:hanging="684"/>
              <w:jc w:val="both"/>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lastRenderedPageBreak/>
              <w:t>第二類電信事業管理規則第六條規定申請經營第二類電信事業，經本會審查申請人依</w:t>
            </w:r>
            <w:proofErr w:type="gramStart"/>
            <w:r w:rsidRPr="00530348">
              <w:rPr>
                <w:rFonts w:ascii="標楷體" w:eastAsia="標楷體" w:hAnsi="標楷體" w:cs="新細明體" w:hint="eastAsia"/>
                <w:color w:val="000000" w:themeColor="text1"/>
                <w:kern w:val="0"/>
                <w:sz w:val="28"/>
                <w:szCs w:val="28"/>
              </w:rPr>
              <w:t>第四條檢附</w:t>
            </w:r>
            <w:proofErr w:type="gramEnd"/>
            <w:r w:rsidRPr="00530348">
              <w:rPr>
                <w:rFonts w:ascii="標楷體" w:eastAsia="標楷體" w:hAnsi="標楷體" w:cs="新細明體" w:hint="eastAsia"/>
                <w:color w:val="000000" w:themeColor="text1"/>
                <w:kern w:val="0"/>
                <w:sz w:val="28"/>
                <w:szCs w:val="28"/>
              </w:rPr>
              <w:t>之文件與申請之業務相符者，由本會發給許可函，</w:t>
            </w:r>
            <w:proofErr w:type="gramStart"/>
            <w:r w:rsidRPr="00530348">
              <w:rPr>
                <w:rFonts w:ascii="標楷體" w:eastAsia="標楷體" w:hAnsi="標楷體" w:cs="新細明體" w:hint="eastAsia"/>
                <w:color w:val="000000" w:themeColor="text1"/>
                <w:kern w:val="0"/>
                <w:sz w:val="28"/>
                <w:szCs w:val="28"/>
              </w:rPr>
              <w:t>爰</w:t>
            </w:r>
            <w:proofErr w:type="gramEnd"/>
            <w:r w:rsidRPr="00530348">
              <w:rPr>
                <w:rFonts w:ascii="標楷體" w:eastAsia="標楷體" w:hAnsi="標楷體" w:cs="新細明體" w:hint="eastAsia"/>
                <w:color w:val="000000" w:themeColor="text1"/>
                <w:kern w:val="0"/>
                <w:sz w:val="28"/>
                <w:szCs w:val="28"/>
              </w:rPr>
              <w:t>訂定申請經營第二類電信事業第一階段申請</w:t>
            </w:r>
            <w:proofErr w:type="gramStart"/>
            <w:r w:rsidRPr="00530348">
              <w:rPr>
                <w:rFonts w:ascii="標楷體" w:eastAsia="標楷體" w:hAnsi="標楷體" w:cs="新細明體" w:hint="eastAsia"/>
                <w:color w:val="000000" w:themeColor="text1"/>
                <w:kern w:val="0"/>
                <w:sz w:val="28"/>
                <w:szCs w:val="28"/>
              </w:rPr>
              <w:t>許可函需檢</w:t>
            </w:r>
            <w:proofErr w:type="gramEnd"/>
            <w:r w:rsidRPr="00530348">
              <w:rPr>
                <w:rFonts w:ascii="標楷體" w:eastAsia="標楷體" w:hAnsi="標楷體" w:cs="新細明體" w:hint="eastAsia"/>
                <w:color w:val="000000" w:themeColor="text1"/>
                <w:kern w:val="0"/>
                <w:sz w:val="28"/>
                <w:szCs w:val="28"/>
              </w:rPr>
              <w:t>附之文件及格式。</w:t>
            </w:r>
          </w:p>
          <w:p w:rsidR="006173E8" w:rsidRPr="00530348" w:rsidRDefault="006173E8" w:rsidP="002B2D57">
            <w:pPr>
              <w:widowControl/>
              <w:numPr>
                <w:ilvl w:val="3"/>
                <w:numId w:val="7"/>
              </w:numPr>
              <w:tabs>
                <w:tab w:val="clear" w:pos="3316"/>
                <w:tab w:val="num" w:pos="601"/>
              </w:tabs>
              <w:adjustRightInd w:val="0"/>
              <w:snapToGrid w:val="0"/>
              <w:spacing w:line="400" w:lineRule="exact"/>
              <w:ind w:left="601" w:hanging="684"/>
              <w:jc w:val="both"/>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t>依大</w:t>
            </w:r>
            <w:r w:rsidRPr="00530348">
              <w:rPr>
                <w:rFonts w:ascii="標楷體" w:eastAsia="標楷體" w:hAnsi="標楷體" w:hint="eastAsia"/>
                <w:color w:val="000000" w:themeColor="text1"/>
                <w:sz w:val="28"/>
                <w:szCs w:val="28"/>
              </w:rPr>
              <w:t>陸地區人民來</w:t>
            </w:r>
            <w:proofErr w:type="gramStart"/>
            <w:r w:rsidRPr="00530348">
              <w:rPr>
                <w:rFonts w:ascii="標楷體" w:eastAsia="標楷體" w:hAnsi="標楷體" w:hint="eastAsia"/>
                <w:color w:val="000000" w:themeColor="text1"/>
                <w:sz w:val="28"/>
                <w:szCs w:val="28"/>
              </w:rPr>
              <w:t>臺</w:t>
            </w:r>
            <w:proofErr w:type="gramEnd"/>
            <w:r w:rsidRPr="00530348">
              <w:rPr>
                <w:rFonts w:ascii="標楷體" w:eastAsia="標楷體" w:hAnsi="標楷體" w:hint="eastAsia"/>
                <w:color w:val="000000" w:themeColor="text1"/>
                <w:sz w:val="28"/>
                <w:szCs w:val="28"/>
              </w:rPr>
              <w:t>投資許可辦法第八條規定：「投資人得投資之業別項目、限額及投資比率，由主管機關會商各中央目的事業主管</w:t>
            </w:r>
            <w:r w:rsidRPr="00530348">
              <w:rPr>
                <w:rFonts w:ascii="標楷體" w:eastAsia="標楷體" w:hAnsi="標楷體" w:hint="eastAsia"/>
                <w:color w:val="000000" w:themeColor="text1"/>
                <w:sz w:val="28"/>
                <w:szCs w:val="28"/>
              </w:rPr>
              <w:lastRenderedPageBreak/>
              <w:t>機關及相關機關擬訂，報行政院核定。」，並參考</w:t>
            </w:r>
            <w:r w:rsidRPr="00530348">
              <w:rPr>
                <w:rFonts w:ascii="標楷體" w:eastAsia="標楷體" w:hAnsi="標楷體" w:cs="新細明體" w:hint="eastAsia"/>
                <w:color w:val="000000" w:themeColor="text1"/>
                <w:kern w:val="0"/>
                <w:sz w:val="28"/>
                <w:szCs w:val="28"/>
              </w:rPr>
              <w:t>「有線廣播電視系統經營者外國人直接、間接持股比例申報表」</w:t>
            </w:r>
            <w:r w:rsidRPr="00530348">
              <w:rPr>
                <w:rFonts w:ascii="標楷體" w:eastAsia="標楷體" w:hAnsi="標楷體" w:hint="eastAsia"/>
                <w:color w:val="000000" w:themeColor="text1"/>
                <w:sz w:val="28"/>
                <w:szCs w:val="28"/>
              </w:rPr>
              <w:t>，申請人如有陸資投資，並應檢附「大陸地區投資人</w:t>
            </w:r>
            <w:r w:rsidRPr="00530348">
              <w:rPr>
                <w:rFonts w:ascii="標楷體" w:eastAsia="標楷體" w:hAnsi="標楷體" w:cs="新細明體" w:hint="eastAsia"/>
                <w:color w:val="000000" w:themeColor="text1"/>
                <w:kern w:val="0"/>
                <w:sz w:val="28"/>
                <w:szCs w:val="28"/>
              </w:rPr>
              <w:t>直接、間接持股比例申報表</w:t>
            </w:r>
            <w:r w:rsidRPr="00530348">
              <w:rPr>
                <w:rFonts w:ascii="標楷體" w:eastAsia="標楷體" w:hAnsi="標楷體" w:hint="eastAsia"/>
                <w:color w:val="000000" w:themeColor="text1"/>
                <w:sz w:val="28"/>
                <w:szCs w:val="28"/>
              </w:rPr>
              <w:t>」。</w:t>
            </w:r>
          </w:p>
        </w:tc>
      </w:tr>
      <w:tr w:rsidR="006173E8" w:rsidRPr="00530348" w:rsidTr="00BD1536">
        <w:tc>
          <w:tcPr>
            <w:tcW w:w="5353" w:type="dxa"/>
          </w:tcPr>
          <w:p w:rsidR="006173E8" w:rsidRPr="00530348" w:rsidRDefault="006173E8" w:rsidP="00BF57CE">
            <w:pPr>
              <w:pStyle w:val="a7"/>
              <w:widowControl/>
              <w:numPr>
                <w:ilvl w:val="0"/>
                <w:numId w:val="7"/>
              </w:numPr>
              <w:adjustRightInd w:val="0"/>
              <w:snapToGrid w:val="0"/>
              <w:spacing w:beforeLines="0" w:line="400" w:lineRule="exact"/>
              <w:ind w:leftChars="0" w:left="709" w:firstLineChars="0" w:hanging="709"/>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lastRenderedPageBreak/>
              <w:t>申請經營第二類電信事業一般業務者，應於取得許可函之日起六個月內辦妥公司</w:t>
            </w:r>
            <w:r w:rsidR="007B5C0E" w:rsidRPr="00530348">
              <w:rPr>
                <w:rFonts w:ascii="標楷體" w:eastAsia="標楷體" w:hAnsi="標楷體" w:cs="新細明體" w:hint="eastAsia"/>
                <w:color w:val="000000" w:themeColor="text1"/>
                <w:kern w:val="0"/>
                <w:sz w:val="28"/>
                <w:szCs w:val="28"/>
              </w:rPr>
              <w:t>登記、變更登記，</w:t>
            </w:r>
            <w:r w:rsidRPr="00530348">
              <w:rPr>
                <w:rFonts w:ascii="標楷體" w:eastAsia="標楷體" w:hAnsi="標楷體" w:cs="新細明體" w:hint="eastAsia"/>
                <w:color w:val="000000" w:themeColor="text1"/>
                <w:kern w:val="0"/>
                <w:sz w:val="28"/>
                <w:szCs w:val="28"/>
              </w:rPr>
              <w:t>或商業登</w:t>
            </w:r>
            <w:r w:rsidRPr="00530348">
              <w:rPr>
                <w:rFonts w:ascii="標楷體" w:eastAsia="標楷體" w:hAnsi="標楷體" w:cs="新細明體" w:hint="eastAsia"/>
                <w:color w:val="000000" w:themeColor="text1"/>
                <w:kern w:val="0"/>
                <w:sz w:val="28"/>
                <w:szCs w:val="28"/>
              </w:rPr>
              <w:lastRenderedPageBreak/>
              <w:t>記</w:t>
            </w:r>
            <w:r w:rsidR="004F5976" w:rsidRPr="00530348">
              <w:rPr>
                <w:rFonts w:ascii="標楷體" w:eastAsia="標楷體" w:hAnsi="標楷體" w:cs="新細明體" w:hint="eastAsia"/>
                <w:color w:val="000000" w:themeColor="text1"/>
                <w:kern w:val="0"/>
                <w:sz w:val="28"/>
                <w:szCs w:val="28"/>
              </w:rPr>
              <w:t>，於</w:t>
            </w:r>
            <w:r w:rsidRPr="00530348">
              <w:rPr>
                <w:rFonts w:ascii="標楷體" w:eastAsia="標楷體" w:hAnsi="標楷體" w:cs="新細明體" w:hint="eastAsia"/>
                <w:color w:val="000000" w:themeColor="text1"/>
                <w:kern w:val="0"/>
                <w:sz w:val="28"/>
                <w:szCs w:val="28"/>
              </w:rPr>
              <w:t>完成網路系統建設</w:t>
            </w:r>
            <w:r w:rsidR="004F5976" w:rsidRPr="00530348">
              <w:rPr>
                <w:rFonts w:ascii="標楷體" w:eastAsia="標楷體" w:hAnsi="標楷體" w:cs="新細明體" w:hint="eastAsia"/>
                <w:color w:val="000000" w:themeColor="text1"/>
                <w:kern w:val="0"/>
                <w:sz w:val="28"/>
                <w:szCs w:val="28"/>
              </w:rPr>
              <w:t>後</w:t>
            </w:r>
            <w:r w:rsidRPr="00530348">
              <w:rPr>
                <w:rFonts w:ascii="標楷體" w:eastAsia="標楷體" w:hAnsi="標楷體" w:cs="新細明體" w:hint="eastAsia"/>
                <w:color w:val="000000" w:themeColor="text1"/>
                <w:kern w:val="0"/>
                <w:sz w:val="28"/>
                <w:szCs w:val="28"/>
              </w:rPr>
              <w:t>，檢附下列文件向本會申請發給許可執照：</w:t>
            </w:r>
          </w:p>
          <w:p w:rsidR="006173E8" w:rsidRPr="00530348" w:rsidRDefault="006173E8" w:rsidP="00BF57CE">
            <w:pPr>
              <w:numPr>
                <w:ilvl w:val="2"/>
                <w:numId w:val="1"/>
              </w:numPr>
              <w:autoSpaceDE w:val="0"/>
              <w:autoSpaceDN w:val="0"/>
              <w:adjustRightInd w:val="0"/>
              <w:spacing w:line="400" w:lineRule="exact"/>
              <w:ind w:left="1418" w:hanging="709"/>
              <w:jc w:val="both"/>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第二類電信</w:t>
            </w:r>
            <w:r w:rsidR="0007442C" w:rsidRPr="00530348">
              <w:rPr>
                <w:rFonts w:ascii="標楷體" w:eastAsia="標楷體" w:hAnsi="標楷體" w:cs="標楷體" w:hint="eastAsia"/>
                <w:color w:val="000000" w:themeColor="text1"/>
                <w:kern w:val="0"/>
                <w:sz w:val="28"/>
                <w:szCs w:val="28"/>
                <w:lang w:val="zh-TW"/>
              </w:rPr>
              <w:t>事業</w:t>
            </w:r>
            <w:r w:rsidRPr="00530348">
              <w:rPr>
                <w:rFonts w:ascii="標楷體" w:eastAsia="標楷體" w:hAnsi="標楷體" w:cs="標楷體" w:hint="eastAsia"/>
                <w:color w:val="000000" w:themeColor="text1"/>
                <w:kern w:val="0"/>
                <w:sz w:val="28"/>
                <w:szCs w:val="28"/>
                <w:lang w:val="zh-TW"/>
              </w:rPr>
              <w:t>許可執照申請書</w:t>
            </w:r>
            <w:r w:rsidR="004F19DB">
              <w:rPr>
                <w:rFonts w:ascii="標楷體" w:eastAsia="標楷體" w:hAnsi="標楷體" w:cs="標楷體" w:hint="eastAsia"/>
                <w:color w:val="000000" w:themeColor="text1"/>
                <w:kern w:val="0"/>
                <w:sz w:val="28"/>
                <w:szCs w:val="28"/>
                <w:lang w:val="zh-TW"/>
              </w:rPr>
              <w:t>。</w:t>
            </w:r>
          </w:p>
          <w:p w:rsidR="006173E8" w:rsidRPr="00530348" w:rsidRDefault="006173E8" w:rsidP="00BF57CE">
            <w:pPr>
              <w:numPr>
                <w:ilvl w:val="2"/>
                <w:numId w:val="1"/>
              </w:numPr>
              <w:autoSpaceDE w:val="0"/>
              <w:autoSpaceDN w:val="0"/>
              <w:adjustRightInd w:val="0"/>
              <w:spacing w:line="400" w:lineRule="exact"/>
              <w:ind w:left="1418" w:hanging="709"/>
              <w:jc w:val="both"/>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本會核發之第二類電信事業許可函。</w:t>
            </w:r>
          </w:p>
          <w:p w:rsidR="00AF667D" w:rsidRPr="00AF667D" w:rsidRDefault="006173E8" w:rsidP="00AF667D">
            <w:pPr>
              <w:numPr>
                <w:ilvl w:val="2"/>
                <w:numId w:val="1"/>
              </w:numPr>
              <w:autoSpaceDE w:val="0"/>
              <w:autoSpaceDN w:val="0"/>
              <w:adjustRightInd w:val="0"/>
              <w:spacing w:line="400" w:lineRule="exact"/>
              <w:ind w:left="1418" w:hanging="709"/>
              <w:jc w:val="both"/>
            </w:pPr>
            <w:r w:rsidRPr="00AF667D">
              <w:rPr>
                <w:rFonts w:ascii="標楷體" w:eastAsia="標楷體" w:hAnsi="標楷體" w:cs="標楷體" w:hint="eastAsia"/>
                <w:color w:val="000000" w:themeColor="text1"/>
                <w:kern w:val="0"/>
                <w:sz w:val="28"/>
                <w:szCs w:val="28"/>
                <w:lang w:val="zh-TW"/>
              </w:rPr>
              <w:t>第二類電信事業</w:t>
            </w:r>
            <w:proofErr w:type="gramStart"/>
            <w:r w:rsidRPr="00AF667D">
              <w:rPr>
                <w:rFonts w:ascii="標楷體" w:eastAsia="標楷體" w:hAnsi="標楷體" w:cs="標楷體" w:hint="eastAsia"/>
                <w:color w:val="000000" w:themeColor="text1"/>
                <w:kern w:val="0"/>
                <w:sz w:val="28"/>
                <w:szCs w:val="28"/>
                <w:lang w:val="zh-TW"/>
              </w:rPr>
              <w:t>系統審驗項目</w:t>
            </w:r>
            <w:proofErr w:type="gramEnd"/>
            <w:r w:rsidRPr="00AF667D">
              <w:rPr>
                <w:rFonts w:ascii="標楷體" w:eastAsia="標楷體" w:hAnsi="標楷體" w:cs="標楷體" w:hint="eastAsia"/>
                <w:color w:val="000000" w:themeColor="text1"/>
                <w:kern w:val="0"/>
                <w:sz w:val="28"/>
                <w:szCs w:val="28"/>
                <w:lang w:val="zh-TW"/>
              </w:rPr>
              <w:t>紀錄表及自評報告書，其應記載事項及格式</w:t>
            </w:r>
            <w:proofErr w:type="gramStart"/>
            <w:r w:rsidRPr="00AF667D">
              <w:rPr>
                <w:rFonts w:ascii="標楷體" w:eastAsia="標楷體" w:hAnsi="標楷體" w:cs="標楷體" w:hint="eastAsia"/>
                <w:color w:val="000000" w:themeColor="text1"/>
                <w:kern w:val="0"/>
                <w:sz w:val="28"/>
                <w:szCs w:val="28"/>
                <w:lang w:val="zh-TW"/>
              </w:rPr>
              <w:t>詳</w:t>
            </w:r>
            <w:proofErr w:type="gramEnd"/>
            <w:r w:rsidRPr="00AF667D">
              <w:rPr>
                <w:rFonts w:ascii="標楷體" w:eastAsia="標楷體" w:hAnsi="標楷體" w:cs="標楷體" w:hint="eastAsia"/>
                <w:color w:val="000000" w:themeColor="text1"/>
                <w:kern w:val="0"/>
                <w:sz w:val="28"/>
                <w:szCs w:val="28"/>
                <w:lang w:val="zh-TW"/>
              </w:rPr>
              <w:t>附件九</w:t>
            </w:r>
            <w:r w:rsidRPr="00AF667D">
              <w:rPr>
                <w:rFonts w:ascii="標楷體" w:eastAsia="標楷體" w:hAnsi="標楷體" w:cs="標楷體"/>
                <w:color w:val="000000" w:themeColor="text1"/>
                <w:kern w:val="0"/>
                <w:sz w:val="28"/>
                <w:szCs w:val="28"/>
                <w:lang w:val="zh-TW"/>
              </w:rPr>
              <w:t>(</w:t>
            </w:r>
            <w:r w:rsidRPr="00AF667D">
              <w:rPr>
                <w:rFonts w:ascii="標楷體" w:eastAsia="標楷體" w:hAnsi="標楷體" w:cs="標楷體" w:hint="eastAsia"/>
                <w:color w:val="000000" w:themeColor="text1"/>
                <w:kern w:val="0"/>
                <w:sz w:val="28"/>
                <w:szCs w:val="28"/>
                <w:lang w:val="zh-TW"/>
              </w:rPr>
              <w:t>批發轉售服務、行動轉售服務者免附</w:t>
            </w:r>
            <w:r w:rsidRPr="00AF667D">
              <w:rPr>
                <w:rFonts w:ascii="標楷體" w:eastAsia="標楷體" w:hAnsi="標楷體" w:cs="標楷體"/>
                <w:color w:val="000000" w:themeColor="text1"/>
                <w:kern w:val="0"/>
                <w:sz w:val="28"/>
                <w:szCs w:val="28"/>
                <w:lang w:val="zh-TW"/>
              </w:rPr>
              <w:t>)</w:t>
            </w:r>
            <w:r w:rsidRPr="00AF667D">
              <w:rPr>
                <w:rFonts w:ascii="標楷體" w:eastAsia="標楷體" w:hAnsi="標楷體" w:cs="標楷體" w:hint="eastAsia"/>
                <w:color w:val="000000" w:themeColor="text1"/>
                <w:kern w:val="0"/>
                <w:sz w:val="28"/>
                <w:szCs w:val="28"/>
                <w:lang w:val="zh-TW"/>
              </w:rPr>
              <w:t>。</w:t>
            </w:r>
          </w:p>
          <w:p w:rsidR="00AF667D" w:rsidRPr="00AF667D" w:rsidRDefault="00AF667D" w:rsidP="00AF667D">
            <w:pPr>
              <w:numPr>
                <w:ilvl w:val="2"/>
                <w:numId w:val="1"/>
              </w:numPr>
              <w:autoSpaceDE w:val="0"/>
              <w:autoSpaceDN w:val="0"/>
              <w:adjustRightInd w:val="0"/>
              <w:spacing w:line="400" w:lineRule="exact"/>
              <w:ind w:left="1418" w:hanging="709"/>
              <w:jc w:val="both"/>
              <w:rPr>
                <w:rFonts w:ascii="標楷體" w:eastAsia="標楷體" w:hAnsi="標楷體" w:cs="標楷體"/>
                <w:color w:val="000000" w:themeColor="text1"/>
                <w:kern w:val="0"/>
                <w:sz w:val="28"/>
                <w:szCs w:val="28"/>
                <w:u w:val="single"/>
                <w:lang w:val="zh-TW"/>
              </w:rPr>
            </w:pPr>
            <w:r w:rsidRPr="00AF667D">
              <w:rPr>
                <w:rFonts w:ascii="標楷體" w:eastAsia="標楷體" w:hAnsi="標楷體" w:cs="標楷體" w:hint="eastAsia"/>
                <w:color w:val="000000" w:themeColor="text1"/>
                <w:kern w:val="0"/>
                <w:sz w:val="28"/>
                <w:szCs w:val="28"/>
                <w:u w:val="single"/>
                <w:lang w:val="zh-TW"/>
              </w:rPr>
              <w:t>依通訊保障及監察法令規定應設置通訊監察設備之經營者，</w:t>
            </w:r>
            <w:proofErr w:type="gramStart"/>
            <w:r w:rsidRPr="00AF667D">
              <w:rPr>
                <w:rFonts w:ascii="標楷體" w:eastAsia="標楷體" w:hAnsi="標楷體" w:cs="標楷體" w:hint="eastAsia"/>
                <w:color w:val="000000" w:themeColor="text1"/>
                <w:kern w:val="0"/>
                <w:sz w:val="28"/>
                <w:szCs w:val="28"/>
                <w:u w:val="single"/>
                <w:lang w:val="zh-TW"/>
              </w:rPr>
              <w:t>須附經通訊</w:t>
            </w:r>
            <w:proofErr w:type="gramEnd"/>
            <w:r w:rsidRPr="00AF667D">
              <w:rPr>
                <w:rFonts w:ascii="標楷體" w:eastAsia="標楷體" w:hAnsi="標楷體" w:cs="標楷體" w:hint="eastAsia"/>
                <w:color w:val="000000" w:themeColor="text1"/>
                <w:kern w:val="0"/>
                <w:sz w:val="28"/>
                <w:szCs w:val="28"/>
                <w:u w:val="single"/>
                <w:lang w:val="zh-TW"/>
              </w:rPr>
              <w:t>監察執行機關協商確定建置通訊監察系統或設備之證明文件。</w:t>
            </w:r>
          </w:p>
          <w:p w:rsidR="006173E8" w:rsidRPr="00530348" w:rsidRDefault="006173E8" w:rsidP="00BF57CE">
            <w:pPr>
              <w:numPr>
                <w:ilvl w:val="2"/>
                <w:numId w:val="1"/>
              </w:numPr>
              <w:autoSpaceDE w:val="0"/>
              <w:autoSpaceDN w:val="0"/>
              <w:adjustRightInd w:val="0"/>
              <w:spacing w:line="400" w:lineRule="exact"/>
              <w:ind w:left="1418" w:hanging="709"/>
              <w:jc w:val="both"/>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局端機房之設置涉及建築法、都市計畫法</w:t>
            </w:r>
            <w:r w:rsidR="00AF667D" w:rsidRPr="00AF667D">
              <w:rPr>
                <w:rFonts w:ascii="標楷體" w:eastAsia="標楷體" w:hAnsi="標楷體" w:cs="標楷體" w:hint="eastAsia"/>
                <w:color w:val="000000" w:themeColor="text1"/>
                <w:kern w:val="0"/>
                <w:sz w:val="28"/>
                <w:szCs w:val="28"/>
                <w:u w:val="single"/>
                <w:lang w:val="zh-TW"/>
              </w:rPr>
              <w:t>或</w:t>
            </w:r>
            <w:r w:rsidR="00AF667D" w:rsidRPr="00530348">
              <w:rPr>
                <w:rFonts w:ascii="標楷體" w:eastAsia="標楷體" w:hAnsi="標楷體" w:cs="標楷體" w:hint="eastAsia"/>
                <w:color w:val="000000" w:themeColor="text1"/>
                <w:kern w:val="0"/>
                <w:sz w:val="28"/>
                <w:szCs w:val="28"/>
                <w:lang w:val="zh-TW"/>
              </w:rPr>
              <w:t>消防法</w:t>
            </w:r>
            <w:r w:rsidRPr="00530348">
              <w:rPr>
                <w:rFonts w:ascii="標楷體" w:eastAsia="標楷體" w:hAnsi="標楷體" w:cs="標楷體" w:hint="eastAsia"/>
                <w:color w:val="000000" w:themeColor="text1"/>
                <w:kern w:val="0"/>
                <w:sz w:val="28"/>
                <w:szCs w:val="28"/>
                <w:lang w:val="zh-TW"/>
              </w:rPr>
              <w:t>等相關法令規定事項</w:t>
            </w:r>
            <w:r w:rsidR="0057421B" w:rsidRPr="00530348">
              <w:rPr>
                <w:rFonts w:ascii="標楷體" w:eastAsia="標楷體" w:hAnsi="標楷體" w:cs="標楷體" w:hint="eastAsia"/>
                <w:color w:val="000000" w:themeColor="text1"/>
                <w:kern w:val="0"/>
                <w:sz w:val="28"/>
                <w:szCs w:val="28"/>
                <w:lang w:val="zh-TW"/>
              </w:rPr>
              <w:t>者，應提出主管機關（單位）核發之證明文件或提出切結書</w:t>
            </w:r>
            <w:r w:rsidR="00986379" w:rsidRPr="00530348">
              <w:rPr>
                <w:rFonts w:ascii="標楷體" w:eastAsia="標楷體" w:hAnsi="標楷體" w:cs="標楷體" w:hint="eastAsia"/>
                <w:color w:val="000000" w:themeColor="text1"/>
                <w:kern w:val="0"/>
                <w:sz w:val="28"/>
                <w:szCs w:val="28"/>
                <w:lang w:val="zh-TW"/>
              </w:rPr>
              <w:t>，</w:t>
            </w:r>
            <w:r w:rsidRPr="00530348">
              <w:rPr>
                <w:rFonts w:ascii="標楷體" w:eastAsia="標楷體" w:hAnsi="標楷體" w:cs="標楷體" w:hint="eastAsia"/>
                <w:color w:val="000000" w:themeColor="text1"/>
                <w:kern w:val="0"/>
                <w:sz w:val="28"/>
                <w:szCs w:val="28"/>
                <w:lang w:val="zh-TW"/>
              </w:rPr>
              <w:t>保證依規定向相關權責主管機關（單位）辦理</w:t>
            </w:r>
            <w:r w:rsidR="00986379" w:rsidRPr="00530348">
              <w:rPr>
                <w:rFonts w:ascii="標楷體" w:eastAsia="標楷體" w:hAnsi="標楷體" w:cs="標楷體" w:hint="eastAsia"/>
                <w:color w:val="000000" w:themeColor="text1"/>
                <w:kern w:val="0"/>
                <w:sz w:val="28"/>
                <w:szCs w:val="28"/>
                <w:lang w:val="zh-TW"/>
              </w:rPr>
              <w:t>核准</w:t>
            </w:r>
            <w:r w:rsidRPr="00530348">
              <w:rPr>
                <w:rFonts w:ascii="標楷體" w:eastAsia="標楷體" w:hAnsi="標楷體" w:cs="標楷體"/>
                <w:color w:val="000000" w:themeColor="text1"/>
                <w:kern w:val="0"/>
                <w:sz w:val="28"/>
                <w:szCs w:val="28"/>
                <w:lang w:val="zh-TW"/>
              </w:rPr>
              <w:t>(</w:t>
            </w:r>
            <w:r w:rsidRPr="00530348">
              <w:rPr>
                <w:rFonts w:ascii="標楷體" w:eastAsia="標楷體" w:hAnsi="標楷體" w:cs="標楷體" w:hint="eastAsia"/>
                <w:color w:val="000000" w:themeColor="text1"/>
                <w:kern w:val="0"/>
                <w:sz w:val="28"/>
                <w:szCs w:val="28"/>
                <w:lang w:val="zh-TW"/>
              </w:rPr>
              <w:t>批發轉售服務、行動轉售服務者免附</w:t>
            </w:r>
            <w:r w:rsidRPr="00530348">
              <w:rPr>
                <w:rFonts w:ascii="標楷體" w:eastAsia="標楷體" w:hAnsi="標楷體" w:cs="標楷體"/>
                <w:color w:val="000000" w:themeColor="text1"/>
                <w:kern w:val="0"/>
                <w:sz w:val="28"/>
                <w:szCs w:val="28"/>
                <w:lang w:val="zh-TW"/>
              </w:rPr>
              <w:t>)</w:t>
            </w:r>
            <w:r w:rsidRPr="00530348">
              <w:rPr>
                <w:rFonts w:ascii="標楷體" w:eastAsia="標楷體" w:hAnsi="標楷體" w:cs="標楷體" w:hint="eastAsia"/>
                <w:color w:val="000000" w:themeColor="text1"/>
                <w:kern w:val="0"/>
                <w:sz w:val="28"/>
                <w:szCs w:val="28"/>
                <w:lang w:val="zh-TW"/>
              </w:rPr>
              <w:t>。</w:t>
            </w:r>
          </w:p>
          <w:p w:rsidR="00397D09" w:rsidRPr="00397D09" w:rsidRDefault="006173E8" w:rsidP="00397D09">
            <w:pPr>
              <w:numPr>
                <w:ilvl w:val="2"/>
                <w:numId w:val="1"/>
              </w:numPr>
              <w:autoSpaceDE w:val="0"/>
              <w:autoSpaceDN w:val="0"/>
              <w:adjustRightInd w:val="0"/>
              <w:spacing w:line="400" w:lineRule="exact"/>
              <w:ind w:left="1418" w:hanging="709"/>
              <w:jc w:val="both"/>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新增第二類電信</w:t>
            </w:r>
            <w:r w:rsidR="00D10B99" w:rsidRPr="00530348">
              <w:rPr>
                <w:rFonts w:ascii="標楷體" w:eastAsia="標楷體" w:hAnsi="標楷體" w:cs="標楷體" w:hint="eastAsia"/>
                <w:color w:val="000000" w:themeColor="text1"/>
                <w:kern w:val="0"/>
                <w:sz w:val="28"/>
                <w:szCs w:val="28"/>
                <w:lang w:val="zh-TW"/>
              </w:rPr>
              <w:t>事業</w:t>
            </w:r>
            <w:r w:rsidRPr="00530348">
              <w:rPr>
                <w:rFonts w:ascii="標楷體" w:eastAsia="標楷體" w:hAnsi="標楷體" w:cs="標楷體" w:hint="eastAsia"/>
                <w:color w:val="000000" w:themeColor="text1"/>
                <w:kern w:val="0"/>
                <w:sz w:val="28"/>
                <w:szCs w:val="28"/>
                <w:lang w:val="zh-TW"/>
              </w:rPr>
              <w:t>服務項目後之公司</w:t>
            </w:r>
            <w:r w:rsidR="002D5913" w:rsidRPr="00530348">
              <w:rPr>
                <w:rFonts w:ascii="標楷體" w:eastAsia="標楷體" w:hAnsi="標楷體" w:cs="標楷體" w:hint="eastAsia"/>
                <w:color w:val="000000" w:themeColor="text1"/>
                <w:kern w:val="0"/>
                <w:sz w:val="28"/>
                <w:szCs w:val="28"/>
                <w:lang w:val="zh-TW"/>
              </w:rPr>
              <w:t>登記或變更登記，</w:t>
            </w:r>
            <w:r w:rsidRPr="00530348">
              <w:rPr>
                <w:rFonts w:ascii="標楷體" w:eastAsia="標楷體" w:hAnsi="標楷體" w:cs="標楷體" w:hint="eastAsia"/>
                <w:color w:val="000000" w:themeColor="text1"/>
                <w:kern w:val="0"/>
                <w:sz w:val="28"/>
                <w:szCs w:val="28"/>
                <w:lang w:val="zh-TW"/>
              </w:rPr>
              <w:t>或商業登記證明文件。</w:t>
            </w:r>
          </w:p>
        </w:tc>
        <w:tc>
          <w:tcPr>
            <w:tcW w:w="4111" w:type="dxa"/>
          </w:tcPr>
          <w:p w:rsidR="006173E8" w:rsidRPr="00530348" w:rsidRDefault="006173E8" w:rsidP="00BF1727">
            <w:pPr>
              <w:widowControl/>
              <w:adjustRightInd w:val="0"/>
              <w:snapToGrid w:val="0"/>
              <w:spacing w:line="400" w:lineRule="exact"/>
              <w:jc w:val="both"/>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lastRenderedPageBreak/>
              <w:t>第二類電信事業管理規則第八條規定申請經營第二類電信事業一般業務，應於取得許可函之</w:t>
            </w:r>
            <w:r w:rsidRPr="00530348">
              <w:rPr>
                <w:rFonts w:ascii="標楷體" w:eastAsia="標楷體" w:hAnsi="標楷體" w:cs="新細明體" w:hint="eastAsia"/>
                <w:color w:val="000000" w:themeColor="text1"/>
                <w:kern w:val="0"/>
                <w:sz w:val="28"/>
                <w:szCs w:val="28"/>
              </w:rPr>
              <w:lastRenderedPageBreak/>
              <w:t>日起六個月內辦妥公司或商業登記及完成其網路系統建設，並檢附規定文件向本會申請發給許可執照，</w:t>
            </w:r>
            <w:proofErr w:type="gramStart"/>
            <w:r w:rsidRPr="00530348">
              <w:rPr>
                <w:rFonts w:ascii="標楷體" w:eastAsia="標楷體" w:hAnsi="標楷體" w:cs="新細明體" w:hint="eastAsia"/>
                <w:color w:val="000000" w:themeColor="text1"/>
                <w:kern w:val="0"/>
                <w:sz w:val="28"/>
                <w:szCs w:val="28"/>
              </w:rPr>
              <w:t>爰</w:t>
            </w:r>
            <w:proofErr w:type="gramEnd"/>
            <w:r w:rsidRPr="00530348">
              <w:rPr>
                <w:rFonts w:ascii="標楷體" w:eastAsia="標楷體" w:hAnsi="標楷體" w:cs="新細明體" w:hint="eastAsia"/>
                <w:color w:val="000000" w:themeColor="text1"/>
                <w:kern w:val="0"/>
                <w:sz w:val="28"/>
                <w:szCs w:val="28"/>
              </w:rPr>
              <w:t>明定申請第二類電信事業一般業務許可執照應檢附之文件及程序。</w:t>
            </w:r>
          </w:p>
        </w:tc>
      </w:tr>
      <w:tr w:rsidR="006173E8" w:rsidRPr="00530348" w:rsidTr="00BD1536">
        <w:tc>
          <w:tcPr>
            <w:tcW w:w="5353" w:type="dxa"/>
          </w:tcPr>
          <w:p w:rsidR="006173E8" w:rsidRPr="00530348" w:rsidRDefault="006173E8" w:rsidP="00BF57CE">
            <w:pPr>
              <w:pStyle w:val="a7"/>
              <w:widowControl/>
              <w:numPr>
                <w:ilvl w:val="0"/>
                <w:numId w:val="7"/>
              </w:numPr>
              <w:adjustRightInd w:val="0"/>
              <w:snapToGrid w:val="0"/>
              <w:spacing w:beforeLines="0" w:line="400" w:lineRule="exact"/>
              <w:ind w:leftChars="0" w:left="709" w:firstLineChars="0" w:hanging="709"/>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lastRenderedPageBreak/>
              <w:t>申請經營第二類電信事業特殊業務者，應於取得許可函之日起六個月內辦妥公司</w:t>
            </w:r>
            <w:r w:rsidR="007B5C0E" w:rsidRPr="00530348">
              <w:rPr>
                <w:rFonts w:ascii="標楷體" w:eastAsia="標楷體" w:hAnsi="標楷體" w:cs="新細明體" w:hint="eastAsia"/>
                <w:color w:val="000000" w:themeColor="text1"/>
                <w:kern w:val="0"/>
                <w:sz w:val="28"/>
                <w:szCs w:val="28"/>
              </w:rPr>
              <w:t>登記或變更登記，</w:t>
            </w:r>
            <w:r w:rsidRPr="00530348">
              <w:rPr>
                <w:rFonts w:ascii="標楷體" w:eastAsia="標楷體" w:hAnsi="標楷體" w:cs="新細明體" w:hint="eastAsia"/>
                <w:color w:val="000000" w:themeColor="text1"/>
                <w:kern w:val="0"/>
                <w:sz w:val="28"/>
                <w:szCs w:val="28"/>
              </w:rPr>
              <w:t>或商業登記</w:t>
            </w:r>
            <w:r w:rsidR="007B5C0E" w:rsidRPr="00530348">
              <w:rPr>
                <w:rFonts w:ascii="標楷體" w:eastAsia="標楷體" w:hAnsi="標楷體" w:cs="新細明體" w:hint="eastAsia"/>
                <w:color w:val="000000" w:themeColor="text1"/>
                <w:kern w:val="0"/>
                <w:sz w:val="28"/>
                <w:szCs w:val="28"/>
              </w:rPr>
              <w:t>，於</w:t>
            </w:r>
            <w:r w:rsidRPr="00530348">
              <w:rPr>
                <w:rFonts w:ascii="標楷體" w:eastAsia="標楷體" w:hAnsi="標楷體" w:cs="新細明體" w:hint="eastAsia"/>
                <w:color w:val="000000" w:themeColor="text1"/>
                <w:kern w:val="0"/>
                <w:sz w:val="28"/>
                <w:szCs w:val="28"/>
              </w:rPr>
              <w:t>完成網路系統建設</w:t>
            </w:r>
            <w:r w:rsidR="00496CDE" w:rsidRPr="00530348">
              <w:rPr>
                <w:rFonts w:ascii="標楷體" w:eastAsia="標楷體" w:hAnsi="標楷體" w:cs="新細明體" w:hint="eastAsia"/>
                <w:color w:val="000000" w:themeColor="text1"/>
                <w:kern w:val="0"/>
                <w:sz w:val="28"/>
                <w:szCs w:val="28"/>
              </w:rPr>
              <w:t>後</w:t>
            </w:r>
            <w:r w:rsidRPr="00530348">
              <w:rPr>
                <w:rFonts w:ascii="標楷體" w:eastAsia="標楷體" w:hAnsi="標楷體" w:cs="新細明體" w:hint="eastAsia"/>
                <w:color w:val="000000" w:themeColor="text1"/>
                <w:kern w:val="0"/>
                <w:sz w:val="28"/>
                <w:szCs w:val="28"/>
              </w:rPr>
              <w:t>，檢附下</w:t>
            </w:r>
            <w:r w:rsidRPr="00530348">
              <w:rPr>
                <w:rFonts w:ascii="標楷體" w:eastAsia="標楷體" w:hAnsi="標楷體" w:cs="新細明體" w:hint="eastAsia"/>
                <w:color w:val="000000" w:themeColor="text1"/>
                <w:kern w:val="0"/>
                <w:sz w:val="28"/>
                <w:szCs w:val="28"/>
              </w:rPr>
              <w:lastRenderedPageBreak/>
              <w:t>列文件向本會</w:t>
            </w:r>
            <w:proofErr w:type="gramStart"/>
            <w:r w:rsidRPr="00530348">
              <w:rPr>
                <w:rFonts w:ascii="標楷體" w:eastAsia="標楷體" w:hAnsi="標楷體" w:cs="新細明體" w:hint="eastAsia"/>
                <w:color w:val="000000" w:themeColor="text1"/>
                <w:kern w:val="0"/>
                <w:sz w:val="28"/>
                <w:szCs w:val="28"/>
              </w:rPr>
              <w:t>申請審驗</w:t>
            </w:r>
            <w:proofErr w:type="gramEnd"/>
            <w:r w:rsidRPr="00530348">
              <w:rPr>
                <w:rFonts w:ascii="標楷體" w:eastAsia="標楷體" w:hAnsi="標楷體" w:cs="新細明體" w:hint="eastAsia"/>
                <w:color w:val="000000" w:themeColor="text1"/>
                <w:kern w:val="0"/>
                <w:sz w:val="28"/>
                <w:szCs w:val="28"/>
              </w:rPr>
              <w:t>，</w:t>
            </w:r>
            <w:proofErr w:type="gramStart"/>
            <w:r w:rsidRPr="00530348">
              <w:rPr>
                <w:rFonts w:ascii="標楷體" w:eastAsia="標楷體" w:hAnsi="標楷體" w:cs="新細明體" w:hint="eastAsia"/>
                <w:color w:val="000000" w:themeColor="text1"/>
                <w:kern w:val="0"/>
                <w:sz w:val="28"/>
                <w:szCs w:val="28"/>
              </w:rPr>
              <w:t>經審驗合格</w:t>
            </w:r>
            <w:proofErr w:type="gramEnd"/>
            <w:r w:rsidRPr="00530348">
              <w:rPr>
                <w:rFonts w:ascii="標楷體" w:eastAsia="標楷體" w:hAnsi="標楷體" w:cs="新細明體" w:hint="eastAsia"/>
                <w:color w:val="000000" w:themeColor="text1"/>
                <w:kern w:val="0"/>
                <w:sz w:val="28"/>
                <w:szCs w:val="28"/>
              </w:rPr>
              <w:t>，發給許可執照及系統架構圖：</w:t>
            </w:r>
          </w:p>
          <w:p w:rsidR="006173E8" w:rsidRPr="00530348" w:rsidRDefault="006173E8" w:rsidP="00BF57CE">
            <w:pPr>
              <w:numPr>
                <w:ilvl w:val="0"/>
                <w:numId w:val="8"/>
              </w:numPr>
              <w:autoSpaceDE w:val="0"/>
              <w:autoSpaceDN w:val="0"/>
              <w:adjustRightInd w:val="0"/>
              <w:spacing w:line="400" w:lineRule="exact"/>
              <w:ind w:left="1418" w:hanging="698"/>
              <w:jc w:val="both"/>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第二類電信事業</w:t>
            </w:r>
            <w:proofErr w:type="gramStart"/>
            <w:r w:rsidRPr="00530348">
              <w:rPr>
                <w:rFonts w:ascii="標楷體" w:eastAsia="標楷體" w:hAnsi="標楷體" w:cs="標楷體" w:hint="eastAsia"/>
                <w:color w:val="000000" w:themeColor="text1"/>
                <w:kern w:val="0"/>
                <w:sz w:val="28"/>
                <w:szCs w:val="28"/>
                <w:lang w:val="zh-TW"/>
              </w:rPr>
              <w:t>系統審驗申請書</w:t>
            </w:r>
            <w:proofErr w:type="gramEnd"/>
            <w:r w:rsidRPr="00530348">
              <w:rPr>
                <w:rFonts w:ascii="標楷體" w:eastAsia="標楷體" w:hAnsi="標楷體" w:cs="標楷體" w:hint="eastAsia"/>
                <w:color w:val="000000" w:themeColor="text1"/>
                <w:kern w:val="0"/>
                <w:sz w:val="28"/>
                <w:szCs w:val="28"/>
                <w:lang w:val="zh-TW"/>
              </w:rPr>
              <w:t>，</w:t>
            </w:r>
            <w:r w:rsidRPr="00530348">
              <w:rPr>
                <w:rFonts w:ascii="標楷體" w:eastAsia="標楷體" w:hAnsi="標楷體" w:hint="eastAsia"/>
                <w:color w:val="000000" w:themeColor="text1"/>
                <w:sz w:val="28"/>
                <w:szCs w:val="28"/>
              </w:rPr>
              <w:t>其應記載事項及格</w:t>
            </w:r>
            <w:r w:rsidRPr="00530348">
              <w:rPr>
                <w:rFonts w:ascii="標楷體" w:eastAsia="標楷體" w:hAnsi="標楷體" w:cs="標楷體" w:hint="eastAsia"/>
                <w:color w:val="000000" w:themeColor="text1"/>
                <w:kern w:val="0"/>
                <w:sz w:val="28"/>
                <w:szCs w:val="28"/>
                <w:lang w:val="zh-TW"/>
              </w:rPr>
              <w:t>式</w:t>
            </w:r>
            <w:proofErr w:type="gramStart"/>
            <w:r w:rsidRPr="00530348">
              <w:rPr>
                <w:rFonts w:ascii="標楷體" w:eastAsia="標楷體" w:hAnsi="標楷體" w:cs="標楷體" w:hint="eastAsia"/>
                <w:color w:val="000000" w:themeColor="text1"/>
                <w:kern w:val="0"/>
                <w:sz w:val="28"/>
                <w:szCs w:val="28"/>
                <w:lang w:val="zh-TW"/>
              </w:rPr>
              <w:t>詳</w:t>
            </w:r>
            <w:proofErr w:type="gramEnd"/>
            <w:r w:rsidRPr="00530348">
              <w:rPr>
                <w:rFonts w:ascii="標楷體" w:eastAsia="標楷體" w:hAnsi="標楷體" w:cs="標楷體" w:hint="eastAsia"/>
                <w:color w:val="000000" w:themeColor="text1"/>
                <w:kern w:val="0"/>
                <w:sz w:val="28"/>
                <w:szCs w:val="28"/>
                <w:lang w:val="zh-TW"/>
              </w:rPr>
              <w:t>附件八。</w:t>
            </w:r>
          </w:p>
          <w:p w:rsidR="006173E8" w:rsidRPr="00530348" w:rsidRDefault="006173E8" w:rsidP="00BF57CE">
            <w:pPr>
              <w:numPr>
                <w:ilvl w:val="0"/>
                <w:numId w:val="8"/>
              </w:numPr>
              <w:autoSpaceDE w:val="0"/>
              <w:autoSpaceDN w:val="0"/>
              <w:adjustRightInd w:val="0"/>
              <w:spacing w:line="400" w:lineRule="exact"/>
              <w:ind w:left="1418" w:hanging="698"/>
              <w:jc w:val="both"/>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本會核發之第二類電信事業許可函。</w:t>
            </w:r>
          </w:p>
          <w:p w:rsidR="006173E8" w:rsidRDefault="006173E8" w:rsidP="00BF57CE">
            <w:pPr>
              <w:numPr>
                <w:ilvl w:val="0"/>
                <w:numId w:val="8"/>
              </w:numPr>
              <w:autoSpaceDE w:val="0"/>
              <w:autoSpaceDN w:val="0"/>
              <w:adjustRightInd w:val="0"/>
              <w:spacing w:line="400" w:lineRule="exact"/>
              <w:ind w:left="1418" w:hanging="698"/>
              <w:jc w:val="both"/>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第二類電信事業</w:t>
            </w:r>
            <w:proofErr w:type="gramStart"/>
            <w:r w:rsidRPr="00530348">
              <w:rPr>
                <w:rFonts w:ascii="標楷體" w:eastAsia="標楷體" w:hAnsi="標楷體" w:cs="標楷體" w:hint="eastAsia"/>
                <w:color w:val="000000" w:themeColor="text1"/>
                <w:kern w:val="0"/>
                <w:sz w:val="28"/>
                <w:szCs w:val="28"/>
                <w:lang w:val="zh-TW"/>
              </w:rPr>
              <w:t>系統審驗項目</w:t>
            </w:r>
            <w:proofErr w:type="gramEnd"/>
            <w:r w:rsidRPr="00530348">
              <w:rPr>
                <w:rFonts w:ascii="標楷體" w:eastAsia="標楷體" w:hAnsi="標楷體" w:cs="標楷體" w:hint="eastAsia"/>
                <w:color w:val="000000" w:themeColor="text1"/>
                <w:kern w:val="0"/>
                <w:sz w:val="28"/>
                <w:szCs w:val="28"/>
                <w:lang w:val="zh-TW"/>
              </w:rPr>
              <w:t>紀錄表及自評報告書，其應記載事項及格式</w:t>
            </w:r>
            <w:proofErr w:type="gramStart"/>
            <w:r w:rsidRPr="00530348">
              <w:rPr>
                <w:rFonts w:ascii="標楷體" w:eastAsia="標楷體" w:hAnsi="標楷體" w:cs="標楷體" w:hint="eastAsia"/>
                <w:color w:val="000000" w:themeColor="text1"/>
                <w:kern w:val="0"/>
                <w:sz w:val="28"/>
                <w:szCs w:val="28"/>
                <w:lang w:val="zh-TW"/>
              </w:rPr>
              <w:t>詳</w:t>
            </w:r>
            <w:proofErr w:type="gramEnd"/>
            <w:r w:rsidRPr="00530348">
              <w:rPr>
                <w:rFonts w:ascii="標楷體" w:eastAsia="標楷體" w:hAnsi="標楷體" w:cs="標楷體" w:hint="eastAsia"/>
                <w:color w:val="000000" w:themeColor="text1"/>
                <w:kern w:val="0"/>
                <w:sz w:val="28"/>
                <w:szCs w:val="28"/>
                <w:lang w:val="zh-TW"/>
              </w:rPr>
              <w:t>附件九。</w:t>
            </w:r>
          </w:p>
          <w:p w:rsidR="00AF667D" w:rsidRPr="00AF667D" w:rsidRDefault="00AF667D" w:rsidP="00AF667D">
            <w:pPr>
              <w:numPr>
                <w:ilvl w:val="0"/>
                <w:numId w:val="8"/>
              </w:numPr>
              <w:autoSpaceDE w:val="0"/>
              <w:autoSpaceDN w:val="0"/>
              <w:adjustRightInd w:val="0"/>
              <w:spacing w:line="400" w:lineRule="exact"/>
              <w:ind w:left="1418" w:hanging="698"/>
              <w:jc w:val="both"/>
              <w:rPr>
                <w:rFonts w:ascii="標楷體" w:eastAsia="標楷體" w:hAnsi="標楷體" w:cs="標楷體"/>
                <w:color w:val="000000" w:themeColor="text1"/>
                <w:kern w:val="0"/>
                <w:sz w:val="28"/>
                <w:szCs w:val="28"/>
                <w:u w:val="single"/>
                <w:lang w:val="zh-TW"/>
              </w:rPr>
            </w:pPr>
            <w:r w:rsidRPr="00AF667D">
              <w:rPr>
                <w:rFonts w:ascii="標楷體" w:eastAsia="標楷體" w:hAnsi="標楷體" w:cs="標楷體" w:hint="eastAsia"/>
                <w:color w:val="000000" w:themeColor="text1"/>
                <w:kern w:val="0"/>
                <w:sz w:val="28"/>
                <w:szCs w:val="28"/>
                <w:u w:val="single"/>
                <w:lang w:val="zh-TW"/>
              </w:rPr>
              <w:t>依通訊保障及監察法令規定應設置通訊監察設備之經營者，</w:t>
            </w:r>
            <w:proofErr w:type="gramStart"/>
            <w:r w:rsidRPr="00AF667D">
              <w:rPr>
                <w:rFonts w:ascii="標楷體" w:eastAsia="標楷體" w:hAnsi="標楷體" w:cs="標楷體" w:hint="eastAsia"/>
                <w:color w:val="000000" w:themeColor="text1"/>
                <w:kern w:val="0"/>
                <w:sz w:val="28"/>
                <w:szCs w:val="28"/>
                <w:u w:val="single"/>
                <w:lang w:val="zh-TW"/>
              </w:rPr>
              <w:t>須附經通訊</w:t>
            </w:r>
            <w:proofErr w:type="gramEnd"/>
            <w:r w:rsidRPr="00AF667D">
              <w:rPr>
                <w:rFonts w:ascii="標楷體" w:eastAsia="標楷體" w:hAnsi="標楷體" w:cs="標楷體" w:hint="eastAsia"/>
                <w:color w:val="000000" w:themeColor="text1"/>
                <w:kern w:val="0"/>
                <w:sz w:val="28"/>
                <w:szCs w:val="28"/>
                <w:u w:val="single"/>
                <w:lang w:val="zh-TW"/>
              </w:rPr>
              <w:t>監察執行機關協商確定建置通訊監察系統或設備之證明文件。</w:t>
            </w:r>
          </w:p>
          <w:p w:rsidR="006173E8" w:rsidRPr="00530348" w:rsidRDefault="00AF667D" w:rsidP="00BF57CE">
            <w:pPr>
              <w:numPr>
                <w:ilvl w:val="0"/>
                <w:numId w:val="8"/>
              </w:numPr>
              <w:autoSpaceDE w:val="0"/>
              <w:autoSpaceDN w:val="0"/>
              <w:adjustRightInd w:val="0"/>
              <w:spacing w:line="400" w:lineRule="exact"/>
              <w:ind w:left="1418" w:hanging="698"/>
              <w:jc w:val="both"/>
              <w:rPr>
                <w:rFonts w:ascii="標楷體" w:eastAsia="標楷體" w:hAnsi="標楷體" w:cs="標楷體"/>
                <w:color w:val="000000" w:themeColor="text1"/>
                <w:kern w:val="0"/>
                <w:sz w:val="28"/>
                <w:szCs w:val="28"/>
                <w:lang w:val="zh-TW"/>
              </w:rPr>
            </w:pPr>
            <w:r>
              <w:rPr>
                <w:rFonts w:ascii="標楷體" w:eastAsia="標楷體" w:hAnsi="標楷體" w:cs="標楷體" w:hint="eastAsia"/>
                <w:color w:val="000000" w:themeColor="text1"/>
                <w:kern w:val="0"/>
                <w:sz w:val="28"/>
                <w:szCs w:val="28"/>
                <w:lang w:val="zh-TW"/>
              </w:rPr>
              <w:t>局端機房之設置涉及建築法、都市計畫法</w:t>
            </w:r>
            <w:r w:rsidRPr="00AF667D">
              <w:rPr>
                <w:rFonts w:ascii="標楷體" w:eastAsia="標楷體" w:hAnsi="標楷體" w:cs="標楷體" w:hint="eastAsia"/>
                <w:color w:val="000000" w:themeColor="text1"/>
                <w:kern w:val="0"/>
                <w:sz w:val="28"/>
                <w:szCs w:val="28"/>
                <w:u w:val="single"/>
                <w:lang w:val="zh-TW"/>
              </w:rPr>
              <w:t>或</w:t>
            </w:r>
            <w:r w:rsidR="006173E8" w:rsidRPr="00530348">
              <w:rPr>
                <w:rFonts w:ascii="標楷體" w:eastAsia="標楷體" w:hAnsi="標楷體" w:cs="標楷體" w:hint="eastAsia"/>
                <w:color w:val="000000" w:themeColor="text1"/>
                <w:kern w:val="0"/>
                <w:sz w:val="28"/>
                <w:szCs w:val="28"/>
                <w:lang w:val="zh-TW"/>
              </w:rPr>
              <w:t>消防法等相關法令規定事項，</w:t>
            </w:r>
            <w:r w:rsidR="00D40C5E" w:rsidRPr="00530348">
              <w:rPr>
                <w:rFonts w:ascii="標楷體" w:eastAsia="標楷體" w:hAnsi="標楷體" w:cs="標楷體" w:hint="eastAsia"/>
                <w:color w:val="000000" w:themeColor="text1"/>
                <w:kern w:val="0"/>
                <w:sz w:val="28"/>
                <w:szCs w:val="28"/>
                <w:lang w:val="zh-TW"/>
              </w:rPr>
              <w:t>應</w:t>
            </w:r>
            <w:r w:rsidR="006173E8" w:rsidRPr="00530348">
              <w:rPr>
                <w:rFonts w:ascii="標楷體" w:eastAsia="標楷體" w:hAnsi="標楷體" w:cs="標楷體" w:hint="eastAsia"/>
                <w:color w:val="000000" w:themeColor="text1"/>
                <w:kern w:val="0"/>
                <w:sz w:val="28"/>
                <w:szCs w:val="28"/>
                <w:lang w:val="zh-TW"/>
              </w:rPr>
              <w:t>提出主管機關核發之證明文件或提出切結書</w:t>
            </w:r>
            <w:r w:rsidR="00D40C5E" w:rsidRPr="00530348">
              <w:rPr>
                <w:rFonts w:ascii="標楷體" w:eastAsia="標楷體" w:hAnsi="標楷體" w:cs="標楷體" w:hint="eastAsia"/>
                <w:color w:val="000000" w:themeColor="text1"/>
                <w:kern w:val="0"/>
                <w:sz w:val="28"/>
                <w:szCs w:val="28"/>
                <w:lang w:val="zh-TW"/>
              </w:rPr>
              <w:t>，</w:t>
            </w:r>
            <w:r w:rsidR="006173E8" w:rsidRPr="00530348">
              <w:rPr>
                <w:rFonts w:ascii="標楷體" w:eastAsia="標楷體" w:hAnsi="標楷體" w:cs="標楷體" w:hint="eastAsia"/>
                <w:color w:val="000000" w:themeColor="text1"/>
                <w:kern w:val="0"/>
                <w:sz w:val="28"/>
                <w:szCs w:val="28"/>
                <w:lang w:val="zh-TW"/>
              </w:rPr>
              <w:t>保證依規定向相關權責主管機關辦理。</w:t>
            </w:r>
          </w:p>
          <w:p w:rsidR="006173E8" w:rsidRPr="00530348" w:rsidRDefault="006173E8" w:rsidP="00BF57CE">
            <w:pPr>
              <w:numPr>
                <w:ilvl w:val="0"/>
                <w:numId w:val="8"/>
              </w:numPr>
              <w:autoSpaceDE w:val="0"/>
              <w:autoSpaceDN w:val="0"/>
              <w:adjustRightInd w:val="0"/>
              <w:spacing w:line="400" w:lineRule="exact"/>
              <w:jc w:val="both"/>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新增第二類電信</w:t>
            </w:r>
            <w:r w:rsidR="00D40C5E" w:rsidRPr="00530348">
              <w:rPr>
                <w:rFonts w:ascii="標楷體" w:eastAsia="標楷體" w:hAnsi="標楷體" w:cs="標楷體" w:hint="eastAsia"/>
                <w:color w:val="000000" w:themeColor="text1"/>
                <w:kern w:val="0"/>
                <w:sz w:val="28"/>
                <w:szCs w:val="28"/>
                <w:lang w:val="zh-TW"/>
              </w:rPr>
              <w:t>事業</w:t>
            </w:r>
            <w:r w:rsidRPr="00530348">
              <w:rPr>
                <w:rFonts w:ascii="標楷體" w:eastAsia="標楷體" w:hAnsi="標楷體" w:cs="標楷體" w:hint="eastAsia"/>
                <w:color w:val="000000" w:themeColor="text1"/>
                <w:kern w:val="0"/>
                <w:sz w:val="28"/>
                <w:szCs w:val="28"/>
                <w:lang w:val="zh-TW"/>
              </w:rPr>
              <w:t>服務項目後之公司</w:t>
            </w:r>
            <w:r w:rsidR="00D40C5E" w:rsidRPr="00530348">
              <w:rPr>
                <w:rFonts w:ascii="標楷體" w:eastAsia="標楷體" w:hAnsi="標楷體" w:cs="標楷體" w:hint="eastAsia"/>
                <w:color w:val="000000" w:themeColor="text1"/>
                <w:kern w:val="0"/>
                <w:sz w:val="28"/>
                <w:szCs w:val="28"/>
                <w:lang w:val="zh-TW"/>
              </w:rPr>
              <w:t>登記或變更登記，</w:t>
            </w:r>
            <w:r w:rsidRPr="00530348">
              <w:rPr>
                <w:rFonts w:ascii="標楷體" w:eastAsia="標楷體" w:hAnsi="標楷體" w:cs="標楷體" w:hint="eastAsia"/>
                <w:color w:val="000000" w:themeColor="text1"/>
                <w:kern w:val="0"/>
                <w:sz w:val="28"/>
                <w:szCs w:val="28"/>
                <w:lang w:val="zh-TW"/>
              </w:rPr>
              <w:t>或商業登記證明文件。</w:t>
            </w:r>
          </w:p>
          <w:p w:rsidR="006173E8" w:rsidRPr="00530348" w:rsidRDefault="006173E8" w:rsidP="00BF57CE">
            <w:pPr>
              <w:numPr>
                <w:ilvl w:val="0"/>
                <w:numId w:val="8"/>
              </w:numPr>
              <w:autoSpaceDE w:val="0"/>
              <w:autoSpaceDN w:val="0"/>
              <w:adjustRightInd w:val="0"/>
              <w:spacing w:line="400" w:lineRule="exact"/>
              <w:jc w:val="both"/>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系統架構圖，其應記載事項及格式</w:t>
            </w:r>
            <w:proofErr w:type="gramStart"/>
            <w:r w:rsidRPr="00530348">
              <w:rPr>
                <w:rFonts w:ascii="標楷體" w:eastAsia="標楷體" w:hAnsi="標楷體" w:cs="標楷體" w:hint="eastAsia"/>
                <w:color w:val="000000" w:themeColor="text1"/>
                <w:kern w:val="0"/>
                <w:sz w:val="28"/>
                <w:szCs w:val="28"/>
                <w:lang w:val="zh-TW"/>
              </w:rPr>
              <w:t>詳</w:t>
            </w:r>
            <w:proofErr w:type="gramEnd"/>
            <w:r w:rsidRPr="00530348">
              <w:rPr>
                <w:rFonts w:ascii="標楷體" w:eastAsia="標楷體" w:hAnsi="標楷體" w:cs="標楷體" w:hint="eastAsia"/>
                <w:color w:val="000000" w:themeColor="text1"/>
                <w:kern w:val="0"/>
                <w:sz w:val="28"/>
                <w:szCs w:val="28"/>
                <w:lang w:val="zh-TW"/>
              </w:rPr>
              <w:t>附件十一。</w:t>
            </w:r>
          </w:p>
          <w:p w:rsidR="006173E8" w:rsidRPr="00530348" w:rsidRDefault="006173E8" w:rsidP="00BF57CE">
            <w:pPr>
              <w:numPr>
                <w:ilvl w:val="0"/>
                <w:numId w:val="8"/>
              </w:numPr>
              <w:autoSpaceDE w:val="0"/>
              <w:autoSpaceDN w:val="0"/>
              <w:adjustRightInd w:val="0"/>
              <w:spacing w:line="400" w:lineRule="exact"/>
              <w:jc w:val="both"/>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機房設備配置圖及樓層平面配置圖。</w:t>
            </w:r>
          </w:p>
          <w:p w:rsidR="006173E8" w:rsidRPr="00530348" w:rsidRDefault="006173E8" w:rsidP="00BF57CE">
            <w:pPr>
              <w:numPr>
                <w:ilvl w:val="0"/>
                <w:numId w:val="8"/>
              </w:numPr>
              <w:autoSpaceDE w:val="0"/>
              <w:autoSpaceDN w:val="0"/>
              <w:adjustRightInd w:val="0"/>
              <w:spacing w:line="400" w:lineRule="exact"/>
              <w:jc w:val="both"/>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高級電信工程人員證明文件及在職證明。</w:t>
            </w:r>
          </w:p>
          <w:p w:rsidR="000317D7" w:rsidRPr="00AF667D" w:rsidRDefault="006173E8" w:rsidP="00AF667D">
            <w:pPr>
              <w:numPr>
                <w:ilvl w:val="0"/>
                <w:numId w:val="8"/>
              </w:numPr>
              <w:autoSpaceDE w:val="0"/>
              <w:autoSpaceDN w:val="0"/>
              <w:adjustRightInd w:val="0"/>
              <w:spacing w:line="400" w:lineRule="exact"/>
              <w:jc w:val="both"/>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租用電信事業電路或頻寬之相</w:t>
            </w:r>
            <w:r w:rsidRPr="00530348">
              <w:rPr>
                <w:rFonts w:ascii="標楷體" w:eastAsia="標楷體" w:hAnsi="標楷體" w:cs="標楷體" w:hint="eastAsia"/>
                <w:color w:val="000000" w:themeColor="text1"/>
                <w:kern w:val="0"/>
                <w:sz w:val="28"/>
                <w:szCs w:val="28"/>
                <w:lang w:val="zh-TW"/>
              </w:rPr>
              <w:lastRenderedPageBreak/>
              <w:t>關證明文件。</w:t>
            </w:r>
          </w:p>
        </w:tc>
        <w:tc>
          <w:tcPr>
            <w:tcW w:w="4111" w:type="dxa"/>
          </w:tcPr>
          <w:p w:rsidR="006173E8" w:rsidRPr="00530348" w:rsidRDefault="006173E8" w:rsidP="004922FA">
            <w:pPr>
              <w:widowControl/>
              <w:adjustRightInd w:val="0"/>
              <w:snapToGrid w:val="0"/>
              <w:spacing w:line="400" w:lineRule="exact"/>
              <w:jc w:val="both"/>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lastRenderedPageBreak/>
              <w:t>第二類電信事業管理規則第七條規定條申請經營第二類電信事業特殊業務者，應於取得許可函之日起六個月內辦妥公司或</w:t>
            </w:r>
            <w:r w:rsidRPr="00530348">
              <w:rPr>
                <w:rFonts w:ascii="標楷體" w:eastAsia="標楷體" w:hAnsi="標楷體" w:cs="新細明體" w:hint="eastAsia"/>
                <w:color w:val="000000" w:themeColor="text1"/>
                <w:kern w:val="0"/>
                <w:sz w:val="28"/>
                <w:szCs w:val="28"/>
              </w:rPr>
              <w:lastRenderedPageBreak/>
              <w:t>商業登記及完成其網路系統建設，並向本會</w:t>
            </w:r>
            <w:proofErr w:type="gramStart"/>
            <w:r w:rsidRPr="00530348">
              <w:rPr>
                <w:rFonts w:ascii="標楷體" w:eastAsia="標楷體" w:hAnsi="標楷體" w:cs="新細明體" w:hint="eastAsia"/>
                <w:color w:val="000000" w:themeColor="text1"/>
                <w:kern w:val="0"/>
                <w:sz w:val="28"/>
                <w:szCs w:val="28"/>
              </w:rPr>
              <w:t>申請審驗</w:t>
            </w:r>
            <w:proofErr w:type="gramEnd"/>
            <w:r w:rsidRPr="00530348">
              <w:rPr>
                <w:rFonts w:ascii="標楷體" w:eastAsia="標楷體" w:hAnsi="標楷體" w:cs="新細明體" w:hint="eastAsia"/>
                <w:color w:val="000000" w:themeColor="text1"/>
                <w:kern w:val="0"/>
                <w:sz w:val="28"/>
                <w:szCs w:val="28"/>
              </w:rPr>
              <w:t>，</w:t>
            </w:r>
            <w:proofErr w:type="gramStart"/>
            <w:r w:rsidRPr="00530348">
              <w:rPr>
                <w:rFonts w:ascii="標楷體" w:eastAsia="標楷體" w:hAnsi="標楷體" w:cs="新細明體" w:hint="eastAsia"/>
                <w:color w:val="000000" w:themeColor="text1"/>
                <w:kern w:val="0"/>
                <w:sz w:val="28"/>
                <w:szCs w:val="28"/>
              </w:rPr>
              <w:t>經審驗合格</w:t>
            </w:r>
            <w:proofErr w:type="gramEnd"/>
            <w:r w:rsidRPr="00530348">
              <w:rPr>
                <w:rFonts w:ascii="標楷體" w:eastAsia="標楷體" w:hAnsi="標楷體" w:cs="新細明體" w:hint="eastAsia"/>
                <w:color w:val="000000" w:themeColor="text1"/>
                <w:kern w:val="0"/>
                <w:sz w:val="28"/>
                <w:szCs w:val="28"/>
              </w:rPr>
              <w:t>後，發給許可執照及系統架構圖，</w:t>
            </w:r>
            <w:proofErr w:type="gramStart"/>
            <w:r w:rsidRPr="00530348">
              <w:rPr>
                <w:rFonts w:ascii="標楷體" w:eastAsia="標楷體" w:hAnsi="標楷體" w:cs="新細明體" w:hint="eastAsia"/>
                <w:color w:val="000000" w:themeColor="text1"/>
                <w:kern w:val="0"/>
                <w:sz w:val="28"/>
                <w:szCs w:val="28"/>
              </w:rPr>
              <w:t>爰</w:t>
            </w:r>
            <w:proofErr w:type="gramEnd"/>
            <w:r w:rsidRPr="00530348">
              <w:rPr>
                <w:rFonts w:ascii="標楷體" w:eastAsia="標楷體" w:hAnsi="標楷體" w:cs="新細明體" w:hint="eastAsia"/>
                <w:color w:val="000000" w:themeColor="text1"/>
                <w:kern w:val="0"/>
                <w:sz w:val="28"/>
                <w:szCs w:val="28"/>
              </w:rPr>
              <w:t>明定申請第二類電信事業特殊業務許可執照應檢附之文件、格式及程序。</w:t>
            </w:r>
          </w:p>
        </w:tc>
      </w:tr>
      <w:tr w:rsidR="006173E8" w:rsidRPr="00530348" w:rsidTr="00BD1536">
        <w:tc>
          <w:tcPr>
            <w:tcW w:w="5353" w:type="dxa"/>
          </w:tcPr>
          <w:p w:rsidR="006173E8" w:rsidRPr="00530348" w:rsidRDefault="006173E8" w:rsidP="00BF57CE">
            <w:pPr>
              <w:pStyle w:val="a7"/>
              <w:widowControl/>
              <w:numPr>
                <w:ilvl w:val="0"/>
                <w:numId w:val="7"/>
              </w:numPr>
              <w:tabs>
                <w:tab w:val="left" w:pos="-2127"/>
              </w:tabs>
              <w:adjustRightInd w:val="0"/>
              <w:snapToGrid w:val="0"/>
              <w:spacing w:beforeLines="0" w:line="400" w:lineRule="exact"/>
              <w:ind w:leftChars="0" w:left="567" w:firstLineChars="0" w:hanging="567"/>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lastRenderedPageBreak/>
              <w:t>各項申請文件及書表一式兩份，應以</w:t>
            </w:r>
            <w:r w:rsidRPr="00530348">
              <w:rPr>
                <w:rFonts w:ascii="標楷體" w:eastAsia="標楷體" w:hAnsi="標楷體" w:cs="新細明體"/>
                <w:color w:val="000000" w:themeColor="text1"/>
                <w:kern w:val="0"/>
                <w:sz w:val="28"/>
                <w:szCs w:val="28"/>
              </w:rPr>
              <w:t>A4</w:t>
            </w:r>
            <w:r w:rsidRPr="00530348">
              <w:rPr>
                <w:rFonts w:ascii="標楷體" w:eastAsia="標楷體" w:hAnsi="標楷體" w:cs="新細明體" w:hint="eastAsia"/>
                <w:color w:val="000000" w:themeColor="text1"/>
                <w:kern w:val="0"/>
                <w:sz w:val="28"/>
                <w:szCs w:val="28"/>
              </w:rPr>
              <w:t>紙張</w:t>
            </w:r>
            <w:proofErr w:type="gramStart"/>
            <w:r w:rsidRPr="00530348">
              <w:rPr>
                <w:rFonts w:ascii="標楷體" w:eastAsia="標楷體" w:hAnsi="標楷體" w:cs="新細明體" w:hint="eastAsia"/>
                <w:color w:val="000000" w:themeColor="text1"/>
                <w:kern w:val="0"/>
                <w:sz w:val="28"/>
                <w:szCs w:val="28"/>
              </w:rPr>
              <w:t>直式橫書</w:t>
            </w:r>
            <w:proofErr w:type="gramEnd"/>
            <w:r w:rsidRPr="00530348">
              <w:rPr>
                <w:rFonts w:ascii="標楷體" w:eastAsia="標楷體" w:hAnsi="標楷體" w:cs="新細明體" w:hint="eastAsia"/>
                <w:color w:val="000000" w:themeColor="text1"/>
                <w:kern w:val="0"/>
                <w:sz w:val="28"/>
                <w:szCs w:val="28"/>
              </w:rPr>
              <w:t>，並按附件次序編排，且應以中文書寫；使用外文者，應</w:t>
            </w:r>
            <w:proofErr w:type="gramStart"/>
            <w:r w:rsidRPr="00530348">
              <w:rPr>
                <w:rFonts w:ascii="標楷體" w:eastAsia="標楷體" w:hAnsi="標楷體" w:cs="新細明體" w:hint="eastAsia"/>
                <w:color w:val="000000" w:themeColor="text1"/>
                <w:kern w:val="0"/>
                <w:sz w:val="28"/>
                <w:szCs w:val="28"/>
              </w:rPr>
              <w:t>併</w:t>
            </w:r>
            <w:proofErr w:type="gramEnd"/>
            <w:r w:rsidRPr="00530348">
              <w:rPr>
                <w:rFonts w:ascii="標楷體" w:eastAsia="標楷體" w:hAnsi="標楷體" w:cs="新細明體" w:hint="eastAsia"/>
                <w:color w:val="000000" w:themeColor="text1"/>
                <w:kern w:val="0"/>
                <w:sz w:val="28"/>
                <w:szCs w:val="28"/>
              </w:rPr>
              <w:t>提出中</w:t>
            </w:r>
            <w:r w:rsidR="000317D7" w:rsidRPr="000317D7">
              <w:rPr>
                <w:rFonts w:ascii="標楷體" w:eastAsia="標楷體" w:hAnsi="標楷體" w:cs="新細明體" w:hint="eastAsia"/>
                <w:color w:val="000000" w:themeColor="text1"/>
                <w:kern w:val="0"/>
                <w:sz w:val="28"/>
                <w:szCs w:val="28"/>
                <w:u w:val="single"/>
              </w:rPr>
              <w:t>文</w:t>
            </w:r>
            <w:r w:rsidRPr="00530348">
              <w:rPr>
                <w:rFonts w:ascii="標楷體" w:eastAsia="標楷體" w:hAnsi="標楷體" w:cs="新細明體" w:hint="eastAsia"/>
                <w:color w:val="000000" w:themeColor="text1"/>
                <w:kern w:val="0"/>
                <w:sz w:val="28"/>
                <w:szCs w:val="28"/>
              </w:rPr>
              <w:t>譯</w:t>
            </w:r>
            <w:r w:rsidR="000317D7" w:rsidRPr="000317D7">
              <w:rPr>
                <w:rFonts w:ascii="標楷體" w:eastAsia="標楷體" w:hAnsi="標楷體" w:cs="新細明體" w:hint="eastAsia"/>
                <w:color w:val="000000" w:themeColor="text1"/>
                <w:kern w:val="0"/>
                <w:sz w:val="28"/>
                <w:szCs w:val="28"/>
                <w:u w:val="single"/>
              </w:rPr>
              <w:t>本</w:t>
            </w:r>
            <w:r w:rsidRPr="00530348">
              <w:rPr>
                <w:rFonts w:ascii="標楷體" w:eastAsia="標楷體" w:hAnsi="標楷體" w:cs="新細明體" w:hint="eastAsia"/>
                <w:color w:val="000000" w:themeColor="text1"/>
                <w:kern w:val="0"/>
                <w:sz w:val="28"/>
                <w:szCs w:val="28"/>
              </w:rPr>
              <w:t>。</w:t>
            </w:r>
          </w:p>
        </w:tc>
        <w:tc>
          <w:tcPr>
            <w:tcW w:w="4111" w:type="dxa"/>
          </w:tcPr>
          <w:p w:rsidR="006173E8" w:rsidRPr="00530348" w:rsidRDefault="006173E8" w:rsidP="00BF57CE">
            <w:pPr>
              <w:widowControl/>
              <w:adjustRightInd w:val="0"/>
              <w:snapToGrid w:val="0"/>
              <w:spacing w:line="400" w:lineRule="exact"/>
              <w:jc w:val="both"/>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t>明定申請文件及書表之書寫格式要求。</w:t>
            </w:r>
          </w:p>
        </w:tc>
      </w:tr>
      <w:tr w:rsidR="006173E8" w:rsidRPr="00530348" w:rsidTr="00BD1536">
        <w:tc>
          <w:tcPr>
            <w:tcW w:w="5353" w:type="dxa"/>
          </w:tcPr>
          <w:p w:rsidR="006173E8" w:rsidRPr="00530348" w:rsidRDefault="006173E8" w:rsidP="00D5350F">
            <w:pPr>
              <w:pStyle w:val="a7"/>
              <w:widowControl/>
              <w:numPr>
                <w:ilvl w:val="0"/>
                <w:numId w:val="7"/>
              </w:numPr>
              <w:tabs>
                <w:tab w:val="left" w:pos="-2127"/>
              </w:tabs>
              <w:adjustRightInd w:val="0"/>
              <w:snapToGrid w:val="0"/>
              <w:spacing w:beforeLines="0" w:line="400" w:lineRule="exact"/>
              <w:ind w:leftChars="0" w:left="567" w:firstLineChars="0" w:hanging="567"/>
              <w:rPr>
                <w:rFonts w:ascii="標楷體" w:eastAsia="標楷體" w:hAnsi="標楷體" w:cs="新細明體"/>
                <w:color w:val="000000" w:themeColor="text1"/>
                <w:kern w:val="0"/>
                <w:sz w:val="28"/>
                <w:szCs w:val="28"/>
              </w:rPr>
            </w:pPr>
            <w:r w:rsidRPr="00530348">
              <w:rPr>
                <w:rFonts w:ascii="標楷體" w:eastAsia="標楷體" w:hAnsi="標楷體" w:cs="標楷體" w:hint="eastAsia"/>
                <w:color w:val="000000" w:themeColor="text1"/>
                <w:kern w:val="0"/>
                <w:sz w:val="28"/>
                <w:szCs w:val="28"/>
                <w:lang w:val="zh-TW"/>
              </w:rPr>
              <w:t>各項申請文件及書表應蓋公司章及代表人章，異動申請時亦同</w:t>
            </w:r>
            <w:r w:rsidR="00D5350F" w:rsidRPr="00530348">
              <w:rPr>
                <w:rFonts w:ascii="標楷體" w:eastAsia="標楷體" w:hAnsi="標楷體" w:cs="標楷體" w:hint="eastAsia"/>
                <w:color w:val="000000" w:themeColor="text1"/>
                <w:kern w:val="0"/>
                <w:sz w:val="28"/>
                <w:szCs w:val="28"/>
                <w:lang w:val="zh-TW"/>
              </w:rPr>
              <w:t>；</w:t>
            </w:r>
            <w:r w:rsidRPr="00530348">
              <w:rPr>
                <w:rFonts w:ascii="標楷體" w:eastAsia="標楷體" w:hAnsi="標楷體" w:cs="標楷體" w:hint="eastAsia"/>
                <w:color w:val="000000" w:themeColor="text1"/>
                <w:kern w:val="0"/>
                <w:sz w:val="28"/>
                <w:szCs w:val="28"/>
                <w:lang w:val="zh-TW"/>
              </w:rPr>
              <w:t>公司章及代表人章</w:t>
            </w:r>
            <w:r w:rsidR="00D5350F" w:rsidRPr="00530348">
              <w:rPr>
                <w:rFonts w:ascii="標楷體" w:eastAsia="標楷體" w:hAnsi="標楷體" w:cs="標楷體" w:hint="eastAsia"/>
                <w:color w:val="000000" w:themeColor="text1"/>
                <w:kern w:val="0"/>
                <w:sz w:val="28"/>
                <w:szCs w:val="28"/>
                <w:lang w:val="zh-TW"/>
              </w:rPr>
              <w:t>，</w:t>
            </w:r>
            <w:r w:rsidRPr="00530348">
              <w:rPr>
                <w:rFonts w:ascii="標楷體" w:eastAsia="標楷體" w:hAnsi="標楷體" w:cs="標楷體" w:hint="eastAsia"/>
                <w:color w:val="000000" w:themeColor="text1"/>
                <w:kern w:val="0"/>
                <w:sz w:val="28"/>
                <w:szCs w:val="28"/>
                <w:lang w:val="zh-TW"/>
              </w:rPr>
              <w:t>需與原申請時相同。</w:t>
            </w:r>
          </w:p>
        </w:tc>
        <w:tc>
          <w:tcPr>
            <w:tcW w:w="4111" w:type="dxa"/>
          </w:tcPr>
          <w:p w:rsidR="006173E8" w:rsidRPr="00530348" w:rsidRDefault="006173E8" w:rsidP="00BF57CE">
            <w:pPr>
              <w:widowControl/>
              <w:adjustRightInd w:val="0"/>
              <w:snapToGrid w:val="0"/>
              <w:spacing w:line="400" w:lineRule="exact"/>
              <w:jc w:val="both"/>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t>明定申請文件及書表應有之戳章證明。</w:t>
            </w:r>
          </w:p>
        </w:tc>
      </w:tr>
      <w:tr w:rsidR="006173E8" w:rsidRPr="00530348" w:rsidTr="00BD1536">
        <w:tc>
          <w:tcPr>
            <w:tcW w:w="5353" w:type="dxa"/>
          </w:tcPr>
          <w:p w:rsidR="006173E8" w:rsidRPr="00530348" w:rsidRDefault="006173E8" w:rsidP="00BF57CE">
            <w:pPr>
              <w:pStyle w:val="a7"/>
              <w:widowControl/>
              <w:numPr>
                <w:ilvl w:val="0"/>
                <w:numId w:val="7"/>
              </w:numPr>
              <w:tabs>
                <w:tab w:val="left" w:pos="-2127"/>
              </w:tabs>
              <w:adjustRightInd w:val="0"/>
              <w:snapToGrid w:val="0"/>
              <w:spacing w:beforeLines="0" w:line="400" w:lineRule="exact"/>
              <w:ind w:leftChars="0" w:left="567" w:firstLineChars="0" w:hanging="567"/>
              <w:rPr>
                <w:rFonts w:ascii="標楷體" w:eastAsia="標楷體" w:hAnsi="標楷體" w:cs="新細明體"/>
                <w:color w:val="000000" w:themeColor="text1"/>
                <w:kern w:val="0"/>
                <w:sz w:val="28"/>
                <w:szCs w:val="28"/>
              </w:rPr>
            </w:pPr>
            <w:r w:rsidRPr="00530348">
              <w:rPr>
                <w:rFonts w:ascii="標楷體" w:eastAsia="標楷體" w:hAnsi="標楷體" w:cs="標楷體" w:hint="eastAsia"/>
                <w:color w:val="000000" w:themeColor="text1"/>
                <w:kern w:val="0"/>
                <w:sz w:val="28"/>
                <w:szCs w:val="28"/>
                <w:lang w:val="zh-TW"/>
              </w:rPr>
              <w:t>第二類電信事業機房設備明細</w:t>
            </w:r>
            <w:r w:rsidR="000317D7" w:rsidRPr="000317D7">
              <w:rPr>
                <w:rFonts w:ascii="標楷體" w:eastAsia="標楷體" w:hAnsi="標楷體" w:cs="標楷體" w:hint="eastAsia"/>
                <w:color w:val="000000" w:themeColor="text1"/>
                <w:kern w:val="0"/>
                <w:sz w:val="28"/>
                <w:szCs w:val="28"/>
                <w:u w:val="single"/>
                <w:lang w:val="zh-TW"/>
              </w:rPr>
              <w:t>表</w:t>
            </w:r>
            <w:r w:rsidRPr="00530348">
              <w:rPr>
                <w:rFonts w:ascii="標楷體" w:eastAsia="標楷體" w:hAnsi="標楷體" w:cs="標楷體"/>
                <w:color w:val="000000" w:themeColor="text1"/>
                <w:kern w:val="0"/>
                <w:sz w:val="28"/>
                <w:szCs w:val="28"/>
                <w:lang w:val="zh-TW"/>
              </w:rPr>
              <w:t xml:space="preserve"> (</w:t>
            </w:r>
            <w:r w:rsidRPr="00530348">
              <w:rPr>
                <w:rFonts w:ascii="標楷體" w:eastAsia="標楷體" w:hAnsi="標楷體" w:cs="標楷體" w:hint="eastAsia"/>
                <w:color w:val="000000" w:themeColor="text1"/>
                <w:kern w:val="0"/>
                <w:sz w:val="28"/>
                <w:szCs w:val="28"/>
                <w:lang w:val="zh-TW"/>
              </w:rPr>
              <w:t>附件七</w:t>
            </w:r>
            <w:r w:rsidRPr="00530348">
              <w:rPr>
                <w:rFonts w:ascii="標楷體" w:eastAsia="標楷體" w:hAnsi="標楷體" w:cs="標楷體"/>
                <w:color w:val="000000" w:themeColor="text1"/>
                <w:kern w:val="0"/>
                <w:sz w:val="28"/>
                <w:szCs w:val="28"/>
                <w:lang w:val="zh-TW"/>
              </w:rPr>
              <w:t>)</w:t>
            </w:r>
            <w:r w:rsidRPr="00530348">
              <w:rPr>
                <w:rFonts w:ascii="標楷體" w:eastAsia="標楷體" w:hAnsi="標楷體" w:cs="標楷體" w:hint="eastAsia"/>
                <w:color w:val="000000" w:themeColor="text1"/>
                <w:kern w:val="0"/>
                <w:sz w:val="28"/>
                <w:szCs w:val="28"/>
                <w:lang w:val="zh-TW"/>
              </w:rPr>
              <w:t>，應與系統架構圖</w:t>
            </w:r>
            <w:r w:rsidRPr="00530348">
              <w:rPr>
                <w:rFonts w:ascii="標楷體" w:eastAsia="標楷體" w:hAnsi="標楷體" w:cs="標楷體"/>
                <w:color w:val="000000" w:themeColor="text1"/>
                <w:kern w:val="0"/>
                <w:sz w:val="28"/>
                <w:szCs w:val="28"/>
                <w:lang w:val="zh-TW"/>
              </w:rPr>
              <w:t>(</w:t>
            </w:r>
            <w:r w:rsidRPr="00530348">
              <w:rPr>
                <w:rFonts w:ascii="標楷體" w:eastAsia="標楷體" w:hAnsi="標楷體" w:cs="標楷體" w:hint="eastAsia"/>
                <w:color w:val="000000" w:themeColor="text1"/>
                <w:kern w:val="0"/>
                <w:sz w:val="28"/>
                <w:szCs w:val="28"/>
                <w:lang w:val="zh-TW"/>
              </w:rPr>
              <w:t>附件十一</w:t>
            </w:r>
            <w:r w:rsidRPr="00530348">
              <w:rPr>
                <w:rFonts w:ascii="標楷體" w:eastAsia="標楷體" w:hAnsi="標楷體" w:cs="標楷體"/>
                <w:color w:val="000000" w:themeColor="text1"/>
                <w:kern w:val="0"/>
                <w:sz w:val="28"/>
                <w:szCs w:val="28"/>
                <w:lang w:val="zh-TW"/>
              </w:rPr>
              <w:t>)</w:t>
            </w:r>
            <w:r w:rsidRPr="00530348">
              <w:rPr>
                <w:rFonts w:ascii="標楷體" w:eastAsia="標楷體" w:hAnsi="標楷體" w:cs="標楷體" w:hint="eastAsia"/>
                <w:color w:val="000000" w:themeColor="text1"/>
                <w:kern w:val="0"/>
                <w:sz w:val="28"/>
                <w:szCs w:val="28"/>
                <w:lang w:val="zh-TW"/>
              </w:rPr>
              <w:t>各項設備相對應。</w:t>
            </w:r>
          </w:p>
        </w:tc>
        <w:tc>
          <w:tcPr>
            <w:tcW w:w="4111" w:type="dxa"/>
          </w:tcPr>
          <w:p w:rsidR="006173E8" w:rsidRPr="00530348" w:rsidRDefault="006173E8" w:rsidP="00BF57CE">
            <w:pPr>
              <w:widowControl/>
              <w:adjustRightInd w:val="0"/>
              <w:snapToGrid w:val="0"/>
              <w:spacing w:line="400" w:lineRule="exact"/>
              <w:jc w:val="both"/>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t>明定機房設備與系統</w:t>
            </w:r>
            <w:proofErr w:type="gramStart"/>
            <w:r w:rsidRPr="00530348">
              <w:rPr>
                <w:rFonts w:ascii="標楷體" w:eastAsia="標楷體" w:hAnsi="標楷體" w:cs="新細明體" w:hint="eastAsia"/>
                <w:color w:val="000000" w:themeColor="text1"/>
                <w:kern w:val="0"/>
                <w:sz w:val="28"/>
                <w:szCs w:val="28"/>
              </w:rPr>
              <w:t>架構圖應有</w:t>
            </w:r>
            <w:proofErr w:type="gramEnd"/>
            <w:r w:rsidRPr="00530348">
              <w:rPr>
                <w:rFonts w:ascii="標楷體" w:eastAsia="標楷體" w:hAnsi="標楷體" w:cs="新細明體" w:hint="eastAsia"/>
                <w:color w:val="000000" w:themeColor="text1"/>
                <w:kern w:val="0"/>
                <w:sz w:val="28"/>
                <w:szCs w:val="28"/>
              </w:rPr>
              <w:t>對應關係，以利查核。</w:t>
            </w:r>
          </w:p>
        </w:tc>
      </w:tr>
      <w:tr w:rsidR="006173E8" w:rsidRPr="00530348" w:rsidTr="00BD1536">
        <w:tc>
          <w:tcPr>
            <w:tcW w:w="5353" w:type="dxa"/>
          </w:tcPr>
          <w:p w:rsidR="006173E8" w:rsidRPr="00530348" w:rsidRDefault="006173E8" w:rsidP="00BF57CE">
            <w:pPr>
              <w:pStyle w:val="a7"/>
              <w:widowControl/>
              <w:numPr>
                <w:ilvl w:val="0"/>
                <w:numId w:val="7"/>
              </w:numPr>
              <w:tabs>
                <w:tab w:val="left" w:pos="-2127"/>
              </w:tabs>
              <w:adjustRightInd w:val="0"/>
              <w:snapToGrid w:val="0"/>
              <w:spacing w:beforeLines="0" w:line="400" w:lineRule="exact"/>
              <w:ind w:leftChars="0" w:left="567" w:firstLineChars="0" w:hanging="567"/>
              <w:rPr>
                <w:rFonts w:ascii="標楷體" w:eastAsia="標楷體" w:hAnsi="標楷體" w:cs="新細明體"/>
                <w:color w:val="000000" w:themeColor="text1"/>
                <w:kern w:val="0"/>
                <w:sz w:val="28"/>
                <w:szCs w:val="28"/>
              </w:rPr>
            </w:pPr>
            <w:r w:rsidRPr="00530348">
              <w:rPr>
                <w:rFonts w:ascii="標楷體" w:eastAsia="標楷體" w:hAnsi="標楷體" w:cs="標楷體" w:hint="eastAsia"/>
                <w:color w:val="000000" w:themeColor="text1"/>
                <w:kern w:val="0"/>
                <w:sz w:val="28"/>
                <w:szCs w:val="28"/>
                <w:lang w:val="zh-TW"/>
              </w:rPr>
              <w:t>第二類電信事業應具備之文件及書表，</w:t>
            </w:r>
            <w:r w:rsidR="00E302D4" w:rsidRPr="00530348">
              <w:rPr>
                <w:rFonts w:ascii="標楷體" w:eastAsia="標楷體" w:hAnsi="標楷體" w:cs="標楷體" w:hint="eastAsia"/>
                <w:color w:val="000000" w:themeColor="text1"/>
                <w:kern w:val="0"/>
                <w:sz w:val="28"/>
                <w:szCs w:val="28"/>
                <w:lang w:val="zh-TW"/>
              </w:rPr>
              <w:t>經</w:t>
            </w:r>
            <w:r w:rsidRPr="00530348">
              <w:rPr>
                <w:rFonts w:ascii="標楷體" w:eastAsia="標楷體" w:hAnsi="標楷體" w:cs="標楷體" w:hint="eastAsia"/>
                <w:color w:val="000000" w:themeColor="text1"/>
                <w:kern w:val="0"/>
                <w:sz w:val="28"/>
                <w:szCs w:val="28"/>
                <w:lang w:val="zh-TW"/>
              </w:rPr>
              <w:t>初審記載內容完備者，</w:t>
            </w:r>
            <w:r w:rsidR="00E302D4" w:rsidRPr="00530348">
              <w:rPr>
                <w:rFonts w:ascii="標楷體" w:eastAsia="標楷體" w:hAnsi="標楷體" w:cs="標楷體" w:hint="eastAsia"/>
                <w:color w:val="000000" w:themeColor="text1"/>
                <w:kern w:val="0"/>
                <w:sz w:val="28"/>
                <w:szCs w:val="28"/>
                <w:lang w:val="zh-TW"/>
              </w:rPr>
              <w:t>申請人</w:t>
            </w:r>
            <w:r w:rsidRPr="00530348">
              <w:rPr>
                <w:rFonts w:ascii="標楷體" w:eastAsia="標楷體" w:hAnsi="標楷體" w:cs="標楷體" w:hint="eastAsia"/>
                <w:color w:val="000000" w:themeColor="text1"/>
                <w:kern w:val="0"/>
                <w:sz w:val="28"/>
                <w:szCs w:val="28"/>
                <w:lang w:val="zh-TW"/>
              </w:rPr>
              <w:t>應依公眾電信規費收費標準繳交相關費用。</w:t>
            </w:r>
          </w:p>
        </w:tc>
        <w:tc>
          <w:tcPr>
            <w:tcW w:w="4111" w:type="dxa"/>
          </w:tcPr>
          <w:p w:rsidR="006173E8" w:rsidRPr="00530348" w:rsidRDefault="006173E8" w:rsidP="00BF57CE">
            <w:pPr>
              <w:widowControl/>
              <w:adjustRightInd w:val="0"/>
              <w:snapToGrid w:val="0"/>
              <w:spacing w:line="400" w:lineRule="exact"/>
              <w:jc w:val="both"/>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t>明定收件初審之程序。</w:t>
            </w:r>
          </w:p>
        </w:tc>
      </w:tr>
      <w:tr w:rsidR="006173E8" w:rsidRPr="00530348" w:rsidTr="00BD1536">
        <w:tc>
          <w:tcPr>
            <w:tcW w:w="5353" w:type="dxa"/>
          </w:tcPr>
          <w:p w:rsidR="006173E8" w:rsidRPr="00530348" w:rsidRDefault="006173E8" w:rsidP="00BF57CE">
            <w:pPr>
              <w:pStyle w:val="a7"/>
              <w:widowControl/>
              <w:numPr>
                <w:ilvl w:val="0"/>
                <w:numId w:val="7"/>
              </w:numPr>
              <w:tabs>
                <w:tab w:val="left" w:pos="-2127"/>
              </w:tabs>
              <w:adjustRightInd w:val="0"/>
              <w:snapToGrid w:val="0"/>
              <w:spacing w:beforeLines="0" w:line="400" w:lineRule="exact"/>
              <w:ind w:leftChars="0" w:left="993" w:firstLineChars="0" w:hanging="993"/>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經營者應就其服務有關之條件訂定營業規章及各項收費標準，於實施前報請本會備查，並備置於各營業場所及網站供消費者審閱；變更時亦同。</w:t>
            </w:r>
          </w:p>
        </w:tc>
        <w:tc>
          <w:tcPr>
            <w:tcW w:w="4111" w:type="dxa"/>
          </w:tcPr>
          <w:p w:rsidR="006173E8" w:rsidRPr="00530348" w:rsidRDefault="006173E8" w:rsidP="00D9369B">
            <w:pPr>
              <w:widowControl/>
              <w:adjustRightInd w:val="0"/>
              <w:snapToGrid w:val="0"/>
              <w:spacing w:line="400" w:lineRule="exact"/>
              <w:jc w:val="both"/>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t>第二類電信事業管理規則第十五條規定經營者應就其服務有關之條件，訂定營業規章，於實施前報請主管機關備查，並備置於各營業場所及網站供消費者審閱；變更時亦同，</w:t>
            </w:r>
            <w:proofErr w:type="gramStart"/>
            <w:r w:rsidRPr="00530348">
              <w:rPr>
                <w:rFonts w:ascii="標楷體" w:eastAsia="標楷體" w:hAnsi="標楷體" w:cs="新細明體" w:hint="eastAsia"/>
                <w:color w:val="000000" w:themeColor="text1"/>
                <w:kern w:val="0"/>
                <w:sz w:val="28"/>
                <w:szCs w:val="28"/>
              </w:rPr>
              <w:t>爰</w:t>
            </w:r>
            <w:proofErr w:type="gramEnd"/>
            <w:r w:rsidRPr="00530348">
              <w:rPr>
                <w:rFonts w:ascii="標楷體" w:eastAsia="標楷體" w:hAnsi="標楷體" w:cs="新細明體" w:hint="eastAsia"/>
                <w:color w:val="000000" w:themeColor="text1"/>
                <w:kern w:val="0"/>
                <w:sz w:val="28"/>
                <w:szCs w:val="28"/>
              </w:rPr>
              <w:t>明定經營者開始營業前應向本會提報營業規章及資費備查，並公開供民眾審閱。</w:t>
            </w:r>
          </w:p>
        </w:tc>
      </w:tr>
      <w:tr w:rsidR="006173E8" w:rsidRPr="00530348" w:rsidTr="00BD1536">
        <w:tc>
          <w:tcPr>
            <w:tcW w:w="5353" w:type="dxa"/>
          </w:tcPr>
          <w:p w:rsidR="006173E8" w:rsidRPr="00530348" w:rsidRDefault="006173E8" w:rsidP="00BF57CE">
            <w:pPr>
              <w:pStyle w:val="a7"/>
              <w:widowControl/>
              <w:numPr>
                <w:ilvl w:val="0"/>
                <w:numId w:val="7"/>
              </w:numPr>
              <w:tabs>
                <w:tab w:val="left" w:pos="-2127"/>
              </w:tabs>
              <w:adjustRightInd w:val="0"/>
              <w:snapToGrid w:val="0"/>
              <w:spacing w:beforeLines="0" w:line="400" w:lineRule="exact"/>
              <w:ind w:leftChars="0" w:left="993" w:firstLineChars="0" w:hanging="993"/>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經營者許可執照登載事項有變更時，應檢具第二類電信事業變更事項申請書，其應記載事項及格式</w:t>
            </w:r>
            <w:proofErr w:type="gramStart"/>
            <w:r w:rsidRPr="00530348">
              <w:rPr>
                <w:rFonts w:ascii="標楷體" w:eastAsia="標楷體" w:hAnsi="標楷體" w:cs="標楷體" w:hint="eastAsia"/>
                <w:color w:val="000000" w:themeColor="text1"/>
                <w:kern w:val="0"/>
                <w:sz w:val="28"/>
                <w:szCs w:val="28"/>
                <w:lang w:val="zh-TW"/>
              </w:rPr>
              <w:t>詳</w:t>
            </w:r>
            <w:proofErr w:type="gramEnd"/>
            <w:r w:rsidRPr="00530348">
              <w:rPr>
                <w:rFonts w:ascii="標楷體" w:eastAsia="標楷體" w:hAnsi="標楷體" w:cs="標楷體" w:hint="eastAsia"/>
                <w:color w:val="000000" w:themeColor="text1"/>
                <w:kern w:val="0"/>
                <w:sz w:val="28"/>
                <w:szCs w:val="28"/>
                <w:lang w:val="zh-TW"/>
              </w:rPr>
              <w:t>附件十，及變更後</w:t>
            </w:r>
            <w:r w:rsidR="006F0B74" w:rsidRPr="00530348">
              <w:rPr>
                <w:rFonts w:ascii="標楷體" w:eastAsia="標楷體" w:hAnsi="標楷體" w:cs="標楷體" w:hint="eastAsia"/>
                <w:color w:val="000000" w:themeColor="text1"/>
                <w:kern w:val="0"/>
                <w:sz w:val="28"/>
                <w:szCs w:val="28"/>
                <w:lang w:val="zh-TW"/>
              </w:rPr>
              <w:t>之</w:t>
            </w:r>
            <w:r w:rsidRPr="00530348">
              <w:rPr>
                <w:rFonts w:ascii="標楷體" w:eastAsia="標楷體" w:hAnsi="標楷體" w:cs="標楷體" w:hint="eastAsia"/>
                <w:color w:val="000000" w:themeColor="text1"/>
                <w:kern w:val="0"/>
                <w:sz w:val="28"/>
                <w:szCs w:val="28"/>
                <w:lang w:val="zh-TW"/>
              </w:rPr>
              <w:t>公司或商業登記證明文件影本</w:t>
            </w:r>
            <w:r w:rsidRPr="00530348">
              <w:rPr>
                <w:rFonts w:ascii="標楷體" w:eastAsia="標楷體" w:hAnsi="標楷體" w:cs="標楷體"/>
                <w:color w:val="000000" w:themeColor="text1"/>
                <w:kern w:val="0"/>
                <w:sz w:val="28"/>
                <w:szCs w:val="28"/>
                <w:lang w:val="zh-TW"/>
              </w:rPr>
              <w:t>(</w:t>
            </w:r>
            <w:r w:rsidRPr="00530348">
              <w:rPr>
                <w:rFonts w:ascii="標楷體" w:eastAsia="標楷體" w:hAnsi="標楷體" w:cs="標楷體" w:hint="eastAsia"/>
                <w:color w:val="000000" w:themeColor="text1"/>
                <w:kern w:val="0"/>
                <w:sz w:val="28"/>
                <w:szCs w:val="28"/>
                <w:lang w:val="zh-TW"/>
              </w:rPr>
              <w:t>公司代表人有變更時需另附代表人身分證</w:t>
            </w:r>
            <w:r w:rsidR="000317D7" w:rsidRPr="000317D7">
              <w:rPr>
                <w:rFonts w:ascii="標楷體" w:eastAsia="標楷體" w:hAnsi="標楷體" w:cs="標楷體" w:hint="eastAsia"/>
                <w:color w:val="000000" w:themeColor="text1"/>
                <w:kern w:val="0"/>
                <w:sz w:val="28"/>
                <w:szCs w:val="28"/>
                <w:u w:val="single"/>
                <w:lang w:val="zh-TW"/>
              </w:rPr>
              <w:t>明文件</w:t>
            </w:r>
            <w:r w:rsidRPr="00530348">
              <w:rPr>
                <w:rFonts w:ascii="標楷體" w:eastAsia="標楷體" w:hAnsi="標楷體" w:cs="標楷體" w:hint="eastAsia"/>
                <w:color w:val="000000" w:themeColor="text1"/>
                <w:kern w:val="0"/>
                <w:sz w:val="28"/>
                <w:szCs w:val="28"/>
                <w:lang w:val="zh-TW"/>
              </w:rPr>
              <w:t>影本</w:t>
            </w:r>
            <w:r w:rsidRPr="00530348">
              <w:rPr>
                <w:rFonts w:ascii="標楷體" w:eastAsia="標楷體" w:hAnsi="標楷體" w:cs="標楷體"/>
                <w:color w:val="000000" w:themeColor="text1"/>
                <w:kern w:val="0"/>
                <w:sz w:val="28"/>
                <w:szCs w:val="28"/>
                <w:lang w:val="zh-TW"/>
              </w:rPr>
              <w:t>)</w:t>
            </w:r>
            <w:r w:rsidRPr="00530348">
              <w:rPr>
                <w:rFonts w:ascii="標楷體" w:eastAsia="標楷體" w:hAnsi="標楷體" w:cs="標楷體" w:hint="eastAsia"/>
                <w:color w:val="000000" w:themeColor="text1"/>
                <w:kern w:val="0"/>
                <w:sz w:val="28"/>
                <w:szCs w:val="28"/>
                <w:lang w:val="zh-TW"/>
              </w:rPr>
              <w:t>，向本會申請換發。</w:t>
            </w:r>
          </w:p>
        </w:tc>
        <w:tc>
          <w:tcPr>
            <w:tcW w:w="4111" w:type="dxa"/>
          </w:tcPr>
          <w:p w:rsidR="006173E8" w:rsidRPr="00530348" w:rsidRDefault="006173E8" w:rsidP="00D9369B">
            <w:pPr>
              <w:widowControl/>
              <w:adjustRightInd w:val="0"/>
              <w:snapToGrid w:val="0"/>
              <w:spacing w:line="400" w:lineRule="exact"/>
              <w:jc w:val="both"/>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t>第二類電信事業管理規則第十二條規定許可執照登載事項有變更時，應申請換發，</w:t>
            </w:r>
            <w:proofErr w:type="gramStart"/>
            <w:r w:rsidRPr="00530348">
              <w:rPr>
                <w:rFonts w:ascii="標楷體" w:eastAsia="標楷體" w:hAnsi="標楷體" w:cs="新細明體" w:hint="eastAsia"/>
                <w:color w:val="000000" w:themeColor="text1"/>
                <w:kern w:val="0"/>
                <w:sz w:val="28"/>
                <w:szCs w:val="28"/>
              </w:rPr>
              <w:t>爰</w:t>
            </w:r>
            <w:proofErr w:type="gramEnd"/>
            <w:r w:rsidRPr="00530348">
              <w:rPr>
                <w:rFonts w:ascii="標楷體" w:eastAsia="標楷體" w:hAnsi="標楷體" w:cs="新細明體" w:hint="eastAsia"/>
                <w:color w:val="000000" w:themeColor="text1"/>
                <w:kern w:val="0"/>
                <w:sz w:val="28"/>
                <w:szCs w:val="28"/>
              </w:rPr>
              <w:t>明定許可執照變更時之換發程序及應檢附文件。</w:t>
            </w:r>
          </w:p>
        </w:tc>
      </w:tr>
      <w:tr w:rsidR="006173E8" w:rsidRPr="00530348" w:rsidTr="00BD1536">
        <w:tc>
          <w:tcPr>
            <w:tcW w:w="5353" w:type="dxa"/>
          </w:tcPr>
          <w:p w:rsidR="006173E8" w:rsidRPr="00530348" w:rsidRDefault="006173E8" w:rsidP="00BF57CE">
            <w:pPr>
              <w:pStyle w:val="a7"/>
              <w:widowControl/>
              <w:numPr>
                <w:ilvl w:val="0"/>
                <w:numId w:val="7"/>
              </w:numPr>
              <w:tabs>
                <w:tab w:val="left" w:pos="-2127"/>
              </w:tabs>
              <w:adjustRightInd w:val="0"/>
              <w:snapToGrid w:val="0"/>
              <w:spacing w:beforeLines="0" w:line="400" w:lineRule="exact"/>
              <w:ind w:leftChars="0" w:left="993" w:firstLineChars="0" w:hanging="993"/>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lastRenderedPageBreak/>
              <w:t>經營者預定暫停或終止其業務之全部或一部時，應於一個月前報請本會備查及通知使用者，</w:t>
            </w:r>
            <w:r w:rsidRPr="00530348">
              <w:rPr>
                <w:rFonts w:ascii="標楷體" w:eastAsia="標楷體" w:hAnsi="標楷體" w:cs="新細明體" w:hint="eastAsia"/>
                <w:color w:val="000000" w:themeColor="text1"/>
                <w:kern w:val="0"/>
                <w:sz w:val="28"/>
                <w:szCs w:val="28"/>
              </w:rPr>
              <w:t>並依營業規章規定辦理；</w:t>
            </w:r>
            <w:r w:rsidRPr="00530348">
              <w:rPr>
                <w:rFonts w:ascii="標楷體" w:eastAsia="標楷體" w:hAnsi="標楷體" w:cs="標楷體" w:hint="eastAsia"/>
                <w:color w:val="000000" w:themeColor="text1"/>
                <w:kern w:val="0"/>
                <w:sz w:val="28"/>
                <w:szCs w:val="28"/>
                <w:lang w:val="zh-TW"/>
              </w:rPr>
              <w:t>終止</w:t>
            </w:r>
            <w:r w:rsidRPr="00530348">
              <w:rPr>
                <w:rFonts w:ascii="標楷體" w:eastAsia="標楷體" w:hAnsi="標楷體" w:cs="新細明體" w:hint="eastAsia"/>
                <w:color w:val="000000" w:themeColor="text1"/>
                <w:kern w:val="0"/>
                <w:sz w:val="28"/>
                <w:szCs w:val="28"/>
              </w:rPr>
              <w:t>其業務之全部</w:t>
            </w:r>
            <w:r w:rsidRPr="00530348">
              <w:rPr>
                <w:rFonts w:ascii="標楷體" w:eastAsia="標楷體" w:hAnsi="標楷體" w:cs="標楷體" w:hint="eastAsia"/>
                <w:color w:val="000000" w:themeColor="text1"/>
                <w:kern w:val="0"/>
                <w:sz w:val="28"/>
                <w:szCs w:val="28"/>
                <w:lang w:val="zh-TW"/>
              </w:rPr>
              <w:t>時仍應繳交當年度許可費。</w:t>
            </w:r>
          </w:p>
        </w:tc>
        <w:tc>
          <w:tcPr>
            <w:tcW w:w="4111" w:type="dxa"/>
          </w:tcPr>
          <w:p w:rsidR="006173E8" w:rsidRPr="00530348" w:rsidRDefault="006173E8" w:rsidP="00C44196">
            <w:pPr>
              <w:widowControl/>
              <w:adjustRightInd w:val="0"/>
              <w:snapToGrid w:val="0"/>
              <w:spacing w:line="400" w:lineRule="exact"/>
              <w:jc w:val="both"/>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t>第二類電信事業管理規則第二十條規定明定經營者暫停及終止其營業之義務。</w:t>
            </w:r>
          </w:p>
        </w:tc>
      </w:tr>
      <w:tr w:rsidR="006173E8" w:rsidRPr="00530348" w:rsidTr="00BD1536">
        <w:tc>
          <w:tcPr>
            <w:tcW w:w="5353" w:type="dxa"/>
          </w:tcPr>
          <w:p w:rsidR="006173E8" w:rsidRPr="00530348" w:rsidRDefault="006173E8" w:rsidP="00BF57CE">
            <w:pPr>
              <w:pStyle w:val="a7"/>
              <w:widowControl/>
              <w:numPr>
                <w:ilvl w:val="0"/>
                <w:numId w:val="7"/>
              </w:numPr>
              <w:tabs>
                <w:tab w:val="left" w:pos="-2127"/>
              </w:tabs>
              <w:adjustRightInd w:val="0"/>
              <w:snapToGrid w:val="0"/>
              <w:spacing w:beforeLines="0" w:line="400" w:lineRule="exact"/>
              <w:ind w:leftChars="0" w:left="993" w:firstLineChars="0" w:hanging="993"/>
              <w:rPr>
                <w:rFonts w:ascii="標楷體" w:eastAsia="標楷體" w:hAnsi="標楷體" w:cs="標楷體"/>
                <w:color w:val="000000" w:themeColor="text1"/>
                <w:kern w:val="0"/>
                <w:sz w:val="28"/>
                <w:szCs w:val="28"/>
                <w:lang w:val="zh-TW"/>
              </w:rPr>
            </w:pPr>
            <w:r w:rsidRPr="00530348">
              <w:rPr>
                <w:rFonts w:ascii="標楷體" w:eastAsia="標楷體" w:hAnsi="標楷體" w:cs="標楷體" w:hint="eastAsia"/>
                <w:color w:val="000000" w:themeColor="text1"/>
                <w:kern w:val="0"/>
                <w:sz w:val="28"/>
                <w:szCs w:val="28"/>
                <w:lang w:val="zh-TW"/>
              </w:rPr>
              <w:t>大陸地區人民來</w:t>
            </w:r>
            <w:proofErr w:type="gramStart"/>
            <w:r w:rsidRPr="00530348">
              <w:rPr>
                <w:rFonts w:ascii="標楷體" w:eastAsia="標楷體" w:hAnsi="標楷體" w:cs="標楷體" w:hint="eastAsia"/>
                <w:color w:val="000000" w:themeColor="text1"/>
                <w:kern w:val="0"/>
                <w:sz w:val="28"/>
                <w:szCs w:val="28"/>
                <w:lang w:val="zh-TW"/>
              </w:rPr>
              <w:t>臺</w:t>
            </w:r>
            <w:proofErr w:type="gramEnd"/>
            <w:r w:rsidRPr="00530348">
              <w:rPr>
                <w:rFonts w:ascii="標楷體" w:eastAsia="標楷體" w:hAnsi="標楷體" w:cs="標楷體" w:hint="eastAsia"/>
                <w:color w:val="000000" w:themeColor="text1"/>
                <w:kern w:val="0"/>
                <w:sz w:val="28"/>
                <w:szCs w:val="28"/>
                <w:lang w:val="zh-TW"/>
              </w:rPr>
              <w:t>投資第二類電信事業申請案，本會之審查原則及注意事項詳「大陸地區人民來</w:t>
            </w:r>
            <w:proofErr w:type="gramStart"/>
            <w:r w:rsidRPr="00530348">
              <w:rPr>
                <w:rFonts w:ascii="標楷體" w:eastAsia="標楷體" w:hAnsi="標楷體" w:cs="標楷體" w:hint="eastAsia"/>
                <w:color w:val="000000" w:themeColor="text1"/>
                <w:kern w:val="0"/>
                <w:sz w:val="28"/>
                <w:szCs w:val="28"/>
                <w:lang w:val="zh-TW"/>
              </w:rPr>
              <w:t>臺</w:t>
            </w:r>
            <w:proofErr w:type="gramEnd"/>
            <w:r w:rsidRPr="00530348">
              <w:rPr>
                <w:rFonts w:ascii="標楷體" w:eastAsia="標楷體" w:hAnsi="標楷體" w:cs="標楷體" w:hint="eastAsia"/>
                <w:color w:val="000000" w:themeColor="text1"/>
                <w:kern w:val="0"/>
                <w:sz w:val="28"/>
                <w:szCs w:val="28"/>
                <w:lang w:val="zh-TW"/>
              </w:rPr>
              <w:t>投資第二類電信事業</w:t>
            </w:r>
            <w:r w:rsidR="00805962">
              <w:rPr>
                <w:rFonts w:ascii="標楷體" w:eastAsia="標楷體" w:hAnsi="標楷體" w:cs="標楷體" w:hint="eastAsia"/>
                <w:color w:val="000000" w:themeColor="text1"/>
                <w:kern w:val="0"/>
                <w:sz w:val="28"/>
                <w:szCs w:val="28"/>
                <w:lang w:val="zh-TW"/>
              </w:rPr>
              <w:t>審查作業</w:t>
            </w:r>
            <w:r w:rsidRPr="00530348">
              <w:rPr>
                <w:rFonts w:ascii="標楷體" w:eastAsia="標楷體" w:hAnsi="標楷體" w:cs="標楷體" w:hint="eastAsia"/>
                <w:color w:val="000000" w:themeColor="text1"/>
                <w:kern w:val="0"/>
                <w:sz w:val="28"/>
                <w:szCs w:val="28"/>
                <w:lang w:val="zh-TW"/>
              </w:rPr>
              <w:t>要點」。</w:t>
            </w:r>
          </w:p>
        </w:tc>
        <w:tc>
          <w:tcPr>
            <w:tcW w:w="4111" w:type="dxa"/>
          </w:tcPr>
          <w:p w:rsidR="006173E8" w:rsidRPr="00530348" w:rsidRDefault="006173E8" w:rsidP="00BF57CE">
            <w:pPr>
              <w:widowControl/>
              <w:adjustRightInd w:val="0"/>
              <w:snapToGrid w:val="0"/>
              <w:spacing w:line="400" w:lineRule="exact"/>
              <w:jc w:val="both"/>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t>明定大陸地區人民來</w:t>
            </w:r>
            <w:proofErr w:type="gramStart"/>
            <w:r w:rsidRPr="00530348">
              <w:rPr>
                <w:rFonts w:ascii="標楷體" w:eastAsia="標楷體" w:hAnsi="標楷體" w:cs="新細明體" w:hint="eastAsia"/>
                <w:color w:val="000000" w:themeColor="text1"/>
                <w:kern w:val="0"/>
                <w:sz w:val="28"/>
                <w:szCs w:val="28"/>
              </w:rPr>
              <w:t>臺</w:t>
            </w:r>
            <w:proofErr w:type="gramEnd"/>
            <w:r w:rsidRPr="00530348">
              <w:rPr>
                <w:rFonts w:ascii="標楷體" w:eastAsia="標楷體" w:hAnsi="標楷體" w:cs="新細明體" w:hint="eastAsia"/>
                <w:color w:val="000000" w:themeColor="text1"/>
                <w:kern w:val="0"/>
                <w:sz w:val="28"/>
                <w:szCs w:val="28"/>
              </w:rPr>
              <w:t>投資第二類電信事業申請案之參照規定。</w:t>
            </w:r>
          </w:p>
        </w:tc>
      </w:tr>
      <w:tr w:rsidR="006173E8" w:rsidRPr="00530348" w:rsidTr="000908E8">
        <w:trPr>
          <w:trHeight w:val="436"/>
        </w:trPr>
        <w:tc>
          <w:tcPr>
            <w:tcW w:w="5353" w:type="dxa"/>
          </w:tcPr>
          <w:p w:rsidR="005D272C" w:rsidRPr="00530348" w:rsidRDefault="00775E60" w:rsidP="00775E60">
            <w:pPr>
              <w:pStyle w:val="a7"/>
              <w:widowControl/>
              <w:numPr>
                <w:ilvl w:val="0"/>
                <w:numId w:val="7"/>
              </w:numPr>
              <w:tabs>
                <w:tab w:val="left" w:pos="-2127"/>
              </w:tabs>
              <w:adjustRightInd w:val="0"/>
              <w:snapToGrid w:val="0"/>
              <w:spacing w:beforeLines="0" w:line="400" w:lineRule="exact"/>
              <w:ind w:leftChars="0" w:left="993" w:firstLineChars="0" w:hanging="993"/>
              <w:rPr>
                <w:rFonts w:ascii="標楷體" w:eastAsia="標楷體" w:hAnsi="標楷體"/>
                <w:color w:val="000000" w:themeColor="text1"/>
                <w:sz w:val="28"/>
                <w:szCs w:val="28"/>
              </w:rPr>
            </w:pPr>
            <w:r w:rsidRPr="004F19DB">
              <w:rPr>
                <w:rFonts w:ascii="標楷體" w:eastAsia="標楷體" w:hAnsi="標楷體" w:cs="標楷體" w:hint="eastAsia"/>
                <w:color w:val="000000" w:themeColor="text1"/>
                <w:kern w:val="0"/>
                <w:sz w:val="28"/>
                <w:szCs w:val="28"/>
                <w:lang w:val="zh-TW"/>
              </w:rPr>
              <w:t>第二類電信事業</w:t>
            </w:r>
            <w:r w:rsidR="006173E8" w:rsidRPr="00530348">
              <w:rPr>
                <w:rFonts w:ascii="標楷體" w:eastAsia="標楷體" w:hAnsi="標楷體" w:cs="標楷體" w:hint="eastAsia"/>
                <w:color w:val="000000" w:themeColor="text1"/>
                <w:kern w:val="0"/>
                <w:sz w:val="28"/>
                <w:szCs w:val="28"/>
                <w:lang w:val="zh-TW"/>
              </w:rPr>
              <w:t>接受大陸地區人民來</w:t>
            </w:r>
            <w:proofErr w:type="gramStart"/>
            <w:r w:rsidR="006173E8" w:rsidRPr="00530348">
              <w:rPr>
                <w:rFonts w:ascii="標楷體" w:eastAsia="標楷體" w:hAnsi="標楷體" w:cs="標楷體" w:hint="eastAsia"/>
                <w:color w:val="000000" w:themeColor="text1"/>
                <w:kern w:val="0"/>
                <w:sz w:val="28"/>
                <w:szCs w:val="28"/>
                <w:lang w:val="zh-TW"/>
              </w:rPr>
              <w:t>臺</w:t>
            </w:r>
            <w:proofErr w:type="gramEnd"/>
            <w:r w:rsidR="006173E8" w:rsidRPr="00530348">
              <w:rPr>
                <w:rFonts w:ascii="標楷體" w:eastAsia="標楷體" w:hAnsi="標楷體" w:cs="標楷體" w:hint="eastAsia"/>
                <w:color w:val="000000" w:themeColor="text1"/>
                <w:kern w:val="0"/>
                <w:sz w:val="28"/>
                <w:szCs w:val="28"/>
                <w:lang w:val="zh-TW"/>
              </w:rPr>
              <w:t>投資</w:t>
            </w:r>
            <w:r w:rsidRPr="004F19DB">
              <w:rPr>
                <w:rFonts w:ascii="標楷體" w:eastAsia="標楷體" w:hAnsi="標楷體" w:cs="標楷體" w:hint="eastAsia"/>
                <w:color w:val="000000" w:themeColor="text1"/>
                <w:kern w:val="0"/>
                <w:sz w:val="28"/>
                <w:szCs w:val="28"/>
                <w:lang w:val="zh-TW"/>
              </w:rPr>
              <w:t>者申請</w:t>
            </w:r>
            <w:r w:rsidR="006173E8" w:rsidRPr="00530348">
              <w:rPr>
                <w:rFonts w:ascii="標楷體" w:eastAsia="標楷體" w:hAnsi="標楷體" w:cs="標楷體" w:hint="eastAsia"/>
                <w:color w:val="000000" w:themeColor="text1"/>
                <w:kern w:val="0"/>
                <w:sz w:val="28"/>
                <w:szCs w:val="28"/>
                <w:lang w:val="zh-TW"/>
              </w:rPr>
              <w:t>變更資本額時，</w:t>
            </w:r>
            <w:r w:rsidR="005906CE" w:rsidRPr="00530348">
              <w:rPr>
                <w:rFonts w:ascii="標楷體" w:eastAsia="標楷體" w:hAnsi="標楷體" w:cs="標楷體" w:hint="eastAsia"/>
                <w:color w:val="000000" w:themeColor="text1"/>
                <w:kern w:val="0"/>
                <w:sz w:val="28"/>
                <w:szCs w:val="28"/>
                <w:lang w:val="zh-TW"/>
              </w:rPr>
              <w:t>應檢附經濟部投資審議委員會核准同意證明文件，</w:t>
            </w:r>
            <w:r w:rsidR="000317D7" w:rsidRPr="000317D7">
              <w:rPr>
                <w:rFonts w:ascii="標楷體" w:eastAsia="標楷體" w:hAnsi="標楷體" w:cs="標楷體" w:hint="eastAsia"/>
                <w:color w:val="000000" w:themeColor="text1"/>
                <w:kern w:val="0"/>
                <w:sz w:val="28"/>
                <w:szCs w:val="28"/>
                <w:u w:val="single"/>
                <w:lang w:val="zh-TW"/>
              </w:rPr>
              <w:t>依</w:t>
            </w:r>
            <w:r w:rsidR="006173E8" w:rsidRPr="00530348">
              <w:rPr>
                <w:rFonts w:ascii="標楷體" w:eastAsia="標楷體" w:hAnsi="標楷體" w:cs="標楷體" w:hint="eastAsia"/>
                <w:color w:val="000000" w:themeColor="text1"/>
                <w:kern w:val="0"/>
                <w:sz w:val="28"/>
                <w:szCs w:val="28"/>
                <w:lang w:val="zh-TW"/>
              </w:rPr>
              <w:t>第十</w:t>
            </w:r>
            <w:r w:rsidR="000317D7" w:rsidRPr="000317D7">
              <w:rPr>
                <w:rFonts w:ascii="標楷體" w:eastAsia="標楷體" w:hAnsi="標楷體" w:cs="標楷體" w:hint="eastAsia"/>
                <w:color w:val="000000" w:themeColor="text1"/>
                <w:kern w:val="0"/>
                <w:sz w:val="28"/>
                <w:szCs w:val="28"/>
                <w:u w:val="single"/>
                <w:lang w:val="zh-TW"/>
              </w:rPr>
              <w:t>二</w:t>
            </w:r>
            <w:r w:rsidR="00765749" w:rsidRPr="00530348">
              <w:rPr>
                <w:rFonts w:ascii="標楷體" w:eastAsia="標楷體" w:hAnsi="標楷體" w:cs="標楷體" w:hint="eastAsia"/>
                <w:color w:val="000000" w:themeColor="text1"/>
                <w:kern w:val="0"/>
                <w:sz w:val="28"/>
                <w:szCs w:val="28"/>
                <w:lang w:val="zh-TW"/>
              </w:rPr>
              <w:t>點</w:t>
            </w:r>
            <w:r w:rsidR="006173E8" w:rsidRPr="00530348">
              <w:rPr>
                <w:rFonts w:ascii="標楷體" w:eastAsia="標楷體" w:hAnsi="標楷體" w:cs="標楷體" w:hint="eastAsia"/>
                <w:color w:val="000000" w:themeColor="text1"/>
                <w:kern w:val="0"/>
                <w:sz w:val="28"/>
                <w:szCs w:val="28"/>
                <w:lang w:val="zh-TW"/>
              </w:rPr>
              <w:t>規定申請換發許可執照</w:t>
            </w:r>
            <w:r w:rsidR="005906CE" w:rsidRPr="00530348">
              <w:rPr>
                <w:rFonts w:ascii="標楷體" w:eastAsia="標楷體" w:hAnsi="標楷體" w:cs="標楷體" w:hint="eastAsia"/>
                <w:color w:val="000000" w:themeColor="text1"/>
                <w:kern w:val="0"/>
                <w:sz w:val="28"/>
                <w:szCs w:val="28"/>
                <w:lang w:val="zh-TW"/>
              </w:rPr>
              <w:t>；</w:t>
            </w:r>
            <w:r w:rsidR="00EB547F" w:rsidRPr="00530348">
              <w:rPr>
                <w:rFonts w:ascii="標楷體" w:eastAsia="標楷體" w:hAnsi="標楷體" w:cs="標楷體" w:hint="eastAsia"/>
                <w:color w:val="000000" w:themeColor="text1"/>
                <w:kern w:val="0"/>
                <w:sz w:val="28"/>
                <w:szCs w:val="28"/>
                <w:lang w:val="zh-TW"/>
              </w:rPr>
              <w:t>資本額未有變更者，</w:t>
            </w:r>
            <w:r w:rsidR="00BF5429" w:rsidRPr="00530348">
              <w:rPr>
                <w:rFonts w:ascii="標楷體" w:eastAsia="標楷體" w:hAnsi="標楷體" w:cs="標楷體" w:hint="eastAsia"/>
                <w:color w:val="000000" w:themeColor="text1"/>
                <w:kern w:val="0"/>
                <w:sz w:val="28"/>
                <w:szCs w:val="28"/>
                <w:lang w:val="zh-TW"/>
              </w:rPr>
              <w:t>應將股權變動</w:t>
            </w:r>
            <w:r w:rsidR="005906CE" w:rsidRPr="00530348">
              <w:rPr>
                <w:rFonts w:ascii="標楷體" w:eastAsia="標楷體" w:hAnsi="標楷體" w:cs="標楷體" w:hint="eastAsia"/>
                <w:color w:val="000000" w:themeColor="text1"/>
                <w:kern w:val="0"/>
                <w:sz w:val="28"/>
                <w:szCs w:val="28"/>
                <w:lang w:val="zh-TW"/>
              </w:rPr>
              <w:t>情形</w:t>
            </w:r>
            <w:r w:rsidR="00BF5429" w:rsidRPr="00530348">
              <w:rPr>
                <w:rFonts w:ascii="標楷體" w:eastAsia="標楷體" w:hAnsi="標楷體" w:cs="標楷體" w:hint="eastAsia"/>
                <w:color w:val="000000" w:themeColor="text1"/>
                <w:kern w:val="0"/>
                <w:sz w:val="28"/>
                <w:szCs w:val="28"/>
                <w:lang w:val="zh-TW"/>
              </w:rPr>
              <w:t>報備查</w:t>
            </w:r>
            <w:r w:rsidR="006173E8" w:rsidRPr="00530348">
              <w:rPr>
                <w:rFonts w:ascii="標楷體" w:eastAsia="標楷體" w:hAnsi="標楷體" w:cs="標楷體" w:hint="eastAsia"/>
                <w:color w:val="000000" w:themeColor="text1"/>
                <w:kern w:val="0"/>
                <w:sz w:val="28"/>
                <w:szCs w:val="28"/>
                <w:lang w:val="zh-TW"/>
              </w:rPr>
              <w:t>。</w:t>
            </w:r>
          </w:p>
        </w:tc>
        <w:tc>
          <w:tcPr>
            <w:tcW w:w="4111" w:type="dxa"/>
          </w:tcPr>
          <w:p w:rsidR="006173E8" w:rsidRPr="00530348" w:rsidRDefault="006173E8" w:rsidP="00BF57CE">
            <w:pPr>
              <w:widowControl/>
              <w:adjustRightInd w:val="0"/>
              <w:snapToGrid w:val="0"/>
              <w:spacing w:line="400" w:lineRule="exact"/>
              <w:jc w:val="both"/>
              <w:rPr>
                <w:rFonts w:ascii="標楷體" w:eastAsia="標楷體" w:hAnsi="標楷體" w:cs="新細明體"/>
                <w:color w:val="000000" w:themeColor="text1"/>
                <w:kern w:val="0"/>
                <w:sz w:val="28"/>
                <w:szCs w:val="28"/>
              </w:rPr>
            </w:pPr>
            <w:r w:rsidRPr="00530348">
              <w:rPr>
                <w:rFonts w:ascii="標楷體" w:eastAsia="標楷體" w:hAnsi="標楷體" w:cs="新細明體" w:hint="eastAsia"/>
                <w:color w:val="000000" w:themeColor="text1"/>
                <w:kern w:val="0"/>
                <w:sz w:val="28"/>
                <w:szCs w:val="28"/>
              </w:rPr>
              <w:t>明定接受大陸地區人民來</w:t>
            </w:r>
            <w:proofErr w:type="gramStart"/>
            <w:r w:rsidRPr="00530348">
              <w:rPr>
                <w:rFonts w:ascii="標楷體" w:eastAsia="標楷體" w:hAnsi="標楷體" w:cs="新細明體" w:hint="eastAsia"/>
                <w:color w:val="000000" w:themeColor="text1"/>
                <w:kern w:val="0"/>
                <w:sz w:val="28"/>
                <w:szCs w:val="28"/>
              </w:rPr>
              <w:t>臺</w:t>
            </w:r>
            <w:proofErr w:type="gramEnd"/>
            <w:r w:rsidRPr="00530348">
              <w:rPr>
                <w:rFonts w:ascii="標楷體" w:eastAsia="標楷體" w:hAnsi="標楷體" w:cs="新細明體" w:hint="eastAsia"/>
                <w:color w:val="000000" w:themeColor="text1"/>
                <w:kern w:val="0"/>
                <w:sz w:val="28"/>
                <w:szCs w:val="28"/>
              </w:rPr>
              <w:t>投資之第二類電信事業申請換發許可執照另需檢附之文件。</w:t>
            </w:r>
          </w:p>
        </w:tc>
      </w:tr>
    </w:tbl>
    <w:p w:rsidR="006173E8" w:rsidRPr="00530348" w:rsidRDefault="006173E8" w:rsidP="00FF1929">
      <w:pPr>
        <w:pStyle w:val="a7"/>
        <w:spacing w:before="180"/>
        <w:ind w:leftChars="0" w:left="0" w:firstLineChars="0" w:firstLine="0"/>
        <w:rPr>
          <w:color w:val="000000" w:themeColor="text1"/>
          <w:kern w:val="0"/>
          <w:lang w:val="zh-TW"/>
        </w:rPr>
      </w:pPr>
    </w:p>
    <w:sectPr w:rsidR="006173E8" w:rsidRPr="00530348" w:rsidSect="0019318A">
      <w:footerReference w:type="even" r:id="rId7"/>
      <w:footerReference w:type="default" r:id="rId8"/>
      <w:pgSz w:w="12240" w:h="15840"/>
      <w:pgMar w:top="1440" w:right="1800" w:bottom="1276" w:left="1560"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42D" w:rsidRDefault="00C7742D" w:rsidP="00203447">
      <w:r>
        <w:separator/>
      </w:r>
    </w:p>
  </w:endnote>
  <w:endnote w:type="continuationSeparator" w:id="0">
    <w:p w:rsidR="00C7742D" w:rsidRDefault="00C7742D" w:rsidP="00203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E8" w:rsidRDefault="0025300A" w:rsidP="00E701A9">
    <w:pPr>
      <w:pStyle w:val="a5"/>
      <w:framePr w:wrap="around" w:vAnchor="text" w:hAnchor="margin" w:xAlign="center" w:y="1"/>
      <w:rPr>
        <w:rStyle w:val="ab"/>
      </w:rPr>
    </w:pPr>
    <w:r>
      <w:rPr>
        <w:rStyle w:val="ab"/>
      </w:rPr>
      <w:fldChar w:fldCharType="begin"/>
    </w:r>
    <w:r w:rsidR="006173E8">
      <w:rPr>
        <w:rStyle w:val="ab"/>
      </w:rPr>
      <w:instrText xml:space="preserve">PAGE  </w:instrText>
    </w:r>
    <w:r>
      <w:rPr>
        <w:rStyle w:val="ab"/>
      </w:rPr>
      <w:fldChar w:fldCharType="end"/>
    </w:r>
  </w:p>
  <w:p w:rsidR="006173E8" w:rsidRDefault="006173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E8" w:rsidRDefault="0025300A" w:rsidP="00E701A9">
    <w:pPr>
      <w:pStyle w:val="a5"/>
      <w:framePr w:wrap="around" w:vAnchor="text" w:hAnchor="margin" w:xAlign="center" w:y="1"/>
      <w:rPr>
        <w:rStyle w:val="ab"/>
      </w:rPr>
    </w:pPr>
    <w:r>
      <w:rPr>
        <w:rStyle w:val="ab"/>
      </w:rPr>
      <w:fldChar w:fldCharType="begin"/>
    </w:r>
    <w:r w:rsidR="006173E8">
      <w:rPr>
        <w:rStyle w:val="ab"/>
      </w:rPr>
      <w:instrText xml:space="preserve">PAGE  </w:instrText>
    </w:r>
    <w:r>
      <w:rPr>
        <w:rStyle w:val="ab"/>
      </w:rPr>
      <w:fldChar w:fldCharType="separate"/>
    </w:r>
    <w:r w:rsidR="003962CC">
      <w:rPr>
        <w:rStyle w:val="ab"/>
        <w:noProof/>
      </w:rPr>
      <w:t>1</w:t>
    </w:r>
    <w:r>
      <w:rPr>
        <w:rStyle w:val="ab"/>
      </w:rPr>
      <w:fldChar w:fldCharType="end"/>
    </w:r>
  </w:p>
  <w:p w:rsidR="006173E8" w:rsidRDefault="006173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42D" w:rsidRDefault="00C7742D" w:rsidP="00203447">
      <w:r>
        <w:separator/>
      </w:r>
    </w:p>
  </w:footnote>
  <w:footnote w:type="continuationSeparator" w:id="0">
    <w:p w:rsidR="00C7742D" w:rsidRDefault="00C7742D" w:rsidP="00203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B9C"/>
    <w:multiLevelType w:val="hybridMultilevel"/>
    <w:tmpl w:val="7FAC66BE"/>
    <w:lvl w:ilvl="0" w:tplc="A74240BE">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A5A43EF"/>
    <w:multiLevelType w:val="hybridMultilevel"/>
    <w:tmpl w:val="6E9277C2"/>
    <w:lvl w:ilvl="0" w:tplc="04090015">
      <w:start w:val="1"/>
      <w:numFmt w:val="taiwaneseCountingThousand"/>
      <w:lvlText w:val="%1、"/>
      <w:lvlJc w:val="left"/>
      <w:pPr>
        <w:ind w:left="3316"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15">
      <w:start w:val="1"/>
      <w:numFmt w:val="taiwaneseCountingThousand"/>
      <w:lvlText w:val="%4、"/>
      <w:lvlJc w:val="left"/>
      <w:pPr>
        <w:tabs>
          <w:tab w:val="num" w:pos="3316"/>
        </w:tabs>
        <w:ind w:left="3316"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5730238"/>
    <w:multiLevelType w:val="hybridMultilevel"/>
    <w:tmpl w:val="BEA2E38A"/>
    <w:lvl w:ilvl="0" w:tplc="46AE1468">
      <w:start w:val="1"/>
      <w:numFmt w:val="taiwaneseCountingThousand"/>
      <w:lvlText w:val="(%1)"/>
      <w:lvlJc w:val="left"/>
      <w:pPr>
        <w:ind w:left="1200" w:hanging="480"/>
      </w:pPr>
      <w:rPr>
        <w:rFonts w:cs="Times New Roman" w:hint="eastAsia"/>
      </w:rPr>
    </w:lvl>
    <w:lvl w:ilvl="1" w:tplc="04090019" w:tentative="1">
      <w:start w:val="1"/>
      <w:numFmt w:val="ideographTraditional"/>
      <w:lvlText w:val="%2、"/>
      <w:lvlJc w:val="left"/>
      <w:pPr>
        <w:ind w:left="545" w:hanging="480"/>
      </w:pPr>
      <w:rPr>
        <w:rFonts w:cs="Times New Roman"/>
      </w:rPr>
    </w:lvl>
    <w:lvl w:ilvl="2" w:tplc="0409001B" w:tentative="1">
      <w:start w:val="1"/>
      <w:numFmt w:val="lowerRoman"/>
      <w:lvlText w:val="%3."/>
      <w:lvlJc w:val="right"/>
      <w:pPr>
        <w:ind w:left="1025" w:hanging="480"/>
      </w:pPr>
      <w:rPr>
        <w:rFonts w:cs="Times New Roman"/>
      </w:rPr>
    </w:lvl>
    <w:lvl w:ilvl="3" w:tplc="0409000F" w:tentative="1">
      <w:start w:val="1"/>
      <w:numFmt w:val="decimal"/>
      <w:lvlText w:val="%4."/>
      <w:lvlJc w:val="left"/>
      <w:pPr>
        <w:ind w:left="1505" w:hanging="480"/>
      </w:pPr>
      <w:rPr>
        <w:rFonts w:cs="Times New Roman"/>
      </w:rPr>
    </w:lvl>
    <w:lvl w:ilvl="4" w:tplc="04090019" w:tentative="1">
      <w:start w:val="1"/>
      <w:numFmt w:val="ideographTraditional"/>
      <w:lvlText w:val="%5、"/>
      <w:lvlJc w:val="left"/>
      <w:pPr>
        <w:ind w:left="1985" w:hanging="480"/>
      </w:pPr>
      <w:rPr>
        <w:rFonts w:cs="Times New Roman"/>
      </w:rPr>
    </w:lvl>
    <w:lvl w:ilvl="5" w:tplc="0409001B" w:tentative="1">
      <w:start w:val="1"/>
      <w:numFmt w:val="lowerRoman"/>
      <w:lvlText w:val="%6."/>
      <w:lvlJc w:val="right"/>
      <w:pPr>
        <w:ind w:left="2465" w:hanging="480"/>
      </w:pPr>
      <w:rPr>
        <w:rFonts w:cs="Times New Roman"/>
      </w:rPr>
    </w:lvl>
    <w:lvl w:ilvl="6" w:tplc="0409000F" w:tentative="1">
      <w:start w:val="1"/>
      <w:numFmt w:val="decimal"/>
      <w:lvlText w:val="%7."/>
      <w:lvlJc w:val="left"/>
      <w:pPr>
        <w:ind w:left="2945" w:hanging="480"/>
      </w:pPr>
      <w:rPr>
        <w:rFonts w:cs="Times New Roman"/>
      </w:rPr>
    </w:lvl>
    <w:lvl w:ilvl="7" w:tplc="04090019" w:tentative="1">
      <w:start w:val="1"/>
      <w:numFmt w:val="ideographTraditional"/>
      <w:lvlText w:val="%8、"/>
      <w:lvlJc w:val="left"/>
      <w:pPr>
        <w:ind w:left="3425" w:hanging="480"/>
      </w:pPr>
      <w:rPr>
        <w:rFonts w:cs="Times New Roman"/>
      </w:rPr>
    </w:lvl>
    <w:lvl w:ilvl="8" w:tplc="0409001B" w:tentative="1">
      <w:start w:val="1"/>
      <w:numFmt w:val="lowerRoman"/>
      <w:lvlText w:val="%9."/>
      <w:lvlJc w:val="right"/>
      <w:pPr>
        <w:ind w:left="3905" w:hanging="480"/>
      </w:pPr>
      <w:rPr>
        <w:rFonts w:cs="Times New Roman"/>
      </w:rPr>
    </w:lvl>
  </w:abstractNum>
  <w:abstractNum w:abstractNumId="3">
    <w:nsid w:val="1B315537"/>
    <w:multiLevelType w:val="hybridMultilevel"/>
    <w:tmpl w:val="742C2074"/>
    <w:lvl w:ilvl="0" w:tplc="B846DCE2">
      <w:start w:val="1"/>
      <w:numFmt w:val="taiwaneseCountingThousand"/>
      <w:lvlText w:val="%1、"/>
      <w:lvlJc w:val="left"/>
      <w:pPr>
        <w:ind w:left="890" w:hanging="640"/>
      </w:pPr>
      <w:rPr>
        <w:rFonts w:cs="Times New Roman" w:hint="default"/>
      </w:rPr>
    </w:lvl>
    <w:lvl w:ilvl="1" w:tplc="A74240BE">
      <w:start w:val="1"/>
      <w:numFmt w:val="taiwaneseCountingThousand"/>
      <w:lvlText w:val="(%2)"/>
      <w:lvlJc w:val="left"/>
      <w:pPr>
        <w:ind w:left="1210" w:hanging="480"/>
      </w:pPr>
      <w:rPr>
        <w:rFonts w:cs="Times New Roman" w:hint="eastAsia"/>
      </w:rPr>
    </w:lvl>
    <w:lvl w:ilvl="2" w:tplc="67C4577E">
      <w:start w:val="1"/>
      <w:numFmt w:val="taiwaneseCountingThousand"/>
      <w:lvlText w:val="(%3)"/>
      <w:lvlJc w:val="left"/>
      <w:pPr>
        <w:ind w:left="1615" w:hanging="480"/>
      </w:pPr>
      <w:rPr>
        <w:rFonts w:ascii="標楷體" w:eastAsia="標楷體" w:hAnsi="標楷體" w:cs="Times New Roman" w:hint="eastAsia"/>
      </w:rPr>
    </w:lvl>
    <w:lvl w:ilvl="3" w:tplc="0409000F" w:tentative="1">
      <w:start w:val="1"/>
      <w:numFmt w:val="decimal"/>
      <w:lvlText w:val="%4."/>
      <w:lvlJc w:val="left"/>
      <w:pPr>
        <w:ind w:left="2170" w:hanging="480"/>
      </w:pPr>
      <w:rPr>
        <w:rFonts w:cs="Times New Roman"/>
      </w:rPr>
    </w:lvl>
    <w:lvl w:ilvl="4" w:tplc="04090019" w:tentative="1">
      <w:start w:val="1"/>
      <w:numFmt w:val="ideographTraditional"/>
      <w:lvlText w:val="%5、"/>
      <w:lvlJc w:val="left"/>
      <w:pPr>
        <w:ind w:left="2650" w:hanging="480"/>
      </w:pPr>
      <w:rPr>
        <w:rFonts w:cs="Times New Roman"/>
      </w:rPr>
    </w:lvl>
    <w:lvl w:ilvl="5" w:tplc="0409001B" w:tentative="1">
      <w:start w:val="1"/>
      <w:numFmt w:val="lowerRoman"/>
      <w:lvlText w:val="%6."/>
      <w:lvlJc w:val="right"/>
      <w:pPr>
        <w:ind w:left="3130" w:hanging="480"/>
      </w:pPr>
      <w:rPr>
        <w:rFonts w:cs="Times New Roman"/>
      </w:rPr>
    </w:lvl>
    <w:lvl w:ilvl="6" w:tplc="0409000F" w:tentative="1">
      <w:start w:val="1"/>
      <w:numFmt w:val="decimal"/>
      <w:lvlText w:val="%7."/>
      <w:lvlJc w:val="left"/>
      <w:pPr>
        <w:ind w:left="3610" w:hanging="480"/>
      </w:pPr>
      <w:rPr>
        <w:rFonts w:cs="Times New Roman"/>
      </w:rPr>
    </w:lvl>
    <w:lvl w:ilvl="7" w:tplc="04090019" w:tentative="1">
      <w:start w:val="1"/>
      <w:numFmt w:val="ideographTraditional"/>
      <w:lvlText w:val="%8、"/>
      <w:lvlJc w:val="left"/>
      <w:pPr>
        <w:ind w:left="4090" w:hanging="480"/>
      </w:pPr>
      <w:rPr>
        <w:rFonts w:cs="Times New Roman"/>
      </w:rPr>
    </w:lvl>
    <w:lvl w:ilvl="8" w:tplc="0409001B" w:tentative="1">
      <w:start w:val="1"/>
      <w:numFmt w:val="lowerRoman"/>
      <w:lvlText w:val="%9."/>
      <w:lvlJc w:val="right"/>
      <w:pPr>
        <w:ind w:left="4570" w:hanging="480"/>
      </w:pPr>
      <w:rPr>
        <w:rFonts w:cs="Times New Roman"/>
      </w:rPr>
    </w:lvl>
  </w:abstractNum>
  <w:abstractNum w:abstractNumId="4">
    <w:nsid w:val="24AC1FE2"/>
    <w:multiLevelType w:val="hybridMultilevel"/>
    <w:tmpl w:val="CCF6B15C"/>
    <w:lvl w:ilvl="0" w:tplc="537C34CC">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5">
    <w:nsid w:val="43AE3674"/>
    <w:multiLevelType w:val="multilevel"/>
    <w:tmpl w:val="731C8A84"/>
    <w:lvl w:ilvl="0">
      <w:start w:val="1"/>
      <w:numFmt w:val="taiwaneseCountingThousand"/>
      <w:lvlText w:val="%1、"/>
      <w:lvlJc w:val="left"/>
      <w:pPr>
        <w:ind w:left="3316"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nsid w:val="5A924A4E"/>
    <w:multiLevelType w:val="hybridMultilevel"/>
    <w:tmpl w:val="04CA0170"/>
    <w:lvl w:ilvl="0" w:tplc="1180A1AE">
      <w:start w:val="1"/>
      <w:numFmt w:val="taiwaneseCountingThousand"/>
      <w:lvlText w:val="%1、"/>
      <w:lvlJc w:val="left"/>
      <w:pPr>
        <w:ind w:left="562" w:hanging="360"/>
      </w:pPr>
      <w:rPr>
        <w:rFonts w:cs="Times New Roman" w:hint="default"/>
      </w:rPr>
    </w:lvl>
    <w:lvl w:ilvl="1" w:tplc="04090019" w:tentative="1">
      <w:start w:val="1"/>
      <w:numFmt w:val="ideographTraditional"/>
      <w:lvlText w:val="%2、"/>
      <w:lvlJc w:val="left"/>
      <w:pPr>
        <w:ind w:left="1162" w:hanging="480"/>
      </w:pPr>
      <w:rPr>
        <w:rFonts w:cs="Times New Roman"/>
      </w:rPr>
    </w:lvl>
    <w:lvl w:ilvl="2" w:tplc="0409001B" w:tentative="1">
      <w:start w:val="1"/>
      <w:numFmt w:val="lowerRoman"/>
      <w:lvlText w:val="%3."/>
      <w:lvlJc w:val="right"/>
      <w:pPr>
        <w:ind w:left="1642" w:hanging="480"/>
      </w:pPr>
      <w:rPr>
        <w:rFonts w:cs="Times New Roman"/>
      </w:rPr>
    </w:lvl>
    <w:lvl w:ilvl="3" w:tplc="0409000F" w:tentative="1">
      <w:start w:val="1"/>
      <w:numFmt w:val="decimal"/>
      <w:lvlText w:val="%4."/>
      <w:lvlJc w:val="left"/>
      <w:pPr>
        <w:ind w:left="2122" w:hanging="480"/>
      </w:pPr>
      <w:rPr>
        <w:rFonts w:cs="Times New Roman"/>
      </w:rPr>
    </w:lvl>
    <w:lvl w:ilvl="4" w:tplc="04090019" w:tentative="1">
      <w:start w:val="1"/>
      <w:numFmt w:val="ideographTraditional"/>
      <w:lvlText w:val="%5、"/>
      <w:lvlJc w:val="left"/>
      <w:pPr>
        <w:ind w:left="2602" w:hanging="480"/>
      </w:pPr>
      <w:rPr>
        <w:rFonts w:cs="Times New Roman"/>
      </w:rPr>
    </w:lvl>
    <w:lvl w:ilvl="5" w:tplc="0409001B" w:tentative="1">
      <w:start w:val="1"/>
      <w:numFmt w:val="lowerRoman"/>
      <w:lvlText w:val="%6."/>
      <w:lvlJc w:val="right"/>
      <w:pPr>
        <w:ind w:left="3082" w:hanging="480"/>
      </w:pPr>
      <w:rPr>
        <w:rFonts w:cs="Times New Roman"/>
      </w:rPr>
    </w:lvl>
    <w:lvl w:ilvl="6" w:tplc="0409000F" w:tentative="1">
      <w:start w:val="1"/>
      <w:numFmt w:val="decimal"/>
      <w:lvlText w:val="%7."/>
      <w:lvlJc w:val="left"/>
      <w:pPr>
        <w:ind w:left="3562" w:hanging="480"/>
      </w:pPr>
      <w:rPr>
        <w:rFonts w:cs="Times New Roman"/>
      </w:rPr>
    </w:lvl>
    <w:lvl w:ilvl="7" w:tplc="04090019" w:tentative="1">
      <w:start w:val="1"/>
      <w:numFmt w:val="ideographTraditional"/>
      <w:lvlText w:val="%8、"/>
      <w:lvlJc w:val="left"/>
      <w:pPr>
        <w:ind w:left="4042" w:hanging="480"/>
      </w:pPr>
      <w:rPr>
        <w:rFonts w:cs="Times New Roman"/>
      </w:rPr>
    </w:lvl>
    <w:lvl w:ilvl="8" w:tplc="0409001B" w:tentative="1">
      <w:start w:val="1"/>
      <w:numFmt w:val="lowerRoman"/>
      <w:lvlText w:val="%9."/>
      <w:lvlJc w:val="right"/>
      <w:pPr>
        <w:ind w:left="4522" w:hanging="480"/>
      </w:pPr>
      <w:rPr>
        <w:rFonts w:cs="Times New Roman"/>
      </w:rPr>
    </w:lvl>
  </w:abstractNum>
  <w:abstractNum w:abstractNumId="7">
    <w:nsid w:val="5C3352FC"/>
    <w:multiLevelType w:val="hybridMultilevel"/>
    <w:tmpl w:val="EAB8206E"/>
    <w:lvl w:ilvl="0" w:tplc="F850D872">
      <w:start w:val="1"/>
      <w:numFmt w:val="taiwaneseCountingThousand"/>
      <w:lvlText w:val="%1、"/>
      <w:lvlJc w:val="left"/>
      <w:pPr>
        <w:ind w:left="1577" w:hanging="480"/>
      </w:pPr>
      <w:rPr>
        <w:rFonts w:cs="Times New Roman" w:hint="eastAsia"/>
      </w:rPr>
    </w:lvl>
    <w:lvl w:ilvl="1" w:tplc="04090019">
      <w:start w:val="1"/>
      <w:numFmt w:val="ideographTraditional"/>
      <w:lvlText w:val="%2、"/>
      <w:lvlJc w:val="left"/>
      <w:pPr>
        <w:ind w:left="2057" w:hanging="480"/>
      </w:pPr>
      <w:rPr>
        <w:rFonts w:cs="Times New Roman"/>
      </w:rPr>
    </w:lvl>
    <w:lvl w:ilvl="2" w:tplc="0409001B" w:tentative="1">
      <w:start w:val="1"/>
      <w:numFmt w:val="lowerRoman"/>
      <w:lvlText w:val="%3."/>
      <w:lvlJc w:val="right"/>
      <w:pPr>
        <w:ind w:left="2537" w:hanging="480"/>
      </w:pPr>
      <w:rPr>
        <w:rFonts w:cs="Times New Roman"/>
      </w:rPr>
    </w:lvl>
    <w:lvl w:ilvl="3" w:tplc="0409000F" w:tentative="1">
      <w:start w:val="1"/>
      <w:numFmt w:val="decimal"/>
      <w:lvlText w:val="%4."/>
      <w:lvlJc w:val="left"/>
      <w:pPr>
        <w:ind w:left="3017" w:hanging="480"/>
      </w:pPr>
      <w:rPr>
        <w:rFonts w:cs="Times New Roman"/>
      </w:rPr>
    </w:lvl>
    <w:lvl w:ilvl="4" w:tplc="04090019" w:tentative="1">
      <w:start w:val="1"/>
      <w:numFmt w:val="ideographTraditional"/>
      <w:lvlText w:val="%5、"/>
      <w:lvlJc w:val="left"/>
      <w:pPr>
        <w:ind w:left="3497" w:hanging="480"/>
      </w:pPr>
      <w:rPr>
        <w:rFonts w:cs="Times New Roman"/>
      </w:rPr>
    </w:lvl>
    <w:lvl w:ilvl="5" w:tplc="0409001B" w:tentative="1">
      <w:start w:val="1"/>
      <w:numFmt w:val="lowerRoman"/>
      <w:lvlText w:val="%6."/>
      <w:lvlJc w:val="right"/>
      <w:pPr>
        <w:ind w:left="3977" w:hanging="480"/>
      </w:pPr>
      <w:rPr>
        <w:rFonts w:cs="Times New Roman"/>
      </w:rPr>
    </w:lvl>
    <w:lvl w:ilvl="6" w:tplc="0409000F" w:tentative="1">
      <w:start w:val="1"/>
      <w:numFmt w:val="decimal"/>
      <w:lvlText w:val="%7."/>
      <w:lvlJc w:val="left"/>
      <w:pPr>
        <w:ind w:left="4457" w:hanging="480"/>
      </w:pPr>
      <w:rPr>
        <w:rFonts w:cs="Times New Roman"/>
      </w:rPr>
    </w:lvl>
    <w:lvl w:ilvl="7" w:tplc="04090019" w:tentative="1">
      <w:start w:val="1"/>
      <w:numFmt w:val="ideographTraditional"/>
      <w:lvlText w:val="%8、"/>
      <w:lvlJc w:val="left"/>
      <w:pPr>
        <w:ind w:left="4937" w:hanging="480"/>
      </w:pPr>
      <w:rPr>
        <w:rFonts w:cs="Times New Roman"/>
      </w:rPr>
    </w:lvl>
    <w:lvl w:ilvl="8" w:tplc="0409001B" w:tentative="1">
      <w:start w:val="1"/>
      <w:numFmt w:val="lowerRoman"/>
      <w:lvlText w:val="%9."/>
      <w:lvlJc w:val="right"/>
      <w:pPr>
        <w:ind w:left="5417" w:hanging="480"/>
      </w:pPr>
      <w:rPr>
        <w:rFonts w:cs="Times New Roman"/>
      </w:rPr>
    </w:lvl>
  </w:abstractNum>
  <w:abstractNum w:abstractNumId="8">
    <w:nsid w:val="648046B2"/>
    <w:multiLevelType w:val="multilevel"/>
    <w:tmpl w:val="01E03A8A"/>
    <w:lvl w:ilvl="0">
      <w:start w:val="2"/>
      <w:numFmt w:val="taiwaneseCountingThousand"/>
      <w:lvlText w:val="%1、"/>
      <w:lvlJc w:val="left"/>
      <w:pPr>
        <w:tabs>
          <w:tab w:val="num" w:pos="624"/>
        </w:tabs>
        <w:ind w:left="624" w:hanging="624"/>
      </w:pPr>
      <w:rPr>
        <w:rFonts w:ascii="Times New Roman" w:hAnsi="Times New Roman" w:cs="Times New Roman" w:hint="eastAsia"/>
      </w:rPr>
    </w:lvl>
    <w:lvl w:ilvl="1">
      <w:start w:val="1"/>
      <w:numFmt w:val="taiwaneseCountingThousand"/>
      <w:lvlText w:val="(%2)"/>
      <w:lvlJc w:val="left"/>
      <w:pPr>
        <w:tabs>
          <w:tab w:val="num" w:pos="992"/>
        </w:tabs>
        <w:ind w:left="992" w:hanging="567"/>
      </w:pPr>
      <w:rPr>
        <w:rFonts w:ascii="Times New Roman" w:hAnsi="Times New Roman" w:cs="Times New Roman" w:hint="eastAsia"/>
      </w:rPr>
    </w:lvl>
    <w:lvl w:ilvl="2">
      <w:start w:val="1"/>
      <w:numFmt w:val="decimal"/>
      <w:lvlText w:val="%3."/>
      <w:lvlJc w:val="left"/>
      <w:pPr>
        <w:tabs>
          <w:tab w:val="num" w:pos="480"/>
        </w:tabs>
        <w:ind w:left="480" w:hanging="480"/>
      </w:pPr>
      <w:rPr>
        <w:rFonts w:cs="Times New Roman" w:hint="eastAsia"/>
      </w:rPr>
    </w:lvl>
    <w:lvl w:ilvl="3">
      <w:start w:val="1"/>
      <w:numFmt w:val="decimal"/>
      <w:lvlText w:val="%1.%2.%3.%4"/>
      <w:lvlJc w:val="left"/>
      <w:pPr>
        <w:tabs>
          <w:tab w:val="num" w:pos="1984"/>
        </w:tabs>
        <w:ind w:left="1984" w:hanging="708"/>
      </w:pPr>
      <w:rPr>
        <w:rFonts w:ascii="Times New Roman" w:hAnsi="Times New Roman" w:cs="Times New Roman" w:hint="eastAsia"/>
      </w:rPr>
    </w:lvl>
    <w:lvl w:ilvl="4">
      <w:start w:val="1"/>
      <w:numFmt w:val="decimal"/>
      <w:lvlText w:val="%1.%2.%3.%4.%5"/>
      <w:lvlJc w:val="left"/>
      <w:pPr>
        <w:tabs>
          <w:tab w:val="num" w:pos="2781"/>
        </w:tabs>
        <w:ind w:left="2551" w:hanging="850"/>
      </w:pPr>
      <w:rPr>
        <w:rFonts w:ascii="Times New Roman" w:hAnsi="Times New Roman" w:cs="Times New Roman" w:hint="eastAsia"/>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9">
    <w:nsid w:val="75004B89"/>
    <w:multiLevelType w:val="hybridMultilevel"/>
    <w:tmpl w:val="7BDABFD2"/>
    <w:lvl w:ilvl="0" w:tplc="B8CE583C">
      <w:start w:val="1"/>
      <w:numFmt w:val="taiwaneseCountingThousand"/>
      <w:lvlText w:val="（%1）"/>
      <w:lvlJc w:val="left"/>
      <w:pPr>
        <w:ind w:left="182" w:hanging="4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7F1642FA"/>
    <w:multiLevelType w:val="hybridMultilevel"/>
    <w:tmpl w:val="DE1A2CE8"/>
    <w:lvl w:ilvl="0" w:tplc="537C34CC">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ideographTraditional"/>
      <w:lvlText w:val="%2、"/>
      <w:lvlJc w:val="left"/>
      <w:pPr>
        <w:tabs>
          <w:tab w:val="num" w:pos="1811"/>
        </w:tabs>
        <w:ind w:left="1811" w:hanging="480"/>
      </w:pPr>
      <w:rPr>
        <w:rFonts w:ascii="Times New Roman" w:hAnsi="Times New Roman" w:cs="Times New Roman"/>
      </w:rPr>
    </w:lvl>
    <w:lvl w:ilvl="2" w:tplc="0409001B">
      <w:start w:val="1"/>
      <w:numFmt w:val="lowerRoman"/>
      <w:lvlText w:val="%3."/>
      <w:lvlJc w:val="right"/>
      <w:pPr>
        <w:tabs>
          <w:tab w:val="num" w:pos="2291"/>
        </w:tabs>
        <w:ind w:left="2291" w:hanging="480"/>
      </w:pPr>
      <w:rPr>
        <w:rFonts w:ascii="Times New Roman" w:hAnsi="Times New Roman" w:cs="Times New Roman"/>
      </w:rPr>
    </w:lvl>
    <w:lvl w:ilvl="3" w:tplc="0409000F">
      <w:start w:val="1"/>
      <w:numFmt w:val="decimal"/>
      <w:lvlText w:val="%4."/>
      <w:lvlJc w:val="left"/>
      <w:pPr>
        <w:tabs>
          <w:tab w:val="num" w:pos="2771"/>
        </w:tabs>
        <w:ind w:left="2771" w:hanging="480"/>
      </w:pPr>
      <w:rPr>
        <w:rFonts w:ascii="Times New Roman" w:hAnsi="Times New Roman" w:cs="Times New Roman"/>
      </w:rPr>
    </w:lvl>
    <w:lvl w:ilvl="4" w:tplc="04090019">
      <w:start w:val="1"/>
      <w:numFmt w:val="ideographTraditional"/>
      <w:lvlText w:val="%5、"/>
      <w:lvlJc w:val="left"/>
      <w:pPr>
        <w:tabs>
          <w:tab w:val="num" w:pos="3251"/>
        </w:tabs>
        <w:ind w:left="3251" w:hanging="480"/>
      </w:pPr>
      <w:rPr>
        <w:rFonts w:ascii="Times New Roman" w:hAnsi="Times New Roman" w:cs="Times New Roman"/>
      </w:rPr>
    </w:lvl>
    <w:lvl w:ilvl="5" w:tplc="0409001B">
      <w:start w:val="1"/>
      <w:numFmt w:val="lowerRoman"/>
      <w:lvlText w:val="%6."/>
      <w:lvlJc w:val="right"/>
      <w:pPr>
        <w:tabs>
          <w:tab w:val="num" w:pos="3731"/>
        </w:tabs>
        <w:ind w:left="3731" w:hanging="480"/>
      </w:pPr>
      <w:rPr>
        <w:rFonts w:ascii="Times New Roman" w:hAnsi="Times New Roman" w:cs="Times New Roman"/>
      </w:rPr>
    </w:lvl>
    <w:lvl w:ilvl="6" w:tplc="0409000F">
      <w:start w:val="1"/>
      <w:numFmt w:val="decimal"/>
      <w:lvlText w:val="%7."/>
      <w:lvlJc w:val="left"/>
      <w:pPr>
        <w:tabs>
          <w:tab w:val="num" w:pos="4211"/>
        </w:tabs>
        <w:ind w:left="4211" w:hanging="480"/>
      </w:pPr>
      <w:rPr>
        <w:rFonts w:ascii="Times New Roman" w:hAnsi="Times New Roman" w:cs="Times New Roman"/>
      </w:rPr>
    </w:lvl>
    <w:lvl w:ilvl="7" w:tplc="04090019">
      <w:start w:val="1"/>
      <w:numFmt w:val="ideographTraditional"/>
      <w:lvlText w:val="%8、"/>
      <w:lvlJc w:val="left"/>
      <w:pPr>
        <w:tabs>
          <w:tab w:val="num" w:pos="4691"/>
        </w:tabs>
        <w:ind w:left="4691" w:hanging="480"/>
      </w:pPr>
      <w:rPr>
        <w:rFonts w:ascii="Times New Roman" w:hAnsi="Times New Roman" w:cs="Times New Roman"/>
      </w:rPr>
    </w:lvl>
    <w:lvl w:ilvl="8" w:tplc="0409001B">
      <w:start w:val="1"/>
      <w:numFmt w:val="lowerRoman"/>
      <w:lvlText w:val="%9."/>
      <w:lvlJc w:val="right"/>
      <w:pPr>
        <w:tabs>
          <w:tab w:val="num" w:pos="5171"/>
        </w:tabs>
        <w:ind w:left="5171" w:hanging="480"/>
      </w:pPr>
      <w:rPr>
        <w:rFonts w:ascii="Times New Roman" w:hAnsi="Times New Roman" w:cs="Times New Roman"/>
      </w:rPr>
    </w:lvl>
  </w:abstractNum>
  <w:num w:numId="1">
    <w:abstractNumId w:val="3"/>
  </w:num>
  <w:num w:numId="2">
    <w:abstractNumId w:val="6"/>
  </w:num>
  <w:num w:numId="3">
    <w:abstractNumId w:val="7"/>
  </w:num>
  <w:num w:numId="4">
    <w:abstractNumId w:val="8"/>
  </w:num>
  <w:num w:numId="5">
    <w:abstractNumId w:val="10"/>
  </w:num>
  <w:num w:numId="6">
    <w:abstractNumId w:val="4"/>
  </w:num>
  <w:num w:numId="7">
    <w:abstractNumId w:val="1"/>
  </w:num>
  <w:num w:numId="8">
    <w:abstractNumId w:val="2"/>
  </w:num>
  <w:num w:numId="9">
    <w:abstractNumId w:val="5"/>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TW" w:val="([{£¥‘“‵〈《「『【〔〝︵︷︹︻︽︿﹁﹃﹙﹛﹝（｛"/>
  <w:noLineBreaksBefore w:lang="zh-TW" w:val="!),.:;?]}¢·–—’”•‥…‧′╴、。〉》」』】〕〞︰︱︳︴︶︸︺︼︾﹀﹂﹄﹏﹐﹑﹒﹔﹕﹖﹗﹚﹜﹞！），．：；？］｜｝､"/>
  <w:doNotValidateAgainstSchema/>
  <w:doNotDemarcateInvalidXml/>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3447"/>
    <w:rsid w:val="0001624B"/>
    <w:rsid w:val="00020BAB"/>
    <w:rsid w:val="00023FCA"/>
    <w:rsid w:val="000317D7"/>
    <w:rsid w:val="000370E6"/>
    <w:rsid w:val="00053FF2"/>
    <w:rsid w:val="00067554"/>
    <w:rsid w:val="0007442C"/>
    <w:rsid w:val="000756D8"/>
    <w:rsid w:val="000908E8"/>
    <w:rsid w:val="000B1819"/>
    <w:rsid w:val="000C64E5"/>
    <w:rsid w:val="001448FA"/>
    <w:rsid w:val="0019318A"/>
    <w:rsid w:val="00193E5A"/>
    <w:rsid w:val="00197F8E"/>
    <w:rsid w:val="001A3512"/>
    <w:rsid w:val="001C2568"/>
    <w:rsid w:val="001C7105"/>
    <w:rsid w:val="001D3512"/>
    <w:rsid w:val="00203447"/>
    <w:rsid w:val="00204998"/>
    <w:rsid w:val="00214E6F"/>
    <w:rsid w:val="002253A8"/>
    <w:rsid w:val="0023029F"/>
    <w:rsid w:val="00235493"/>
    <w:rsid w:val="0025300A"/>
    <w:rsid w:val="00262F71"/>
    <w:rsid w:val="00286950"/>
    <w:rsid w:val="00290497"/>
    <w:rsid w:val="00291905"/>
    <w:rsid w:val="00292A0F"/>
    <w:rsid w:val="00292E35"/>
    <w:rsid w:val="002B010C"/>
    <w:rsid w:val="002B2D57"/>
    <w:rsid w:val="002B7E21"/>
    <w:rsid w:val="002C51FC"/>
    <w:rsid w:val="002C7769"/>
    <w:rsid w:val="002D5913"/>
    <w:rsid w:val="002E0475"/>
    <w:rsid w:val="002E6A08"/>
    <w:rsid w:val="002F0539"/>
    <w:rsid w:val="003138D7"/>
    <w:rsid w:val="00320695"/>
    <w:rsid w:val="00321A59"/>
    <w:rsid w:val="00332F7D"/>
    <w:rsid w:val="00340243"/>
    <w:rsid w:val="00346713"/>
    <w:rsid w:val="00383B1E"/>
    <w:rsid w:val="00385C49"/>
    <w:rsid w:val="00393CAB"/>
    <w:rsid w:val="00393D7E"/>
    <w:rsid w:val="003962CC"/>
    <w:rsid w:val="00397CDA"/>
    <w:rsid w:val="00397D09"/>
    <w:rsid w:val="003B596E"/>
    <w:rsid w:val="003C10AC"/>
    <w:rsid w:val="003E4506"/>
    <w:rsid w:val="003F0E5F"/>
    <w:rsid w:val="004011B1"/>
    <w:rsid w:val="00407319"/>
    <w:rsid w:val="00420F8B"/>
    <w:rsid w:val="004435D8"/>
    <w:rsid w:val="00450F28"/>
    <w:rsid w:val="00474AF4"/>
    <w:rsid w:val="004922FA"/>
    <w:rsid w:val="00496CDE"/>
    <w:rsid w:val="004A27DA"/>
    <w:rsid w:val="004A3618"/>
    <w:rsid w:val="004A7754"/>
    <w:rsid w:val="004E78A6"/>
    <w:rsid w:val="004E7EE9"/>
    <w:rsid w:val="004F19DB"/>
    <w:rsid w:val="004F5961"/>
    <w:rsid w:val="004F5976"/>
    <w:rsid w:val="00501272"/>
    <w:rsid w:val="005257E0"/>
    <w:rsid w:val="00530348"/>
    <w:rsid w:val="005369C0"/>
    <w:rsid w:val="00560C0E"/>
    <w:rsid w:val="0057421B"/>
    <w:rsid w:val="005906CE"/>
    <w:rsid w:val="0059124F"/>
    <w:rsid w:val="005939B0"/>
    <w:rsid w:val="005C308B"/>
    <w:rsid w:val="005D272C"/>
    <w:rsid w:val="005F2DB2"/>
    <w:rsid w:val="005F4972"/>
    <w:rsid w:val="00601A13"/>
    <w:rsid w:val="006173E8"/>
    <w:rsid w:val="00620299"/>
    <w:rsid w:val="006235DC"/>
    <w:rsid w:val="00634212"/>
    <w:rsid w:val="00636397"/>
    <w:rsid w:val="00650DAF"/>
    <w:rsid w:val="00660411"/>
    <w:rsid w:val="006769A0"/>
    <w:rsid w:val="00681A01"/>
    <w:rsid w:val="006868FC"/>
    <w:rsid w:val="006B2735"/>
    <w:rsid w:val="006D7225"/>
    <w:rsid w:val="006E70EB"/>
    <w:rsid w:val="006F0B74"/>
    <w:rsid w:val="007120C5"/>
    <w:rsid w:val="0072278A"/>
    <w:rsid w:val="007235D0"/>
    <w:rsid w:val="00725AA9"/>
    <w:rsid w:val="007308C8"/>
    <w:rsid w:val="0073425A"/>
    <w:rsid w:val="0074220A"/>
    <w:rsid w:val="00744A39"/>
    <w:rsid w:val="00765749"/>
    <w:rsid w:val="00772A63"/>
    <w:rsid w:val="00775E60"/>
    <w:rsid w:val="00776896"/>
    <w:rsid w:val="00783DF3"/>
    <w:rsid w:val="007A1349"/>
    <w:rsid w:val="007B5C0E"/>
    <w:rsid w:val="007C21EC"/>
    <w:rsid w:val="007D61BF"/>
    <w:rsid w:val="007E5064"/>
    <w:rsid w:val="00804541"/>
    <w:rsid w:val="00805962"/>
    <w:rsid w:val="00812F5F"/>
    <w:rsid w:val="0082159F"/>
    <w:rsid w:val="00845603"/>
    <w:rsid w:val="00852C6A"/>
    <w:rsid w:val="008560B9"/>
    <w:rsid w:val="00856A26"/>
    <w:rsid w:val="0088460E"/>
    <w:rsid w:val="00890837"/>
    <w:rsid w:val="008C330A"/>
    <w:rsid w:val="008C3682"/>
    <w:rsid w:val="008C7839"/>
    <w:rsid w:val="008F313C"/>
    <w:rsid w:val="0090068D"/>
    <w:rsid w:val="009065D2"/>
    <w:rsid w:val="00935B1A"/>
    <w:rsid w:val="00943C24"/>
    <w:rsid w:val="00976C5E"/>
    <w:rsid w:val="00983A5E"/>
    <w:rsid w:val="00986379"/>
    <w:rsid w:val="009905D2"/>
    <w:rsid w:val="00995C66"/>
    <w:rsid w:val="009B2238"/>
    <w:rsid w:val="009D12B3"/>
    <w:rsid w:val="009D42B9"/>
    <w:rsid w:val="009E027D"/>
    <w:rsid w:val="009E5746"/>
    <w:rsid w:val="009F1C21"/>
    <w:rsid w:val="00A227E3"/>
    <w:rsid w:val="00A331DA"/>
    <w:rsid w:val="00A511AA"/>
    <w:rsid w:val="00A768A7"/>
    <w:rsid w:val="00AA562B"/>
    <w:rsid w:val="00AB0EC4"/>
    <w:rsid w:val="00AC0809"/>
    <w:rsid w:val="00AD24E7"/>
    <w:rsid w:val="00AD27EC"/>
    <w:rsid w:val="00AD3733"/>
    <w:rsid w:val="00AE4C40"/>
    <w:rsid w:val="00AF470A"/>
    <w:rsid w:val="00AF667D"/>
    <w:rsid w:val="00AF68E8"/>
    <w:rsid w:val="00B03F9E"/>
    <w:rsid w:val="00B0515E"/>
    <w:rsid w:val="00B23523"/>
    <w:rsid w:val="00B32007"/>
    <w:rsid w:val="00B329F7"/>
    <w:rsid w:val="00B37E1D"/>
    <w:rsid w:val="00B440D9"/>
    <w:rsid w:val="00B56A3A"/>
    <w:rsid w:val="00B632E8"/>
    <w:rsid w:val="00B65527"/>
    <w:rsid w:val="00B7246D"/>
    <w:rsid w:val="00B96432"/>
    <w:rsid w:val="00B97C89"/>
    <w:rsid w:val="00BC58AB"/>
    <w:rsid w:val="00BD1536"/>
    <w:rsid w:val="00BD4BE1"/>
    <w:rsid w:val="00BE5B70"/>
    <w:rsid w:val="00BF0172"/>
    <w:rsid w:val="00BF06FB"/>
    <w:rsid w:val="00BF1727"/>
    <w:rsid w:val="00BF1CAD"/>
    <w:rsid w:val="00BF5429"/>
    <w:rsid w:val="00BF57CE"/>
    <w:rsid w:val="00C124FE"/>
    <w:rsid w:val="00C33297"/>
    <w:rsid w:val="00C44196"/>
    <w:rsid w:val="00C62E51"/>
    <w:rsid w:val="00C64C9F"/>
    <w:rsid w:val="00C7742D"/>
    <w:rsid w:val="00CA7E15"/>
    <w:rsid w:val="00CD0DD0"/>
    <w:rsid w:val="00CD58F9"/>
    <w:rsid w:val="00CE397B"/>
    <w:rsid w:val="00CE56FD"/>
    <w:rsid w:val="00D00347"/>
    <w:rsid w:val="00D0242A"/>
    <w:rsid w:val="00D037C7"/>
    <w:rsid w:val="00D10B99"/>
    <w:rsid w:val="00D12513"/>
    <w:rsid w:val="00D26705"/>
    <w:rsid w:val="00D31250"/>
    <w:rsid w:val="00D37134"/>
    <w:rsid w:val="00D37BBC"/>
    <w:rsid w:val="00D40C5E"/>
    <w:rsid w:val="00D44C91"/>
    <w:rsid w:val="00D51E63"/>
    <w:rsid w:val="00D52079"/>
    <w:rsid w:val="00D5350F"/>
    <w:rsid w:val="00D8706E"/>
    <w:rsid w:val="00D9369B"/>
    <w:rsid w:val="00DB4940"/>
    <w:rsid w:val="00DC0FD7"/>
    <w:rsid w:val="00DE749F"/>
    <w:rsid w:val="00DF1C98"/>
    <w:rsid w:val="00E13865"/>
    <w:rsid w:val="00E302D4"/>
    <w:rsid w:val="00E61533"/>
    <w:rsid w:val="00E701A9"/>
    <w:rsid w:val="00E773F0"/>
    <w:rsid w:val="00E84041"/>
    <w:rsid w:val="00E8695D"/>
    <w:rsid w:val="00E87038"/>
    <w:rsid w:val="00E8786A"/>
    <w:rsid w:val="00E87F95"/>
    <w:rsid w:val="00EB0B1E"/>
    <w:rsid w:val="00EB3BD0"/>
    <w:rsid w:val="00EB547F"/>
    <w:rsid w:val="00EB7022"/>
    <w:rsid w:val="00ED0B0F"/>
    <w:rsid w:val="00EF1746"/>
    <w:rsid w:val="00EF5F91"/>
    <w:rsid w:val="00F062E7"/>
    <w:rsid w:val="00F11F45"/>
    <w:rsid w:val="00F1607E"/>
    <w:rsid w:val="00F35378"/>
    <w:rsid w:val="00F45DC8"/>
    <w:rsid w:val="00F76BAB"/>
    <w:rsid w:val="00FB12B4"/>
    <w:rsid w:val="00FC3BF2"/>
    <w:rsid w:val="00FC7408"/>
    <w:rsid w:val="00FD0EFF"/>
    <w:rsid w:val="00FE2B69"/>
    <w:rsid w:val="00FF01EA"/>
    <w:rsid w:val="00FF1929"/>
    <w:rsid w:val="00FF3C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9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03447"/>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203447"/>
    <w:rPr>
      <w:rFonts w:cs="Times New Roman"/>
      <w:sz w:val="20"/>
      <w:szCs w:val="20"/>
    </w:rPr>
  </w:style>
  <w:style w:type="paragraph" w:styleId="a5">
    <w:name w:val="footer"/>
    <w:basedOn w:val="a"/>
    <w:link w:val="a6"/>
    <w:uiPriority w:val="99"/>
    <w:semiHidden/>
    <w:rsid w:val="00203447"/>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203447"/>
    <w:rPr>
      <w:rFonts w:cs="Times New Roman"/>
      <w:sz w:val="20"/>
      <w:szCs w:val="20"/>
    </w:rPr>
  </w:style>
  <w:style w:type="paragraph" w:styleId="a7">
    <w:name w:val="List Paragraph"/>
    <w:basedOn w:val="a"/>
    <w:uiPriority w:val="99"/>
    <w:qFormat/>
    <w:rsid w:val="002B7E21"/>
    <w:pPr>
      <w:spacing w:beforeLines="50" w:line="300" w:lineRule="auto"/>
      <w:ind w:leftChars="200" w:left="480" w:hangingChars="246" w:hanging="246"/>
      <w:jc w:val="both"/>
    </w:pPr>
  </w:style>
  <w:style w:type="paragraph" w:styleId="a8">
    <w:name w:val="Balloon Text"/>
    <w:basedOn w:val="a"/>
    <w:link w:val="a9"/>
    <w:uiPriority w:val="99"/>
    <w:semiHidden/>
    <w:rsid w:val="00D26705"/>
    <w:rPr>
      <w:rFonts w:ascii="Cambria" w:hAnsi="Cambria"/>
      <w:sz w:val="18"/>
      <w:szCs w:val="18"/>
    </w:rPr>
  </w:style>
  <w:style w:type="character" w:customStyle="1" w:styleId="a9">
    <w:name w:val="註解方塊文字 字元"/>
    <w:basedOn w:val="a0"/>
    <w:link w:val="a8"/>
    <w:uiPriority w:val="99"/>
    <w:semiHidden/>
    <w:locked/>
    <w:rsid w:val="00D26705"/>
    <w:rPr>
      <w:rFonts w:ascii="Cambria" w:eastAsia="新細明體" w:hAnsi="Cambria" w:cs="Times New Roman"/>
      <w:sz w:val="18"/>
      <w:szCs w:val="18"/>
    </w:rPr>
  </w:style>
  <w:style w:type="paragraph" w:styleId="2">
    <w:name w:val="Body Text Indent 2"/>
    <w:basedOn w:val="a"/>
    <w:link w:val="20"/>
    <w:uiPriority w:val="99"/>
    <w:rsid w:val="00D12513"/>
    <w:pPr>
      <w:widowControl/>
      <w:spacing w:before="100" w:beforeAutospacing="1" w:after="100" w:afterAutospacing="1"/>
    </w:pPr>
    <w:rPr>
      <w:rFonts w:ascii="新細明體" w:hAnsi="新細明體" w:cs="新細明體"/>
      <w:kern w:val="0"/>
      <w:szCs w:val="24"/>
    </w:rPr>
  </w:style>
  <w:style w:type="character" w:customStyle="1" w:styleId="20">
    <w:name w:val="本文縮排 2 字元"/>
    <w:basedOn w:val="a0"/>
    <w:link w:val="2"/>
    <w:uiPriority w:val="99"/>
    <w:locked/>
    <w:rsid w:val="00D12513"/>
    <w:rPr>
      <w:rFonts w:ascii="新細明體" w:eastAsia="新細明體" w:hAnsi="新細明體" w:cs="新細明體"/>
      <w:kern w:val="0"/>
    </w:rPr>
  </w:style>
  <w:style w:type="table" w:styleId="aa">
    <w:name w:val="Table Grid"/>
    <w:basedOn w:val="a1"/>
    <w:uiPriority w:val="99"/>
    <w:rsid w:val="00D1251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9E5746"/>
    <w:pPr>
      <w:widowControl/>
      <w:spacing w:before="100" w:beforeAutospacing="1" w:after="119"/>
    </w:pPr>
    <w:rPr>
      <w:rFonts w:ascii="新細明體" w:hAnsi="新細明體" w:cs="新細明體"/>
      <w:kern w:val="0"/>
      <w:szCs w:val="24"/>
    </w:rPr>
  </w:style>
  <w:style w:type="character" w:styleId="ab">
    <w:name w:val="page number"/>
    <w:basedOn w:val="a0"/>
    <w:uiPriority w:val="99"/>
    <w:rsid w:val="00FF1929"/>
    <w:rPr>
      <w:rFonts w:cs="Times New Roman"/>
    </w:rPr>
  </w:style>
  <w:style w:type="paragraph" w:styleId="HTML">
    <w:name w:val="HTML Preformatted"/>
    <w:basedOn w:val="a"/>
    <w:link w:val="HTML0"/>
    <w:uiPriority w:val="99"/>
    <w:unhideWhenUsed/>
    <w:rsid w:val="00601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01A13"/>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59599519">
      <w:marLeft w:val="0"/>
      <w:marRight w:val="0"/>
      <w:marTop w:val="0"/>
      <w:marBottom w:val="0"/>
      <w:divBdr>
        <w:top w:val="none" w:sz="0" w:space="0" w:color="auto"/>
        <w:left w:val="none" w:sz="0" w:space="0" w:color="auto"/>
        <w:bottom w:val="none" w:sz="0" w:space="0" w:color="auto"/>
        <w:right w:val="none" w:sz="0" w:space="0" w:color="auto"/>
      </w:divBdr>
      <w:divsChild>
        <w:div w:id="59599520">
          <w:marLeft w:val="0"/>
          <w:marRight w:val="0"/>
          <w:marTop w:val="0"/>
          <w:marBottom w:val="0"/>
          <w:divBdr>
            <w:top w:val="none" w:sz="0" w:space="0" w:color="auto"/>
            <w:left w:val="none" w:sz="0" w:space="0" w:color="auto"/>
            <w:bottom w:val="none" w:sz="0" w:space="0" w:color="auto"/>
            <w:right w:val="none" w:sz="0" w:space="0" w:color="auto"/>
          </w:divBdr>
        </w:div>
      </w:divsChild>
    </w:div>
    <w:div w:id="59599521">
      <w:marLeft w:val="0"/>
      <w:marRight w:val="0"/>
      <w:marTop w:val="0"/>
      <w:marBottom w:val="0"/>
      <w:divBdr>
        <w:top w:val="none" w:sz="0" w:space="0" w:color="auto"/>
        <w:left w:val="none" w:sz="0" w:space="0" w:color="auto"/>
        <w:bottom w:val="none" w:sz="0" w:space="0" w:color="auto"/>
        <w:right w:val="none" w:sz="0" w:space="0" w:color="auto"/>
      </w:divBdr>
    </w:div>
    <w:div w:id="59599522">
      <w:marLeft w:val="0"/>
      <w:marRight w:val="0"/>
      <w:marTop w:val="0"/>
      <w:marBottom w:val="0"/>
      <w:divBdr>
        <w:top w:val="none" w:sz="0" w:space="0" w:color="auto"/>
        <w:left w:val="none" w:sz="0" w:space="0" w:color="auto"/>
        <w:bottom w:val="none" w:sz="0" w:space="0" w:color="auto"/>
        <w:right w:val="none" w:sz="0" w:space="0" w:color="auto"/>
      </w:divBdr>
    </w:div>
    <w:div w:id="59599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520</Words>
  <Characters>2970</Characters>
  <Application>Microsoft Office Word</Application>
  <DocSecurity>0</DocSecurity>
  <Lines>24</Lines>
  <Paragraphs>6</Paragraphs>
  <ScaleCrop>false</ScaleCrop>
  <Company>ncc</Company>
  <LinksUpToDate>false</LinksUpToDate>
  <CharactersWithSpaces>3484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2014-08-27T09:17:00Z</dcterms:created>
  <dc:creator>通訊營管處林慶恆</dc:creator>
  <lastModifiedBy>通訊營管處電信加值服務科吳忠哲</lastModifiedBy>
  <lastPrinted>2014-05-08T11:00:00Z</lastPrinted>
  <dcterms:modified xsi:type="dcterms:W3CDTF">2014-08-27T09:17:00Z</dcterms:modified>
  <revision>2</revision>
</coreProperties>
</file>