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34"/>
      </w:tblGrid>
      <w:tr w:rsidR="00AB6FA2" w:rsidRPr="00AB6FA2">
        <w:trPr>
          <w:trHeight w:val="448"/>
          <w:tblCellSpacing w:w="0" w:type="dxa"/>
          <w:jc w:val="center"/>
        </w:trPr>
        <w:tc>
          <w:tcPr>
            <w:tcW w:w="4800" w:type="pct"/>
            <w:tcMar>
              <w:top w:w="80" w:type="dxa"/>
              <w:left w:w="0" w:type="dxa"/>
              <w:bottom w:w="0" w:type="dxa"/>
              <w:right w:w="96" w:type="dxa"/>
            </w:tcMar>
            <w:vAlign w:val="center"/>
            <w:hideMark/>
          </w:tcPr>
          <w:p w:rsidR="00AB6FA2" w:rsidRPr="00AB6FA2" w:rsidRDefault="00AB6FA2" w:rsidP="00AB6FA2">
            <w:pPr>
              <w:widowControl/>
              <w:spacing w:before="128"/>
              <w:jc w:val="center"/>
              <w:rPr>
                <w:rFonts w:ascii="Verdana" w:eastAsia="新細明體" w:hAnsi="Verdana" w:cs="新細明體"/>
                <w:color w:val="9C2A2A"/>
                <w:kern w:val="0"/>
                <w:sz w:val="23"/>
                <w:szCs w:val="23"/>
              </w:rPr>
            </w:pPr>
            <w:r w:rsidRPr="00AB6FA2">
              <w:rPr>
                <w:rFonts w:ascii="Verdana" w:eastAsia="新細明體" w:hAnsi="Verdana" w:cs="新細明體"/>
                <w:color w:val="9C2A2A"/>
                <w:kern w:val="0"/>
                <w:sz w:val="23"/>
                <w:szCs w:val="23"/>
              </w:rPr>
              <w:t>電信事業處理有關機關</w:t>
            </w:r>
            <w:r w:rsidRPr="00AB6FA2">
              <w:rPr>
                <w:rFonts w:ascii="Verdana" w:eastAsia="新細明體" w:hAnsi="Verdana" w:cs="新細明體"/>
                <w:color w:val="9C2A2A"/>
                <w:kern w:val="0"/>
                <w:sz w:val="23"/>
                <w:szCs w:val="23"/>
              </w:rPr>
              <w:t>(</w:t>
            </w:r>
            <w:r w:rsidRPr="00AB6FA2">
              <w:rPr>
                <w:rFonts w:ascii="Verdana" w:eastAsia="新細明體" w:hAnsi="Verdana" w:cs="新細明體"/>
                <w:color w:val="9C2A2A"/>
                <w:kern w:val="0"/>
                <w:sz w:val="23"/>
                <w:szCs w:val="23"/>
              </w:rPr>
              <w:t>構</w:t>
            </w:r>
            <w:r w:rsidRPr="00AB6FA2">
              <w:rPr>
                <w:rFonts w:ascii="Verdana" w:eastAsia="新細明體" w:hAnsi="Verdana" w:cs="新細明體"/>
                <w:color w:val="9C2A2A"/>
                <w:kern w:val="0"/>
                <w:sz w:val="23"/>
                <w:szCs w:val="23"/>
              </w:rPr>
              <w:t>)</w:t>
            </w:r>
            <w:r w:rsidRPr="00AB6FA2">
              <w:rPr>
                <w:rFonts w:ascii="Verdana" w:eastAsia="新細明體" w:hAnsi="Verdana" w:cs="新細明體"/>
                <w:color w:val="9C2A2A"/>
                <w:kern w:val="0"/>
                <w:sz w:val="23"/>
                <w:szCs w:val="23"/>
              </w:rPr>
              <w:t>查詢電信使用者資料實施辦法</w:t>
            </w:r>
          </w:p>
        </w:tc>
      </w:tr>
      <w:tr w:rsidR="00AB6FA2" w:rsidRPr="00AB6FA2">
        <w:trPr>
          <w:tblCellSpacing w:w="0" w:type="dxa"/>
          <w:jc w:val="center"/>
        </w:trPr>
        <w:tc>
          <w:tcPr>
            <w:tcW w:w="0" w:type="auto"/>
            <w:hideMark/>
          </w:tcPr>
          <w:p w:rsidR="00AB6FA2" w:rsidRPr="00AB6FA2" w:rsidRDefault="00AB6FA2" w:rsidP="00AB6FA2">
            <w:pPr>
              <w:widowControl/>
              <w:spacing w:before="128"/>
              <w:rPr>
                <w:rFonts w:ascii="Verdana" w:eastAsia="新細明體" w:hAnsi="Verdana" w:cs="新細明體"/>
                <w:color w:val="363636"/>
                <w:kern w:val="0"/>
                <w:szCs w:val="24"/>
              </w:rPr>
            </w:pPr>
          </w:p>
        </w:tc>
      </w:tr>
      <w:tr w:rsidR="00AB6FA2" w:rsidRPr="00AB6FA2">
        <w:trPr>
          <w:tblCellSpacing w:w="0" w:type="dxa"/>
          <w:jc w:val="center"/>
        </w:trPr>
        <w:tc>
          <w:tcPr>
            <w:tcW w:w="0" w:type="auto"/>
            <w:vAlign w:val="center"/>
            <w:hideMark/>
          </w:tcPr>
          <w:p w:rsidR="00AB6FA2" w:rsidRPr="00AB6FA2" w:rsidRDefault="00AB6FA2" w:rsidP="00AB6FA2">
            <w:pPr>
              <w:widowControl/>
              <w:spacing w:before="100" w:beforeAutospacing="1" w:after="100" w:afterAutospacing="1"/>
              <w:jc w:val="center"/>
              <w:rPr>
                <w:rFonts w:ascii="Verdana" w:eastAsia="新細明體" w:hAnsi="Verdana" w:cs="新細明體"/>
                <w:color w:val="363636"/>
                <w:kern w:val="0"/>
                <w:szCs w:val="24"/>
              </w:rPr>
            </w:pPr>
            <w:r w:rsidRPr="00AB6FA2">
              <w:rPr>
                <w:rFonts w:ascii="Verdana" w:eastAsia="新細明體" w:hAnsi="Verdana" w:cs="新細明體"/>
                <w:color w:val="363636"/>
                <w:kern w:val="0"/>
                <w:szCs w:val="24"/>
              </w:rPr>
              <w:t>中華民國九十六年七月二十日</w:t>
            </w:r>
            <w:r w:rsidRPr="00AB6FA2">
              <w:rPr>
                <w:rFonts w:ascii="Verdana" w:eastAsia="新細明體" w:hAnsi="Verdana" w:cs="新細明體"/>
                <w:color w:val="363636"/>
                <w:kern w:val="0"/>
                <w:szCs w:val="24"/>
              </w:rPr>
              <w:t xml:space="preserve"> </w:t>
            </w:r>
          </w:p>
        </w:tc>
      </w:tr>
      <w:tr w:rsidR="00AB6FA2" w:rsidRPr="00AB6FA2">
        <w:trPr>
          <w:tblCellSpacing w:w="0" w:type="dxa"/>
          <w:jc w:val="center"/>
        </w:trPr>
        <w:tc>
          <w:tcPr>
            <w:tcW w:w="0" w:type="auto"/>
            <w:tcMar>
              <w:top w:w="80" w:type="dxa"/>
              <w:left w:w="144" w:type="dxa"/>
              <w:bottom w:w="80" w:type="dxa"/>
              <w:right w:w="112" w:type="dxa"/>
            </w:tcMar>
            <w:hideMark/>
          </w:tcPr>
          <w:p w:rsidR="00AB6FA2" w:rsidRPr="00AB6FA2" w:rsidRDefault="00AB6FA2" w:rsidP="00AB6FA2">
            <w:pPr>
              <w:widowControl/>
              <w:rPr>
                <w:rFonts w:ascii="Verdana" w:eastAsia="新細明體" w:hAnsi="Verdana" w:cs="新細明體"/>
                <w:color w:val="363636"/>
                <w:kern w:val="0"/>
                <w:sz w:val="19"/>
                <w:szCs w:val="19"/>
              </w:rPr>
            </w:pPr>
            <w:r w:rsidRPr="00AB6FA2">
              <w:rPr>
                <w:rFonts w:ascii="Verdana" w:eastAsia="新細明體" w:hAnsi="Verdana" w:cs="新細明體"/>
                <w:color w:val="BAA039"/>
                <w:kern w:val="0"/>
                <w:sz w:val="19"/>
                <w:szCs w:val="19"/>
              </w:rPr>
              <w:t>國家通訊傳播委員會通</w:t>
            </w:r>
            <w:proofErr w:type="gramStart"/>
            <w:r w:rsidRPr="00AB6FA2">
              <w:rPr>
                <w:rFonts w:ascii="Verdana" w:eastAsia="新細明體" w:hAnsi="Verdana" w:cs="新細明體"/>
                <w:color w:val="BAA039"/>
                <w:kern w:val="0"/>
                <w:sz w:val="19"/>
                <w:szCs w:val="19"/>
              </w:rPr>
              <w:t>傳法字第</w:t>
            </w:r>
            <w:r w:rsidRPr="00AB6FA2">
              <w:rPr>
                <w:rFonts w:ascii="Verdana" w:eastAsia="新細明體" w:hAnsi="Verdana" w:cs="新細明體"/>
                <w:color w:val="BAA039"/>
                <w:kern w:val="0"/>
                <w:sz w:val="19"/>
                <w:szCs w:val="19"/>
              </w:rPr>
              <w:t>09605104361</w:t>
            </w:r>
            <w:proofErr w:type="gramEnd"/>
            <w:r w:rsidRPr="00AB6FA2">
              <w:rPr>
                <w:rFonts w:ascii="Verdana" w:eastAsia="新細明體" w:hAnsi="Verdana" w:cs="新細明體"/>
                <w:color w:val="BAA039"/>
                <w:kern w:val="0"/>
                <w:sz w:val="19"/>
                <w:szCs w:val="19"/>
              </w:rPr>
              <w:t xml:space="preserve"> </w:t>
            </w:r>
            <w:r w:rsidRPr="00AB6FA2">
              <w:rPr>
                <w:rFonts w:ascii="Verdana" w:eastAsia="新細明體" w:hAnsi="Verdana" w:cs="新細明體"/>
                <w:color w:val="BAA039"/>
                <w:kern w:val="0"/>
                <w:sz w:val="19"/>
                <w:szCs w:val="19"/>
              </w:rPr>
              <w:t>號令修正發布第</w:t>
            </w:r>
            <w:r w:rsidRPr="00AB6FA2">
              <w:rPr>
                <w:rFonts w:ascii="Verdana" w:eastAsia="新細明體" w:hAnsi="Verdana" w:cs="新細明體"/>
                <w:color w:val="BAA039"/>
                <w:kern w:val="0"/>
                <w:sz w:val="19"/>
                <w:szCs w:val="19"/>
              </w:rPr>
              <w:t>2</w:t>
            </w:r>
            <w:r w:rsidRPr="00AB6FA2">
              <w:rPr>
                <w:rFonts w:ascii="Verdana" w:eastAsia="新細明體" w:hAnsi="Verdana" w:cs="新細明體"/>
                <w:color w:val="BAA039"/>
                <w:kern w:val="0"/>
                <w:sz w:val="19"/>
                <w:szCs w:val="19"/>
              </w:rPr>
              <w:t>條條文</w:t>
            </w:r>
            <w:r w:rsidRPr="00AB6FA2">
              <w:rPr>
                <w:rFonts w:ascii="Verdana" w:eastAsia="新細明體" w:hAnsi="Verdana" w:cs="新細明體"/>
                <w:color w:val="363636"/>
                <w:kern w:val="0"/>
                <w:sz w:val="19"/>
                <w:szCs w:val="19"/>
              </w:rPr>
              <w:br/>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第一條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本辦法依電信法第七條第二項規定訂定之。</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第二條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本辦法所稱電信事業，係指以經營電信服務供公眾使用，並經國家通訊傳播委員會發給特許執照或許可執照之事業。</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第三條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下列情形得依法向電信事業查詢使用者資料：</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一、司法機關、監察機關或治安機關因偵查犯罪或調查證據所需者。</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二、其他政府機關因執行公權力所需者。</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三、與公眾生命安全有關之機關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為緊急救助所需者。</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依前項第一款、第二款規定查詢者，應敘明其法律依據。</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第四條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本辦法所稱使用者資料，指電信使用者姓名或名稱、身分證統一編號、地址、電信號碼等資料，並以用戶申請各項電信業務所填列之資料為限。</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前項所稱電信號碼，係指電話號碼或用戶識別碼。</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第五條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有關機關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查詢使用者資料應備正式公文或電信使用者資料查詢單</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格式如附件</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w:t>
            </w:r>
            <w:proofErr w:type="gramStart"/>
            <w:r w:rsidRPr="00AB6FA2">
              <w:rPr>
                <w:rFonts w:ascii="Verdana" w:eastAsia="新細明體" w:hAnsi="Verdana" w:cs="新細明體"/>
                <w:color w:val="363636"/>
                <w:kern w:val="0"/>
                <w:sz w:val="19"/>
                <w:szCs w:val="19"/>
              </w:rPr>
              <w:t>載明需查詢</w:t>
            </w:r>
            <w:proofErr w:type="gramEnd"/>
            <w:r w:rsidRPr="00AB6FA2">
              <w:rPr>
                <w:rFonts w:ascii="Verdana" w:eastAsia="新細明體" w:hAnsi="Verdana" w:cs="新細明體"/>
                <w:color w:val="363636"/>
                <w:kern w:val="0"/>
                <w:sz w:val="19"/>
                <w:szCs w:val="19"/>
              </w:rPr>
              <w:t>之電信號碼或姓名及其身分證統一編號、電信服務種類、法律依據、案由說明、查詢案號、資料用途、查詢機關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主管、連絡人、連絡電話或傳真機號碼、機關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加蓋印信及其首長署名、職章等，送該電信使用者所屬電信事業指定之受理單位辦理。</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對於案由特殊、情況緊急之查詢，得由法官、檢察官或查詢機關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之首長或經其授權之主管署名並加蓋職章及連絡人之資料，視同機關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正式公文書先傳真之，並</w:t>
            </w:r>
            <w:proofErr w:type="gramStart"/>
            <w:r w:rsidRPr="00AB6FA2">
              <w:rPr>
                <w:rFonts w:ascii="Verdana" w:eastAsia="新細明體" w:hAnsi="Verdana" w:cs="新細明體"/>
                <w:color w:val="363636"/>
                <w:kern w:val="0"/>
                <w:sz w:val="19"/>
                <w:szCs w:val="19"/>
              </w:rPr>
              <w:t>經回叫確認</w:t>
            </w:r>
            <w:proofErr w:type="gramEnd"/>
            <w:r w:rsidRPr="00AB6FA2">
              <w:rPr>
                <w:rFonts w:ascii="Verdana" w:eastAsia="新細明體" w:hAnsi="Verdana" w:cs="新細明體"/>
                <w:color w:val="363636"/>
                <w:kern w:val="0"/>
                <w:sz w:val="19"/>
                <w:szCs w:val="19"/>
              </w:rPr>
              <w:t>為之，查詢後應於三個</w:t>
            </w:r>
            <w:proofErr w:type="gramStart"/>
            <w:r w:rsidRPr="00AB6FA2">
              <w:rPr>
                <w:rFonts w:ascii="Verdana" w:eastAsia="新細明體" w:hAnsi="Verdana" w:cs="新細明體"/>
                <w:color w:val="363636"/>
                <w:kern w:val="0"/>
                <w:sz w:val="19"/>
                <w:szCs w:val="19"/>
              </w:rPr>
              <w:t>工作日內補具正式</w:t>
            </w:r>
            <w:proofErr w:type="gramEnd"/>
            <w:r w:rsidRPr="00AB6FA2">
              <w:rPr>
                <w:rFonts w:ascii="Verdana" w:eastAsia="新細明體" w:hAnsi="Verdana" w:cs="新細明體"/>
                <w:color w:val="363636"/>
                <w:kern w:val="0"/>
                <w:sz w:val="19"/>
                <w:szCs w:val="19"/>
              </w:rPr>
              <w:t>公文或加蓋印信之電信使用者資料查詢單正本。</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前二項之查詢，經查詢機關與電信事業雙方認證同意，得以經加密之電子郵件為之，該電子郵件並視同正式公文或電信使用者資料查詢單正本。</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第六條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為處理前條之查詢，各電信事業應指定受理單位，並設置專用之電話傳真機或電子媒體，供為受理與答覆查詢使用者資料之用。電信事業於查得使用者資料後，得以傳真機或電子媒體傳送至有關機關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lastRenderedPageBreak/>
              <w:t xml:space="preserve">　　各查詢機關（構）應事先以正式公文函告傳真機號碼或電子媒體帳號，查詢機關（構）不得以任何理由，要求將答覆資料傳送至另一地點，或要求臨時更換傳真機號碼或電子媒體帳號等。</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第七條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查詢單中之某一電信使用者不屬受理查詢之電信事業或已逾電信事業資料保存期限，致無法提供者，該電信事業應於查詢單加註明「無資料」答覆之。</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第八條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電信事業處理查詢使用者資料，應以不影響其營運作業，並依受理查詢日期先後之順序為原則。但案情特殊、情況緊急之查詢，得優先處理。</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第九條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電信事業處理有關機關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查詢使用者資料時，</w:t>
            </w:r>
            <w:proofErr w:type="gramStart"/>
            <w:r w:rsidRPr="00AB6FA2">
              <w:rPr>
                <w:rFonts w:ascii="Verdana" w:eastAsia="新細明體" w:hAnsi="Verdana" w:cs="新細明體"/>
                <w:color w:val="363636"/>
                <w:kern w:val="0"/>
                <w:sz w:val="19"/>
                <w:szCs w:val="19"/>
              </w:rPr>
              <w:t>得以每號新</w:t>
            </w:r>
            <w:proofErr w:type="gramEnd"/>
            <w:r w:rsidRPr="00AB6FA2">
              <w:rPr>
                <w:rFonts w:ascii="Verdana" w:eastAsia="新細明體" w:hAnsi="Verdana" w:cs="新細明體"/>
                <w:color w:val="363636"/>
                <w:kern w:val="0"/>
                <w:sz w:val="19"/>
                <w:szCs w:val="19"/>
              </w:rPr>
              <w:t>臺幣五元計收，按月結算之。</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法官、檢察官或監察院依法查詢電信使用者資料者，查詢費用得予減收或免收。</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有關機關如已付費調閱通信紀錄，所</w:t>
            </w:r>
            <w:proofErr w:type="gramStart"/>
            <w:r w:rsidRPr="00AB6FA2">
              <w:rPr>
                <w:rFonts w:ascii="Verdana" w:eastAsia="新細明體" w:hAnsi="Verdana" w:cs="新細明體"/>
                <w:color w:val="363636"/>
                <w:kern w:val="0"/>
                <w:sz w:val="19"/>
                <w:szCs w:val="19"/>
              </w:rPr>
              <w:t>併</w:t>
            </w:r>
            <w:proofErr w:type="gramEnd"/>
            <w:r w:rsidRPr="00AB6FA2">
              <w:rPr>
                <w:rFonts w:ascii="Verdana" w:eastAsia="新細明體" w:hAnsi="Verdana" w:cs="新細明體"/>
                <w:color w:val="363636"/>
                <w:kern w:val="0"/>
                <w:sz w:val="19"/>
                <w:szCs w:val="19"/>
              </w:rPr>
              <w:t>查詢使用者資料應予免收查詢費用。</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第十條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有關機關</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構</w:t>
            </w:r>
            <w:r w:rsidRPr="00AB6FA2">
              <w:rPr>
                <w:rFonts w:ascii="Verdana" w:eastAsia="新細明體" w:hAnsi="Verdana" w:cs="新細明體"/>
                <w:color w:val="363636"/>
                <w:kern w:val="0"/>
                <w:sz w:val="19"/>
                <w:szCs w:val="19"/>
              </w:rPr>
              <w:t>)</w:t>
            </w:r>
            <w:r w:rsidRPr="00AB6FA2">
              <w:rPr>
                <w:rFonts w:ascii="Verdana" w:eastAsia="新細明體" w:hAnsi="Verdana" w:cs="新細明體"/>
                <w:color w:val="363636"/>
                <w:kern w:val="0"/>
                <w:sz w:val="19"/>
                <w:szCs w:val="19"/>
              </w:rPr>
              <w:t>申請查詢之公文或查詢單，各電信事業受理單位應</w:t>
            </w:r>
            <w:proofErr w:type="gramStart"/>
            <w:r w:rsidRPr="00AB6FA2">
              <w:rPr>
                <w:rFonts w:ascii="Verdana" w:eastAsia="新細明體" w:hAnsi="Verdana" w:cs="新細明體"/>
                <w:color w:val="363636"/>
                <w:kern w:val="0"/>
                <w:sz w:val="19"/>
                <w:szCs w:val="19"/>
              </w:rPr>
              <w:t>以專冊登記</w:t>
            </w:r>
            <w:proofErr w:type="gramEnd"/>
            <w:r w:rsidRPr="00AB6FA2">
              <w:rPr>
                <w:rFonts w:ascii="Verdana" w:eastAsia="新細明體" w:hAnsi="Verdana" w:cs="新細明體"/>
                <w:color w:val="363636"/>
                <w:kern w:val="0"/>
                <w:sz w:val="19"/>
                <w:szCs w:val="19"/>
              </w:rPr>
              <w:t>列管，並保存一年。</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第十一條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經辦查詢作業之人員，對於查詢作業之過程及所查得資料之內容等，應予保密，不得外</w:t>
            </w:r>
            <w:proofErr w:type="gramStart"/>
            <w:r w:rsidRPr="00AB6FA2">
              <w:rPr>
                <w:rFonts w:ascii="Verdana" w:eastAsia="新細明體" w:hAnsi="Verdana" w:cs="新細明體"/>
                <w:color w:val="363636"/>
                <w:kern w:val="0"/>
                <w:sz w:val="19"/>
                <w:szCs w:val="19"/>
              </w:rPr>
              <w:t>洩</w:t>
            </w:r>
            <w:proofErr w:type="gramEnd"/>
            <w:r w:rsidRPr="00AB6FA2">
              <w:rPr>
                <w:rFonts w:ascii="Verdana" w:eastAsia="新細明體" w:hAnsi="Verdana" w:cs="新細明體"/>
                <w:color w:val="363636"/>
                <w:kern w:val="0"/>
                <w:sz w:val="19"/>
                <w:szCs w:val="19"/>
              </w:rPr>
              <w:t>。</w:t>
            </w:r>
          </w:p>
          <w:p w:rsidR="00AB6FA2" w:rsidRPr="00AB6FA2" w:rsidRDefault="00AB6FA2" w:rsidP="00AB6FA2">
            <w:pPr>
              <w:widowControl/>
              <w:spacing w:before="100" w:beforeAutospacing="1" w:after="100" w:afterAutospacing="1"/>
              <w:rPr>
                <w:rFonts w:ascii="Verdana" w:eastAsia="新細明體" w:hAnsi="Verdana" w:cs="新細明體"/>
                <w:color w:val="363636"/>
                <w:kern w:val="0"/>
                <w:sz w:val="19"/>
                <w:szCs w:val="19"/>
              </w:rPr>
            </w:pPr>
            <w:r w:rsidRPr="00AB6FA2">
              <w:rPr>
                <w:rFonts w:ascii="Verdana" w:eastAsia="新細明體" w:hAnsi="Verdana" w:cs="新細明體"/>
                <w:color w:val="363636"/>
                <w:kern w:val="0"/>
                <w:sz w:val="19"/>
                <w:szCs w:val="19"/>
              </w:rPr>
              <w:t>第十二條</w:t>
            </w:r>
            <w:r w:rsidRPr="00AB6FA2">
              <w:rPr>
                <w:rFonts w:ascii="Verdana" w:eastAsia="新細明體" w:hAnsi="Verdana" w:cs="新細明體"/>
                <w:color w:val="363636"/>
                <w:kern w:val="0"/>
                <w:sz w:val="19"/>
                <w:szCs w:val="19"/>
              </w:rPr>
              <w:br/>
            </w:r>
            <w:r w:rsidRPr="00AB6FA2">
              <w:rPr>
                <w:rFonts w:ascii="Verdana" w:eastAsia="新細明體" w:hAnsi="Verdana" w:cs="新細明體"/>
                <w:color w:val="363636"/>
                <w:kern w:val="0"/>
                <w:sz w:val="19"/>
                <w:szCs w:val="19"/>
              </w:rPr>
              <w:t xml:space="preserve">　　本辦法自發布日施行。</w:t>
            </w:r>
          </w:p>
        </w:tc>
      </w:tr>
    </w:tbl>
    <w:p w:rsidR="000462F0" w:rsidRPr="00AB6FA2" w:rsidRDefault="000462F0"/>
    <w:sectPr w:rsidR="000462F0" w:rsidRPr="00AB6FA2"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5F" w:rsidRDefault="00E55E5F" w:rsidP="00AB6FA2">
      <w:r>
        <w:separator/>
      </w:r>
    </w:p>
  </w:endnote>
  <w:endnote w:type="continuationSeparator" w:id="0">
    <w:p w:rsidR="00E55E5F" w:rsidRDefault="00E55E5F" w:rsidP="00AB6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5F" w:rsidRDefault="00E55E5F" w:rsidP="00AB6FA2">
      <w:r>
        <w:separator/>
      </w:r>
    </w:p>
  </w:footnote>
  <w:footnote w:type="continuationSeparator" w:id="0">
    <w:p w:rsidR="00E55E5F" w:rsidRDefault="00E55E5F" w:rsidP="00AB6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FA2"/>
    <w:rsid w:val="000462F0"/>
    <w:rsid w:val="007A3633"/>
    <w:rsid w:val="00AB6FA2"/>
    <w:rsid w:val="00E55E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FA2"/>
    <w:pPr>
      <w:tabs>
        <w:tab w:val="center" w:pos="4153"/>
        <w:tab w:val="right" w:pos="8306"/>
      </w:tabs>
      <w:snapToGrid w:val="0"/>
    </w:pPr>
    <w:rPr>
      <w:sz w:val="20"/>
      <w:szCs w:val="20"/>
    </w:rPr>
  </w:style>
  <w:style w:type="character" w:customStyle="1" w:styleId="a4">
    <w:name w:val="頁首 字元"/>
    <w:basedOn w:val="a0"/>
    <w:link w:val="a3"/>
    <w:uiPriority w:val="99"/>
    <w:semiHidden/>
    <w:rsid w:val="00AB6FA2"/>
    <w:rPr>
      <w:sz w:val="20"/>
      <w:szCs w:val="20"/>
    </w:rPr>
  </w:style>
  <w:style w:type="paragraph" w:styleId="a5">
    <w:name w:val="footer"/>
    <w:basedOn w:val="a"/>
    <w:link w:val="a6"/>
    <w:uiPriority w:val="99"/>
    <w:semiHidden/>
    <w:unhideWhenUsed/>
    <w:rsid w:val="00AB6FA2"/>
    <w:pPr>
      <w:tabs>
        <w:tab w:val="center" w:pos="4153"/>
        <w:tab w:val="right" w:pos="8306"/>
      </w:tabs>
      <w:snapToGrid w:val="0"/>
    </w:pPr>
    <w:rPr>
      <w:sz w:val="20"/>
      <w:szCs w:val="20"/>
    </w:rPr>
  </w:style>
  <w:style w:type="character" w:customStyle="1" w:styleId="a6">
    <w:name w:val="頁尾 字元"/>
    <w:basedOn w:val="a0"/>
    <w:link w:val="a5"/>
    <w:uiPriority w:val="99"/>
    <w:semiHidden/>
    <w:rsid w:val="00AB6FA2"/>
    <w:rPr>
      <w:sz w:val="20"/>
      <w:szCs w:val="20"/>
    </w:rPr>
  </w:style>
  <w:style w:type="character" w:styleId="a7">
    <w:name w:val="Hyperlink"/>
    <w:basedOn w:val="a0"/>
    <w:uiPriority w:val="99"/>
    <w:semiHidden/>
    <w:unhideWhenUsed/>
    <w:rsid w:val="00AB6FA2"/>
    <w:rPr>
      <w:color w:val="0000FF"/>
      <w:u w:val="single"/>
    </w:rPr>
  </w:style>
  <w:style w:type="character" w:customStyle="1" w:styleId="text13pt21">
    <w:name w:val="text13pt_21"/>
    <w:basedOn w:val="a0"/>
    <w:rsid w:val="00AB6FA2"/>
    <w:rPr>
      <w:rFonts w:ascii="Verdana" w:hAnsi="Verdana" w:hint="default"/>
      <w:strike w:val="0"/>
      <w:dstrike w:val="0"/>
      <w:color w:val="4F4F4F"/>
      <w:sz w:val="24"/>
      <w:szCs w:val="24"/>
      <w:u w:val="none"/>
      <w:effect w:val="none"/>
    </w:rPr>
  </w:style>
  <w:style w:type="paragraph" w:styleId="Web">
    <w:name w:val="Normal (Web)"/>
    <w:basedOn w:val="a"/>
    <w:uiPriority w:val="99"/>
    <w:unhideWhenUsed/>
    <w:rsid w:val="00AB6F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2014-10-13T08:38:00Z</dcterms:created>
  <dc:creator>ncc</dc:creator>
  <lastModifiedBy>ncc</lastModifiedBy>
  <dcterms:modified xsi:type="dcterms:W3CDTF">2014-10-13T08:38:00Z</dcterms:modified>
  <revision>2</revision>
</coreProperties>
</file>