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07"/>
      </w:tblGrid>
      <w:tr w:rsidR="00471256" w:rsidRPr="00471256">
        <w:trPr>
          <w:trHeight w:val="315"/>
          <w:tblCellSpacing w:w="0" w:type="dxa"/>
          <w:jc w:val="center"/>
        </w:trPr>
        <w:tc>
          <w:tcPr>
            <w:tcW w:w="4800" w:type="pct"/>
            <w:tcMar>
              <w:top w:w="56" w:type="dxa"/>
              <w:left w:w="0" w:type="dxa"/>
              <w:bottom w:w="0" w:type="dxa"/>
              <w:right w:w="68" w:type="dxa"/>
            </w:tcMar>
            <w:vAlign w:val="center"/>
            <w:hideMark/>
          </w:tcPr>
          <w:p w:rsidR="00471256" w:rsidRPr="00471256" w:rsidRDefault="00471256" w:rsidP="00471256">
            <w:pPr>
              <w:widowControl/>
              <w:spacing w:before="90"/>
              <w:jc w:val="center"/>
              <w:rPr>
                <w:rFonts w:ascii="Verdana" w:eastAsia="新細明體" w:hAnsi="Verdana" w:cs="新細明體"/>
                <w:color w:val="9C2A2A"/>
                <w:kern w:val="0"/>
                <w:sz w:val="23"/>
                <w:szCs w:val="23"/>
              </w:rPr>
            </w:pPr>
            <w:r w:rsidRPr="00471256">
              <w:rPr>
                <w:rFonts w:ascii="Verdana" w:eastAsia="新細明體" w:hAnsi="Verdana" w:cs="新細明體"/>
                <w:color w:val="9C2A2A"/>
                <w:kern w:val="0"/>
                <w:sz w:val="23"/>
                <w:szCs w:val="23"/>
              </w:rPr>
              <w:t>電信事業用戶查詢通信紀錄作業辦法</w:t>
            </w:r>
          </w:p>
        </w:tc>
      </w:tr>
      <w:tr w:rsidR="00471256" w:rsidRPr="00471256">
        <w:trPr>
          <w:tblCellSpacing w:w="0" w:type="dxa"/>
          <w:jc w:val="center"/>
        </w:trPr>
        <w:tc>
          <w:tcPr>
            <w:tcW w:w="0" w:type="auto"/>
            <w:hideMark/>
          </w:tcPr>
          <w:p w:rsidR="00471256" w:rsidRPr="00471256" w:rsidRDefault="00471256" w:rsidP="00471256">
            <w:pPr>
              <w:widowControl/>
              <w:spacing w:before="90"/>
              <w:rPr>
                <w:rFonts w:ascii="Verdana" w:eastAsia="新細明體" w:hAnsi="Verdana" w:cs="新細明體"/>
                <w:color w:val="363636"/>
                <w:kern w:val="0"/>
                <w:szCs w:val="24"/>
              </w:rPr>
            </w:pPr>
          </w:p>
        </w:tc>
      </w:tr>
      <w:tr w:rsidR="00471256" w:rsidRPr="00471256">
        <w:trPr>
          <w:tblCellSpacing w:w="0" w:type="dxa"/>
          <w:jc w:val="center"/>
        </w:trPr>
        <w:tc>
          <w:tcPr>
            <w:tcW w:w="0" w:type="auto"/>
            <w:vAlign w:val="center"/>
            <w:hideMark/>
          </w:tcPr>
          <w:p w:rsidR="00471256" w:rsidRPr="00471256" w:rsidRDefault="00471256" w:rsidP="00471256">
            <w:pPr>
              <w:widowControl/>
              <w:spacing w:before="100" w:beforeAutospacing="1" w:after="100" w:afterAutospacing="1"/>
              <w:jc w:val="center"/>
              <w:rPr>
                <w:rFonts w:ascii="Verdana" w:eastAsia="新細明體" w:hAnsi="Verdana" w:cs="新細明體"/>
                <w:color w:val="363636"/>
                <w:kern w:val="0"/>
                <w:szCs w:val="24"/>
              </w:rPr>
            </w:pPr>
            <w:r w:rsidRPr="00471256">
              <w:rPr>
                <w:rFonts w:ascii="Verdana" w:eastAsia="新細明體" w:hAnsi="Verdana" w:cs="新細明體"/>
                <w:color w:val="363636"/>
                <w:kern w:val="0"/>
                <w:szCs w:val="24"/>
              </w:rPr>
              <w:t>中華民國九十六年七月五日</w:t>
            </w:r>
            <w:r w:rsidRPr="00471256">
              <w:rPr>
                <w:rFonts w:ascii="Verdana" w:eastAsia="新細明體" w:hAnsi="Verdana" w:cs="新細明體"/>
                <w:color w:val="363636"/>
                <w:kern w:val="0"/>
                <w:szCs w:val="24"/>
              </w:rPr>
              <w:t xml:space="preserve"> </w:t>
            </w:r>
          </w:p>
        </w:tc>
      </w:tr>
      <w:tr w:rsidR="00471256" w:rsidRPr="00471256">
        <w:trPr>
          <w:tblCellSpacing w:w="0" w:type="dxa"/>
          <w:jc w:val="center"/>
        </w:trPr>
        <w:tc>
          <w:tcPr>
            <w:tcW w:w="0" w:type="auto"/>
            <w:tcMar>
              <w:top w:w="56" w:type="dxa"/>
              <w:left w:w="101" w:type="dxa"/>
              <w:bottom w:w="56" w:type="dxa"/>
              <w:right w:w="79" w:type="dxa"/>
            </w:tcMar>
            <w:hideMark/>
          </w:tcPr>
          <w:p w:rsidR="00471256" w:rsidRPr="00471256" w:rsidRDefault="00471256" w:rsidP="00471256">
            <w:pPr>
              <w:widowControl/>
              <w:rPr>
                <w:rFonts w:ascii="Verdana" w:eastAsia="新細明體" w:hAnsi="Verdana" w:cs="新細明體"/>
                <w:color w:val="363636"/>
                <w:kern w:val="0"/>
                <w:sz w:val="19"/>
                <w:szCs w:val="19"/>
              </w:rPr>
            </w:pPr>
            <w:r w:rsidRPr="00471256">
              <w:rPr>
                <w:rFonts w:ascii="Verdana" w:eastAsia="新細明體" w:hAnsi="Verdana" w:cs="新細明體"/>
                <w:color w:val="BAA039"/>
                <w:kern w:val="0"/>
                <w:sz w:val="19"/>
                <w:szCs w:val="19"/>
              </w:rPr>
              <w:t>國家通訊傳播委員會通</w:t>
            </w:r>
            <w:proofErr w:type="gramStart"/>
            <w:r w:rsidRPr="00471256">
              <w:rPr>
                <w:rFonts w:ascii="Verdana" w:eastAsia="新細明體" w:hAnsi="Verdana" w:cs="新細明體"/>
                <w:color w:val="BAA039"/>
                <w:kern w:val="0"/>
                <w:sz w:val="19"/>
                <w:szCs w:val="19"/>
              </w:rPr>
              <w:t>傳法字第</w:t>
            </w:r>
            <w:r w:rsidRPr="00471256">
              <w:rPr>
                <w:rFonts w:ascii="Verdana" w:eastAsia="新細明體" w:hAnsi="Verdana" w:cs="新細明體"/>
                <w:color w:val="BAA039"/>
                <w:kern w:val="0"/>
                <w:sz w:val="19"/>
                <w:szCs w:val="19"/>
              </w:rPr>
              <w:t>09605096211</w:t>
            </w:r>
            <w:proofErr w:type="gramEnd"/>
            <w:r w:rsidRPr="00471256">
              <w:rPr>
                <w:rFonts w:ascii="Verdana" w:eastAsia="新細明體" w:hAnsi="Verdana" w:cs="新細明體"/>
                <w:color w:val="BAA039"/>
                <w:kern w:val="0"/>
                <w:sz w:val="19"/>
                <w:szCs w:val="19"/>
              </w:rPr>
              <w:t xml:space="preserve"> </w:t>
            </w:r>
            <w:r w:rsidRPr="00471256">
              <w:rPr>
                <w:rFonts w:ascii="Verdana" w:eastAsia="新細明體" w:hAnsi="Verdana" w:cs="新細明體"/>
                <w:color w:val="BAA039"/>
                <w:kern w:val="0"/>
                <w:sz w:val="19"/>
                <w:szCs w:val="19"/>
              </w:rPr>
              <w:t>號令修正發布第</w:t>
            </w:r>
            <w:r w:rsidRPr="00471256">
              <w:rPr>
                <w:rFonts w:ascii="Verdana" w:eastAsia="新細明體" w:hAnsi="Verdana" w:cs="新細明體"/>
                <w:color w:val="BAA039"/>
                <w:kern w:val="0"/>
                <w:sz w:val="19"/>
                <w:szCs w:val="19"/>
              </w:rPr>
              <w:t>8</w:t>
            </w:r>
            <w:r w:rsidRPr="00471256">
              <w:rPr>
                <w:rFonts w:ascii="Verdana" w:eastAsia="新細明體" w:hAnsi="Verdana" w:cs="新細明體"/>
                <w:color w:val="BAA039"/>
                <w:kern w:val="0"/>
                <w:sz w:val="19"/>
                <w:szCs w:val="19"/>
              </w:rPr>
              <w:t>條條文</w:t>
            </w:r>
            <w:r w:rsidRPr="00471256">
              <w:rPr>
                <w:rFonts w:ascii="Verdana" w:eastAsia="新細明體" w:hAnsi="Verdana" w:cs="新細明體"/>
                <w:color w:val="363636"/>
                <w:kern w:val="0"/>
                <w:sz w:val="19"/>
                <w:szCs w:val="19"/>
              </w:rPr>
              <w:br/>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第一條</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本辦法依電信法第七條第三項規定訂定之。</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第二條</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本辦法所稱通信紀錄，指電信使用人使用電信服務後，電信系統所產生之發信方、受信方之電信號碼、通信日期、通信起訖時間等紀錄，並以電信系統設備性能可予提供者為原則。電信號碼係指電話號碼或用戶識別碼。</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第三條</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電信事業用戶（以下簡稱用戶）查詢本人之發信通信紀錄者，其申請程序、資料提供方式、提供期限、查詢費用及繳費期限等事項，依電信事業之營業規章及服務契約相關規定辦理。</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用戶查詢本人之受信通信紀錄者，應親自至電信事業營業窗口提出申請書，並</w:t>
            </w:r>
            <w:proofErr w:type="gramStart"/>
            <w:r w:rsidRPr="00471256">
              <w:rPr>
                <w:rFonts w:ascii="Verdana" w:eastAsia="新細明體" w:hAnsi="Verdana" w:cs="新細明體"/>
                <w:color w:val="363636"/>
                <w:kern w:val="0"/>
                <w:sz w:val="19"/>
                <w:szCs w:val="19"/>
              </w:rPr>
              <w:t>載明需查詢</w:t>
            </w:r>
            <w:proofErr w:type="gramEnd"/>
            <w:r w:rsidRPr="00471256">
              <w:rPr>
                <w:rFonts w:ascii="Verdana" w:eastAsia="新細明體" w:hAnsi="Verdana" w:cs="新細明體"/>
                <w:color w:val="363636"/>
                <w:kern w:val="0"/>
                <w:sz w:val="19"/>
                <w:szCs w:val="19"/>
              </w:rPr>
              <w:t>之電話號碼、發話區域範圍、通信日期及起訖時間等；電信事業應核對用戶資料無誤後，始予受理。</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法人、非法人團體、商號或政府機關（構）之用戶為前項查詢者，應由其代表人、負責人或經其授權之代理人親自提出申請書；無行為能力人或限制行為能力人為前項查詢者，應得其法定代理人之書面同意，或由其法定代理人親自提出申請書。</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第二項所稱用戶資料，指電信用戶姓名或名稱、身分證或營利事業統一編號、地址、電信號碼等資料，並以用戶申請各項電信業務所填列之資料為限。</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第四條</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電信事業通信紀錄之保存期限如下：</w:t>
            </w:r>
            <w:r w:rsidRPr="00471256">
              <w:rPr>
                <w:rFonts w:ascii="Verdana" w:eastAsia="新細明體" w:hAnsi="Verdana" w:cs="新細明體"/>
                <w:color w:val="363636"/>
                <w:kern w:val="0"/>
                <w:sz w:val="19"/>
                <w:szCs w:val="19"/>
              </w:rPr>
              <w:br/>
            </w:r>
            <w:r w:rsidRPr="00471256">
              <w:rPr>
                <w:rFonts w:ascii="Verdana" w:eastAsia="新細明體" w:hAnsi="Verdana" w:cs="新細明體"/>
                <w:color w:val="363636"/>
                <w:kern w:val="0"/>
                <w:sz w:val="19"/>
                <w:szCs w:val="19"/>
              </w:rPr>
              <w:t>一、</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t>市內通信紀錄：最近三個月以內。</w:t>
            </w:r>
            <w:r w:rsidRPr="00471256">
              <w:rPr>
                <w:rFonts w:ascii="Verdana" w:eastAsia="新細明體" w:hAnsi="Verdana" w:cs="新細明體"/>
                <w:color w:val="363636"/>
                <w:kern w:val="0"/>
                <w:sz w:val="19"/>
                <w:szCs w:val="19"/>
              </w:rPr>
              <w:br/>
            </w:r>
            <w:r w:rsidRPr="00471256">
              <w:rPr>
                <w:rFonts w:ascii="Verdana" w:eastAsia="新細明體" w:hAnsi="Verdana" w:cs="新細明體"/>
                <w:color w:val="363636"/>
                <w:kern w:val="0"/>
                <w:sz w:val="19"/>
                <w:szCs w:val="19"/>
              </w:rPr>
              <w:t>二、</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t>國際及國內長途通信紀錄：最近六個月以內。</w:t>
            </w:r>
            <w:r w:rsidRPr="00471256">
              <w:rPr>
                <w:rFonts w:ascii="Verdana" w:eastAsia="新細明體" w:hAnsi="Verdana" w:cs="新細明體"/>
                <w:color w:val="363636"/>
                <w:kern w:val="0"/>
                <w:sz w:val="19"/>
                <w:szCs w:val="19"/>
              </w:rPr>
              <w:br/>
            </w:r>
            <w:r w:rsidRPr="00471256">
              <w:rPr>
                <w:rFonts w:ascii="Verdana" w:eastAsia="新細明體" w:hAnsi="Verdana" w:cs="新細明體"/>
                <w:color w:val="363636"/>
                <w:kern w:val="0"/>
                <w:sz w:val="19"/>
                <w:szCs w:val="19"/>
              </w:rPr>
              <w:t>三、</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t>行動通信紀錄：最近六個月以內。</w:t>
            </w:r>
            <w:r w:rsidRPr="00471256">
              <w:rPr>
                <w:rFonts w:ascii="Verdana" w:eastAsia="新細明體" w:hAnsi="Verdana" w:cs="新細明體"/>
                <w:color w:val="363636"/>
                <w:kern w:val="0"/>
                <w:sz w:val="19"/>
                <w:szCs w:val="19"/>
              </w:rPr>
              <w:br/>
            </w:r>
            <w:r w:rsidRPr="00471256">
              <w:rPr>
                <w:rFonts w:ascii="Verdana" w:eastAsia="新細明體" w:hAnsi="Verdana" w:cs="新細明體"/>
                <w:color w:val="363636"/>
                <w:kern w:val="0"/>
                <w:sz w:val="19"/>
                <w:szCs w:val="19"/>
              </w:rPr>
              <w:t>四、</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t>第二類電信事業通信紀錄：依第二類電信事業管理規則之規定。</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前項期限，自受理查詢日回溯起算。</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第五條</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用戶查詢本人之通信紀錄，以前條所定電信事業應保存期限以內者，始予受理。</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前項通信紀錄之查詢，須以完成通信者為限。</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電信事業受理查詢受信通信紀錄，應自受理之次日起二十八日內提供之。</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第六條</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r>
            <w:r w:rsidRPr="00471256">
              <w:rPr>
                <w:rFonts w:ascii="Verdana" w:eastAsia="新細明體" w:hAnsi="Verdana" w:cs="新細明體"/>
                <w:color w:val="363636"/>
                <w:kern w:val="0"/>
                <w:sz w:val="19"/>
                <w:szCs w:val="19"/>
              </w:rPr>
              <w:lastRenderedPageBreak/>
              <w:t xml:space="preserve">         </w:t>
            </w:r>
            <w:r w:rsidRPr="00471256">
              <w:rPr>
                <w:rFonts w:ascii="Verdana" w:eastAsia="新細明體" w:hAnsi="Verdana" w:cs="新細明體"/>
                <w:color w:val="363636"/>
                <w:kern w:val="0"/>
                <w:sz w:val="19"/>
                <w:szCs w:val="19"/>
              </w:rPr>
              <w:t>電信事業受理用戶查詢受信通信紀錄後，應以書面回覆用戶。但經用戶同意者，得以磁片、光碟等其他方式提供之。</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電信事業所查得受信通信紀錄之發信方電信號碼欄位未能顯示完整資料者，電信事業應於前項書面中註明該筆通信之話</w:t>
            </w:r>
            <w:proofErr w:type="gramStart"/>
            <w:r w:rsidRPr="00471256">
              <w:rPr>
                <w:rFonts w:ascii="Verdana" w:eastAsia="新細明體" w:hAnsi="Verdana" w:cs="新細明體"/>
                <w:color w:val="363636"/>
                <w:kern w:val="0"/>
                <w:sz w:val="19"/>
                <w:szCs w:val="19"/>
              </w:rPr>
              <w:t>務</w:t>
            </w:r>
            <w:proofErr w:type="gramEnd"/>
            <w:r w:rsidRPr="00471256">
              <w:rPr>
                <w:rFonts w:ascii="Verdana" w:eastAsia="新細明體" w:hAnsi="Verdana" w:cs="新細明體"/>
                <w:color w:val="363636"/>
                <w:kern w:val="0"/>
                <w:sz w:val="19"/>
                <w:szCs w:val="19"/>
              </w:rPr>
              <w:t>直接來源，包括電信事業及其網路之名稱。</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第七條</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查詢受信通信紀錄之費用應分為固定費用及變動費用，前者為與查詢通信紀錄號數及日數無關之費用，後者為每號每日之查詢單價乘以查詢號數及查詢日數後之費用。</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前項固定費用及查詢單價，電信事業得依受信通信紀錄之發話區域範圍及提供期限，分級訂定之；電信事業並得依用戶要求之資料寄送方式，另收取費用。查詢期間不滿一日者，以一日計收費用。</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前二</w:t>
            </w:r>
            <w:proofErr w:type="gramStart"/>
            <w:r w:rsidRPr="00471256">
              <w:rPr>
                <w:rFonts w:ascii="Verdana" w:eastAsia="新細明體" w:hAnsi="Verdana" w:cs="新細明體"/>
                <w:color w:val="363636"/>
                <w:kern w:val="0"/>
                <w:sz w:val="19"/>
                <w:szCs w:val="19"/>
              </w:rPr>
              <w:t>項每號第一</w:t>
            </w:r>
            <w:proofErr w:type="gramEnd"/>
            <w:r w:rsidRPr="00471256">
              <w:rPr>
                <w:rFonts w:ascii="Verdana" w:eastAsia="新細明體" w:hAnsi="Verdana" w:cs="新細明體"/>
                <w:color w:val="363636"/>
                <w:kern w:val="0"/>
                <w:sz w:val="19"/>
                <w:szCs w:val="19"/>
              </w:rPr>
              <w:t>日之查詢費用，受信方為市內電話者，以新臺幣五百元為上限；受信方為行動電話者，以新臺幣一百二十元為上限。</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用戶查詢受信通信紀錄，應於電信事業指定之繳費期限內支付查詢費用及寄送費用；查詢結果無資料者，亦同。</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第八條</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第一類電信事業各項查詢費用之訂定及調整，依電信法有關第一類電信事業資費管制規定及第一類電信事業資費管理辦法之規定辦理。</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t>  </w:t>
            </w:r>
            <w:r w:rsidRPr="00471256">
              <w:rPr>
                <w:rFonts w:ascii="Verdana" w:eastAsia="新細明體" w:hAnsi="Verdana" w:cs="新細明體"/>
                <w:color w:val="363636"/>
                <w:kern w:val="0"/>
                <w:sz w:val="19"/>
                <w:szCs w:val="19"/>
              </w:rPr>
              <w:t>第一類電信事業應依前條第一項至第三項及前項規定，於本辦法施行後七日內訂定各項查詢費用，並報國家通訊傳播委員會備查。</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t>第二類電信事業各項查詢費用之訂定，依電信法有關第二類電信事業資費規定辦理。</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第九條</w:t>
            </w:r>
            <w:r w:rsidRPr="00471256">
              <w:rPr>
                <w:rFonts w:ascii="Verdana" w:eastAsia="新細明體" w:hAnsi="Verdana" w:cs="新細明體"/>
                <w:color w:val="363636"/>
                <w:kern w:val="0"/>
                <w:sz w:val="19"/>
                <w:szCs w:val="19"/>
              </w:rPr>
              <w:t xml:space="preserve"> </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用戶查詢通信紀錄之申請書，電信事業應保存二年，逾期予以銷毀。</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第十條</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電信事業經辦查詢用戶通信紀錄作業之人員，對於查詢作業之過程及所查得資料內容等，應予保密，不得洩漏。</w:t>
            </w:r>
          </w:p>
          <w:p w:rsidR="00471256" w:rsidRPr="00471256" w:rsidRDefault="00471256" w:rsidP="00471256">
            <w:pPr>
              <w:widowControl/>
              <w:spacing w:before="100" w:beforeAutospacing="1" w:after="100" w:afterAutospacing="1"/>
              <w:rPr>
                <w:rFonts w:ascii="Verdana" w:eastAsia="新細明體" w:hAnsi="Verdana" w:cs="新細明體"/>
                <w:color w:val="363636"/>
                <w:kern w:val="0"/>
                <w:sz w:val="19"/>
                <w:szCs w:val="19"/>
              </w:rPr>
            </w:pPr>
            <w:r w:rsidRPr="00471256">
              <w:rPr>
                <w:rFonts w:ascii="Verdana" w:eastAsia="新細明體" w:hAnsi="Verdana" w:cs="新細明體"/>
                <w:color w:val="363636"/>
                <w:kern w:val="0"/>
                <w:sz w:val="19"/>
                <w:szCs w:val="19"/>
              </w:rPr>
              <w:t>第十一條</w:t>
            </w:r>
            <w:r w:rsidRPr="00471256">
              <w:rPr>
                <w:rFonts w:ascii="Verdana" w:eastAsia="新細明體" w:hAnsi="Verdana" w:cs="新細明體"/>
                <w:color w:val="363636"/>
                <w:kern w:val="0"/>
                <w:sz w:val="19"/>
                <w:szCs w:val="19"/>
              </w:rPr>
              <w:br/>
              <w:t xml:space="preserve">         </w:t>
            </w:r>
            <w:r w:rsidRPr="00471256">
              <w:rPr>
                <w:rFonts w:ascii="Verdana" w:eastAsia="新細明體" w:hAnsi="Verdana" w:cs="新細明體"/>
                <w:color w:val="363636"/>
                <w:kern w:val="0"/>
                <w:sz w:val="19"/>
                <w:szCs w:val="19"/>
              </w:rPr>
              <w:t>本辦法自發布日施行。</w:t>
            </w:r>
          </w:p>
        </w:tc>
      </w:tr>
    </w:tbl>
    <w:p w:rsidR="000462F0" w:rsidRPr="00471256" w:rsidRDefault="000462F0"/>
    <w:sectPr w:rsidR="000462F0" w:rsidRPr="00471256"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11F" w:rsidRDefault="00F3411F" w:rsidP="00471256">
      <w:r>
        <w:separator/>
      </w:r>
    </w:p>
  </w:endnote>
  <w:endnote w:type="continuationSeparator" w:id="0">
    <w:p w:rsidR="00F3411F" w:rsidRDefault="00F3411F" w:rsidP="004712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11F" w:rsidRDefault="00F3411F" w:rsidP="00471256">
      <w:r>
        <w:separator/>
      </w:r>
    </w:p>
  </w:footnote>
  <w:footnote w:type="continuationSeparator" w:id="0">
    <w:p w:rsidR="00F3411F" w:rsidRDefault="00F3411F" w:rsidP="004712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256"/>
    <w:rsid w:val="000462F0"/>
    <w:rsid w:val="00445456"/>
    <w:rsid w:val="00471256"/>
    <w:rsid w:val="00F341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1256"/>
    <w:pPr>
      <w:tabs>
        <w:tab w:val="center" w:pos="4153"/>
        <w:tab w:val="right" w:pos="8306"/>
      </w:tabs>
      <w:snapToGrid w:val="0"/>
    </w:pPr>
    <w:rPr>
      <w:sz w:val="20"/>
      <w:szCs w:val="20"/>
    </w:rPr>
  </w:style>
  <w:style w:type="character" w:customStyle="1" w:styleId="a4">
    <w:name w:val="頁首 字元"/>
    <w:basedOn w:val="a0"/>
    <w:link w:val="a3"/>
    <w:uiPriority w:val="99"/>
    <w:semiHidden/>
    <w:rsid w:val="00471256"/>
    <w:rPr>
      <w:sz w:val="20"/>
      <w:szCs w:val="20"/>
    </w:rPr>
  </w:style>
  <w:style w:type="paragraph" w:styleId="a5">
    <w:name w:val="footer"/>
    <w:basedOn w:val="a"/>
    <w:link w:val="a6"/>
    <w:uiPriority w:val="99"/>
    <w:semiHidden/>
    <w:unhideWhenUsed/>
    <w:rsid w:val="00471256"/>
    <w:pPr>
      <w:tabs>
        <w:tab w:val="center" w:pos="4153"/>
        <w:tab w:val="right" w:pos="8306"/>
      </w:tabs>
      <w:snapToGrid w:val="0"/>
    </w:pPr>
    <w:rPr>
      <w:sz w:val="20"/>
      <w:szCs w:val="20"/>
    </w:rPr>
  </w:style>
  <w:style w:type="character" w:customStyle="1" w:styleId="a6">
    <w:name w:val="頁尾 字元"/>
    <w:basedOn w:val="a0"/>
    <w:link w:val="a5"/>
    <w:uiPriority w:val="99"/>
    <w:semiHidden/>
    <w:rsid w:val="00471256"/>
    <w:rPr>
      <w:sz w:val="20"/>
      <w:szCs w:val="20"/>
    </w:rPr>
  </w:style>
  <w:style w:type="character" w:styleId="a7">
    <w:name w:val="Hyperlink"/>
    <w:basedOn w:val="a0"/>
    <w:uiPriority w:val="99"/>
    <w:semiHidden/>
    <w:unhideWhenUsed/>
    <w:rsid w:val="00471256"/>
    <w:rPr>
      <w:color w:val="0000FF"/>
      <w:u w:val="single"/>
    </w:rPr>
  </w:style>
  <w:style w:type="character" w:customStyle="1" w:styleId="text13pt21">
    <w:name w:val="text13pt_21"/>
    <w:basedOn w:val="a0"/>
    <w:rsid w:val="00471256"/>
    <w:rPr>
      <w:rFonts w:ascii="Verdana" w:hAnsi="Verdana" w:hint="default"/>
      <w:strike w:val="0"/>
      <w:dstrike w:val="0"/>
      <w:color w:val="4F4F4F"/>
      <w:sz w:val="24"/>
      <w:szCs w:val="24"/>
      <w:u w:val="none"/>
      <w:effect w:val="none"/>
    </w:rPr>
  </w:style>
  <w:style w:type="paragraph" w:styleId="Web">
    <w:name w:val="Normal (Web)"/>
    <w:basedOn w:val="a"/>
    <w:uiPriority w:val="99"/>
    <w:unhideWhenUsed/>
    <w:rsid w:val="0047125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2014-10-16T02:03:00Z</dcterms:created>
  <dc:creator>ncc</dc:creator>
  <lastModifiedBy>ncc</lastModifiedBy>
  <dcterms:modified xsi:type="dcterms:W3CDTF">2014-10-16T02:04:00Z</dcterms:modified>
  <revision>2</revision>
</coreProperties>
</file>