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0"/>
        <w:gridCol w:w="3120"/>
        <w:gridCol w:w="3120"/>
      </w:tblGrid>
      <w:tr w:rsidR="00431A0C" w:rsidRPr="00FE7676" w:rsidTr="00431A0C">
        <w:trPr>
          <w:trHeight w:val="360"/>
        </w:trPr>
        <w:tc>
          <w:tcPr>
            <w:tcW w:w="3120" w:type="dxa"/>
          </w:tcPr>
          <w:p w:rsidR="00431A0C" w:rsidRPr="00FE7676" w:rsidRDefault="00431A0C" w:rsidP="00431A0C">
            <w:pPr>
              <w:snapToGrid w:val="0"/>
              <w:jc w:val="center"/>
              <w:rPr>
                <w:rFonts w:ascii="標楷體" w:eastAsia="標楷體" w:cs="新細明體"/>
                <w:kern w:val="0"/>
              </w:rPr>
            </w:pPr>
            <w:r w:rsidRPr="00FE7676">
              <w:rPr>
                <w:rFonts w:ascii="標楷體" w:eastAsia="標楷體" w:cs="新細明體" w:hint="eastAsia"/>
                <w:kern w:val="0"/>
              </w:rPr>
              <w:t>修正條文</w:t>
            </w:r>
          </w:p>
        </w:tc>
        <w:tc>
          <w:tcPr>
            <w:tcW w:w="3120" w:type="dxa"/>
          </w:tcPr>
          <w:p w:rsidR="00431A0C" w:rsidRPr="00FE7676" w:rsidRDefault="00431A0C" w:rsidP="00431A0C">
            <w:pPr>
              <w:snapToGrid w:val="0"/>
              <w:jc w:val="center"/>
              <w:rPr>
                <w:rFonts w:ascii="標楷體" w:eastAsia="標楷體" w:cs="新細明體"/>
                <w:kern w:val="0"/>
              </w:rPr>
            </w:pPr>
            <w:r w:rsidRPr="00FE7676">
              <w:rPr>
                <w:rFonts w:ascii="標楷體" w:eastAsia="標楷體" w:cs="新細明體" w:hint="eastAsia"/>
                <w:kern w:val="0"/>
              </w:rPr>
              <w:t>現行條文</w:t>
            </w:r>
          </w:p>
        </w:tc>
        <w:tc>
          <w:tcPr>
            <w:tcW w:w="3120" w:type="dxa"/>
          </w:tcPr>
          <w:p w:rsidR="00431A0C" w:rsidRPr="00FE7676" w:rsidRDefault="00431A0C" w:rsidP="00431A0C">
            <w:pPr>
              <w:snapToGrid w:val="0"/>
              <w:jc w:val="center"/>
              <w:rPr>
                <w:rFonts w:ascii="標楷體" w:eastAsia="標楷體" w:cs="新細明體"/>
                <w:kern w:val="0"/>
              </w:rPr>
            </w:pPr>
            <w:r w:rsidRPr="00FE7676">
              <w:rPr>
                <w:rFonts w:ascii="標楷體" w:eastAsia="標楷體" w:cs="新細明體" w:hint="eastAsia"/>
                <w:kern w:val="0"/>
              </w:rPr>
              <w:t>說明</w:t>
            </w:r>
          </w:p>
        </w:tc>
      </w:tr>
      <w:tr w:rsidR="00431A0C" w:rsidRPr="00FE7676" w:rsidTr="00431A0C">
        <w:trPr>
          <w:trHeight w:val="10787"/>
        </w:trPr>
        <w:tc>
          <w:tcPr>
            <w:tcW w:w="3120" w:type="dxa"/>
          </w:tcPr>
          <w:p w:rsidR="00431A0C" w:rsidRDefault="00431A0C" w:rsidP="00431A0C">
            <w:pPr>
              <w:tabs>
                <w:tab w:val="num" w:pos="960"/>
                <w:tab w:val="left" w:pos="2778"/>
              </w:tabs>
              <w:snapToGrid w:val="0"/>
              <w:ind w:left="240" w:hangingChars="100" w:hanging="24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827C54">
              <w:rPr>
                <w:rFonts w:ascii="標楷體" w:eastAsia="標楷體" w:hAnsi="標楷體" w:hint="eastAsia"/>
              </w:rPr>
              <w:t>第三十條</w:t>
            </w:r>
            <w:r>
              <w:rPr>
                <w:rFonts w:ascii="標楷體" w:eastAsia="標楷體" w:hAnsi="標楷體" w:hint="eastAsia"/>
              </w:rPr>
              <w:t xml:space="preserve">   電臺</w:t>
            </w:r>
            <w:r w:rsidRPr="00827C54">
              <w:rPr>
                <w:rFonts w:ascii="標楷體" w:eastAsia="標楷體" w:hAnsi="標楷體" w:hint="eastAsia"/>
              </w:rPr>
              <w:t>節目時間表應於播送五日前，</w:t>
            </w:r>
            <w:r>
              <w:rPr>
                <w:rFonts w:ascii="標楷體" w:eastAsia="標楷體" w:hAnsi="標楷體" w:hint="eastAsia"/>
                <w:u w:val="single"/>
              </w:rPr>
              <w:t>依主管機關所定之項目及格式，登載於</w:t>
            </w:r>
            <w:r w:rsidRPr="001D1B9F">
              <w:rPr>
                <w:rFonts w:ascii="標楷體" w:eastAsia="標楷體" w:hAnsi="標楷體" w:hint="eastAsia"/>
                <w:u w:val="single"/>
              </w:rPr>
              <w:t>指定之</w:t>
            </w:r>
            <w:r>
              <w:rPr>
                <w:rFonts w:ascii="標楷體" w:eastAsia="標楷體" w:hAnsi="標楷體" w:hint="eastAsia"/>
                <w:u w:val="single"/>
              </w:rPr>
              <w:t>資料庫</w:t>
            </w:r>
            <w:r w:rsidRPr="007B2C44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431A0C" w:rsidRPr="00827C54" w:rsidRDefault="00431A0C" w:rsidP="00431A0C">
            <w:pPr>
              <w:tabs>
                <w:tab w:val="num" w:pos="960"/>
                <w:tab w:val="left" w:pos="2778"/>
              </w:tabs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7C54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F1C92">
              <w:rPr>
                <w:rFonts w:ascii="標楷體" w:eastAsia="標楷體" w:hAnsi="標楷體" w:hint="eastAsia"/>
                <w:u w:val="single"/>
              </w:rPr>
              <w:t>為維護視聽眾權益，</w:t>
            </w:r>
            <w:r>
              <w:rPr>
                <w:rFonts w:ascii="標楷體" w:eastAsia="標楷體" w:hAnsi="標楷體" w:hint="eastAsia"/>
              </w:rPr>
              <w:t>電臺</w:t>
            </w:r>
            <w:r w:rsidRPr="00FF1C92">
              <w:rPr>
                <w:rFonts w:ascii="標楷體" w:eastAsia="標楷體" w:hAnsi="標楷體" w:hint="eastAsia"/>
              </w:rPr>
              <w:t>變更節目</w:t>
            </w:r>
            <w:r w:rsidRPr="00FF1C92">
              <w:rPr>
                <w:rFonts w:ascii="標楷體" w:eastAsia="標楷體" w:hAnsi="標楷體" w:hint="eastAsia"/>
                <w:u w:val="single"/>
              </w:rPr>
              <w:t>時，除依前項規定登載於指定資料庫外，</w:t>
            </w:r>
            <w:r w:rsidRPr="001108D3">
              <w:rPr>
                <w:rFonts w:ascii="標楷體" w:eastAsia="標楷體" w:hAnsi="標楷體" w:hint="eastAsia"/>
              </w:rPr>
              <w:t>應</w:t>
            </w:r>
            <w:proofErr w:type="gramStart"/>
            <w:r w:rsidRPr="007B2C44">
              <w:rPr>
                <w:rFonts w:ascii="標楷體" w:eastAsia="標楷體" w:hAnsi="標楷體" w:hint="eastAsia"/>
                <w:u w:val="single"/>
              </w:rPr>
              <w:t>事先</w:t>
            </w:r>
            <w:r w:rsidRPr="00827C54">
              <w:rPr>
                <w:rFonts w:ascii="標楷體" w:eastAsia="標楷體" w:hAnsi="標楷體" w:hint="eastAsia"/>
              </w:rPr>
              <w:t>插播預告</w:t>
            </w:r>
            <w:proofErr w:type="gramEnd"/>
            <w:r>
              <w:rPr>
                <w:rFonts w:ascii="標楷體" w:eastAsia="標楷體" w:hAnsi="標楷體" w:hint="eastAsia"/>
              </w:rPr>
              <w:t>；</w:t>
            </w:r>
            <w:r w:rsidRPr="00827C54">
              <w:rPr>
                <w:rFonts w:ascii="標楷體" w:eastAsia="標楷體"/>
              </w:rPr>
              <w:t>遇有天然災害、緊急事故或具時效性之重大事件等特殊原因須臨時變更</w:t>
            </w:r>
            <w:r>
              <w:rPr>
                <w:rFonts w:ascii="標楷體" w:eastAsia="標楷體" w:hAnsi="標楷體" w:hint="eastAsia"/>
              </w:rPr>
              <w:t>節目</w:t>
            </w:r>
            <w:r w:rsidRPr="00FF1C92">
              <w:rPr>
                <w:rFonts w:ascii="標楷體" w:eastAsia="標楷體" w:hint="eastAsia"/>
                <w:u w:val="single"/>
              </w:rPr>
              <w:t>時，亦應</w:t>
            </w:r>
            <w:r>
              <w:rPr>
                <w:rFonts w:ascii="標楷體" w:eastAsia="標楷體" w:hint="eastAsia"/>
              </w:rPr>
              <w:t>即予說明</w:t>
            </w:r>
            <w:r w:rsidRPr="007D27A7">
              <w:rPr>
                <w:rFonts w:ascii="標楷體" w:eastAsia="標楷體"/>
              </w:rPr>
              <w:t>。</w:t>
            </w:r>
          </w:p>
          <w:p w:rsidR="00431A0C" w:rsidRPr="00277D7D" w:rsidRDefault="00431A0C" w:rsidP="00431A0C">
            <w:pPr>
              <w:widowControl/>
              <w:tabs>
                <w:tab w:val="num" w:pos="1200"/>
              </w:tabs>
              <w:snapToGrid w:val="0"/>
              <w:ind w:leftChars="-5" w:left="2" w:rightChars="-10" w:right="-24" w:hanging="1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0" w:type="dxa"/>
          </w:tcPr>
          <w:p w:rsidR="00431A0C" w:rsidRPr="00827C54" w:rsidRDefault="00431A0C" w:rsidP="00431A0C">
            <w:pPr>
              <w:tabs>
                <w:tab w:val="num" w:pos="960"/>
              </w:tabs>
              <w:snapToGrid w:val="0"/>
              <w:ind w:left="240" w:rightChars="4" w:right="10" w:hangingChars="100" w:hanging="240"/>
              <w:jc w:val="both"/>
              <w:rPr>
                <w:rFonts w:ascii="標楷體" w:eastAsia="標楷體" w:hAnsi="標楷體"/>
              </w:rPr>
            </w:pPr>
            <w:r w:rsidRPr="00827C54">
              <w:rPr>
                <w:rFonts w:ascii="標楷體" w:eastAsia="標楷體" w:hAnsi="標楷體"/>
              </w:rPr>
              <w:t>第三十條</w:t>
            </w:r>
            <w:r w:rsidRPr="00827C5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電臺</w:t>
            </w:r>
            <w:r w:rsidRPr="00827C54">
              <w:rPr>
                <w:rFonts w:ascii="標楷體" w:eastAsia="標楷體" w:hAnsi="標楷體"/>
              </w:rPr>
              <w:t>節目時間表應於播送五日前，送請本會核備。經核定後，非有左列情形之</w:t>
            </w:r>
            <w:proofErr w:type="gramStart"/>
            <w:r w:rsidRPr="00827C54">
              <w:rPr>
                <w:rFonts w:ascii="標楷體" w:eastAsia="標楷體" w:hAnsi="標楷體"/>
              </w:rPr>
              <w:t>一</w:t>
            </w:r>
            <w:proofErr w:type="gramEnd"/>
            <w:r w:rsidRPr="00827C54">
              <w:rPr>
                <w:rFonts w:ascii="標楷體" w:eastAsia="標楷體" w:hAnsi="標楷體"/>
              </w:rPr>
              <w:t>者，不得變更：</w:t>
            </w:r>
          </w:p>
          <w:p w:rsidR="00431A0C" w:rsidRPr="00827C54" w:rsidRDefault="00431A0C" w:rsidP="00431A0C">
            <w:pPr>
              <w:pStyle w:val="a3"/>
              <w:tabs>
                <w:tab w:val="num" w:pos="960"/>
              </w:tabs>
              <w:snapToGrid w:val="0"/>
              <w:ind w:leftChars="100" w:left="720" w:rightChars="4" w:right="10" w:hangingChars="200" w:hanging="480"/>
              <w:rPr>
                <w:rFonts w:ascii="標楷體" w:eastAsia="標楷體"/>
                <w:szCs w:val="24"/>
              </w:rPr>
            </w:pPr>
            <w:r w:rsidRPr="00827C54">
              <w:rPr>
                <w:rFonts w:ascii="標楷體" w:eastAsia="標楷體"/>
                <w:szCs w:val="24"/>
              </w:rPr>
              <w:t>一、</w:t>
            </w:r>
            <w:r w:rsidRPr="00A46003">
              <w:rPr>
                <w:rFonts w:ascii="標楷體" w:eastAsia="標楷體"/>
                <w:szCs w:val="24"/>
                <w:u w:val="single"/>
              </w:rPr>
              <w:t>於播送二十四小時前，將變更之節目時間</w:t>
            </w:r>
            <w:proofErr w:type="gramStart"/>
            <w:r w:rsidRPr="00A46003">
              <w:rPr>
                <w:rFonts w:ascii="標楷體" w:eastAsia="標楷體"/>
                <w:szCs w:val="24"/>
                <w:u w:val="single"/>
              </w:rPr>
              <w:t>送請核備</w:t>
            </w:r>
            <w:proofErr w:type="gramEnd"/>
            <w:r w:rsidRPr="00A46003">
              <w:rPr>
                <w:rFonts w:ascii="標楷體" w:eastAsia="標楷體"/>
                <w:szCs w:val="24"/>
                <w:u w:val="single"/>
              </w:rPr>
              <w:t>。</w:t>
            </w:r>
          </w:p>
          <w:p w:rsidR="00431A0C" w:rsidRPr="00827C54" w:rsidRDefault="00431A0C" w:rsidP="00431A0C">
            <w:pPr>
              <w:pStyle w:val="a3"/>
              <w:tabs>
                <w:tab w:val="num" w:pos="960"/>
              </w:tabs>
              <w:snapToGrid w:val="0"/>
              <w:ind w:leftChars="100" w:left="720" w:rightChars="4" w:right="10" w:hangingChars="200" w:hanging="480"/>
              <w:rPr>
                <w:rFonts w:ascii="標楷體" w:eastAsia="標楷體"/>
                <w:szCs w:val="24"/>
              </w:rPr>
            </w:pPr>
            <w:r w:rsidRPr="00827C54">
              <w:rPr>
                <w:rFonts w:ascii="標楷體" w:eastAsia="標楷體"/>
                <w:szCs w:val="24"/>
              </w:rPr>
              <w:t>二、遇有天然災害、緊急事故或具時效性之重大事件等特殊原因須臨時變更。</w:t>
            </w:r>
          </w:p>
          <w:p w:rsidR="00431A0C" w:rsidRPr="003C1B56" w:rsidRDefault="00431A0C" w:rsidP="00431A0C">
            <w:pPr>
              <w:widowControl/>
              <w:tabs>
                <w:tab w:val="left" w:pos="916"/>
                <w:tab w:val="num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87" w:left="209" w:rightChars="4" w:right="10" w:firstLineChars="200" w:firstLine="48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華康標楷體" w:eastAsia="標楷體"/>
                <w:bCs/>
              </w:rPr>
              <w:t>電臺</w:t>
            </w:r>
            <w:r w:rsidRPr="00A46003">
              <w:rPr>
                <w:rFonts w:ascii="華康標楷體" w:eastAsia="標楷體"/>
                <w:bCs/>
                <w:u w:val="single"/>
              </w:rPr>
              <w:t>對於</w:t>
            </w:r>
            <w:r w:rsidRPr="00827C54">
              <w:rPr>
                <w:rFonts w:ascii="華康標楷體" w:eastAsia="標楷體"/>
                <w:bCs/>
              </w:rPr>
              <w:t>變更之節目，應</w:t>
            </w:r>
            <w:proofErr w:type="gramStart"/>
            <w:r w:rsidRPr="00827C54">
              <w:rPr>
                <w:rFonts w:ascii="華康標楷體" w:eastAsia="標楷體"/>
                <w:bCs/>
              </w:rPr>
              <w:t>插播預告或即</w:t>
            </w:r>
            <w:proofErr w:type="gramEnd"/>
            <w:r w:rsidRPr="00827C54">
              <w:rPr>
                <w:rFonts w:ascii="華康標楷體" w:eastAsia="標楷體"/>
                <w:bCs/>
              </w:rPr>
              <w:t>予說明。</w:t>
            </w:r>
            <w:r w:rsidRPr="00827C54">
              <w:rPr>
                <w:rFonts w:ascii="華康標楷體" w:eastAsia="標楷體"/>
                <w:bCs/>
              </w:rPr>
              <w:br/>
            </w:r>
            <w:r w:rsidRPr="00827C54">
              <w:rPr>
                <w:rFonts w:ascii="華康標楷體" w:eastAsia="標楷體" w:hint="eastAsia"/>
                <w:bCs/>
              </w:rPr>
              <w:t xml:space="preserve">    </w:t>
            </w:r>
            <w:r w:rsidRPr="00093857">
              <w:rPr>
                <w:rFonts w:ascii="華康標楷體" w:eastAsia="標楷體"/>
                <w:bCs/>
                <w:u w:val="single"/>
              </w:rPr>
              <w:t>第一項第二款節目時間之變更，應於播出後四十八小時內，將變更之節目內容及原因，送請備查。</w:t>
            </w:r>
          </w:p>
        </w:tc>
        <w:tc>
          <w:tcPr>
            <w:tcW w:w="3120" w:type="dxa"/>
          </w:tcPr>
          <w:p w:rsidR="00431A0C" w:rsidRPr="0000332D" w:rsidRDefault="00431A0C" w:rsidP="00431A0C">
            <w:pPr>
              <w:tabs>
                <w:tab w:val="num" w:pos="960"/>
              </w:tabs>
              <w:overflowPunct w:val="0"/>
              <w:autoSpaceDE w:val="0"/>
              <w:snapToGrid w:val="0"/>
              <w:ind w:left="506" w:hangingChars="211" w:hanging="506"/>
              <w:jc w:val="both"/>
              <w:rPr>
                <w:rFonts w:ascii="標楷體" w:eastAsia="標楷體" w:hAnsi="標楷體"/>
              </w:rPr>
            </w:pPr>
            <w:r w:rsidRPr="00827C54">
              <w:rPr>
                <w:rFonts w:ascii="標楷體" w:eastAsia="標楷體" w:hAnsi="標楷體" w:hint="eastAsia"/>
              </w:rPr>
              <w:t>一、為尊重媒體編輯自主，齊</w:t>
            </w:r>
            <w:proofErr w:type="gramStart"/>
            <w:r w:rsidRPr="00827C54">
              <w:rPr>
                <w:rFonts w:ascii="標楷體" w:eastAsia="標楷體" w:hAnsi="標楷體" w:hint="eastAsia"/>
              </w:rPr>
              <w:t>一</w:t>
            </w:r>
            <w:proofErr w:type="gramEnd"/>
            <w:r w:rsidRPr="00827C54">
              <w:rPr>
                <w:rFonts w:ascii="標楷體" w:eastAsia="標楷體" w:hAnsi="標楷體" w:hint="eastAsia"/>
              </w:rPr>
              <w:t>不同平台之管理，並兼顧視聽眾權益，同時符合「公民與政治權利國際公約」暨我國「公民與政治權利國際公約及經濟社會文化權利國際公約施行法」之精神，將廣播電視法第</w:t>
            </w:r>
            <w:r>
              <w:rPr>
                <w:rFonts w:ascii="標楷體" w:eastAsia="標楷體" w:hAnsi="標楷體" w:hint="eastAsia"/>
              </w:rPr>
              <w:t>二十七</w:t>
            </w:r>
            <w:r w:rsidRPr="00827C54">
              <w:rPr>
                <w:rFonts w:ascii="標楷體" w:eastAsia="標楷體" w:hAnsi="標楷體" w:hint="eastAsia"/>
              </w:rPr>
              <w:t>條原「節目表事前核備」之管制精神，調整為「節目資訊提供」之資訊行政，</w:t>
            </w:r>
            <w:proofErr w:type="gramStart"/>
            <w:r>
              <w:rPr>
                <w:rFonts w:ascii="標楷體" w:eastAsia="標楷體" w:hAnsi="標楷體" w:hint="eastAsia"/>
              </w:rPr>
              <w:t>爰</w:t>
            </w:r>
            <w:proofErr w:type="gramEnd"/>
            <w:r w:rsidRPr="00827C54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第一項</w:t>
            </w:r>
            <w:r w:rsidRPr="00827C54">
              <w:rPr>
                <w:rFonts w:ascii="標楷體" w:eastAsia="標楷體" w:hAnsi="標楷體" w:hint="eastAsia"/>
              </w:rPr>
              <w:t>之程序作法</w:t>
            </w:r>
            <w:r>
              <w:rPr>
                <w:rFonts w:ascii="標楷體" w:eastAsia="標楷體" w:hAnsi="標楷體" w:hint="eastAsia"/>
              </w:rPr>
              <w:t>，要求業者應將電臺節目時間表，依指定格式事先填報於資料庫，其填報視同核備，</w:t>
            </w:r>
            <w:r w:rsidRPr="0000332D">
              <w:rPr>
                <w:rFonts w:ascii="標楷體" w:eastAsia="標楷體" w:hAnsi="標楷體" w:hint="eastAsia"/>
              </w:rPr>
              <w:t>以簡化行政作業流程。</w:t>
            </w:r>
          </w:p>
          <w:p w:rsidR="00431A0C" w:rsidRDefault="00431A0C" w:rsidP="00431A0C">
            <w:pPr>
              <w:tabs>
                <w:tab w:val="num" w:pos="960"/>
              </w:tabs>
              <w:overflowPunct w:val="0"/>
              <w:autoSpaceDE w:val="0"/>
              <w:snapToGrid w:val="0"/>
              <w:ind w:left="506" w:hangingChars="211" w:hanging="50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二、刪除變更節目應在播送二十四小時前</w:t>
            </w:r>
            <w:proofErr w:type="gramStart"/>
            <w:r>
              <w:rPr>
                <w:rFonts w:ascii="標楷體" w:eastAsia="標楷體" w:hAnsi="標楷體" w:hint="eastAsia"/>
              </w:rPr>
              <w:t>送請核備</w:t>
            </w:r>
            <w:proofErr w:type="gramEnd"/>
            <w:r>
              <w:rPr>
                <w:rFonts w:ascii="標楷體" w:eastAsia="標楷體" w:hAnsi="標楷體" w:hint="eastAsia"/>
              </w:rPr>
              <w:t>之規定，但為維護視聽眾權益，要求電臺節目變更，應以考量視聽眾之收視習慣為優先</w:t>
            </w:r>
            <w:r w:rsidRPr="00FF1C92">
              <w:rPr>
                <w:rFonts w:ascii="標楷體" w:eastAsia="標楷體" w:hAnsi="標楷體" w:hint="eastAsia"/>
              </w:rPr>
              <w:t>，除依第一項規定登載於指定資料庫外，</w:t>
            </w:r>
            <w:r>
              <w:rPr>
                <w:rFonts w:ascii="標楷體" w:eastAsia="標楷體" w:hAnsi="標楷體" w:hint="eastAsia"/>
              </w:rPr>
              <w:t>非必要時不得任意為之，且應</w:t>
            </w:r>
            <w:proofErr w:type="gramStart"/>
            <w:r>
              <w:rPr>
                <w:rFonts w:ascii="標楷體" w:eastAsia="標楷體" w:hAnsi="標楷體" w:hint="eastAsia"/>
              </w:rPr>
              <w:t>事先插播預告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Pr="003C4BE4">
              <w:rPr>
                <w:rFonts w:ascii="標楷體" w:eastAsia="標楷體" w:hAnsi="標楷體"/>
              </w:rPr>
              <w:t>爰</w:t>
            </w:r>
            <w:r>
              <w:rPr>
                <w:rFonts w:ascii="標楷體" w:eastAsia="標楷體" w:hAnsi="標楷體" w:hint="eastAsia"/>
              </w:rPr>
              <w:t>酌</w:t>
            </w:r>
            <w:r w:rsidRPr="003C4BE4">
              <w:rPr>
                <w:rFonts w:ascii="標楷體" w:eastAsia="標楷體" w:hAnsi="標楷體" w:hint="eastAsia"/>
              </w:rPr>
              <w:t>修</w:t>
            </w:r>
            <w:proofErr w:type="gramEnd"/>
            <w:r>
              <w:rPr>
                <w:rFonts w:ascii="標楷體" w:eastAsia="標楷體" w:hAnsi="標楷體" w:hint="eastAsia"/>
              </w:rPr>
              <w:t>第二項規定。</w:t>
            </w:r>
          </w:p>
          <w:p w:rsidR="00431A0C" w:rsidRPr="00BF6268" w:rsidRDefault="00431A0C" w:rsidP="00431A0C">
            <w:pPr>
              <w:tabs>
                <w:tab w:val="num" w:pos="960"/>
              </w:tabs>
              <w:overflowPunct w:val="0"/>
              <w:autoSpaceDE w:val="0"/>
              <w:snapToGrid w:val="0"/>
              <w:ind w:left="506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三、刪除現行條文第三項有關</w:t>
            </w:r>
            <w:r w:rsidRPr="00827C54">
              <w:rPr>
                <w:rFonts w:ascii="標楷體" w:eastAsia="標楷體"/>
              </w:rPr>
              <w:t>遇有天然災害、緊急事故或具時效性之重大事件等特殊原因須臨時變更</w:t>
            </w:r>
            <w:r>
              <w:rPr>
                <w:rFonts w:ascii="標楷體" w:eastAsia="標楷體" w:hint="eastAsia"/>
              </w:rPr>
              <w:t>節目</w:t>
            </w:r>
            <w:r>
              <w:rPr>
                <w:rFonts w:ascii="標楷體" w:eastAsia="標楷體" w:hAnsi="標楷體" w:hint="eastAsia"/>
              </w:rPr>
              <w:t>，事後送請主管機關備查之規定，以資簡化。</w:t>
            </w:r>
          </w:p>
        </w:tc>
      </w:tr>
    </w:tbl>
    <w:p w:rsidR="00431A0C" w:rsidRPr="00A46003" w:rsidRDefault="00431A0C" w:rsidP="00431A0C">
      <w:pPr>
        <w:jc w:val="center"/>
        <w:rPr>
          <w:sz w:val="40"/>
          <w:szCs w:val="40"/>
        </w:rPr>
      </w:pPr>
      <w:r w:rsidRPr="00A46003">
        <w:rPr>
          <w:rFonts w:eastAsia="標楷體" w:hint="eastAsia"/>
          <w:b/>
          <w:sz w:val="40"/>
          <w:szCs w:val="40"/>
        </w:rPr>
        <w:t>廣播電視法施行細則第三十</w:t>
      </w:r>
      <w:r>
        <w:rPr>
          <w:rFonts w:eastAsia="標楷體" w:hint="eastAsia"/>
          <w:b/>
          <w:sz w:val="40"/>
          <w:szCs w:val="40"/>
        </w:rPr>
        <w:t>條修正</w:t>
      </w:r>
      <w:r w:rsidRPr="00A46003">
        <w:rPr>
          <w:rFonts w:eastAsia="標楷體" w:hint="eastAsia"/>
          <w:b/>
          <w:sz w:val="40"/>
          <w:szCs w:val="40"/>
        </w:rPr>
        <w:t>條文對照表</w:t>
      </w:r>
    </w:p>
    <w:p w:rsidR="00431A0C" w:rsidRPr="006B35C2" w:rsidRDefault="00431A0C" w:rsidP="00431A0C">
      <w:pPr>
        <w:widowControl/>
        <w:snapToGrid w:val="0"/>
        <w:rPr>
          <w:rFonts w:hint="eastAsia"/>
        </w:rPr>
      </w:pPr>
    </w:p>
    <w:p w:rsidR="00735703" w:rsidRDefault="00735703"/>
    <w:sectPr w:rsidR="00735703" w:rsidSect="00735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A0C"/>
    <w:rsid w:val="003939C6"/>
    <w:rsid w:val="00431A0C"/>
    <w:rsid w:val="0073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款"/>
    <w:basedOn w:val="a"/>
    <w:rsid w:val="00431A0C"/>
    <w:pPr>
      <w:ind w:left="454" w:hanging="22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2014-10-23T01:54:00Z</dcterms:created>
  <dc:creator>內容事務處無線傳播內容科邱濰櫻</dc:creator>
  <lastModifiedBy>內容事務處無線傳播內容科邱濰櫻</lastModifiedBy>
  <dcterms:modified xsi:type="dcterms:W3CDTF">2014-10-23T01:55:00Z</dcterms:modified>
  <revision>1</revision>
</coreProperties>
</file>