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w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C" w:rsidRPr="00EA4A9C" w:rsidRDefault="00EA4A9C" w:rsidP="00EA4A9C">
      <w:pPr>
        <w:pStyle w:val="Web"/>
        <w:jc w:val="center"/>
        <w:rPr>
          <w:rFonts w:ascii="標楷體" w:eastAsia="標楷體" w:hAnsi="標楷體"/>
          <w:sz w:val="32"/>
          <w:szCs w:val="20"/>
        </w:rPr>
      </w:pPr>
      <w:r w:rsidRPr="00EA4A9C">
        <w:rPr>
          <w:rFonts w:ascii="標楷體" w:eastAsia="標楷體" w:hAnsi="標楷體"/>
          <w:sz w:val="32"/>
          <w:szCs w:val="20"/>
        </w:rPr>
        <w:t>第七號信號系統信號點碼申配作業須知</w:t>
      </w:r>
    </w:p>
    <w:p w:rsidR="00EA4A9C" w:rsidRPr="00EA4A9C" w:rsidRDefault="003E1561" w:rsidP="003E1561">
      <w:pPr>
        <w:pStyle w:val="Web"/>
        <w:jc w:val="right"/>
        <w:rPr>
          <w:color w:val="C00000"/>
          <w:sz w:val="20"/>
          <w:szCs w:val="20"/>
        </w:rPr>
      </w:pPr>
      <w:bookmarkStart w:id="0" w:name="OLE_LINK138"/>
      <w:bookmarkStart w:id="1" w:name="OLE_LINK139"/>
      <w:r>
        <w:rPr>
          <w:sz w:val="16"/>
          <w:szCs w:val="16"/>
        </w:rPr>
        <w:t>中華民國</w:t>
      </w:r>
      <w:r>
        <w:rPr>
          <w:rFonts w:hint="eastAsia"/>
          <w:sz w:val="16"/>
          <w:szCs w:val="16"/>
        </w:rPr>
        <w:t>87</w:t>
      </w:r>
      <w:r w:rsidR="00EA4A9C">
        <w:rPr>
          <w:sz w:val="16"/>
          <w:szCs w:val="16"/>
        </w:rPr>
        <w:t>年</w:t>
      </w:r>
      <w:r>
        <w:rPr>
          <w:rFonts w:hint="eastAsia"/>
          <w:sz w:val="16"/>
          <w:szCs w:val="16"/>
        </w:rPr>
        <w:t>9</w:t>
      </w:r>
      <w:r w:rsidR="00EA4A9C">
        <w:rPr>
          <w:sz w:val="16"/>
          <w:szCs w:val="16"/>
        </w:rPr>
        <w:t>月</w:t>
      </w:r>
      <w:r>
        <w:rPr>
          <w:rFonts w:hint="eastAsia"/>
          <w:sz w:val="16"/>
          <w:szCs w:val="16"/>
        </w:rPr>
        <w:t>23</w:t>
      </w:r>
      <w:r w:rsidR="00EA4A9C">
        <w:rPr>
          <w:sz w:val="16"/>
          <w:szCs w:val="16"/>
        </w:rPr>
        <w:t>日</w:t>
      </w:r>
      <w:r w:rsidRPr="003E1561">
        <w:rPr>
          <w:rFonts w:hint="eastAsia"/>
          <w:sz w:val="16"/>
          <w:szCs w:val="16"/>
        </w:rPr>
        <w:t>電信公八七字第03660-1號函修正</w:t>
      </w:r>
      <w:bookmarkEnd w:id="0"/>
      <w:bookmarkEnd w:id="1"/>
    </w:p>
    <w:p w:rsidR="00EA4A9C" w:rsidRPr="00EA4A9C" w:rsidRDefault="00EA4A9C" w:rsidP="00EA4A9C">
      <w:pPr>
        <w:pStyle w:val="Web"/>
        <w:spacing w:before="0" w:beforeAutospacing="0" w:after="0" w:afterAutospacing="0"/>
        <w:rPr>
          <w:rFonts w:ascii="標楷體" w:eastAsia="標楷體" w:hAnsi="標楷體"/>
          <w:color w:val="C00000"/>
          <w:szCs w:val="20"/>
        </w:rPr>
      </w:pPr>
      <w:r w:rsidRPr="00EA4A9C">
        <w:rPr>
          <w:rFonts w:ascii="標楷體" w:eastAsia="標楷體" w:hAnsi="標楷體"/>
          <w:szCs w:val="20"/>
        </w:rPr>
        <w:t>一、申請條件及受理單位：</w:t>
      </w:r>
    </w:p>
    <w:p w:rsidR="00EA4A9C" w:rsidRPr="00EA4A9C" w:rsidRDefault="00EA4A9C" w:rsidP="00EA4A9C">
      <w:pPr>
        <w:pStyle w:val="Web"/>
        <w:spacing w:before="0" w:beforeAutospacing="0" w:after="0" w:afterAutospacing="0"/>
        <w:ind w:firstLineChars="200" w:firstLine="480"/>
        <w:rPr>
          <w:rFonts w:ascii="標楷體" w:eastAsia="標楷體" w:hAnsi="標楷體"/>
          <w:color w:val="C00000"/>
          <w:szCs w:val="20"/>
        </w:rPr>
      </w:pPr>
      <w:r w:rsidRPr="00EA4A9C">
        <w:rPr>
          <w:rFonts w:ascii="標楷體" w:eastAsia="標楷體" w:hAnsi="標楷體"/>
          <w:szCs w:val="20"/>
        </w:rPr>
        <w:t>電信事業經營業者申請核配SS7信號點碼時，應填寫</w:t>
      </w:r>
      <w:hyperlink r:id="rId6" w:history="1">
        <w:r w:rsidRPr="00EA4A9C">
          <w:rPr>
            <w:rStyle w:val="a3"/>
            <w:rFonts w:ascii="標楷體" w:eastAsia="標楷體" w:hAnsi="標楷體"/>
            <w:szCs w:val="20"/>
          </w:rPr>
          <w:t>SS7信號點碼申請書</w:t>
        </w:r>
      </w:hyperlink>
      <w:r w:rsidRPr="00EA4A9C">
        <w:rPr>
          <w:rFonts w:ascii="標楷體" w:eastAsia="標楷體" w:hAnsi="標楷體"/>
          <w:szCs w:val="20"/>
        </w:rPr>
        <w:t>並檢具機房建設計畫書及籌設同意書或經營特許執照影本向電信總局公眾電信處提出申請。</w:t>
      </w:r>
    </w:p>
    <w:p w:rsidR="00EA4A9C" w:rsidRPr="00EA4A9C" w:rsidRDefault="00EA4A9C" w:rsidP="00EA4A9C">
      <w:pPr>
        <w:pStyle w:val="Web"/>
        <w:spacing w:before="0" w:beforeAutospacing="0" w:after="0" w:afterAutospacing="0"/>
        <w:rPr>
          <w:rFonts w:ascii="標楷體" w:eastAsia="標楷體" w:hAnsi="標楷體"/>
          <w:color w:val="C00000"/>
          <w:szCs w:val="20"/>
        </w:rPr>
      </w:pPr>
    </w:p>
    <w:p w:rsidR="00EA4A9C" w:rsidRPr="00EA4A9C" w:rsidRDefault="00EA4A9C" w:rsidP="00EA4A9C">
      <w:pPr>
        <w:pStyle w:val="Web"/>
        <w:spacing w:before="0" w:beforeAutospacing="0" w:after="0" w:afterAutospacing="0"/>
        <w:rPr>
          <w:rFonts w:ascii="標楷體" w:eastAsia="標楷體" w:hAnsi="標楷體"/>
          <w:color w:val="C00000"/>
          <w:szCs w:val="20"/>
        </w:rPr>
      </w:pPr>
      <w:r w:rsidRPr="00EA4A9C">
        <w:rPr>
          <w:rFonts w:ascii="標楷體" w:eastAsia="標楷體" w:hAnsi="標楷體"/>
          <w:szCs w:val="20"/>
        </w:rPr>
        <w:t>二、國際信號點碼申配原則：</w:t>
      </w:r>
    </w:p>
    <w:p w:rsidR="00EA4A9C" w:rsidRPr="00EA4A9C" w:rsidRDefault="00EA4A9C" w:rsidP="00EA4A9C">
      <w:pPr>
        <w:pStyle w:val="Web"/>
        <w:spacing w:before="0" w:beforeAutospacing="0" w:after="0" w:afterAutospacing="0"/>
        <w:ind w:left="480" w:hangingChars="200" w:hanging="480"/>
        <w:rPr>
          <w:rFonts w:ascii="標楷體" w:eastAsia="標楷體" w:hAnsi="標楷體"/>
          <w:color w:val="C00000"/>
          <w:szCs w:val="20"/>
        </w:rPr>
      </w:pPr>
      <w:r w:rsidRPr="00EA4A9C">
        <w:rPr>
          <w:rFonts w:ascii="標楷體" w:eastAsia="標楷體" w:hAnsi="標楷體"/>
          <w:szCs w:val="20"/>
        </w:rPr>
        <w:t>1、</w:t>
      </w:r>
      <w:r>
        <w:rPr>
          <w:rFonts w:ascii="標楷體" w:eastAsia="標楷體" w:hAnsi="標楷體" w:hint="eastAsia"/>
          <w:szCs w:val="20"/>
        </w:rPr>
        <w:tab/>
      </w:r>
      <w:r w:rsidRPr="00EA4A9C">
        <w:rPr>
          <w:rFonts w:ascii="標楷體" w:eastAsia="標楷體" w:hAnsi="標楷體"/>
          <w:szCs w:val="20"/>
        </w:rPr>
        <w:t>國際信號點碼由三個部分組成，分別為地區識別碼（Zone identification，3位元）、區域／網路識別（Area/Network identification，8位元）及信號點識別（Signaling point identification，3位元），每部分以十進位方式表示，國際信號點碼申請時以一個點碼為一單位。</w:t>
      </w:r>
    </w:p>
    <w:p w:rsidR="00EA4A9C" w:rsidRPr="00EA4A9C" w:rsidRDefault="00EA4A9C" w:rsidP="00EA4A9C">
      <w:pPr>
        <w:pStyle w:val="Web"/>
        <w:spacing w:before="0" w:beforeAutospacing="0" w:after="0" w:afterAutospacing="0"/>
        <w:ind w:left="480" w:hangingChars="200" w:hanging="480"/>
        <w:rPr>
          <w:rFonts w:ascii="標楷體" w:eastAsia="標楷體" w:hAnsi="標楷體"/>
          <w:color w:val="C00000"/>
          <w:szCs w:val="20"/>
        </w:rPr>
      </w:pPr>
      <w:r w:rsidRPr="00EA4A9C">
        <w:rPr>
          <w:rFonts w:ascii="標楷體" w:eastAsia="標楷體" w:hAnsi="標楷體"/>
          <w:szCs w:val="20"/>
        </w:rPr>
        <w:t>2、</w:t>
      </w:r>
      <w:r>
        <w:rPr>
          <w:rFonts w:ascii="標楷體" w:eastAsia="標楷體" w:hAnsi="標楷體" w:hint="eastAsia"/>
          <w:szCs w:val="20"/>
        </w:rPr>
        <w:tab/>
      </w:r>
      <w:r w:rsidRPr="00EA4A9C">
        <w:rPr>
          <w:rFonts w:ascii="標楷體" w:eastAsia="標楷體" w:hAnsi="標楷體"/>
          <w:szCs w:val="20"/>
        </w:rPr>
        <w:t>申請國際信號點碼核配，應提出機房建設計畫書。</w:t>
      </w:r>
    </w:p>
    <w:p w:rsidR="00EA4A9C" w:rsidRPr="00EA4A9C" w:rsidRDefault="00EA4A9C" w:rsidP="00EA4A9C">
      <w:pPr>
        <w:pStyle w:val="Web"/>
        <w:spacing w:before="0" w:beforeAutospacing="0" w:after="0" w:afterAutospacing="0"/>
        <w:ind w:left="480" w:hangingChars="200" w:hanging="480"/>
        <w:rPr>
          <w:rFonts w:ascii="標楷體" w:eastAsia="標楷體" w:hAnsi="標楷體"/>
          <w:color w:val="C00000"/>
          <w:szCs w:val="20"/>
        </w:rPr>
      </w:pPr>
      <w:r w:rsidRPr="00EA4A9C">
        <w:rPr>
          <w:rFonts w:ascii="標楷體" w:eastAsia="標楷體" w:hAnsi="標楷體"/>
          <w:szCs w:val="20"/>
        </w:rPr>
        <w:t>3、</w:t>
      </w:r>
      <w:r>
        <w:rPr>
          <w:rFonts w:ascii="標楷體" w:eastAsia="標楷體" w:hAnsi="標楷體" w:hint="eastAsia"/>
          <w:szCs w:val="20"/>
        </w:rPr>
        <w:tab/>
      </w:r>
      <w:r w:rsidRPr="00EA4A9C">
        <w:rPr>
          <w:rFonts w:ascii="標楷體" w:eastAsia="標楷體" w:hAnsi="標楷體"/>
          <w:szCs w:val="20"/>
        </w:rPr>
        <w:t>國際信號點碼之申配，以實際建置或設計於短期內建設之機房為核配對象。</w:t>
      </w:r>
    </w:p>
    <w:p w:rsidR="00EA4A9C" w:rsidRPr="00EA4A9C" w:rsidRDefault="00EA4A9C" w:rsidP="00EA4A9C">
      <w:pPr>
        <w:pStyle w:val="Web"/>
        <w:spacing w:before="0" w:beforeAutospacing="0" w:after="0" w:afterAutospacing="0"/>
        <w:ind w:left="480" w:hangingChars="200" w:hanging="480"/>
        <w:rPr>
          <w:rFonts w:ascii="標楷體" w:eastAsia="標楷體" w:hAnsi="標楷體"/>
          <w:color w:val="C00000"/>
          <w:szCs w:val="20"/>
        </w:rPr>
      </w:pPr>
      <w:r w:rsidRPr="00EA4A9C">
        <w:rPr>
          <w:rFonts w:ascii="標楷體" w:eastAsia="標楷體" w:hAnsi="標楷體"/>
          <w:szCs w:val="20"/>
        </w:rPr>
        <w:t>4、</w:t>
      </w:r>
      <w:r>
        <w:rPr>
          <w:rFonts w:ascii="標楷體" w:eastAsia="標楷體" w:hAnsi="標楷體" w:hint="eastAsia"/>
          <w:szCs w:val="20"/>
        </w:rPr>
        <w:tab/>
      </w:r>
      <w:r w:rsidRPr="00EA4A9C">
        <w:rPr>
          <w:rFonts w:ascii="標楷體" w:eastAsia="標楷體" w:hAnsi="標楷體"/>
          <w:szCs w:val="20"/>
        </w:rPr>
        <w:t>核配國際信號點碼，由電信總局規劃使用區塊中依序指配。</w:t>
      </w:r>
    </w:p>
    <w:p w:rsidR="00EA4A9C" w:rsidRPr="00EA4A9C" w:rsidRDefault="00EA4A9C" w:rsidP="00EA4A9C">
      <w:pPr>
        <w:pStyle w:val="Web"/>
        <w:spacing w:before="0" w:beforeAutospacing="0" w:after="0" w:afterAutospacing="0"/>
        <w:ind w:left="480" w:hangingChars="200" w:hanging="480"/>
        <w:rPr>
          <w:rFonts w:ascii="標楷體" w:eastAsia="標楷體" w:hAnsi="標楷體"/>
          <w:color w:val="C00000"/>
          <w:szCs w:val="20"/>
        </w:rPr>
      </w:pPr>
      <w:r w:rsidRPr="00EA4A9C">
        <w:rPr>
          <w:rFonts w:ascii="標楷體" w:eastAsia="標楷體" w:hAnsi="標楷體"/>
          <w:szCs w:val="20"/>
        </w:rPr>
        <w:t>5、</w:t>
      </w:r>
      <w:r>
        <w:rPr>
          <w:rFonts w:ascii="標楷體" w:eastAsia="標楷體" w:hAnsi="標楷體" w:hint="eastAsia"/>
          <w:szCs w:val="20"/>
        </w:rPr>
        <w:tab/>
      </w:r>
      <w:r w:rsidRPr="00EA4A9C">
        <w:rPr>
          <w:rFonts w:ascii="標楷體" w:eastAsia="標楷體" w:hAnsi="標楷體"/>
          <w:szCs w:val="20"/>
        </w:rPr>
        <w:t>電信總局得就業者提報資料隨時查驗相關點碼資訊。</w:t>
      </w:r>
    </w:p>
    <w:p w:rsidR="00EA4A9C" w:rsidRPr="00EA4A9C" w:rsidRDefault="00EA4A9C" w:rsidP="00EA4A9C">
      <w:pPr>
        <w:pStyle w:val="Web"/>
        <w:spacing w:before="0" w:beforeAutospacing="0" w:after="0" w:afterAutospacing="0"/>
        <w:ind w:left="480" w:hangingChars="200" w:hanging="480"/>
        <w:rPr>
          <w:rFonts w:ascii="標楷體" w:eastAsia="標楷體" w:hAnsi="標楷體"/>
          <w:color w:val="C00000"/>
          <w:szCs w:val="20"/>
        </w:rPr>
      </w:pPr>
      <w:r w:rsidRPr="00EA4A9C">
        <w:rPr>
          <w:rFonts w:ascii="標楷體" w:eastAsia="標楷體" w:hAnsi="標楷體"/>
          <w:szCs w:val="20"/>
        </w:rPr>
        <w:t>6、</w:t>
      </w:r>
      <w:r>
        <w:rPr>
          <w:rFonts w:ascii="標楷體" w:eastAsia="標楷體" w:hAnsi="標楷體" w:hint="eastAsia"/>
          <w:szCs w:val="20"/>
        </w:rPr>
        <w:tab/>
      </w:r>
      <w:r w:rsidRPr="00EA4A9C">
        <w:rPr>
          <w:rFonts w:ascii="標楷體" w:eastAsia="標楷體" w:hAnsi="標楷體"/>
          <w:szCs w:val="20"/>
        </w:rPr>
        <w:t>如有下列情況，電信總局得收回己分配之點碼單位：</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(1)</w:t>
      </w:r>
      <w:r>
        <w:rPr>
          <w:rFonts w:ascii="標楷體" w:eastAsia="標楷體" w:hAnsi="標楷體" w:hint="eastAsia"/>
          <w:szCs w:val="20"/>
        </w:rPr>
        <w:tab/>
      </w:r>
      <w:r w:rsidRPr="00EA4A9C">
        <w:rPr>
          <w:rFonts w:ascii="標楷體" w:eastAsia="標楷體" w:hAnsi="標楷體"/>
          <w:szCs w:val="20"/>
        </w:rPr>
        <w:t>業者停止營業時；</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(2)</w:t>
      </w:r>
      <w:r>
        <w:rPr>
          <w:rFonts w:ascii="標楷體" w:eastAsia="標楷體" w:hAnsi="標楷體" w:hint="eastAsia"/>
          <w:szCs w:val="20"/>
        </w:rPr>
        <w:tab/>
      </w:r>
      <w:r w:rsidRPr="00EA4A9C">
        <w:rPr>
          <w:rFonts w:ascii="標楷體" w:eastAsia="標楷體" w:hAnsi="標楷體"/>
          <w:szCs w:val="20"/>
        </w:rPr>
        <w:t>業者提供不實資料，致錯誤指配時；</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(3)</w:t>
      </w:r>
      <w:r>
        <w:rPr>
          <w:rFonts w:ascii="標楷體" w:eastAsia="標楷體" w:hAnsi="標楷體" w:hint="eastAsia"/>
          <w:szCs w:val="20"/>
        </w:rPr>
        <w:tab/>
      </w:r>
      <w:r w:rsidRPr="00EA4A9C">
        <w:rPr>
          <w:rFonts w:ascii="標楷體" w:eastAsia="標楷體" w:hAnsi="標楷體"/>
          <w:szCs w:val="20"/>
        </w:rPr>
        <w:t>點碼移作他用未提報電信總局，或提報電信總局未獲許可，而仍使用時。</w:t>
      </w:r>
    </w:p>
    <w:p w:rsidR="00EA4A9C" w:rsidRPr="00EA4A9C" w:rsidRDefault="00EA4A9C" w:rsidP="00EA4A9C">
      <w:pPr>
        <w:pStyle w:val="Web"/>
        <w:spacing w:before="0" w:beforeAutospacing="0" w:after="0" w:afterAutospacing="0"/>
        <w:rPr>
          <w:rFonts w:ascii="標楷體" w:eastAsia="標楷體" w:hAnsi="標楷體"/>
          <w:color w:val="C00000"/>
          <w:szCs w:val="20"/>
        </w:rPr>
      </w:pPr>
      <w:r w:rsidRPr="00EA4A9C">
        <w:rPr>
          <w:rFonts w:ascii="標楷體" w:eastAsia="標楷體" w:hAnsi="標楷體"/>
          <w:szCs w:val="20"/>
        </w:rPr>
        <w:t>7、</w:t>
      </w:r>
      <w:r>
        <w:rPr>
          <w:rFonts w:ascii="標楷體" w:eastAsia="標楷體" w:hAnsi="標楷體" w:hint="eastAsia"/>
          <w:szCs w:val="20"/>
        </w:rPr>
        <w:tab/>
      </w:r>
      <w:r w:rsidRPr="00EA4A9C">
        <w:rPr>
          <w:rFonts w:ascii="標楷體" w:eastAsia="標楷體" w:hAnsi="標楷體"/>
          <w:szCs w:val="20"/>
        </w:rPr>
        <w:t>業者之點碼若有任何異動、增減、應立即提報電信總局。</w:t>
      </w:r>
    </w:p>
    <w:p w:rsidR="00EA4A9C" w:rsidRPr="00EA4A9C" w:rsidRDefault="00EA4A9C" w:rsidP="00EA4A9C">
      <w:pPr>
        <w:pStyle w:val="Web"/>
        <w:spacing w:before="0" w:beforeAutospacing="0" w:after="0" w:afterAutospacing="0"/>
        <w:rPr>
          <w:rFonts w:ascii="標楷體" w:eastAsia="標楷體" w:hAnsi="標楷體"/>
          <w:color w:val="C00000"/>
          <w:szCs w:val="20"/>
        </w:rPr>
      </w:pPr>
    </w:p>
    <w:p w:rsidR="00EA4A9C" w:rsidRPr="00EA4A9C" w:rsidRDefault="00EA4A9C" w:rsidP="00EA4A9C">
      <w:pPr>
        <w:pStyle w:val="Web"/>
        <w:spacing w:before="0" w:beforeAutospacing="0" w:after="0" w:afterAutospacing="0"/>
        <w:rPr>
          <w:rFonts w:ascii="標楷體" w:eastAsia="標楷體" w:hAnsi="標楷體"/>
          <w:color w:val="C00000"/>
          <w:szCs w:val="20"/>
        </w:rPr>
      </w:pPr>
      <w:r w:rsidRPr="00EA4A9C">
        <w:rPr>
          <w:rFonts w:ascii="標楷體" w:eastAsia="標楷體" w:hAnsi="標楷體"/>
          <w:szCs w:val="20"/>
        </w:rPr>
        <w:t>三、國內信號點碼申配原則：</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1、</w:t>
      </w:r>
      <w:r>
        <w:rPr>
          <w:rFonts w:ascii="標楷體" w:eastAsia="標楷體" w:hAnsi="標楷體" w:hint="eastAsia"/>
          <w:szCs w:val="20"/>
        </w:rPr>
        <w:tab/>
      </w:r>
      <w:r w:rsidRPr="00EA4A9C">
        <w:rPr>
          <w:rFonts w:ascii="標楷體" w:eastAsia="標楷體" w:hAnsi="標楷體"/>
          <w:szCs w:val="20"/>
        </w:rPr>
        <w:t>國內信號點碼以十進位方式稱呼，國內信號點碼申請時以十個點碼為一單位（即ABC0~ABC9；1ABC0~1ABC9）。</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2、</w:t>
      </w:r>
      <w:r>
        <w:rPr>
          <w:rFonts w:ascii="標楷體" w:eastAsia="標楷體" w:hAnsi="標楷體" w:hint="eastAsia"/>
          <w:szCs w:val="20"/>
        </w:rPr>
        <w:tab/>
      </w:r>
      <w:r w:rsidRPr="00EA4A9C">
        <w:rPr>
          <w:rFonts w:ascii="標楷體" w:eastAsia="標楷體" w:hAnsi="標楷體"/>
          <w:szCs w:val="20"/>
        </w:rPr>
        <w:t>業者應先使用獲指配之點碼單位內剩餘點碼，待單位中十個點碼用罄後，始可提出新單位之申請。</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3、</w:t>
      </w:r>
      <w:r>
        <w:rPr>
          <w:rFonts w:ascii="標楷體" w:eastAsia="標楷體" w:hAnsi="標楷體" w:hint="eastAsia"/>
          <w:szCs w:val="20"/>
        </w:rPr>
        <w:tab/>
      </w:r>
      <w:r w:rsidRPr="00EA4A9C">
        <w:rPr>
          <w:rFonts w:ascii="標楷體" w:eastAsia="標楷體" w:hAnsi="標楷體"/>
          <w:szCs w:val="20"/>
        </w:rPr>
        <w:t>新單位之申請，應提出機房建設計畫書。</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4、</w:t>
      </w:r>
      <w:r>
        <w:rPr>
          <w:rFonts w:ascii="標楷體" w:eastAsia="標楷體" w:hAnsi="標楷體" w:hint="eastAsia"/>
          <w:szCs w:val="20"/>
        </w:rPr>
        <w:tab/>
      </w:r>
      <w:r w:rsidRPr="00EA4A9C">
        <w:rPr>
          <w:rFonts w:ascii="標楷體" w:eastAsia="標楷體" w:hAnsi="標楷體"/>
          <w:szCs w:val="20"/>
        </w:rPr>
        <w:t>固定網路業可依國內信號點碼指配原則所規劃之區塊中，自行選擇未使用之點碼單位，向電信總局提出申請。</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5、</w:t>
      </w:r>
      <w:r>
        <w:rPr>
          <w:rFonts w:ascii="標楷體" w:eastAsia="標楷體" w:hAnsi="標楷體" w:hint="eastAsia"/>
          <w:szCs w:val="20"/>
        </w:rPr>
        <w:tab/>
      </w:r>
      <w:r w:rsidRPr="00EA4A9C">
        <w:rPr>
          <w:rFonts w:ascii="標楷體" w:eastAsia="標楷體" w:hAnsi="標楷體"/>
          <w:szCs w:val="20"/>
        </w:rPr>
        <w:t>其他業者依國內信號點碼指配原則所規劃之區塊中，依序申請新的點碼單位。</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6、</w:t>
      </w:r>
      <w:r>
        <w:rPr>
          <w:rFonts w:ascii="標楷體" w:eastAsia="標楷體" w:hAnsi="標楷體" w:hint="eastAsia"/>
          <w:szCs w:val="20"/>
        </w:rPr>
        <w:tab/>
      </w:r>
      <w:r w:rsidRPr="00EA4A9C">
        <w:rPr>
          <w:rFonts w:ascii="標楷體" w:eastAsia="標楷體" w:hAnsi="標楷體"/>
          <w:szCs w:val="20"/>
        </w:rPr>
        <w:t>電信總局得就業者提報資料隨時查驗相關點碼資訊。</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7、</w:t>
      </w:r>
      <w:r>
        <w:rPr>
          <w:rFonts w:ascii="標楷體" w:eastAsia="標楷體" w:hAnsi="標楷體" w:hint="eastAsia"/>
          <w:szCs w:val="20"/>
        </w:rPr>
        <w:tab/>
      </w:r>
      <w:r w:rsidRPr="00EA4A9C">
        <w:rPr>
          <w:rFonts w:ascii="標楷體" w:eastAsia="標楷體" w:hAnsi="標楷體"/>
          <w:szCs w:val="20"/>
        </w:rPr>
        <w:t>如有下列情況，電信總局得收回己分配之點碼單位：</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(1)</w:t>
      </w:r>
      <w:r>
        <w:rPr>
          <w:rFonts w:ascii="標楷體" w:eastAsia="標楷體" w:hAnsi="標楷體" w:hint="eastAsia"/>
          <w:szCs w:val="20"/>
        </w:rPr>
        <w:tab/>
      </w:r>
      <w:r w:rsidRPr="00EA4A9C">
        <w:rPr>
          <w:rFonts w:ascii="標楷體" w:eastAsia="標楷體" w:hAnsi="標楷體"/>
          <w:szCs w:val="20"/>
        </w:rPr>
        <w:t>業者停止營業時；</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(2)</w:t>
      </w:r>
      <w:r>
        <w:rPr>
          <w:rFonts w:ascii="標楷體" w:eastAsia="標楷體" w:hAnsi="標楷體" w:hint="eastAsia"/>
          <w:szCs w:val="20"/>
        </w:rPr>
        <w:tab/>
      </w:r>
      <w:r w:rsidRPr="00EA4A9C">
        <w:rPr>
          <w:rFonts w:ascii="標楷體" w:eastAsia="標楷體" w:hAnsi="標楷體"/>
          <w:szCs w:val="20"/>
        </w:rPr>
        <w:t>業者提供不實資料，致錯誤指配時；</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(3)</w:t>
      </w:r>
      <w:r>
        <w:rPr>
          <w:rFonts w:ascii="標楷體" w:eastAsia="標楷體" w:hAnsi="標楷體" w:hint="eastAsia"/>
          <w:szCs w:val="20"/>
        </w:rPr>
        <w:tab/>
      </w:r>
      <w:r w:rsidRPr="00EA4A9C">
        <w:rPr>
          <w:rFonts w:ascii="標楷體" w:eastAsia="標楷體" w:hAnsi="標楷體"/>
          <w:szCs w:val="20"/>
        </w:rPr>
        <w:t>點碼移作他用未提報電信總局，或提報電信總局未獲許可，而仍使用時。</w:t>
      </w:r>
    </w:p>
    <w:p w:rsidR="00EA4A9C" w:rsidRPr="00EA4A9C" w:rsidRDefault="00EA4A9C" w:rsidP="00EA4A9C">
      <w:pPr>
        <w:pStyle w:val="Web"/>
        <w:spacing w:before="0" w:beforeAutospacing="0" w:after="0" w:afterAutospacing="0"/>
        <w:ind w:left="480" w:hangingChars="200" w:hanging="480"/>
        <w:rPr>
          <w:rFonts w:ascii="標楷體" w:eastAsia="標楷體" w:hAnsi="標楷體"/>
          <w:szCs w:val="20"/>
        </w:rPr>
      </w:pPr>
      <w:r w:rsidRPr="00EA4A9C">
        <w:rPr>
          <w:rFonts w:ascii="標楷體" w:eastAsia="標楷體" w:hAnsi="標楷體"/>
          <w:szCs w:val="20"/>
        </w:rPr>
        <w:t>8、</w:t>
      </w:r>
      <w:r>
        <w:rPr>
          <w:rFonts w:ascii="標楷體" w:eastAsia="標楷體" w:hAnsi="標楷體" w:hint="eastAsia"/>
          <w:szCs w:val="20"/>
        </w:rPr>
        <w:tab/>
      </w:r>
      <w:r w:rsidRPr="00EA4A9C">
        <w:rPr>
          <w:rFonts w:ascii="標楷體" w:eastAsia="標楷體" w:hAnsi="標楷體"/>
          <w:szCs w:val="20"/>
        </w:rPr>
        <w:t xml:space="preserve">業者之點碼若有任何異動、增減、應立即提報電信總局。 </w:t>
      </w:r>
    </w:p>
    <w:p w:rsidR="00CB4F16" w:rsidRDefault="00CB4F16" w:rsidP="00F07BBA">
      <w:pPr>
        <w:spacing w:line="440" w:lineRule="exact"/>
        <w:jc w:val="center"/>
        <w:rPr>
          <w:rFonts w:ascii="細明體" w:eastAsia="細明體" w:hAnsi="Arial" w:cs="細明體" w:hint="eastAsia"/>
          <w:b/>
          <w:bCs/>
          <w:sz w:val="32"/>
          <w:szCs w:val="32"/>
        </w:rPr>
      </w:pPr>
    </w:p>
    <w:p w:rsidR="00F07BBA" w:rsidRDefault="00F07BBA" w:rsidP="00F07BBA">
      <w:pPr>
        <w:spacing w:line="440" w:lineRule="exact"/>
        <w:jc w:val="center"/>
        <w:rPr>
          <w:rFonts w:ascii="細明體" w:eastAsia="細明體" w:hAnsi="Arial" w:cs="細明體"/>
          <w:b/>
          <w:bCs/>
          <w:sz w:val="32"/>
          <w:szCs w:val="32"/>
        </w:rPr>
      </w:pPr>
      <w:r>
        <w:rPr>
          <w:rFonts w:ascii="細明體" w:eastAsia="細明體" w:hAnsi="Arial" w:cs="細明體" w:hint="eastAsia"/>
          <w:b/>
          <w:bCs/>
          <w:sz w:val="32"/>
          <w:szCs w:val="32"/>
        </w:rPr>
        <w:lastRenderedPageBreak/>
        <w:t>交</w:t>
      </w:r>
      <w:r>
        <w:rPr>
          <w:rFonts w:ascii="細明體" w:eastAsia="細明體" w:hAnsi="Arial" w:cs="細明體"/>
          <w:b/>
          <w:bCs/>
          <w:sz w:val="32"/>
          <w:szCs w:val="32"/>
        </w:rPr>
        <w:t xml:space="preserve"> </w:t>
      </w:r>
      <w:r>
        <w:rPr>
          <w:rFonts w:ascii="細明體" w:eastAsia="細明體" w:hAnsi="Arial" w:cs="細明體" w:hint="eastAsia"/>
          <w:b/>
          <w:bCs/>
          <w:sz w:val="32"/>
          <w:szCs w:val="32"/>
        </w:rPr>
        <w:t>通</w:t>
      </w:r>
      <w:r>
        <w:rPr>
          <w:rFonts w:ascii="細明體" w:eastAsia="細明體" w:hAnsi="Arial" w:cs="細明體"/>
          <w:b/>
          <w:bCs/>
          <w:sz w:val="32"/>
          <w:szCs w:val="32"/>
        </w:rPr>
        <w:t xml:space="preserve"> </w:t>
      </w:r>
      <w:r>
        <w:rPr>
          <w:rFonts w:ascii="細明體" w:eastAsia="細明體" w:hAnsi="Arial" w:cs="細明體" w:hint="eastAsia"/>
          <w:b/>
          <w:bCs/>
          <w:sz w:val="32"/>
          <w:szCs w:val="32"/>
        </w:rPr>
        <w:t>部</w:t>
      </w:r>
      <w:r>
        <w:rPr>
          <w:rFonts w:ascii="細明體" w:eastAsia="細明體" w:hAnsi="Arial" w:cs="細明體"/>
          <w:b/>
          <w:bCs/>
          <w:sz w:val="32"/>
          <w:szCs w:val="32"/>
        </w:rPr>
        <w:t xml:space="preserve"> </w:t>
      </w:r>
      <w:r>
        <w:rPr>
          <w:rFonts w:ascii="細明體" w:eastAsia="細明體" w:hAnsi="Arial" w:cs="細明體" w:hint="eastAsia"/>
          <w:b/>
          <w:bCs/>
          <w:sz w:val="32"/>
          <w:szCs w:val="32"/>
        </w:rPr>
        <w:t>電</w:t>
      </w:r>
      <w:r>
        <w:rPr>
          <w:rFonts w:ascii="細明體" w:eastAsia="細明體" w:hAnsi="Arial" w:cs="細明體"/>
          <w:b/>
          <w:bCs/>
          <w:sz w:val="32"/>
          <w:szCs w:val="32"/>
        </w:rPr>
        <w:t xml:space="preserve"> </w:t>
      </w:r>
      <w:r>
        <w:rPr>
          <w:rFonts w:ascii="細明體" w:eastAsia="細明體" w:hAnsi="Arial" w:cs="細明體" w:hint="eastAsia"/>
          <w:b/>
          <w:bCs/>
          <w:sz w:val="32"/>
          <w:szCs w:val="32"/>
        </w:rPr>
        <w:t>信</w:t>
      </w:r>
      <w:r>
        <w:rPr>
          <w:rFonts w:ascii="細明體" w:eastAsia="細明體" w:hAnsi="Arial" w:cs="細明體"/>
          <w:b/>
          <w:bCs/>
          <w:sz w:val="32"/>
          <w:szCs w:val="32"/>
        </w:rPr>
        <w:t xml:space="preserve"> </w:t>
      </w:r>
      <w:r>
        <w:rPr>
          <w:rFonts w:ascii="細明體" w:eastAsia="細明體" w:hAnsi="Arial" w:cs="細明體" w:hint="eastAsia"/>
          <w:b/>
          <w:bCs/>
          <w:sz w:val="32"/>
          <w:szCs w:val="32"/>
        </w:rPr>
        <w:t>總</w:t>
      </w:r>
      <w:r>
        <w:rPr>
          <w:rFonts w:ascii="細明體" w:eastAsia="細明體" w:hAnsi="Arial" w:cs="細明體"/>
          <w:b/>
          <w:bCs/>
          <w:sz w:val="32"/>
          <w:szCs w:val="32"/>
        </w:rPr>
        <w:t xml:space="preserve"> </w:t>
      </w:r>
      <w:r>
        <w:rPr>
          <w:rFonts w:ascii="細明體" w:eastAsia="細明體" w:hAnsi="Arial" w:cs="細明體" w:hint="eastAsia"/>
          <w:b/>
          <w:bCs/>
          <w:sz w:val="32"/>
          <w:szCs w:val="32"/>
        </w:rPr>
        <w:t>局</w:t>
      </w:r>
    </w:p>
    <w:p w:rsidR="00F07BBA" w:rsidRDefault="00F07BBA" w:rsidP="00F07BBA">
      <w:pPr>
        <w:spacing w:line="440" w:lineRule="exact"/>
        <w:jc w:val="center"/>
        <w:rPr>
          <w:rFonts w:ascii="細明體" w:eastAsia="細明體" w:hAnsi="Arial" w:cs="細明體"/>
          <w:b/>
          <w:bCs/>
          <w:sz w:val="32"/>
          <w:szCs w:val="32"/>
        </w:rPr>
      </w:pPr>
      <w:r>
        <w:rPr>
          <w:rFonts w:ascii="細明體" w:eastAsia="細明體" w:hAnsi="Arial" w:cs="細明體" w:hint="eastAsia"/>
          <w:b/>
          <w:bCs/>
          <w:sz w:val="32"/>
          <w:szCs w:val="32"/>
        </w:rPr>
        <w:t>電信事業經營業者</w:t>
      </w:r>
      <w:r>
        <w:rPr>
          <w:rFonts w:ascii="細明體" w:eastAsia="細明體" w:hAnsi="Arial" w:cs="細明體"/>
          <w:b/>
          <w:bCs/>
          <w:sz w:val="32"/>
          <w:szCs w:val="32"/>
        </w:rPr>
        <w:t>SS7</w:t>
      </w:r>
      <w:r>
        <w:rPr>
          <w:rFonts w:ascii="細明體" w:eastAsia="細明體" w:hAnsi="Arial" w:cs="細明體" w:hint="eastAsia"/>
          <w:b/>
          <w:bCs/>
          <w:sz w:val="32"/>
          <w:szCs w:val="32"/>
        </w:rPr>
        <w:t>信號點碼申請表</w:t>
      </w:r>
    </w:p>
    <w:p w:rsidR="00F07BBA" w:rsidRDefault="00F07BBA" w:rsidP="00F07BBA">
      <w:pPr>
        <w:tabs>
          <w:tab w:val="left" w:pos="9000"/>
        </w:tabs>
        <w:spacing w:before="120" w:after="60" w:line="400" w:lineRule="exact"/>
        <w:rPr>
          <w:rFonts w:ascii="細明體" w:eastAsia="細明體" w:hAnsi="Arial" w:cs="細明體"/>
          <w:sz w:val="22"/>
        </w:rPr>
      </w:pPr>
      <w:r>
        <w:rPr>
          <w:rFonts w:ascii="細明體" w:eastAsia="細明體" w:hAnsi="Arial" w:cs="細明體" w:hint="eastAsia"/>
          <w:spacing w:val="160"/>
          <w:sz w:val="22"/>
        </w:rPr>
        <w:t>申請公</w:t>
      </w:r>
      <w:r>
        <w:rPr>
          <w:rFonts w:ascii="細明體" w:eastAsia="細明體" w:hAnsi="Arial" w:cs="細明體" w:hint="eastAsia"/>
          <w:sz w:val="22"/>
        </w:rPr>
        <w:t>司：</w:t>
      </w:r>
      <w:r>
        <w:rPr>
          <w:rFonts w:ascii="細明體" w:eastAsia="細明體" w:hAnsi="Arial" w:cs="細明體"/>
          <w:sz w:val="22"/>
          <w:u w:val="single"/>
        </w:rPr>
        <w:tab/>
      </w:r>
    </w:p>
    <w:p w:rsidR="00F07BBA" w:rsidRDefault="00F07BBA" w:rsidP="00F07BBA">
      <w:pPr>
        <w:tabs>
          <w:tab w:val="left" w:pos="3000"/>
        </w:tabs>
        <w:spacing w:before="120" w:line="400" w:lineRule="exact"/>
        <w:rPr>
          <w:rFonts w:ascii="細明體" w:eastAsia="細明體" w:hAnsi="Arial" w:cs="細明體"/>
          <w:sz w:val="22"/>
        </w:rPr>
      </w:pPr>
      <w:r>
        <w:rPr>
          <w:rFonts w:ascii="細明體" w:eastAsia="細明體" w:hAnsi="Arial" w:cs="細明體" w:hint="eastAsia"/>
          <w:spacing w:val="160"/>
          <w:sz w:val="22"/>
        </w:rPr>
        <w:t>經營類</w:t>
      </w:r>
      <w:r>
        <w:rPr>
          <w:rFonts w:ascii="細明體" w:eastAsia="細明體" w:hAnsi="Arial" w:cs="細明體" w:hint="eastAsia"/>
          <w:sz w:val="22"/>
        </w:rPr>
        <w:t>別：</w:t>
      </w:r>
      <w:r>
        <w:rPr>
          <w:rFonts w:ascii="細明體" w:eastAsia="細明體" w:hAnsi="Wingdings" w:cs="細明體" w:hint="eastAsia"/>
          <w:sz w:val="22"/>
        </w:rPr>
        <w:sym w:font="Wingdings" w:char="F0A8"/>
      </w:r>
      <w:r>
        <w:rPr>
          <w:rFonts w:ascii="細明體" w:eastAsia="細明體" w:hAnsi="Arial" w:cs="細明體"/>
          <w:sz w:val="22"/>
        </w:rPr>
        <w:t>PSTN</w:t>
      </w:r>
    </w:p>
    <w:p w:rsidR="00F07BBA" w:rsidRDefault="00F07BBA" w:rsidP="00F07BBA">
      <w:pPr>
        <w:tabs>
          <w:tab w:val="left" w:pos="2075"/>
          <w:tab w:val="left" w:pos="3000"/>
        </w:tabs>
        <w:spacing w:after="60" w:line="400" w:lineRule="exact"/>
        <w:rPr>
          <w:rFonts w:ascii="細明體" w:eastAsia="細明體" w:hAnsi="Arial" w:cs="細明體"/>
          <w:sz w:val="22"/>
        </w:rPr>
      </w:pP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hint="eastAsia"/>
          <w:sz w:val="22"/>
        </w:rPr>
        <w:t>市內</w:t>
      </w: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hint="eastAsia"/>
          <w:sz w:val="22"/>
        </w:rPr>
        <w:t>長途</w:t>
      </w: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hint="eastAsia"/>
          <w:sz w:val="22"/>
        </w:rPr>
        <w:t>國際</w:t>
      </w:r>
    </w:p>
    <w:p w:rsidR="00F07BBA" w:rsidRDefault="00F07BBA" w:rsidP="00F07BBA">
      <w:pPr>
        <w:tabs>
          <w:tab w:val="left" w:pos="2075"/>
          <w:tab w:val="left" w:pos="3000"/>
        </w:tabs>
        <w:spacing w:before="120" w:line="400" w:lineRule="exact"/>
        <w:rPr>
          <w:rFonts w:ascii="細明體" w:eastAsia="細明體" w:hAnsi="Arial" w:cs="細明體"/>
          <w:sz w:val="22"/>
        </w:rPr>
      </w:pP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sz w:val="22"/>
        </w:rPr>
        <w:t>PLMN</w:t>
      </w:r>
    </w:p>
    <w:p w:rsidR="00F07BBA" w:rsidRDefault="00F07BBA" w:rsidP="00F07BBA">
      <w:pPr>
        <w:tabs>
          <w:tab w:val="left" w:pos="2075"/>
          <w:tab w:val="left" w:pos="3000"/>
          <w:tab w:val="left" w:pos="3828"/>
          <w:tab w:val="left" w:pos="4820"/>
          <w:tab w:val="left" w:pos="5670"/>
        </w:tabs>
        <w:spacing w:line="400" w:lineRule="exact"/>
        <w:rPr>
          <w:rFonts w:ascii="細明體" w:eastAsia="細明體" w:hAnsi="Arial" w:cs="細明體"/>
          <w:sz w:val="22"/>
        </w:rPr>
      </w:pP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sz w:val="22"/>
        </w:rPr>
        <w:t>GSM</w:t>
      </w: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sz w:val="22"/>
        </w:rPr>
        <w:t>DCS</w:t>
      </w:r>
    </w:p>
    <w:p w:rsidR="00F07BBA" w:rsidRDefault="00F07BBA" w:rsidP="00F07BBA">
      <w:pPr>
        <w:tabs>
          <w:tab w:val="left" w:pos="2075"/>
          <w:tab w:val="left" w:pos="3000"/>
        </w:tabs>
        <w:spacing w:after="60" w:line="400" w:lineRule="exact"/>
        <w:rPr>
          <w:rFonts w:ascii="細明體" w:eastAsia="細明體" w:hAnsi="Arial" w:cs="細明體"/>
          <w:sz w:val="22"/>
        </w:rPr>
      </w:pP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hint="eastAsia"/>
          <w:sz w:val="22"/>
        </w:rPr>
        <w:t>全區</w:t>
      </w: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hint="eastAsia"/>
          <w:sz w:val="22"/>
        </w:rPr>
        <w:t>北區</w:t>
      </w: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hint="eastAsia"/>
          <w:sz w:val="22"/>
        </w:rPr>
        <w:t>中區</w:t>
      </w: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hint="eastAsia"/>
          <w:sz w:val="22"/>
        </w:rPr>
        <w:t>南區</w:t>
      </w:r>
    </w:p>
    <w:p w:rsidR="00F07BBA" w:rsidRDefault="00F07BBA" w:rsidP="00F07BBA">
      <w:pPr>
        <w:tabs>
          <w:tab w:val="left" w:pos="2075"/>
          <w:tab w:val="left" w:pos="3000"/>
        </w:tabs>
        <w:spacing w:before="120" w:line="400" w:lineRule="exact"/>
        <w:rPr>
          <w:rFonts w:ascii="細明體" w:eastAsia="細明體" w:hAnsi="Arial" w:cs="細明體"/>
          <w:sz w:val="22"/>
        </w:rPr>
      </w:pPr>
      <w:r>
        <w:rPr>
          <w:rFonts w:ascii="細明體" w:eastAsia="細明體" w:hAnsi="Arial" w:cs="細明體"/>
          <w:sz w:val="22"/>
        </w:rPr>
        <w:tab/>
      </w:r>
      <w:r>
        <w:rPr>
          <w:rFonts w:ascii="細明體" w:eastAsia="細明體" w:hAnsi="Wingdings" w:cs="細明體" w:hint="eastAsia"/>
          <w:sz w:val="22"/>
        </w:rPr>
        <w:sym w:font="Wingdings" w:char="F0A8"/>
      </w:r>
      <w:r>
        <w:rPr>
          <w:rFonts w:ascii="細明體" w:eastAsia="細明體" w:hAnsi="Arial" w:cs="細明體"/>
          <w:sz w:val="22"/>
        </w:rPr>
        <w:t>SPCN</w:t>
      </w:r>
    </w:p>
    <w:p w:rsidR="00F07BBA" w:rsidRDefault="00F07BBA" w:rsidP="00F07BBA">
      <w:pPr>
        <w:tabs>
          <w:tab w:val="left" w:pos="1680"/>
          <w:tab w:val="left" w:pos="9000"/>
        </w:tabs>
        <w:spacing w:before="120" w:after="60" w:line="400" w:lineRule="exact"/>
        <w:rPr>
          <w:rFonts w:ascii="細明體" w:eastAsia="細明體" w:hAnsi="Arial" w:cs="細明體"/>
          <w:sz w:val="22"/>
        </w:rPr>
      </w:pPr>
      <w:r>
        <w:rPr>
          <w:rFonts w:ascii="細明體" w:eastAsia="細明體" w:hAnsi="Arial" w:cs="細明體" w:hint="eastAsia"/>
          <w:spacing w:val="696"/>
          <w:sz w:val="22"/>
        </w:rPr>
        <w:t>地</w:t>
      </w:r>
      <w:r>
        <w:rPr>
          <w:rFonts w:ascii="細明體" w:eastAsia="細明體" w:hAnsi="Arial" w:cs="細明體" w:hint="eastAsia"/>
          <w:sz w:val="22"/>
        </w:rPr>
        <w:t>址：</w:t>
      </w:r>
      <w:r>
        <w:rPr>
          <w:rFonts w:ascii="細明體" w:eastAsia="細明體" w:hAnsi="Arial" w:cs="細明體" w:hint="eastAsia"/>
          <w:sz w:val="22"/>
          <w:u w:val="single"/>
        </w:rPr>
        <w:t>（郵遞區號：</w:t>
      </w:r>
      <w:r>
        <w:rPr>
          <w:rFonts w:ascii="細明體" w:eastAsia="細明體" w:hAnsi="Arial" w:cs="細明體"/>
          <w:sz w:val="22"/>
          <w:u w:val="single"/>
        </w:rPr>
        <w:t xml:space="preserve">      </w:t>
      </w:r>
      <w:r>
        <w:rPr>
          <w:rFonts w:ascii="細明體" w:eastAsia="細明體" w:hAnsi="Arial" w:cs="細明體" w:hint="eastAsia"/>
          <w:sz w:val="22"/>
          <w:u w:val="single"/>
        </w:rPr>
        <w:t>）</w:t>
      </w:r>
      <w:r>
        <w:rPr>
          <w:rFonts w:ascii="細明體" w:eastAsia="細明體" w:hAnsi="Arial" w:cs="細明體"/>
          <w:sz w:val="22"/>
          <w:u w:val="single"/>
        </w:rPr>
        <w:tab/>
      </w:r>
    </w:p>
    <w:p w:rsidR="00F07BBA" w:rsidRDefault="00F07BBA" w:rsidP="00F07BBA">
      <w:pPr>
        <w:tabs>
          <w:tab w:val="left" w:pos="960"/>
          <w:tab w:val="left" w:pos="1680"/>
          <w:tab w:val="left" w:pos="9000"/>
        </w:tabs>
        <w:spacing w:before="120" w:after="60" w:line="400" w:lineRule="exact"/>
        <w:rPr>
          <w:rFonts w:ascii="細明體" w:eastAsia="細明體" w:hAnsi="Arial" w:cs="細明體"/>
          <w:sz w:val="22"/>
        </w:rPr>
      </w:pPr>
      <w:r>
        <w:rPr>
          <w:rFonts w:ascii="細明體" w:eastAsia="細明體" w:hAnsi="Arial" w:cs="細明體" w:hint="eastAsia"/>
          <w:spacing w:val="294"/>
          <w:sz w:val="22"/>
        </w:rPr>
        <w:t>負責</w:t>
      </w:r>
      <w:r>
        <w:rPr>
          <w:rFonts w:ascii="細明體" w:eastAsia="細明體" w:hAnsi="Arial" w:cs="細明體" w:hint="eastAsia"/>
          <w:sz w:val="22"/>
        </w:rPr>
        <w:t>人：</w:t>
      </w:r>
      <w:r>
        <w:rPr>
          <w:rFonts w:ascii="細明體" w:eastAsia="細明體" w:hAnsi="Arial" w:cs="細明體"/>
          <w:sz w:val="22"/>
          <w:u w:val="single"/>
        </w:rPr>
        <w:tab/>
      </w:r>
    </w:p>
    <w:p w:rsidR="00F07BBA" w:rsidRDefault="00F07BBA" w:rsidP="00F07BBA">
      <w:pPr>
        <w:tabs>
          <w:tab w:val="left" w:pos="960"/>
          <w:tab w:val="left" w:pos="1680"/>
          <w:tab w:val="left" w:pos="9000"/>
        </w:tabs>
        <w:spacing w:before="120" w:after="60" w:line="400" w:lineRule="exact"/>
        <w:rPr>
          <w:rFonts w:ascii="細明體" w:eastAsia="細明體" w:hAnsi="Arial" w:cs="細明體"/>
          <w:sz w:val="22"/>
        </w:rPr>
      </w:pPr>
      <w:r>
        <w:rPr>
          <w:rFonts w:ascii="細明體" w:eastAsia="細明體" w:hAnsi="Arial" w:cs="細明體" w:hint="eastAsia"/>
          <w:spacing w:val="294"/>
          <w:sz w:val="22"/>
        </w:rPr>
        <w:t>連絡</w:t>
      </w:r>
      <w:r>
        <w:rPr>
          <w:rFonts w:ascii="細明體" w:eastAsia="細明體" w:hAnsi="Arial" w:cs="細明體" w:hint="eastAsia"/>
          <w:sz w:val="22"/>
        </w:rPr>
        <w:t>人：</w:t>
      </w:r>
      <w:r>
        <w:rPr>
          <w:rFonts w:ascii="細明體" w:eastAsia="細明體" w:hAnsi="Arial" w:cs="細明體"/>
          <w:sz w:val="22"/>
          <w:u w:val="single"/>
        </w:rPr>
        <w:tab/>
      </w:r>
    </w:p>
    <w:p w:rsidR="00F07BBA" w:rsidRDefault="00F07BBA" w:rsidP="00F07BBA">
      <w:pPr>
        <w:tabs>
          <w:tab w:val="left" w:pos="1680"/>
          <w:tab w:val="left" w:pos="9000"/>
        </w:tabs>
        <w:spacing w:before="120" w:after="60" w:line="400" w:lineRule="exact"/>
        <w:rPr>
          <w:rFonts w:ascii="細明體" w:eastAsia="細明體" w:hAnsi="Arial" w:cs="細明體"/>
          <w:sz w:val="22"/>
        </w:rPr>
      </w:pPr>
      <w:r>
        <w:rPr>
          <w:rFonts w:ascii="細明體" w:eastAsia="細明體" w:hAnsi="Arial" w:cs="細明體" w:hint="eastAsia"/>
          <w:spacing w:val="698"/>
          <w:sz w:val="22"/>
        </w:rPr>
        <w:t>電</w:t>
      </w:r>
      <w:r>
        <w:rPr>
          <w:rFonts w:ascii="細明體" w:eastAsia="細明體" w:hAnsi="Arial" w:cs="細明體" w:hint="eastAsia"/>
          <w:sz w:val="22"/>
        </w:rPr>
        <w:t>話：</w:t>
      </w:r>
      <w:r>
        <w:rPr>
          <w:rFonts w:ascii="細明體" w:eastAsia="細明體" w:hAnsi="Arial" w:cs="細明體"/>
          <w:sz w:val="22"/>
          <w:u w:val="single"/>
        </w:rPr>
        <w:tab/>
      </w:r>
    </w:p>
    <w:p w:rsidR="00F07BBA" w:rsidRDefault="00F07BBA" w:rsidP="00F07BBA">
      <w:pPr>
        <w:tabs>
          <w:tab w:val="left" w:pos="9000"/>
        </w:tabs>
        <w:spacing w:before="120" w:after="60" w:line="400" w:lineRule="exact"/>
        <w:rPr>
          <w:rFonts w:ascii="細明體" w:eastAsia="細明體" w:hAnsi="Arial" w:cs="細明體"/>
          <w:sz w:val="22"/>
        </w:rPr>
      </w:pPr>
      <w:r>
        <w:rPr>
          <w:rFonts w:ascii="細明體" w:eastAsia="細明體" w:hAnsi="Arial" w:cs="細明體" w:hint="eastAsia"/>
          <w:spacing w:val="52"/>
          <w:sz w:val="22"/>
        </w:rPr>
        <w:t>申配點碼單</w:t>
      </w:r>
      <w:r>
        <w:rPr>
          <w:rFonts w:ascii="細明體" w:eastAsia="細明體" w:hAnsi="Arial" w:cs="細明體" w:hint="eastAsia"/>
          <w:sz w:val="22"/>
        </w:rPr>
        <w:t>位：</w:t>
      </w:r>
      <w:r>
        <w:rPr>
          <w:rFonts w:ascii="細明體" w:eastAsia="細明體" w:hAnsi="Arial" w:cs="細明體"/>
          <w:sz w:val="22"/>
          <w:u w:val="single"/>
        </w:rPr>
        <w:tab/>
      </w:r>
    </w:p>
    <w:p w:rsidR="00F07BBA" w:rsidRDefault="00F07BBA" w:rsidP="00F07BBA">
      <w:pPr>
        <w:tabs>
          <w:tab w:val="left" w:pos="10080"/>
        </w:tabs>
        <w:spacing w:line="440" w:lineRule="exact"/>
        <w:rPr>
          <w:rFonts w:ascii="細明體" w:eastAsia="細明體" w:hAnsi="Arial" w:cs="細明體"/>
          <w:spacing w:val="90"/>
          <w:sz w:val="22"/>
        </w:rPr>
      </w:pPr>
      <w:r>
        <w:rPr>
          <w:rFonts w:ascii="細明體" w:eastAsia="細明體" w:hAnsi="Arial" w:cs="細明體" w:hint="eastAsia"/>
          <w:spacing w:val="50"/>
          <w:sz w:val="22"/>
        </w:rPr>
        <w:t>檢附資</w:t>
      </w:r>
      <w:r>
        <w:rPr>
          <w:rFonts w:ascii="細明體" w:eastAsia="細明體" w:hAnsi="Arial" w:cs="細明體" w:hint="eastAsia"/>
          <w:sz w:val="22"/>
        </w:rPr>
        <w:t>料：</w:t>
      </w:r>
    </w:p>
    <w:p w:rsidR="00F07BBA" w:rsidRDefault="00F07BBA" w:rsidP="00F07BBA">
      <w:pPr>
        <w:tabs>
          <w:tab w:val="left" w:leader="dot" w:pos="8760"/>
          <w:tab w:val="left" w:pos="9840"/>
        </w:tabs>
        <w:spacing w:line="440" w:lineRule="exact"/>
        <w:ind w:left="1200" w:hanging="240"/>
        <w:rPr>
          <w:rFonts w:ascii="細明體" w:eastAsia="細明體" w:hAnsi="Arial" w:cs="細明體"/>
          <w:sz w:val="22"/>
        </w:rPr>
      </w:pPr>
      <w:r>
        <w:rPr>
          <w:rFonts w:ascii="細明體" w:eastAsia="細明體" w:hAnsi="Arial" w:cs="細明體"/>
          <w:sz w:val="22"/>
        </w:rPr>
        <w:t>1.</w:t>
      </w:r>
      <w:r>
        <w:rPr>
          <w:rFonts w:ascii="細明體" w:eastAsia="細明體" w:hAnsi="Arial" w:cs="細明體" w:hint="eastAsia"/>
          <w:sz w:val="22"/>
        </w:rPr>
        <w:t>機房建設計畫書二份，計畫書內容至少應包含下列資料：</w:t>
      </w:r>
      <w:r>
        <w:rPr>
          <w:rFonts w:ascii="細明體" w:eastAsia="細明體" w:hAnsi="Arial" w:cs="細明體"/>
          <w:sz w:val="22"/>
        </w:rPr>
        <w:br/>
        <w:t>a.</w:t>
      </w:r>
      <w:r>
        <w:rPr>
          <w:rFonts w:ascii="細明體" w:eastAsia="細明體" w:hAnsi="Arial" w:cs="細明體" w:hint="eastAsia"/>
          <w:sz w:val="22"/>
        </w:rPr>
        <w:t>信號網路架構圖。</w:t>
      </w:r>
      <w:r>
        <w:rPr>
          <w:rFonts w:ascii="細明體" w:eastAsia="細明體" w:hAnsi="Arial" w:cs="細明體"/>
          <w:sz w:val="22"/>
        </w:rPr>
        <w:tab/>
      </w:r>
      <w:r>
        <w:rPr>
          <w:rFonts w:ascii="細明體" w:eastAsia="細明體" w:hAnsi="Arial" w:cs="細明體" w:hint="eastAsia"/>
          <w:sz w:val="22"/>
        </w:rPr>
        <w:t>（</w:t>
      </w:r>
      <w:r>
        <w:rPr>
          <w:rFonts w:ascii="細明體" w:eastAsia="細明體" w:hAnsi="Arial" w:cs="細明體"/>
          <w:sz w:val="22"/>
        </w:rPr>
        <w:t xml:space="preserve"> </w:t>
      </w:r>
      <w:r>
        <w:rPr>
          <w:rFonts w:ascii="細明體" w:eastAsia="細明體" w:hAnsi="Arial" w:cs="細明體" w:hint="eastAsia"/>
          <w:sz w:val="22"/>
        </w:rPr>
        <w:t>）</w:t>
      </w:r>
      <w:r>
        <w:rPr>
          <w:rFonts w:ascii="細明體" w:eastAsia="細明體" w:hAnsi="Arial" w:cs="細明體"/>
          <w:sz w:val="22"/>
        </w:rPr>
        <w:br/>
        <w:t>b.</w:t>
      </w:r>
      <w:r>
        <w:rPr>
          <w:rFonts w:ascii="細明體" w:eastAsia="細明體" w:hAnsi="Arial" w:cs="細明體" w:hint="eastAsia"/>
          <w:sz w:val="22"/>
        </w:rPr>
        <w:t>各信號點之交換機機型、版本、建設容量、地點、時程、信號點功能等。</w:t>
      </w:r>
      <w:r>
        <w:rPr>
          <w:rFonts w:ascii="細明體" w:eastAsia="細明體" w:hAnsi="Arial" w:cs="細明體"/>
          <w:sz w:val="22"/>
        </w:rPr>
        <w:tab/>
      </w:r>
      <w:r>
        <w:rPr>
          <w:rFonts w:ascii="細明體" w:eastAsia="細明體" w:hAnsi="Arial" w:cs="細明體" w:hint="eastAsia"/>
          <w:sz w:val="22"/>
        </w:rPr>
        <w:t>（</w:t>
      </w:r>
      <w:r>
        <w:rPr>
          <w:rFonts w:ascii="細明體" w:eastAsia="細明體" w:hAnsi="Arial" w:cs="細明體"/>
          <w:sz w:val="22"/>
        </w:rPr>
        <w:t xml:space="preserve"> </w:t>
      </w:r>
      <w:r>
        <w:rPr>
          <w:rFonts w:ascii="細明體" w:eastAsia="細明體" w:hAnsi="Arial" w:cs="細明體" w:hint="eastAsia"/>
          <w:sz w:val="22"/>
        </w:rPr>
        <w:t>）</w:t>
      </w:r>
    </w:p>
    <w:p w:rsidR="00F07BBA" w:rsidRDefault="00F07BBA" w:rsidP="00F07BBA">
      <w:pPr>
        <w:tabs>
          <w:tab w:val="left" w:leader="dot" w:pos="8760"/>
          <w:tab w:val="left" w:pos="9840"/>
        </w:tabs>
        <w:spacing w:line="440" w:lineRule="exact"/>
        <w:ind w:left="960"/>
        <w:rPr>
          <w:rFonts w:ascii="細明體" w:eastAsia="細明體" w:hAnsi="Arial" w:cs="細明體"/>
          <w:sz w:val="22"/>
        </w:rPr>
      </w:pPr>
      <w:r>
        <w:rPr>
          <w:rFonts w:ascii="細明體" w:eastAsia="細明體" w:hAnsi="Arial" w:cs="細明體"/>
          <w:sz w:val="22"/>
        </w:rPr>
        <w:t>2.</w:t>
      </w:r>
      <w:r>
        <w:rPr>
          <w:rFonts w:ascii="細明體" w:eastAsia="細明體" w:hAnsi="Arial" w:cs="細明體" w:hint="eastAsia"/>
          <w:sz w:val="22"/>
        </w:rPr>
        <w:t>籌設同意書或經營特許執照影本二份。</w:t>
      </w:r>
      <w:r>
        <w:rPr>
          <w:rFonts w:ascii="細明體" w:eastAsia="細明體" w:hAnsi="Arial" w:cs="細明體"/>
          <w:sz w:val="22"/>
        </w:rPr>
        <w:tab/>
      </w:r>
      <w:r>
        <w:rPr>
          <w:rFonts w:ascii="細明體" w:eastAsia="細明體" w:hAnsi="Arial" w:cs="細明體" w:hint="eastAsia"/>
          <w:sz w:val="22"/>
        </w:rPr>
        <w:t>（</w:t>
      </w:r>
      <w:r>
        <w:rPr>
          <w:rFonts w:ascii="細明體" w:eastAsia="細明體" w:hAnsi="Arial" w:cs="細明體"/>
          <w:sz w:val="22"/>
        </w:rPr>
        <w:t xml:space="preserve"> </w:t>
      </w:r>
      <w:r>
        <w:rPr>
          <w:rFonts w:ascii="細明體" w:eastAsia="細明體" w:hAnsi="Arial" w:cs="細明體" w:hint="eastAsia"/>
          <w:sz w:val="22"/>
        </w:rPr>
        <w:t>）</w:t>
      </w:r>
    </w:p>
    <w:p w:rsidR="00F07BBA" w:rsidRDefault="00F07BBA" w:rsidP="00F07BBA">
      <w:pPr>
        <w:tabs>
          <w:tab w:val="left" w:leader="dot" w:pos="9120"/>
          <w:tab w:val="left" w:pos="9360"/>
          <w:tab w:val="left" w:pos="9600"/>
        </w:tabs>
        <w:spacing w:line="440" w:lineRule="exact"/>
        <w:ind w:left="960"/>
        <w:rPr>
          <w:rFonts w:ascii="細明體" w:eastAsia="細明體" w:hAnsi="Arial" w:cs="細明體"/>
          <w:sz w:val="22"/>
        </w:rPr>
      </w:pPr>
      <w:r>
        <w:rPr>
          <w:rFonts w:ascii="細明體" w:eastAsia="細明體" w:hAnsi="Arial" w:cs="細明體" w:hint="eastAsia"/>
          <w:sz w:val="22"/>
        </w:rPr>
        <w:t>前項證件影本均書明與正本相符並加蓋申請</w:t>
      </w:r>
      <w:r>
        <w:rPr>
          <w:rFonts w:ascii="細明體" w:eastAsia="細明體" w:hAnsi="Arial" w:cs="細明體" w:hint="eastAsia"/>
          <w:spacing w:val="-12"/>
          <w:sz w:val="22"/>
        </w:rPr>
        <w:t>公司</w:t>
      </w:r>
      <w:r>
        <w:rPr>
          <w:rFonts w:ascii="細明體" w:eastAsia="細明體" w:hAnsi="Arial" w:cs="細明體" w:hint="eastAsia"/>
          <w:sz w:val="22"/>
        </w:rPr>
        <w:t>印章，必要時，電信總局得要求檢視正本。</w:t>
      </w:r>
    </w:p>
    <w:p w:rsidR="00F07BBA" w:rsidRDefault="00F07BBA" w:rsidP="00F07BBA">
      <w:pPr>
        <w:tabs>
          <w:tab w:val="left" w:pos="2880"/>
          <w:tab w:val="left" w:pos="4080"/>
          <w:tab w:val="left" w:pos="5520"/>
        </w:tabs>
        <w:spacing w:before="120" w:line="440" w:lineRule="exact"/>
        <w:rPr>
          <w:rFonts w:ascii="細明體" w:eastAsia="細明體" w:hAnsi="Arial" w:cs="細明體"/>
          <w:sz w:val="22"/>
        </w:rPr>
      </w:pPr>
      <w:r>
        <w:rPr>
          <w:rFonts w:ascii="細明體" w:eastAsia="細明體" w:hAnsi="Arial" w:cs="細明體" w:hint="eastAsia"/>
          <w:spacing w:val="162"/>
          <w:sz w:val="22"/>
        </w:rPr>
        <w:t>申請日</w:t>
      </w:r>
      <w:r>
        <w:rPr>
          <w:rFonts w:ascii="細明體" w:eastAsia="細明體" w:hAnsi="Arial" w:cs="細明體" w:hint="eastAsia"/>
          <w:sz w:val="22"/>
        </w:rPr>
        <w:t>期：</w:t>
      </w:r>
      <w:r>
        <w:rPr>
          <w:rFonts w:ascii="細明體" w:eastAsia="細明體" w:hAnsi="Arial" w:cs="細明體"/>
          <w:sz w:val="22"/>
        </w:rPr>
        <w:tab/>
      </w:r>
      <w:r>
        <w:rPr>
          <w:rFonts w:ascii="細明體" w:eastAsia="細明體" w:hAnsi="Arial" w:cs="細明體" w:hint="eastAsia"/>
          <w:sz w:val="22"/>
        </w:rPr>
        <w:t>年</w:t>
      </w:r>
      <w:r>
        <w:rPr>
          <w:rFonts w:ascii="細明體" w:eastAsia="細明體" w:hAnsi="Arial" w:cs="細明體"/>
          <w:sz w:val="22"/>
        </w:rPr>
        <w:tab/>
      </w:r>
      <w:r>
        <w:rPr>
          <w:rFonts w:ascii="細明體" w:eastAsia="細明體" w:hAnsi="Arial" w:cs="細明體" w:hint="eastAsia"/>
          <w:sz w:val="22"/>
        </w:rPr>
        <w:t>月</w:t>
      </w:r>
      <w:r>
        <w:rPr>
          <w:rFonts w:ascii="細明體" w:eastAsia="細明體" w:hAnsi="Arial" w:cs="細明體"/>
          <w:sz w:val="22"/>
        </w:rPr>
        <w:tab/>
      </w:r>
      <w:r>
        <w:rPr>
          <w:rFonts w:ascii="細明體" w:eastAsia="細明體" w:hAnsi="Arial" w:cs="細明體" w:hint="eastAsia"/>
          <w:sz w:val="22"/>
        </w:rPr>
        <w:t>日</w:t>
      </w:r>
    </w:p>
    <w:p w:rsidR="00F07BBA" w:rsidRDefault="00F07BBA" w:rsidP="00F07BBA">
      <w:pPr>
        <w:tabs>
          <w:tab w:val="left" w:pos="6000"/>
        </w:tabs>
        <w:spacing w:before="240" w:line="600" w:lineRule="exact"/>
        <w:rPr>
          <w:rFonts w:ascii="細明體" w:eastAsia="細明體" w:hAnsi="Arial" w:cs="細明體"/>
          <w:sz w:val="22"/>
        </w:rPr>
      </w:pPr>
      <w:r>
        <w:rPr>
          <w:rFonts w:ascii="細明體" w:eastAsia="細明體" w:hAnsi="Arial" w:cs="細明體" w:hint="eastAsia"/>
          <w:spacing w:val="-12"/>
          <w:sz w:val="22"/>
        </w:rPr>
        <w:t>申請公司蓋章：</w:t>
      </w:r>
      <w:r>
        <w:rPr>
          <w:rFonts w:ascii="細明體" w:eastAsia="細明體" w:hAnsi="Arial" w:cs="細明體"/>
          <w:sz w:val="22"/>
        </w:rPr>
        <w:tab/>
      </w:r>
      <w:r>
        <w:rPr>
          <w:rFonts w:ascii="細明體" w:eastAsia="細明體" w:hAnsi="Arial" w:cs="細明體" w:hint="eastAsia"/>
          <w:sz w:val="22"/>
        </w:rPr>
        <w:t>負責人</w:t>
      </w:r>
      <w:r>
        <w:rPr>
          <w:rFonts w:ascii="細明體" w:eastAsia="細明體" w:hAnsi="Arial" w:cs="細明體" w:hint="eastAsia"/>
          <w:spacing w:val="-12"/>
          <w:sz w:val="22"/>
        </w:rPr>
        <w:t>蓋章</w:t>
      </w:r>
      <w:r>
        <w:rPr>
          <w:rFonts w:ascii="細明體" w:eastAsia="細明體" w:hAnsi="Arial" w:cs="細明體" w:hint="eastAsia"/>
          <w:sz w:val="22"/>
        </w:rPr>
        <w:t>：</w:t>
      </w:r>
    </w:p>
    <w:p w:rsidR="00F07BBA" w:rsidRDefault="00F07BBA" w:rsidP="00F07BBA">
      <w:pPr>
        <w:tabs>
          <w:tab w:val="left" w:leader="dot" w:pos="9000"/>
        </w:tabs>
        <w:spacing w:before="240" w:line="600" w:lineRule="exact"/>
        <w:rPr>
          <w:rFonts w:ascii="細明體" w:eastAsia="細明體" w:hAnsi="Arial" w:cs="細明體"/>
          <w:b/>
          <w:bCs/>
          <w:sz w:val="22"/>
        </w:rPr>
      </w:pPr>
      <w:r>
        <w:rPr>
          <w:rFonts w:ascii="細明體" w:eastAsia="細明體" w:hAnsi="Arial" w:cs="細明體"/>
          <w:b/>
          <w:bCs/>
          <w:sz w:val="22"/>
        </w:rPr>
        <w:tab/>
      </w:r>
    </w:p>
    <w:p w:rsidR="00F07BBA" w:rsidRDefault="00F07BBA" w:rsidP="00F07BBA">
      <w:pPr>
        <w:tabs>
          <w:tab w:val="left" w:leader="hyphen" w:pos="9600"/>
        </w:tabs>
        <w:rPr>
          <w:rFonts w:ascii="細明體" w:eastAsia="細明體" w:hAnsi="Arial" w:cs="細明體"/>
          <w:b/>
          <w:bCs/>
          <w:sz w:val="22"/>
        </w:rPr>
      </w:pPr>
      <w:r>
        <w:rPr>
          <w:rFonts w:ascii="細明體" w:eastAsia="細明體" w:hAnsi="Arial" w:cs="細明體" w:hint="eastAsia"/>
          <w:b/>
          <w:bCs/>
          <w:sz w:val="22"/>
        </w:rPr>
        <w:t>（以下由本局填寫）</w:t>
      </w:r>
    </w:p>
    <w:p w:rsidR="00F07BBA" w:rsidRDefault="00F07BBA" w:rsidP="00F07BBA">
      <w:pPr>
        <w:tabs>
          <w:tab w:val="left" w:pos="2880"/>
          <w:tab w:val="left" w:pos="4080"/>
          <w:tab w:val="left" w:pos="5520"/>
        </w:tabs>
        <w:rPr>
          <w:rFonts w:ascii="細明體" w:eastAsia="細明體" w:hAnsi="Arial" w:cs="細明體"/>
          <w:sz w:val="22"/>
        </w:rPr>
      </w:pPr>
      <w:r>
        <w:rPr>
          <w:rFonts w:ascii="細明體" w:eastAsia="細明體" w:hAnsi="Arial" w:cs="細明體" w:hint="eastAsia"/>
          <w:spacing w:val="146"/>
          <w:sz w:val="22"/>
        </w:rPr>
        <w:t>受理日</w:t>
      </w:r>
      <w:r>
        <w:rPr>
          <w:rFonts w:ascii="細明體" w:eastAsia="細明體" w:hAnsi="Arial" w:cs="細明體" w:hint="eastAsia"/>
          <w:sz w:val="22"/>
        </w:rPr>
        <w:t>期：</w:t>
      </w:r>
      <w:r>
        <w:rPr>
          <w:rFonts w:ascii="細明體" w:eastAsia="細明體" w:hAnsi="Arial" w:cs="細明體"/>
          <w:sz w:val="22"/>
        </w:rPr>
        <w:tab/>
      </w:r>
      <w:r>
        <w:rPr>
          <w:rFonts w:ascii="細明體" w:eastAsia="細明體" w:hAnsi="Arial" w:cs="細明體" w:hint="eastAsia"/>
          <w:sz w:val="22"/>
        </w:rPr>
        <w:t>年</w:t>
      </w:r>
      <w:r>
        <w:rPr>
          <w:rFonts w:ascii="細明體" w:eastAsia="細明體" w:hAnsi="Arial" w:cs="細明體"/>
          <w:sz w:val="22"/>
        </w:rPr>
        <w:tab/>
      </w:r>
      <w:r>
        <w:rPr>
          <w:rFonts w:ascii="細明體" w:eastAsia="細明體" w:hAnsi="Arial" w:cs="細明體" w:hint="eastAsia"/>
          <w:sz w:val="22"/>
        </w:rPr>
        <w:t>月</w:t>
      </w:r>
      <w:r>
        <w:rPr>
          <w:rFonts w:ascii="細明體" w:eastAsia="細明體" w:hAnsi="Arial" w:cs="細明體"/>
          <w:sz w:val="22"/>
        </w:rPr>
        <w:tab/>
      </w:r>
      <w:r>
        <w:rPr>
          <w:rFonts w:ascii="細明體" w:eastAsia="細明體" w:hAnsi="Arial" w:cs="細明體" w:hint="eastAsia"/>
          <w:sz w:val="22"/>
        </w:rPr>
        <w:t>日</w:t>
      </w:r>
    </w:p>
    <w:p w:rsidR="00F07BBA" w:rsidRDefault="00F07BBA" w:rsidP="00F07BBA">
      <w:pPr>
        <w:tabs>
          <w:tab w:val="left" w:pos="9480"/>
        </w:tabs>
        <w:rPr>
          <w:rFonts w:ascii="細明體" w:eastAsia="細明體" w:hAnsi="Arial" w:cs="細明體"/>
          <w:sz w:val="22"/>
        </w:rPr>
      </w:pPr>
      <w:r>
        <w:rPr>
          <w:rFonts w:ascii="細明體" w:eastAsia="細明體" w:hAnsi="Arial" w:cs="細明體" w:hint="eastAsia"/>
          <w:spacing w:val="45"/>
          <w:sz w:val="22"/>
        </w:rPr>
        <w:t>核配點碼單</w:t>
      </w:r>
      <w:r>
        <w:rPr>
          <w:rFonts w:ascii="細明體" w:eastAsia="細明體" w:hAnsi="Arial" w:cs="細明體" w:hint="eastAsia"/>
          <w:sz w:val="22"/>
        </w:rPr>
        <w:t>位</w:t>
      </w:r>
      <w:r>
        <w:rPr>
          <w:rFonts w:ascii="細明體" w:eastAsia="細明體" w:hAnsi="Arial" w:cs="細明體" w:hint="eastAsia"/>
          <w:spacing w:val="40"/>
          <w:sz w:val="22"/>
        </w:rPr>
        <w:t>：</w:t>
      </w:r>
    </w:p>
    <w:p w:rsidR="00F07BBA" w:rsidRDefault="00F07BBA" w:rsidP="00F07BBA">
      <w:pPr>
        <w:tabs>
          <w:tab w:val="left" w:pos="2160"/>
          <w:tab w:val="left" w:pos="5670"/>
        </w:tabs>
        <w:ind w:right="-694"/>
        <w:rPr>
          <w:rFonts w:ascii="細明體" w:eastAsia="細明體" w:hAnsi="Arial" w:cs="細明體"/>
          <w:spacing w:val="162"/>
          <w:sz w:val="22"/>
        </w:rPr>
      </w:pPr>
      <w:r>
        <w:rPr>
          <w:rFonts w:ascii="細明體" w:eastAsia="細明體" w:hAnsi="Arial" w:cs="細明體" w:hint="eastAsia"/>
          <w:spacing w:val="35"/>
          <w:sz w:val="22"/>
        </w:rPr>
        <w:t>受理單位</w:t>
      </w:r>
      <w:r>
        <w:rPr>
          <w:rFonts w:ascii="細明體" w:eastAsia="細明體" w:hAnsi="Arial" w:cs="細明體"/>
          <w:spacing w:val="35"/>
          <w:sz w:val="22"/>
        </w:rPr>
        <w:t>/</w:t>
      </w:r>
      <w:r>
        <w:rPr>
          <w:rFonts w:ascii="細明體" w:eastAsia="細明體" w:hAnsi="Arial" w:cs="細明體" w:hint="eastAsia"/>
          <w:spacing w:val="35"/>
          <w:sz w:val="22"/>
        </w:rPr>
        <w:t>地</w:t>
      </w:r>
      <w:r>
        <w:rPr>
          <w:rFonts w:ascii="細明體" w:eastAsia="細明體" w:hAnsi="Arial" w:cs="細明體" w:hint="eastAsia"/>
          <w:sz w:val="22"/>
        </w:rPr>
        <w:t>點：</w:t>
      </w:r>
      <w:r>
        <w:rPr>
          <w:rFonts w:ascii="細明體" w:eastAsia="細明體" w:hAnsi="Arial" w:cs="細明體"/>
          <w:sz w:val="22"/>
        </w:rPr>
        <w:tab/>
      </w:r>
      <w:r>
        <w:rPr>
          <w:rFonts w:ascii="細明體" w:eastAsia="細明體" w:hAnsi="Arial" w:cs="細明體" w:hint="eastAsia"/>
          <w:sz w:val="22"/>
        </w:rPr>
        <w:t>電信總局公眾電信處第五科</w:t>
      </w:r>
      <w:r>
        <w:rPr>
          <w:rFonts w:ascii="細明體" w:eastAsia="細明體" w:hAnsi="Arial" w:cs="細明體"/>
          <w:sz w:val="22"/>
        </w:rPr>
        <w:tab/>
      </w:r>
      <w:r>
        <w:rPr>
          <w:rFonts w:ascii="細明體" w:eastAsia="細明體" w:hAnsi="Arial" w:cs="細明體" w:hint="eastAsia"/>
          <w:sz w:val="22"/>
        </w:rPr>
        <w:t>台北市濟南路二段十六號一樓</w:t>
      </w:r>
    </w:p>
    <w:p w:rsidR="00F07BBA" w:rsidRDefault="00F07BBA" w:rsidP="00F07BBA">
      <w:pPr>
        <w:tabs>
          <w:tab w:val="left" w:pos="2160"/>
          <w:tab w:val="left" w:pos="4200"/>
          <w:tab w:val="left" w:pos="6120"/>
        </w:tabs>
        <w:ind w:right="-814"/>
        <w:rPr>
          <w:rFonts w:ascii="細明體" w:eastAsia="細明體" w:hAnsi="Arial" w:cs="細明體"/>
          <w:sz w:val="22"/>
        </w:rPr>
      </w:pPr>
      <w:r>
        <w:rPr>
          <w:rFonts w:ascii="細明體" w:eastAsia="細明體" w:hAnsi="Arial" w:cs="細明體" w:hint="eastAsia"/>
          <w:spacing w:val="146"/>
          <w:sz w:val="22"/>
        </w:rPr>
        <w:t>受理時</w:t>
      </w:r>
      <w:r>
        <w:rPr>
          <w:rFonts w:ascii="細明體" w:eastAsia="細明體" w:hAnsi="Arial" w:cs="細明體" w:hint="eastAsia"/>
          <w:sz w:val="22"/>
        </w:rPr>
        <w:t>間：</w:t>
      </w:r>
      <w:r>
        <w:rPr>
          <w:rFonts w:ascii="細明體" w:eastAsia="細明體" w:hAnsi="Arial" w:cs="細明體"/>
          <w:sz w:val="22"/>
        </w:rPr>
        <w:tab/>
      </w:r>
      <w:r>
        <w:rPr>
          <w:rFonts w:ascii="細明體" w:eastAsia="細明體" w:hAnsi="Arial" w:cs="細明體" w:hint="eastAsia"/>
          <w:sz w:val="22"/>
        </w:rPr>
        <w:t>上午</w:t>
      </w:r>
      <w:r>
        <w:rPr>
          <w:rFonts w:ascii="細明體" w:eastAsia="細明體" w:hAnsi="Arial" w:cs="細明體"/>
          <w:sz w:val="22"/>
        </w:rPr>
        <w:t>9:00~12:00</w:t>
      </w:r>
      <w:r>
        <w:rPr>
          <w:rFonts w:ascii="細明體" w:eastAsia="細明體" w:hAnsi="Arial" w:cs="細明體"/>
          <w:sz w:val="22"/>
        </w:rPr>
        <w:tab/>
      </w:r>
      <w:r>
        <w:rPr>
          <w:rFonts w:ascii="細明體" w:eastAsia="細明體" w:hAnsi="Arial" w:cs="細明體" w:hint="eastAsia"/>
          <w:sz w:val="22"/>
        </w:rPr>
        <w:t>下午</w:t>
      </w:r>
      <w:r>
        <w:rPr>
          <w:rFonts w:ascii="細明體" w:eastAsia="細明體" w:hAnsi="Arial" w:cs="細明體"/>
          <w:sz w:val="22"/>
        </w:rPr>
        <w:t>2:00~5:00</w:t>
      </w:r>
      <w:r>
        <w:rPr>
          <w:rFonts w:ascii="細明體" w:eastAsia="細明體" w:hAnsi="Arial" w:cs="細明體"/>
          <w:sz w:val="22"/>
        </w:rPr>
        <w:tab/>
      </w:r>
      <w:r>
        <w:rPr>
          <w:rFonts w:ascii="細明體" w:eastAsia="細明體" w:hAnsi="Arial" w:cs="細明體" w:hint="eastAsia"/>
          <w:sz w:val="22"/>
        </w:rPr>
        <w:t>星期六下午及例假日休息</w:t>
      </w:r>
    </w:p>
    <w:p w:rsidR="00F07BBA" w:rsidRDefault="00F07BBA" w:rsidP="00F07BBA">
      <w:pPr>
        <w:tabs>
          <w:tab w:val="left" w:pos="4678"/>
        </w:tabs>
        <w:rPr>
          <w:rFonts w:ascii="細明體" w:eastAsia="細明體" w:hAnsi="Arial" w:cs="細明體"/>
          <w:spacing w:val="40"/>
          <w:sz w:val="22"/>
        </w:rPr>
      </w:pPr>
      <w:r>
        <w:rPr>
          <w:rFonts w:ascii="細明體" w:eastAsia="細明體" w:hAnsi="Arial" w:cs="細明體" w:hint="eastAsia"/>
          <w:spacing w:val="45"/>
          <w:sz w:val="22"/>
        </w:rPr>
        <w:t>查詢電話號</w:t>
      </w:r>
      <w:r>
        <w:rPr>
          <w:rFonts w:ascii="細明體" w:eastAsia="細明體" w:hAnsi="Arial" w:cs="細明體" w:hint="eastAsia"/>
          <w:sz w:val="22"/>
        </w:rPr>
        <w:t>碼</w:t>
      </w:r>
      <w:r>
        <w:rPr>
          <w:rFonts w:ascii="細明體" w:eastAsia="細明體" w:hAnsi="Arial" w:cs="細明體" w:hint="eastAsia"/>
          <w:spacing w:val="40"/>
          <w:sz w:val="22"/>
        </w:rPr>
        <w:t>：</w:t>
      </w:r>
      <w:r>
        <w:rPr>
          <w:rFonts w:ascii="細明體" w:eastAsia="細明體" w:hAnsi="Arial" w:cs="細明體"/>
          <w:spacing w:val="40"/>
          <w:sz w:val="22"/>
        </w:rPr>
        <w:t>(02)343-3660</w:t>
      </w:r>
    </w:p>
    <w:p w:rsidR="00F07BBA" w:rsidRDefault="00F07BBA" w:rsidP="00F07BBA">
      <w:pPr>
        <w:tabs>
          <w:tab w:val="left" w:pos="4678"/>
        </w:tabs>
        <w:rPr>
          <w:rFonts w:ascii="細明體" w:eastAsia="細明體" w:cs="細明體"/>
          <w:sz w:val="32"/>
          <w:szCs w:val="32"/>
        </w:rPr>
      </w:pPr>
      <w:r>
        <w:rPr>
          <w:rFonts w:ascii="細明體" w:eastAsia="細明體" w:hAnsi="Arial" w:cs="細明體" w:hint="eastAsia"/>
          <w:spacing w:val="45"/>
          <w:sz w:val="22"/>
        </w:rPr>
        <w:t>查詢傳真號</w:t>
      </w:r>
      <w:r>
        <w:rPr>
          <w:rFonts w:ascii="細明體" w:eastAsia="細明體" w:hAnsi="Arial" w:cs="細明體" w:hint="eastAsia"/>
          <w:sz w:val="22"/>
        </w:rPr>
        <w:t>碼</w:t>
      </w:r>
      <w:r>
        <w:rPr>
          <w:rFonts w:ascii="細明體" w:eastAsia="細明體" w:hAnsi="Arial" w:cs="細明體" w:hint="eastAsia"/>
          <w:spacing w:val="40"/>
          <w:sz w:val="22"/>
        </w:rPr>
        <w:t>：</w:t>
      </w:r>
      <w:r>
        <w:rPr>
          <w:rFonts w:ascii="細明體" w:eastAsia="細明體" w:hAnsi="Arial" w:cs="細明體"/>
          <w:spacing w:val="40"/>
          <w:sz w:val="22"/>
        </w:rPr>
        <w:t>(02)343-3600</w:t>
      </w:r>
    </w:p>
    <w:p w:rsidR="00B72DC7" w:rsidRDefault="00B72DC7" w:rsidP="00EA4A9C"/>
    <w:sectPr w:rsidR="00B72DC7" w:rsidSect="00CB4F16">
      <w:pgSz w:w="11906" w:h="16838"/>
      <w:pgMar w:top="1247" w:right="1077" w:bottom="124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BA" w:rsidRDefault="00F07BBA" w:rsidP="00F07BBA">
      <w:r>
        <w:separator/>
      </w:r>
    </w:p>
  </w:endnote>
  <w:endnote w:type="continuationSeparator" w:id="0">
    <w:p w:rsidR="00F07BBA" w:rsidRDefault="00F07BBA" w:rsidP="00F07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BA" w:rsidRDefault="00F07BBA" w:rsidP="00F07BBA">
      <w:r>
        <w:separator/>
      </w:r>
    </w:p>
  </w:footnote>
  <w:footnote w:type="continuationSeparator" w:id="0">
    <w:p w:rsidR="00F07BBA" w:rsidRDefault="00F07BBA" w:rsidP="00F07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comments="0" w:formatting="0" w:inkAnnotation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4A9C"/>
    <w:rsid w:val="003E1561"/>
    <w:rsid w:val="00A85547"/>
    <w:rsid w:val="00B35EA5"/>
    <w:rsid w:val="00B72DC7"/>
    <w:rsid w:val="00C166F2"/>
    <w:rsid w:val="00CB4F16"/>
    <w:rsid w:val="00DB62FF"/>
    <w:rsid w:val="00DF50A8"/>
    <w:rsid w:val="00EA4A9C"/>
    <w:rsid w:val="00F07B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A9C"/>
    <w:rPr>
      <w:color w:val="FF6600"/>
      <w:u w:val="single"/>
    </w:rPr>
  </w:style>
  <w:style w:type="paragraph" w:styleId="Web">
    <w:name w:val="Normal (Web)"/>
    <w:basedOn w:val="a"/>
    <w:uiPriority w:val="99"/>
    <w:semiHidden/>
    <w:unhideWhenUsed/>
    <w:rsid w:val="00EA4A9C"/>
    <w:pPr>
      <w:widowControl/>
      <w:spacing w:before="100" w:beforeAutospacing="1" w:after="100" w:afterAutospacing="1"/>
      <w:jc w:val="left"/>
    </w:pPr>
    <w:rPr>
      <w:rFonts w:ascii="新細明體" w:eastAsia="新細明體" w:hAnsi="新細明體" w:cs="新細明體"/>
      <w:color w:val="333333"/>
      <w:kern w:val="0"/>
      <w:szCs w:val="24"/>
    </w:rPr>
  </w:style>
  <w:style w:type="paragraph" w:styleId="a4">
    <w:name w:val="header"/>
    <w:basedOn w:val="a"/>
    <w:link w:val="a5"/>
    <w:uiPriority w:val="99"/>
    <w:semiHidden/>
    <w:unhideWhenUsed/>
    <w:rsid w:val="00F07BBA"/>
    <w:pPr>
      <w:tabs>
        <w:tab w:val="center" w:pos="4153"/>
        <w:tab w:val="right" w:pos="8306"/>
      </w:tabs>
      <w:snapToGrid w:val="0"/>
    </w:pPr>
    <w:rPr>
      <w:sz w:val="20"/>
      <w:szCs w:val="20"/>
    </w:rPr>
  </w:style>
  <w:style w:type="character" w:customStyle="1" w:styleId="a5">
    <w:name w:val="頁首 字元"/>
    <w:basedOn w:val="a0"/>
    <w:link w:val="a4"/>
    <w:uiPriority w:val="99"/>
    <w:semiHidden/>
    <w:rsid w:val="00F07BBA"/>
    <w:rPr>
      <w:sz w:val="20"/>
      <w:szCs w:val="20"/>
    </w:rPr>
  </w:style>
  <w:style w:type="paragraph" w:styleId="a6">
    <w:name w:val="footer"/>
    <w:basedOn w:val="a"/>
    <w:link w:val="a7"/>
    <w:uiPriority w:val="99"/>
    <w:semiHidden/>
    <w:unhideWhenUsed/>
    <w:rsid w:val="00F07BBA"/>
    <w:pPr>
      <w:tabs>
        <w:tab w:val="center" w:pos="4153"/>
        <w:tab w:val="right" w:pos="8306"/>
      </w:tabs>
      <w:snapToGrid w:val="0"/>
    </w:pPr>
    <w:rPr>
      <w:sz w:val="20"/>
      <w:szCs w:val="20"/>
    </w:rPr>
  </w:style>
  <w:style w:type="character" w:customStyle="1" w:styleId="a7">
    <w:name w:val="頁尾 字元"/>
    <w:basedOn w:val="a0"/>
    <w:link w:val="a6"/>
    <w:uiPriority w:val="99"/>
    <w:semiHidden/>
    <w:rsid w:val="00F07BB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dgt.gov.tw/chinese/telecom-numbering/9.3/Signal-7-Numbering-Apply-APP1.RT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3</Pages>
  <Words>230</Words>
  <Characters>1311</Characters>
  <Application>Microsoft Office Word</Application>
  <DocSecurity>0</DocSecurity>
  <Lines>10</Lines>
  <Paragraphs>3</Paragraphs>
  <ScaleCrop>false</ScaleCrop>
  <Company>國家通訊傳播委員會</Company>
  <LinksUpToDate>false</LinksUpToDate>
  <CharactersWithSpaces>1538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2014-08-25T11:49:00Z</dcterms:created>
  <dc:creator>資源技術處號碼網址管理科陳坤中</dc:creator>
  <lastModifiedBy>資源技術處號碼網址管理科陳坤中</lastModifiedBy>
  <dcterms:modified xsi:type="dcterms:W3CDTF">2014-08-26T00:51:00Z</dcterms:modified>
  <revision>1</revision>
</coreProperties>
</file>