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w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30" w:rsidRPr="002A6030" w:rsidRDefault="002A6030" w:rsidP="002A6030">
      <w:pPr>
        <w:pStyle w:val="Web"/>
        <w:spacing w:before="0" w:beforeAutospacing="0" w:after="0" w:afterAutospacing="0" w:line="480" w:lineRule="exact"/>
        <w:jc w:val="center"/>
        <w:rPr>
          <w:rFonts w:ascii="標楷體" w:eastAsia="標楷體" w:hAnsi="標楷體"/>
          <w:color w:val="C00000"/>
          <w:sz w:val="32"/>
          <w:szCs w:val="28"/>
        </w:rPr>
      </w:pPr>
      <w:r w:rsidRPr="002A6030">
        <w:rPr>
          <w:rFonts w:ascii="標楷體" w:eastAsia="標楷體" w:hAnsi="標楷體"/>
          <w:sz w:val="32"/>
          <w:szCs w:val="28"/>
        </w:rPr>
        <w:t>無線電叫人經營業者網路編碼申配作業須知</w:t>
      </w:r>
    </w:p>
    <w:p w:rsidR="002A6030" w:rsidRPr="002A6030" w:rsidRDefault="002A6030" w:rsidP="002A6030">
      <w:pPr>
        <w:pStyle w:val="Web"/>
        <w:spacing w:before="0" w:beforeAutospacing="0" w:after="0" w:afterAutospacing="0" w:line="480" w:lineRule="exact"/>
        <w:jc w:val="right"/>
        <w:rPr>
          <w:rFonts w:ascii="標楷體" w:eastAsia="標楷體" w:hAnsi="標楷體"/>
          <w:color w:val="C00000"/>
          <w:sz w:val="20"/>
          <w:szCs w:val="28"/>
        </w:rPr>
      </w:pPr>
      <w:r w:rsidRPr="002A6030">
        <w:rPr>
          <w:rFonts w:ascii="標楷體" w:eastAsia="標楷體" w:hAnsi="標楷體"/>
          <w:sz w:val="20"/>
          <w:szCs w:val="28"/>
        </w:rPr>
        <w:t xml:space="preserve"> (本局86.4.11制定，交通部交郵86字第023025號函同意備查)</w:t>
      </w:r>
    </w:p>
    <w:p w:rsidR="002A6030" w:rsidRPr="002A6030" w:rsidRDefault="002A6030" w:rsidP="002A6030">
      <w:pPr>
        <w:pStyle w:val="Web"/>
        <w:spacing w:before="0" w:beforeAutospacing="0" w:after="0" w:afterAutospacing="0" w:line="480" w:lineRule="exact"/>
        <w:rPr>
          <w:rFonts w:ascii="標楷體" w:eastAsia="標楷體" w:hAnsi="標楷體"/>
          <w:color w:val="C00000"/>
          <w:sz w:val="28"/>
          <w:szCs w:val="28"/>
        </w:rPr>
      </w:pP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 xml:space="preserve">一、為核配申請經營無線電叫人業務者所需之無線電叫人識別碼，特依無線電叫人業務管理作業實施要點及電信網路中長期編碼計畫第五章行動通信網路編碼計畫，訂定本作業須知。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 xml:space="preserve">二、申請條件及受理單位： 無線電叫人經營業者申請配用網路編碼時，應檢具指配頻道證明(首次申請可免)及無線電叫人籌設同意書(或無線電叫人架設許可證、或無線電叫人經營特許執照)及建設計畫書(含編碼計畫、用戶成長預測資料、網路架構接續圖)向交通部電信總局公眾電信處申請。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 xml:space="preserve">三、號碼編配原則：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1.</w:t>
      </w:r>
      <w:r>
        <w:rPr>
          <w:rFonts w:ascii="標楷體" w:eastAsia="標楷體" w:hAnsi="標楷體" w:hint="eastAsia"/>
          <w:sz w:val="28"/>
          <w:szCs w:val="28"/>
        </w:rPr>
        <w:tab/>
      </w:r>
      <w:r w:rsidRPr="002A6030">
        <w:rPr>
          <w:rFonts w:ascii="標楷體" w:eastAsia="標楷體" w:hAnsi="標楷體"/>
          <w:sz w:val="28"/>
          <w:szCs w:val="28"/>
        </w:rPr>
        <w:t>無線電叫人之編碼格式及可用容量如</w:t>
      </w:r>
      <w:hyperlink r:id="rId6" w:history="1">
        <w:r w:rsidRPr="002A6030">
          <w:rPr>
            <w:rStyle w:val="a3"/>
            <w:rFonts w:ascii="標楷體" w:eastAsia="標楷體" w:hAnsi="標楷體"/>
            <w:sz w:val="28"/>
            <w:szCs w:val="28"/>
          </w:rPr>
          <w:t>附件一</w:t>
        </w:r>
      </w:hyperlink>
      <w:r w:rsidRPr="002A6030">
        <w:rPr>
          <w:rFonts w:ascii="標楷體" w:eastAsia="標楷體" w:hAnsi="標楷體"/>
          <w:sz w:val="28"/>
          <w:szCs w:val="28"/>
        </w:rPr>
        <w:t xml:space="preserve">。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2.</w:t>
      </w:r>
      <w:r>
        <w:rPr>
          <w:rFonts w:ascii="標楷體" w:eastAsia="標楷體" w:hAnsi="標楷體" w:hint="eastAsia"/>
          <w:sz w:val="28"/>
          <w:szCs w:val="28"/>
        </w:rPr>
        <w:tab/>
      </w:r>
      <w:r w:rsidRPr="002A6030">
        <w:rPr>
          <w:rFonts w:ascii="標楷體" w:eastAsia="標楷體" w:hAnsi="標楷體"/>
          <w:sz w:val="28"/>
          <w:szCs w:val="28"/>
        </w:rPr>
        <w:t>號碼的使用以一組CD碼(10萬門號)為申請單位，申請表格如</w:t>
      </w:r>
      <w:hyperlink r:id="rId7" w:history="1">
        <w:r w:rsidRPr="002A6030">
          <w:rPr>
            <w:rStyle w:val="a3"/>
            <w:rFonts w:ascii="標楷體" w:eastAsia="標楷體" w:hAnsi="標楷體"/>
            <w:sz w:val="28"/>
            <w:szCs w:val="28"/>
          </w:rPr>
          <w:t>附件二</w:t>
        </w:r>
      </w:hyperlink>
      <w:r w:rsidRPr="002A6030">
        <w:rPr>
          <w:rFonts w:ascii="標楷體" w:eastAsia="標楷體" w:hAnsi="標楷體"/>
          <w:sz w:val="28"/>
          <w:szCs w:val="28"/>
        </w:rPr>
        <w:t xml:space="preserve">。首次申請可一次申請30萬門號；再次申請時，每一頻道將一次配予20萬門號。業者得就規劃之100萬門號區塊中，自行選擇字頭申請。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3.</w:t>
      </w:r>
      <w:r>
        <w:rPr>
          <w:rFonts w:ascii="標楷體" w:eastAsia="標楷體" w:hAnsi="標楷體" w:hint="eastAsia"/>
          <w:sz w:val="28"/>
          <w:szCs w:val="28"/>
        </w:rPr>
        <w:tab/>
      </w:r>
      <w:r w:rsidRPr="002A6030">
        <w:rPr>
          <w:rFonts w:ascii="標楷體" w:eastAsia="標楷體" w:hAnsi="標楷體"/>
          <w:sz w:val="28"/>
          <w:szCs w:val="28"/>
        </w:rPr>
        <w:t xml:space="preserve">再次申請門號需符合下列任一條件：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(1)</w:t>
      </w:r>
      <w:r>
        <w:rPr>
          <w:rFonts w:ascii="標楷體" w:eastAsia="標楷體" w:hAnsi="標楷體" w:hint="eastAsia"/>
          <w:sz w:val="28"/>
          <w:szCs w:val="28"/>
        </w:rPr>
        <w:tab/>
      </w:r>
      <w:r w:rsidRPr="002A6030">
        <w:rPr>
          <w:rFonts w:ascii="標楷體" w:eastAsia="標楷體" w:hAnsi="標楷體"/>
          <w:sz w:val="28"/>
          <w:szCs w:val="28"/>
        </w:rPr>
        <w:t xml:space="preserve">獲得指配新的頻道（提出獲得指配頻道證明）。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(2)</w:t>
      </w:r>
      <w:r>
        <w:rPr>
          <w:rFonts w:ascii="標楷體" w:eastAsia="標楷體" w:hAnsi="標楷體" w:hint="eastAsia"/>
          <w:sz w:val="28"/>
          <w:szCs w:val="28"/>
        </w:rPr>
        <w:tab/>
      </w:r>
      <w:r w:rsidRPr="002A6030">
        <w:rPr>
          <w:rFonts w:ascii="標楷體" w:eastAsia="標楷體" w:hAnsi="標楷體"/>
          <w:sz w:val="28"/>
          <w:szCs w:val="28"/>
        </w:rPr>
        <w:t xml:space="preserve">原指配頻道雖已達20萬門號，但因採用先進技術，足以達成在原頻道擴充用戶數的條件下仍能符合原有服務品質之要求（提供系統所使用之先進技術資料及此技術之頻道使用效率證明）。 電信總局得就業者所提報資料隨時派員查驗。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4.</w:t>
      </w:r>
      <w:r>
        <w:rPr>
          <w:rFonts w:ascii="標楷體" w:eastAsia="標楷體" w:hAnsi="標楷體" w:hint="eastAsia"/>
          <w:sz w:val="28"/>
          <w:szCs w:val="28"/>
        </w:rPr>
        <w:tab/>
      </w:r>
      <w:r w:rsidRPr="002A6030">
        <w:rPr>
          <w:rFonts w:ascii="標楷體" w:eastAsia="標楷體" w:hAnsi="標楷體"/>
          <w:sz w:val="28"/>
          <w:szCs w:val="28"/>
        </w:rPr>
        <w:t xml:space="preserve">經營者自取得特許執照日起每滿二年或獲得新指配頻道後之初次申請門號容量時，應檢具用戶清冊（包含用戶名稱、收信器數量）、話務資料或可供查核用戶數之文件資料等備供查核。電信總局得就業者所提報資料隨時派員查驗。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5.</w:t>
      </w:r>
      <w:r>
        <w:rPr>
          <w:rFonts w:ascii="標楷體" w:eastAsia="標楷體" w:hAnsi="標楷體" w:hint="eastAsia"/>
          <w:sz w:val="28"/>
          <w:szCs w:val="28"/>
        </w:rPr>
        <w:tab/>
      </w:r>
      <w:r w:rsidRPr="002A6030">
        <w:rPr>
          <w:rFonts w:ascii="標楷體" w:eastAsia="標楷體" w:hAnsi="標楷體"/>
          <w:sz w:val="28"/>
          <w:szCs w:val="28"/>
        </w:rPr>
        <w:t xml:space="preserve">業者識別碼（C碼）之分配，將以抽籤方式指配。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6.</w:t>
      </w:r>
      <w:r>
        <w:rPr>
          <w:rFonts w:ascii="標楷體" w:eastAsia="標楷體" w:hAnsi="標楷體" w:hint="eastAsia"/>
          <w:sz w:val="28"/>
          <w:szCs w:val="28"/>
        </w:rPr>
        <w:tab/>
      </w:r>
      <w:r w:rsidRPr="002A6030">
        <w:rPr>
          <w:rFonts w:ascii="標楷體" w:eastAsia="標楷體" w:hAnsi="標楷體"/>
          <w:sz w:val="28"/>
          <w:szCs w:val="28"/>
        </w:rPr>
        <w:t xml:space="preserve">095字頭尚剩餘700萬門號容量，將保留供所有業者擴充使用。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7.</w:t>
      </w:r>
      <w:r>
        <w:rPr>
          <w:rFonts w:ascii="標楷體" w:eastAsia="標楷體" w:hAnsi="標楷體" w:hint="eastAsia"/>
          <w:sz w:val="28"/>
          <w:szCs w:val="28"/>
        </w:rPr>
        <w:tab/>
      </w:r>
      <w:r w:rsidRPr="002A6030">
        <w:rPr>
          <w:rFonts w:ascii="標楷體" w:eastAsia="標楷體" w:hAnsi="標楷體"/>
          <w:sz w:val="28"/>
          <w:szCs w:val="28"/>
        </w:rPr>
        <w:t xml:space="preserve">業者經申請獲得之配號，有下列情事者予以收回：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t>(1)</w:t>
      </w:r>
      <w:r>
        <w:rPr>
          <w:rFonts w:ascii="標楷體" w:eastAsia="標楷體" w:hAnsi="標楷體" w:hint="eastAsia"/>
          <w:sz w:val="28"/>
          <w:szCs w:val="28"/>
        </w:rPr>
        <w:tab/>
      </w:r>
      <w:r w:rsidRPr="002A6030">
        <w:rPr>
          <w:rFonts w:ascii="標楷體" w:eastAsia="標楷體" w:hAnsi="標楷體"/>
          <w:sz w:val="28"/>
          <w:szCs w:val="28"/>
        </w:rPr>
        <w:t xml:space="preserve">私自挪作其他用途或轉讓其他業者時。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color w:val="C00000"/>
          <w:sz w:val="28"/>
          <w:szCs w:val="28"/>
        </w:rPr>
      </w:pPr>
      <w:r w:rsidRPr="002A6030">
        <w:rPr>
          <w:rFonts w:ascii="標楷體" w:eastAsia="標楷體" w:hAnsi="標楷體"/>
          <w:sz w:val="28"/>
          <w:szCs w:val="28"/>
        </w:rPr>
        <w:lastRenderedPageBreak/>
        <w:t>(2)</w:t>
      </w:r>
      <w:r>
        <w:rPr>
          <w:rFonts w:ascii="標楷體" w:eastAsia="標楷體" w:hAnsi="標楷體" w:hint="eastAsia"/>
          <w:sz w:val="28"/>
          <w:szCs w:val="28"/>
        </w:rPr>
        <w:tab/>
      </w:r>
      <w:r w:rsidRPr="002A6030">
        <w:rPr>
          <w:rFonts w:ascii="標楷體" w:eastAsia="標楷體" w:hAnsi="標楷體"/>
          <w:sz w:val="28"/>
          <w:szCs w:val="28"/>
        </w:rPr>
        <w:t xml:space="preserve">提供不實資料，經查屬實。 </w:t>
      </w:r>
    </w:p>
    <w:p w:rsidR="002A6030" w:rsidRPr="002A6030" w:rsidRDefault="002A6030" w:rsidP="002A6030">
      <w:pPr>
        <w:pStyle w:val="Web"/>
        <w:spacing w:before="0" w:beforeAutospacing="0" w:after="0" w:afterAutospacing="0" w:line="480" w:lineRule="exact"/>
        <w:ind w:left="560" w:hangingChars="200" w:hanging="560"/>
        <w:rPr>
          <w:rFonts w:ascii="標楷體" w:eastAsia="標楷體" w:hAnsi="標楷體"/>
          <w:sz w:val="28"/>
          <w:szCs w:val="28"/>
        </w:rPr>
      </w:pPr>
      <w:r w:rsidRPr="002A6030">
        <w:rPr>
          <w:rFonts w:ascii="標楷體" w:eastAsia="標楷體" w:hAnsi="標楷體"/>
          <w:sz w:val="28"/>
          <w:szCs w:val="28"/>
        </w:rPr>
        <w:t>(3)</w:t>
      </w:r>
      <w:r>
        <w:rPr>
          <w:rFonts w:ascii="標楷體" w:eastAsia="標楷體" w:hAnsi="標楷體" w:hint="eastAsia"/>
          <w:sz w:val="28"/>
          <w:szCs w:val="28"/>
        </w:rPr>
        <w:tab/>
      </w:r>
      <w:r w:rsidRPr="002A6030">
        <w:rPr>
          <w:rFonts w:ascii="標楷體" w:eastAsia="標楷體" w:hAnsi="標楷體"/>
          <w:sz w:val="28"/>
          <w:szCs w:val="28"/>
        </w:rPr>
        <w:t>停止營業六個月以上或撤銷經營許可時。</w:t>
      </w:r>
    </w:p>
    <w:p w:rsidR="002A6030" w:rsidRDefault="002A6030">
      <w:pPr>
        <w:widowControl/>
        <w:rPr>
          <w:rFonts w:ascii="標楷體" w:eastAsia="標楷體" w:hAnsi="標楷體"/>
          <w:sz w:val="28"/>
          <w:szCs w:val="28"/>
        </w:rPr>
      </w:pPr>
      <w:r>
        <w:rPr>
          <w:rFonts w:ascii="標楷體" w:eastAsia="標楷體" w:hAnsi="標楷體"/>
          <w:sz w:val="28"/>
          <w:szCs w:val="28"/>
        </w:rPr>
        <w:br w:type="page"/>
      </w:r>
    </w:p>
    <w:p w:rsidR="002A6030" w:rsidRPr="001C648A" w:rsidRDefault="002A6030" w:rsidP="002A6030">
      <w:pPr>
        <w:autoSpaceDE w:val="0"/>
        <w:autoSpaceDN w:val="0"/>
        <w:adjustRightInd w:val="0"/>
        <w:jc w:val="center"/>
        <w:rPr>
          <w:rFonts w:ascii="標楷體" w:eastAsia="標楷體" w:hAnsi="標楷體" w:cs="TTB7CF9C5CtCID-WinCharSetFFFF-H"/>
          <w:color w:val="000000"/>
          <w:kern w:val="0"/>
          <w:sz w:val="36"/>
          <w:szCs w:val="36"/>
        </w:rPr>
      </w:pPr>
      <w:r w:rsidRPr="001C648A">
        <w:rPr>
          <w:rFonts w:ascii="標楷體" w:eastAsia="標楷體" w:hAnsi="標楷體" w:cs="TTB7CF9C5CtCID-WinCharSetFFFF-H" w:hint="eastAsia"/>
          <w:color w:val="000000"/>
          <w:kern w:val="0"/>
          <w:sz w:val="36"/>
          <w:szCs w:val="36"/>
        </w:rPr>
        <w:t>無線電叫人經營業者網路編碼格式及可用容量</w:t>
      </w:r>
    </w:p>
    <w:p w:rsidR="002A6030" w:rsidRPr="001C648A" w:rsidRDefault="002A6030" w:rsidP="002A6030">
      <w:pPr>
        <w:autoSpaceDE w:val="0"/>
        <w:autoSpaceDN w:val="0"/>
        <w:adjustRightInd w:val="0"/>
        <w:jc w:val="center"/>
        <w:rPr>
          <w:rFonts w:ascii="標楷體" w:eastAsia="標楷體" w:hAnsi="標楷體" w:cs="TTB7CF9C5CtCID-WinCharSetFFFF-H"/>
          <w:color w:val="000000"/>
          <w:kern w:val="0"/>
          <w:sz w:val="28"/>
          <w:szCs w:val="28"/>
        </w:rPr>
      </w:pPr>
      <w:r>
        <w:rPr>
          <w:rFonts w:ascii="標楷體" w:eastAsia="標楷體" w:hAnsi="標楷體" w:cs="TTB7CF9C5CtCID-WinCharSetFFFF-H" w:hint="eastAsia"/>
          <w:noProof/>
          <w:color w:val="000000"/>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6in;margin-top:-40.25pt;width:54pt;height:25.85pt;z-index:251660288">
            <v:textbox style="mso-next-textbox:#_x0000_s1026">
              <w:txbxContent>
                <w:p w:rsidR="002A6030" w:rsidRPr="00665804" w:rsidRDefault="002A6030" w:rsidP="002A6030">
                  <w:pPr>
                    <w:jc w:val="center"/>
                    <w:rPr>
                      <w:rFonts w:ascii="標楷體" w:eastAsia="標楷體" w:hAnsi="標楷體" w:hint="eastAsia"/>
                    </w:rPr>
                  </w:pPr>
                  <w:r w:rsidRPr="00665804">
                    <w:rPr>
                      <w:rFonts w:ascii="標楷體" w:eastAsia="標楷體" w:hAnsi="標楷體" w:hint="eastAsia"/>
                    </w:rPr>
                    <w:t>附件一</w:t>
                  </w:r>
                </w:p>
              </w:txbxContent>
            </v:textbox>
          </v:shape>
        </w:pict>
      </w:r>
      <w:r w:rsidRPr="001C648A">
        <w:rPr>
          <w:rFonts w:ascii="標楷體" w:eastAsia="標楷體" w:hAnsi="標楷體" w:cs="TTB7CF9C5CtCID-WinCharSetFFFF-H" w:hint="eastAsia"/>
          <w:color w:val="000000"/>
          <w:kern w:val="0"/>
          <w:sz w:val="28"/>
          <w:szCs w:val="28"/>
        </w:rPr>
        <w:t>無線電叫人經營業者網路編碼格式（不含冠碼</w:t>
      </w:r>
      <w:smartTag w:uri="urn:schemas-microsoft-com:office:smarttags" w:element="chmetcnv">
        <w:smartTagPr>
          <w:attr w:name="TCSC" w:val="1"/>
          <w:attr w:name="NumberType" w:val="3"/>
          <w:attr w:name="Negative" w:val="False"/>
          <w:attr w:name="HasSpace" w:val="False"/>
          <w:attr w:name="SourceValue" w:val="9"/>
          <w:attr w:name="UnitName" w:val="碼"/>
        </w:smartTagPr>
        <w:r w:rsidRPr="001C648A">
          <w:rPr>
            <w:rFonts w:ascii="標楷體" w:eastAsia="標楷體" w:hAnsi="標楷體" w:cs="TTB7CF9C5CtCID-WinCharSetFFFF-H" w:hint="eastAsia"/>
            <w:color w:val="000000"/>
            <w:kern w:val="0"/>
            <w:sz w:val="28"/>
            <w:szCs w:val="28"/>
          </w:rPr>
          <w:t>九碼</w:t>
        </w:r>
      </w:smartTag>
      <w:r w:rsidRPr="001C648A">
        <w:rPr>
          <w:rFonts w:ascii="標楷體" w:eastAsia="標楷體" w:hAnsi="標楷體" w:cs="TTB7CF9C5CtCID-WinCharSetFFFF-H" w:hint="eastAsia"/>
          <w:color w:val="000000"/>
          <w:kern w:val="0"/>
          <w:sz w:val="28"/>
          <w:szCs w:val="28"/>
        </w:rPr>
        <w:t>）：</w:t>
      </w:r>
    </w:p>
    <w:tbl>
      <w:tblPr>
        <w:tblStyle w:val="a8"/>
        <w:tblW w:w="0" w:type="auto"/>
        <w:jc w:val="center"/>
        <w:tblLook w:val="01E0"/>
      </w:tblPr>
      <w:tblGrid>
        <w:gridCol w:w="936"/>
        <w:gridCol w:w="396"/>
        <w:gridCol w:w="2016"/>
        <w:gridCol w:w="396"/>
        <w:gridCol w:w="2016"/>
        <w:gridCol w:w="396"/>
        <w:gridCol w:w="3096"/>
      </w:tblGrid>
      <w:tr w:rsidR="002A6030" w:rsidTr="007923E3">
        <w:trPr>
          <w:jc w:val="center"/>
        </w:trPr>
        <w:tc>
          <w:tcPr>
            <w:tcW w:w="0" w:type="auto"/>
            <w:vAlign w:val="center"/>
          </w:tcPr>
          <w:p w:rsidR="002A6030" w:rsidRPr="00665804" w:rsidRDefault="002A6030" w:rsidP="002A6030">
            <w:pPr>
              <w:autoSpaceDE w:val="0"/>
              <w:autoSpaceDN w:val="0"/>
              <w:adjustRightInd w:val="0"/>
              <w:spacing w:line="320" w:lineRule="exact"/>
              <w:jc w:val="center"/>
              <w:rPr>
                <w:rFonts w:ascii="標楷體" w:eastAsia="標楷體" w:hAnsi="標楷體" w:cs="TT491A9C96tCID-WinCharSetFFFF-H" w:hint="eastAsia"/>
                <w:color w:val="333333"/>
                <w:spacing w:val="40"/>
                <w:sz w:val="28"/>
                <w:szCs w:val="28"/>
              </w:rPr>
            </w:pPr>
            <w:r w:rsidRPr="00665804">
              <w:rPr>
                <w:rFonts w:ascii="標楷體" w:eastAsia="標楷體" w:hAnsi="標楷體" w:cs="TT491A9C96tCID-WinCharSetFFFF-H" w:hint="eastAsia"/>
                <w:color w:val="333333"/>
                <w:spacing w:val="40"/>
                <w:sz w:val="28"/>
                <w:szCs w:val="28"/>
              </w:rPr>
              <w:t>冠碼</w:t>
            </w:r>
          </w:p>
          <w:p w:rsidR="002A6030" w:rsidRPr="00665804" w:rsidRDefault="002A6030" w:rsidP="002A6030">
            <w:pPr>
              <w:autoSpaceDE w:val="0"/>
              <w:autoSpaceDN w:val="0"/>
              <w:adjustRightInd w:val="0"/>
              <w:spacing w:line="320" w:lineRule="exact"/>
              <w:jc w:val="center"/>
              <w:rPr>
                <w:rFonts w:ascii="標楷體" w:eastAsia="標楷體" w:hAnsi="標楷體" w:cs="TT491A9C96tCID-WinCharSetFFFF-H"/>
                <w:color w:val="333333"/>
                <w:spacing w:val="40"/>
                <w:sz w:val="28"/>
                <w:szCs w:val="28"/>
              </w:rPr>
            </w:pPr>
          </w:p>
          <w:p w:rsidR="002A6030" w:rsidRPr="00665804" w:rsidRDefault="00AC7CD7" w:rsidP="00AC7CD7">
            <w:pPr>
              <w:autoSpaceDE w:val="0"/>
              <w:autoSpaceDN w:val="0"/>
              <w:adjustRightInd w:val="0"/>
              <w:spacing w:line="320" w:lineRule="exact"/>
              <w:jc w:val="center"/>
              <w:rPr>
                <w:rFonts w:ascii="標楷體" w:eastAsia="標楷體" w:hAnsi="標楷體" w:cs="TTE1972B70t00" w:hint="eastAsia"/>
                <w:color w:val="333333"/>
                <w:spacing w:val="40"/>
                <w:sz w:val="28"/>
                <w:szCs w:val="28"/>
              </w:rPr>
            </w:pPr>
            <w:r>
              <w:rPr>
                <w:rFonts w:ascii="標楷體" w:eastAsia="標楷體" w:hAnsi="標楷體" w:cs="TTE1972B70t00" w:hint="eastAsia"/>
                <w:color w:val="333333"/>
                <w:spacing w:val="40"/>
                <w:sz w:val="28"/>
                <w:szCs w:val="28"/>
              </w:rPr>
              <w:t>"</w:t>
            </w:r>
            <w:r w:rsidR="002A6030" w:rsidRPr="00665804">
              <w:rPr>
                <w:rFonts w:ascii="標楷體" w:eastAsia="標楷體" w:hAnsi="標楷體" w:cs="TTE1972B70t00"/>
                <w:color w:val="333333"/>
                <w:spacing w:val="40"/>
                <w:sz w:val="28"/>
                <w:szCs w:val="28"/>
              </w:rPr>
              <w:t>0</w:t>
            </w:r>
            <w:r>
              <w:rPr>
                <w:rFonts w:ascii="標楷體" w:eastAsia="標楷體" w:hAnsi="標楷體" w:cs="TTE1972B70t00" w:hint="eastAsia"/>
                <w:color w:val="333333"/>
                <w:spacing w:val="40"/>
                <w:sz w:val="28"/>
                <w:szCs w:val="28"/>
              </w:rPr>
              <w:t>"</w:t>
            </w:r>
          </w:p>
        </w:tc>
        <w:tc>
          <w:tcPr>
            <w:tcW w:w="0" w:type="auto"/>
            <w:tcBorders>
              <w:top w:val="nil"/>
              <w:bottom w:val="nil"/>
            </w:tcBorders>
            <w:vAlign w:val="center"/>
          </w:tcPr>
          <w:p w:rsidR="002A6030" w:rsidRPr="00665804" w:rsidRDefault="002A6030" w:rsidP="002A6030">
            <w:pPr>
              <w:autoSpaceDE w:val="0"/>
              <w:autoSpaceDN w:val="0"/>
              <w:adjustRightInd w:val="0"/>
              <w:spacing w:line="320" w:lineRule="exact"/>
              <w:jc w:val="center"/>
              <w:rPr>
                <w:rFonts w:ascii="標楷體" w:eastAsia="標楷體" w:hAnsi="標楷體" w:cs="TT491A9C96tCID-WinCharSetFFFF-H" w:hint="eastAsia"/>
                <w:color w:val="333333"/>
                <w:spacing w:val="40"/>
                <w:sz w:val="28"/>
                <w:szCs w:val="28"/>
              </w:rPr>
            </w:pPr>
            <w:r w:rsidRPr="00665804">
              <w:rPr>
                <w:rFonts w:ascii="標楷體" w:eastAsia="標楷體" w:hAnsi="標楷體" w:cs="TT491A9C96tCID-WinCharSetFFFF-H" w:hint="eastAsia"/>
                <w:color w:val="333333"/>
                <w:spacing w:val="40"/>
                <w:sz w:val="28"/>
                <w:szCs w:val="28"/>
              </w:rPr>
              <w:t>+</w:t>
            </w:r>
          </w:p>
        </w:tc>
        <w:tc>
          <w:tcPr>
            <w:tcW w:w="0" w:type="auto"/>
            <w:vAlign w:val="center"/>
          </w:tcPr>
          <w:p w:rsidR="002A6030" w:rsidRPr="00665804" w:rsidRDefault="002A6030" w:rsidP="002A6030">
            <w:pPr>
              <w:autoSpaceDE w:val="0"/>
              <w:autoSpaceDN w:val="0"/>
              <w:adjustRightInd w:val="0"/>
              <w:spacing w:line="320" w:lineRule="exact"/>
              <w:jc w:val="center"/>
              <w:rPr>
                <w:rFonts w:ascii="標楷體" w:eastAsia="標楷體" w:hAnsi="標楷體" w:cs="TT491A9C96tCID-WinCharSetFFFF-H"/>
                <w:color w:val="333333"/>
                <w:spacing w:val="40"/>
                <w:sz w:val="28"/>
                <w:szCs w:val="28"/>
              </w:rPr>
            </w:pPr>
            <w:r w:rsidRPr="00665804">
              <w:rPr>
                <w:rFonts w:ascii="標楷體" w:eastAsia="標楷體" w:hAnsi="標楷體" w:cs="TT491A9C96tCID-WinCharSetFFFF-H" w:hint="eastAsia"/>
                <w:color w:val="333333"/>
                <w:spacing w:val="40"/>
                <w:sz w:val="28"/>
                <w:szCs w:val="28"/>
              </w:rPr>
              <w:t>行動服務類</w:t>
            </w:r>
          </w:p>
          <w:p w:rsidR="002A6030" w:rsidRPr="00665804" w:rsidRDefault="002A6030" w:rsidP="002A6030">
            <w:pPr>
              <w:autoSpaceDE w:val="0"/>
              <w:autoSpaceDN w:val="0"/>
              <w:adjustRightInd w:val="0"/>
              <w:spacing w:line="320" w:lineRule="exact"/>
              <w:jc w:val="center"/>
              <w:rPr>
                <w:rFonts w:ascii="標楷體" w:eastAsia="標楷體" w:hAnsi="標楷體" w:cs="TT491A9C96tCID-WinCharSetFFFF-H"/>
                <w:color w:val="333333"/>
                <w:spacing w:val="40"/>
                <w:sz w:val="28"/>
                <w:szCs w:val="28"/>
              </w:rPr>
            </w:pPr>
            <w:r w:rsidRPr="00665804">
              <w:rPr>
                <w:rFonts w:ascii="標楷體" w:eastAsia="標楷體" w:hAnsi="標楷體" w:cs="TT491A9C96tCID-WinCharSetFFFF-H" w:hint="eastAsia"/>
                <w:color w:val="333333"/>
                <w:spacing w:val="40"/>
                <w:sz w:val="28"/>
                <w:szCs w:val="28"/>
              </w:rPr>
              <w:t>別接取碼</w:t>
            </w:r>
          </w:p>
          <w:p w:rsidR="002A6030" w:rsidRPr="00665804" w:rsidRDefault="002A6030" w:rsidP="00AC7CD7">
            <w:pPr>
              <w:autoSpaceDE w:val="0"/>
              <w:autoSpaceDN w:val="0"/>
              <w:adjustRightInd w:val="0"/>
              <w:spacing w:line="320" w:lineRule="exact"/>
              <w:jc w:val="center"/>
              <w:rPr>
                <w:rFonts w:ascii="標楷體" w:eastAsia="標楷體" w:hAnsi="標楷體" w:cs="TT491A9C96tCID-WinCharSetFFFF-H" w:hint="eastAsia"/>
                <w:color w:val="333333"/>
                <w:spacing w:val="40"/>
                <w:sz w:val="28"/>
                <w:szCs w:val="28"/>
              </w:rPr>
            </w:pPr>
            <w:r w:rsidRPr="00665804">
              <w:rPr>
                <w:rFonts w:ascii="標楷體" w:eastAsia="標楷體" w:hAnsi="標楷體" w:cs="TTE1972B70t00"/>
                <w:color w:val="333333"/>
                <w:spacing w:val="40"/>
                <w:sz w:val="28"/>
                <w:szCs w:val="28"/>
              </w:rPr>
              <w:t>AB</w:t>
            </w:r>
            <w:r w:rsidR="00AC7CD7">
              <w:rPr>
                <w:rFonts w:ascii="標楷體" w:eastAsia="標楷體" w:hAnsi="標楷體" w:cs="TTE1972B70t00" w:hint="eastAsia"/>
                <w:color w:val="333333"/>
                <w:spacing w:val="40"/>
                <w:sz w:val="28"/>
                <w:szCs w:val="28"/>
              </w:rPr>
              <w:t>"94"</w:t>
            </w:r>
          </w:p>
        </w:tc>
        <w:tc>
          <w:tcPr>
            <w:tcW w:w="0" w:type="auto"/>
            <w:tcBorders>
              <w:top w:val="nil"/>
              <w:bottom w:val="nil"/>
            </w:tcBorders>
            <w:vAlign w:val="center"/>
          </w:tcPr>
          <w:p w:rsidR="002A6030" w:rsidRPr="00665804" w:rsidRDefault="002A6030" w:rsidP="002A6030">
            <w:pPr>
              <w:autoSpaceDE w:val="0"/>
              <w:autoSpaceDN w:val="0"/>
              <w:adjustRightInd w:val="0"/>
              <w:spacing w:line="320" w:lineRule="exact"/>
              <w:jc w:val="center"/>
              <w:rPr>
                <w:rFonts w:ascii="標楷體" w:eastAsia="標楷體" w:hAnsi="標楷體" w:cs="TT491A9C96tCID-WinCharSetFFFF-H" w:hint="eastAsia"/>
                <w:color w:val="333333"/>
                <w:spacing w:val="40"/>
                <w:sz w:val="28"/>
                <w:szCs w:val="28"/>
              </w:rPr>
            </w:pPr>
            <w:r w:rsidRPr="00665804">
              <w:rPr>
                <w:rFonts w:ascii="標楷體" w:eastAsia="標楷體" w:hAnsi="標楷體" w:cs="TT491A9C96tCID-WinCharSetFFFF-H" w:hint="eastAsia"/>
                <w:color w:val="333333"/>
                <w:spacing w:val="40"/>
                <w:sz w:val="28"/>
                <w:szCs w:val="28"/>
              </w:rPr>
              <w:t>+</w:t>
            </w:r>
          </w:p>
        </w:tc>
        <w:tc>
          <w:tcPr>
            <w:tcW w:w="0" w:type="auto"/>
            <w:vAlign w:val="center"/>
          </w:tcPr>
          <w:p w:rsidR="002A6030" w:rsidRPr="00665804" w:rsidRDefault="002A6030" w:rsidP="002A6030">
            <w:pPr>
              <w:autoSpaceDE w:val="0"/>
              <w:autoSpaceDN w:val="0"/>
              <w:adjustRightInd w:val="0"/>
              <w:spacing w:line="320" w:lineRule="exact"/>
              <w:jc w:val="center"/>
              <w:rPr>
                <w:rFonts w:ascii="標楷體" w:eastAsia="標楷體" w:hAnsi="標楷體" w:cs="TT491A9C96tCID-WinCharSetFFFF-H"/>
                <w:color w:val="333333"/>
                <w:spacing w:val="40"/>
                <w:sz w:val="28"/>
                <w:szCs w:val="28"/>
              </w:rPr>
            </w:pPr>
            <w:r w:rsidRPr="00665804">
              <w:rPr>
                <w:rFonts w:ascii="標楷體" w:eastAsia="標楷體" w:hAnsi="標楷體" w:cs="TT491A9C96tCID-WinCharSetFFFF-H" w:hint="eastAsia"/>
                <w:color w:val="333333"/>
                <w:spacing w:val="40"/>
                <w:sz w:val="28"/>
                <w:szCs w:val="28"/>
              </w:rPr>
              <w:t>無線電叫人</w:t>
            </w:r>
          </w:p>
          <w:p w:rsidR="002A6030" w:rsidRPr="00665804" w:rsidRDefault="002A6030" w:rsidP="002A6030">
            <w:pPr>
              <w:autoSpaceDE w:val="0"/>
              <w:autoSpaceDN w:val="0"/>
              <w:adjustRightInd w:val="0"/>
              <w:spacing w:line="320" w:lineRule="exact"/>
              <w:jc w:val="center"/>
              <w:rPr>
                <w:rFonts w:ascii="標楷體" w:eastAsia="標楷體" w:hAnsi="標楷體" w:cs="TT491A9C96tCID-WinCharSetFFFF-H"/>
                <w:color w:val="333333"/>
                <w:spacing w:val="40"/>
                <w:sz w:val="28"/>
                <w:szCs w:val="28"/>
              </w:rPr>
            </w:pPr>
            <w:r w:rsidRPr="00665804">
              <w:rPr>
                <w:rFonts w:ascii="標楷體" w:eastAsia="標楷體" w:hAnsi="標楷體" w:cs="TT491A9C96tCID-WinCharSetFFFF-H" w:hint="eastAsia"/>
                <w:color w:val="333333"/>
                <w:spacing w:val="40"/>
                <w:sz w:val="28"/>
                <w:szCs w:val="28"/>
              </w:rPr>
              <w:t>網路業者別</w:t>
            </w:r>
          </w:p>
          <w:p w:rsidR="002A6030" w:rsidRPr="00665804" w:rsidRDefault="002A6030" w:rsidP="002A6030">
            <w:pPr>
              <w:autoSpaceDE w:val="0"/>
              <w:autoSpaceDN w:val="0"/>
              <w:adjustRightInd w:val="0"/>
              <w:spacing w:line="320" w:lineRule="exact"/>
              <w:jc w:val="center"/>
              <w:rPr>
                <w:rFonts w:ascii="標楷體" w:eastAsia="標楷體" w:hAnsi="標楷體" w:cs="TT491A9C96tCID-WinCharSetFFFF-H" w:hint="eastAsia"/>
                <w:color w:val="333333"/>
                <w:spacing w:val="40"/>
                <w:sz w:val="28"/>
                <w:szCs w:val="28"/>
              </w:rPr>
            </w:pPr>
            <w:r w:rsidRPr="00665804">
              <w:rPr>
                <w:rFonts w:ascii="標楷體" w:eastAsia="標楷體" w:hAnsi="標楷體" w:cs="TTE1972B70t00"/>
                <w:color w:val="333333"/>
                <w:spacing w:val="40"/>
                <w:sz w:val="28"/>
                <w:szCs w:val="28"/>
              </w:rPr>
              <w:t>CD</w:t>
            </w:r>
          </w:p>
        </w:tc>
        <w:tc>
          <w:tcPr>
            <w:tcW w:w="0" w:type="auto"/>
            <w:tcBorders>
              <w:top w:val="nil"/>
              <w:bottom w:val="nil"/>
            </w:tcBorders>
            <w:vAlign w:val="center"/>
          </w:tcPr>
          <w:p w:rsidR="002A6030" w:rsidRPr="00665804" w:rsidRDefault="002A6030" w:rsidP="002A6030">
            <w:pPr>
              <w:autoSpaceDE w:val="0"/>
              <w:autoSpaceDN w:val="0"/>
              <w:adjustRightInd w:val="0"/>
              <w:spacing w:line="320" w:lineRule="exact"/>
              <w:jc w:val="center"/>
              <w:rPr>
                <w:rFonts w:ascii="標楷體" w:eastAsia="標楷體" w:hAnsi="標楷體" w:cs="TT491A9C96tCID-WinCharSetFFFF-H" w:hint="eastAsia"/>
                <w:color w:val="333333"/>
                <w:spacing w:val="40"/>
                <w:sz w:val="28"/>
                <w:szCs w:val="28"/>
              </w:rPr>
            </w:pPr>
            <w:r w:rsidRPr="00665804">
              <w:rPr>
                <w:rFonts w:ascii="標楷體" w:eastAsia="標楷體" w:hAnsi="標楷體" w:cs="TT491A9C96tCID-WinCharSetFFFF-H" w:hint="eastAsia"/>
                <w:color w:val="333333"/>
                <w:spacing w:val="40"/>
                <w:sz w:val="28"/>
                <w:szCs w:val="28"/>
              </w:rPr>
              <w:t>+</w:t>
            </w:r>
          </w:p>
        </w:tc>
        <w:tc>
          <w:tcPr>
            <w:tcW w:w="0" w:type="auto"/>
            <w:vAlign w:val="center"/>
          </w:tcPr>
          <w:p w:rsidR="002A6030" w:rsidRPr="00665804" w:rsidRDefault="002A6030" w:rsidP="002A6030">
            <w:pPr>
              <w:autoSpaceDE w:val="0"/>
              <w:autoSpaceDN w:val="0"/>
              <w:adjustRightInd w:val="0"/>
              <w:spacing w:line="320" w:lineRule="exact"/>
              <w:jc w:val="center"/>
              <w:rPr>
                <w:rFonts w:ascii="標楷體" w:eastAsia="標楷體" w:hAnsi="標楷體" w:cs="TT491A9C96tCID-WinCharSetFFFF-H"/>
                <w:color w:val="000000"/>
                <w:spacing w:val="40"/>
                <w:sz w:val="28"/>
                <w:szCs w:val="28"/>
              </w:rPr>
            </w:pPr>
            <w:r w:rsidRPr="00665804">
              <w:rPr>
                <w:rFonts w:ascii="標楷體" w:eastAsia="標楷體" w:hAnsi="標楷體" w:cs="TT491A9C96tCID-WinCharSetFFFF-H" w:hint="eastAsia"/>
                <w:color w:val="000000"/>
                <w:spacing w:val="40"/>
                <w:sz w:val="28"/>
                <w:szCs w:val="28"/>
              </w:rPr>
              <w:t>用戶（手機）號碼</w:t>
            </w:r>
          </w:p>
          <w:p w:rsidR="002A6030" w:rsidRPr="00665804" w:rsidRDefault="002A6030" w:rsidP="002A6030">
            <w:pPr>
              <w:autoSpaceDE w:val="0"/>
              <w:autoSpaceDN w:val="0"/>
              <w:adjustRightInd w:val="0"/>
              <w:spacing w:line="320" w:lineRule="exact"/>
              <w:jc w:val="center"/>
              <w:rPr>
                <w:rFonts w:ascii="標楷體" w:eastAsia="標楷體" w:hAnsi="標楷體" w:cs="TT491A9C96tCID-WinCharSetFFFF-H" w:hint="eastAsia"/>
                <w:color w:val="333333"/>
                <w:spacing w:val="40"/>
                <w:sz w:val="28"/>
                <w:szCs w:val="28"/>
              </w:rPr>
            </w:pPr>
            <w:r w:rsidRPr="00665804">
              <w:rPr>
                <w:rFonts w:ascii="標楷體" w:eastAsia="標楷體" w:hAnsi="標楷體" w:cs="TTE1972B70t00"/>
                <w:color w:val="333333"/>
                <w:spacing w:val="40"/>
                <w:sz w:val="28"/>
                <w:szCs w:val="28"/>
              </w:rPr>
              <w:t>EFGHI</w:t>
            </w:r>
          </w:p>
        </w:tc>
      </w:tr>
    </w:tbl>
    <w:p w:rsidR="002A6030" w:rsidRPr="001C648A" w:rsidRDefault="002A6030" w:rsidP="002A6030">
      <w:pPr>
        <w:autoSpaceDE w:val="0"/>
        <w:autoSpaceDN w:val="0"/>
        <w:adjustRightInd w:val="0"/>
        <w:jc w:val="center"/>
        <w:rPr>
          <w:rFonts w:ascii="標楷體" w:eastAsia="標楷體" w:hAnsi="標楷體" w:cs="TTB7CF9C5CtCID-WinCharSetFFFF-H"/>
          <w:color w:val="000000"/>
          <w:kern w:val="0"/>
          <w:sz w:val="28"/>
          <w:szCs w:val="28"/>
        </w:rPr>
      </w:pPr>
      <w:r w:rsidRPr="001C648A">
        <w:rPr>
          <w:rFonts w:ascii="標楷體" w:eastAsia="標楷體" w:hAnsi="標楷體" w:cs="TTB7CF9C5CtCID-WinCharSetFFFF-H" w:hint="eastAsia"/>
          <w:color w:val="000000"/>
          <w:kern w:val="0"/>
          <w:sz w:val="28"/>
          <w:szCs w:val="28"/>
        </w:rPr>
        <w:t>無線電叫人經營業者網路編碼容量</w:t>
      </w:r>
    </w:p>
    <w:tbl>
      <w:tblPr>
        <w:tblStyle w:val="a8"/>
        <w:tblW w:w="0" w:type="auto"/>
        <w:jc w:val="center"/>
        <w:tblLook w:val="01E0"/>
      </w:tblPr>
      <w:tblGrid>
        <w:gridCol w:w="1548"/>
        <w:gridCol w:w="900"/>
        <w:gridCol w:w="900"/>
        <w:gridCol w:w="1260"/>
        <w:gridCol w:w="4088"/>
      </w:tblGrid>
      <w:tr w:rsidR="00AC7CD7" w:rsidRPr="00665804" w:rsidTr="002A6030">
        <w:trPr>
          <w:jc w:val="center"/>
        </w:trPr>
        <w:tc>
          <w:tcPr>
            <w:tcW w:w="1548" w:type="dxa"/>
            <w:vMerge w:val="restart"/>
            <w:vAlign w:val="center"/>
          </w:tcPr>
          <w:p w:rsidR="00AC7CD7" w:rsidRPr="00665804" w:rsidRDefault="00AC7CD7" w:rsidP="007923E3">
            <w:pPr>
              <w:autoSpaceDE w:val="0"/>
              <w:autoSpaceDN w:val="0"/>
              <w:adjustRightInd w:val="0"/>
              <w:jc w:val="center"/>
              <w:rPr>
                <w:rFonts w:ascii="標楷體" w:eastAsia="標楷體" w:hAnsi="標楷體" w:cs="TT491A9C96tCID-WinCharSetFFFF-H"/>
                <w:color w:val="333333"/>
              </w:rPr>
            </w:pPr>
            <w:r w:rsidRPr="00665804">
              <w:rPr>
                <w:rFonts w:ascii="標楷體" w:eastAsia="標楷體" w:hAnsi="標楷體" w:cs="TT491A9C96tCID-WinCharSetFFFF-H" w:hint="eastAsia"/>
                <w:color w:val="333333"/>
              </w:rPr>
              <w:t>行動服務類</w:t>
            </w:r>
          </w:p>
          <w:p w:rsidR="00AC7CD7" w:rsidRPr="00665804" w:rsidRDefault="00AC7CD7" w:rsidP="007923E3">
            <w:pPr>
              <w:autoSpaceDE w:val="0"/>
              <w:autoSpaceDN w:val="0"/>
              <w:adjustRightInd w:val="0"/>
              <w:jc w:val="center"/>
              <w:rPr>
                <w:rFonts w:ascii="標楷體" w:eastAsia="標楷體" w:hAnsi="標楷體" w:cs="TT491A9C96tCID-WinCharSetFFFF-H"/>
                <w:color w:val="333333"/>
              </w:rPr>
            </w:pPr>
            <w:r w:rsidRPr="00665804">
              <w:rPr>
                <w:rFonts w:ascii="標楷體" w:eastAsia="標楷體" w:hAnsi="標楷體" w:cs="TT491A9C96tCID-WinCharSetFFFF-H" w:hint="eastAsia"/>
                <w:color w:val="333333"/>
              </w:rPr>
              <w:t>別接取碼</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AB</w:t>
            </w:r>
          </w:p>
        </w:tc>
        <w:tc>
          <w:tcPr>
            <w:tcW w:w="1800" w:type="dxa"/>
            <w:gridSpan w:val="2"/>
            <w:vAlign w:val="center"/>
          </w:tcPr>
          <w:p w:rsidR="00AC7CD7" w:rsidRPr="00665804" w:rsidRDefault="00AC7CD7" w:rsidP="007923E3">
            <w:pPr>
              <w:autoSpaceDE w:val="0"/>
              <w:autoSpaceDN w:val="0"/>
              <w:adjustRightInd w:val="0"/>
              <w:jc w:val="center"/>
              <w:rPr>
                <w:rFonts w:ascii="標楷體" w:eastAsia="標楷體" w:hAnsi="標楷體" w:cs="TT491A9C96tCID-WinCharSetFFFF-H"/>
                <w:color w:val="333333"/>
              </w:rPr>
            </w:pPr>
            <w:r w:rsidRPr="00665804">
              <w:rPr>
                <w:rFonts w:ascii="標楷體" w:eastAsia="標楷體" w:hAnsi="標楷體" w:cs="TT491A9C96tCID-WinCharSetFFFF-H" w:hint="eastAsia"/>
                <w:color w:val="333333"/>
              </w:rPr>
              <w:t>無線電叫人網</w:t>
            </w:r>
          </w:p>
          <w:p w:rsidR="00AC7CD7" w:rsidRPr="00AC7CD7" w:rsidRDefault="00AC7CD7" w:rsidP="00AC7CD7">
            <w:pPr>
              <w:autoSpaceDE w:val="0"/>
              <w:autoSpaceDN w:val="0"/>
              <w:adjustRightInd w:val="0"/>
              <w:jc w:val="center"/>
              <w:rPr>
                <w:rFonts w:ascii="標楷體" w:eastAsia="標楷體" w:hAnsi="標楷體" w:cs="TT491A9C96tCID-WinCharSetFFFF-H"/>
                <w:color w:val="333333"/>
              </w:rPr>
            </w:pPr>
            <w:r w:rsidRPr="00665804">
              <w:rPr>
                <w:rFonts w:ascii="標楷體" w:eastAsia="標楷體" w:hAnsi="標楷體" w:cs="TT491A9C96tCID-WinCharSetFFFF-H" w:hint="eastAsia"/>
                <w:color w:val="333333"/>
              </w:rPr>
              <w:t>路業者別</w:t>
            </w:r>
          </w:p>
        </w:tc>
        <w:tc>
          <w:tcPr>
            <w:tcW w:w="1260" w:type="dxa"/>
            <w:vMerge w:val="restart"/>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B7CF9C5CtCID-WinCharSetFFFF-H" w:hint="eastAsia"/>
                <w:color w:val="000000"/>
              </w:rPr>
              <w:t>號碼容量</w:t>
            </w:r>
            <w:r w:rsidRPr="00665804">
              <w:rPr>
                <w:rFonts w:ascii="標楷體" w:eastAsia="標楷體" w:hAnsi="標楷體" w:cs="TTE1972B70t00"/>
                <w:color w:val="000000"/>
              </w:rPr>
              <w:t>(</w:t>
            </w:r>
            <w:r w:rsidRPr="00665804">
              <w:rPr>
                <w:rFonts w:ascii="標楷體" w:eastAsia="標楷體" w:hAnsi="標楷體" w:cs="TTB7CF9C5CtCID-WinCharSetFFFF-H" w:hint="eastAsia"/>
                <w:color w:val="000000"/>
              </w:rPr>
              <w:t>萬</w:t>
            </w:r>
            <w:r w:rsidRPr="00665804">
              <w:rPr>
                <w:rFonts w:ascii="標楷體" w:eastAsia="標楷體" w:hAnsi="標楷體" w:cs="TTE1972B70t00"/>
                <w:color w:val="000000"/>
              </w:rPr>
              <w:t>)</w:t>
            </w:r>
          </w:p>
        </w:tc>
        <w:tc>
          <w:tcPr>
            <w:tcW w:w="4088" w:type="dxa"/>
            <w:vMerge w:val="restart"/>
            <w:vAlign w:val="center"/>
          </w:tcPr>
          <w:p w:rsidR="00AC7CD7" w:rsidRPr="00665804" w:rsidRDefault="00AC7CD7" w:rsidP="007923E3">
            <w:pPr>
              <w:autoSpaceDE w:val="0"/>
              <w:autoSpaceDN w:val="0"/>
              <w:adjustRightInd w:val="0"/>
              <w:jc w:val="center"/>
              <w:rPr>
                <w:rFonts w:ascii="標楷體" w:eastAsia="標楷體" w:hAnsi="標楷體" w:cs="TT491A9C96tCID-WinCharSetFFFF-H"/>
                <w:color w:val="333333"/>
              </w:rPr>
            </w:pPr>
            <w:r w:rsidRPr="00665804">
              <w:rPr>
                <w:rFonts w:ascii="標楷體" w:eastAsia="標楷體" w:hAnsi="標楷體" w:cs="TTB7CF9C5CtCID-WinCharSetFFFF-H" w:hint="eastAsia"/>
                <w:color w:val="000000"/>
              </w:rPr>
              <w:t>系</w:t>
            </w:r>
            <w:r w:rsidRPr="00665804">
              <w:rPr>
                <w:rFonts w:ascii="標楷體" w:eastAsia="標楷體" w:hAnsi="標楷體" w:cs="TTB7CF9C5CtCID-WinCharSetFFFF-H"/>
                <w:color w:val="000000"/>
              </w:rPr>
              <w:t xml:space="preserve"> </w:t>
            </w:r>
            <w:r w:rsidRPr="00665804">
              <w:rPr>
                <w:rFonts w:ascii="標楷體" w:eastAsia="標楷體" w:hAnsi="標楷體" w:cs="TTB7CF9C5CtCID-WinCharSetFFFF-H" w:hint="eastAsia"/>
                <w:color w:val="000000"/>
              </w:rPr>
              <w:t>統</w:t>
            </w:r>
            <w:r w:rsidRPr="00665804">
              <w:rPr>
                <w:rFonts w:ascii="標楷體" w:eastAsia="標楷體" w:hAnsi="標楷體" w:cs="TTB7CF9C5CtCID-WinCharSetFFFF-H"/>
                <w:color w:val="000000"/>
              </w:rPr>
              <w:t xml:space="preserve"> </w:t>
            </w:r>
            <w:r w:rsidRPr="00665804">
              <w:rPr>
                <w:rFonts w:ascii="標楷體" w:eastAsia="標楷體" w:hAnsi="標楷體" w:cs="TTB7CF9C5CtCID-WinCharSetFFFF-H" w:hint="eastAsia"/>
                <w:color w:val="000000"/>
              </w:rPr>
              <w:t>別</w:t>
            </w:r>
          </w:p>
        </w:tc>
      </w:tr>
      <w:tr w:rsidR="00AC7CD7" w:rsidRPr="00665804" w:rsidTr="007B3861">
        <w:trPr>
          <w:jc w:val="center"/>
        </w:trPr>
        <w:tc>
          <w:tcPr>
            <w:tcW w:w="1548" w:type="dxa"/>
            <w:vMerge/>
            <w:vAlign w:val="center"/>
          </w:tcPr>
          <w:p w:rsidR="00AC7CD7" w:rsidRPr="00665804" w:rsidRDefault="00AC7CD7" w:rsidP="007923E3">
            <w:pPr>
              <w:autoSpaceDE w:val="0"/>
              <w:autoSpaceDN w:val="0"/>
              <w:adjustRightInd w:val="0"/>
              <w:jc w:val="center"/>
              <w:rPr>
                <w:rFonts w:ascii="標楷體" w:eastAsia="標楷體" w:hAnsi="標楷體" w:cs="TT491A9C96tCID-WinCharSetFFFF-H" w:hint="eastAsia"/>
                <w:color w:val="333333"/>
              </w:rPr>
            </w:pP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491A9C96tCID-WinCharSetFFFF-H" w:hint="eastAsia"/>
                <w:color w:val="333333"/>
              </w:rPr>
            </w:pPr>
            <w:r w:rsidRPr="00665804">
              <w:rPr>
                <w:rFonts w:ascii="標楷體" w:eastAsia="標楷體" w:hAnsi="標楷體" w:cs="TTE1972B70t00"/>
                <w:color w:val="000000"/>
              </w:rPr>
              <w:t>C</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491A9C96tCID-WinCharSetFFFF-H" w:hint="eastAsia"/>
                <w:color w:val="333333"/>
              </w:rPr>
            </w:pPr>
            <w:r>
              <w:rPr>
                <w:rFonts w:ascii="標楷體" w:eastAsia="標楷體" w:hAnsi="標楷體" w:cs="TT491A9C96tCID-WinCharSetFFFF-H" w:hint="eastAsia"/>
                <w:color w:val="333333"/>
              </w:rPr>
              <w:t>D</w:t>
            </w:r>
          </w:p>
        </w:tc>
        <w:tc>
          <w:tcPr>
            <w:tcW w:w="1260" w:type="dxa"/>
            <w:vMerge/>
            <w:vAlign w:val="center"/>
          </w:tcPr>
          <w:p w:rsidR="00AC7CD7" w:rsidRPr="00665804" w:rsidRDefault="00AC7CD7" w:rsidP="007923E3">
            <w:pPr>
              <w:autoSpaceDE w:val="0"/>
              <w:autoSpaceDN w:val="0"/>
              <w:adjustRightInd w:val="0"/>
              <w:jc w:val="center"/>
              <w:rPr>
                <w:rFonts w:ascii="標楷體" w:eastAsia="標楷體" w:hAnsi="標楷體" w:cs="TTB7CF9C5CtCID-WinCharSetFFFF-H" w:hint="eastAsia"/>
                <w:color w:val="000000"/>
              </w:rPr>
            </w:pPr>
          </w:p>
        </w:tc>
        <w:tc>
          <w:tcPr>
            <w:tcW w:w="4088" w:type="dxa"/>
            <w:vMerge/>
            <w:vAlign w:val="center"/>
          </w:tcPr>
          <w:p w:rsidR="00AC7CD7" w:rsidRPr="00665804" w:rsidRDefault="00AC7CD7" w:rsidP="007923E3">
            <w:pPr>
              <w:autoSpaceDE w:val="0"/>
              <w:autoSpaceDN w:val="0"/>
              <w:adjustRightInd w:val="0"/>
              <w:jc w:val="center"/>
              <w:rPr>
                <w:rFonts w:ascii="標楷體" w:eastAsia="標楷體" w:hAnsi="標楷體" w:cs="TTB7CF9C5CtCID-WinCharSetFFFF-H" w:hint="eastAsia"/>
                <w:color w:val="000000"/>
              </w:rPr>
            </w:pP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94</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0</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8X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9X</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AC7CD7">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333333"/>
              </w:rPr>
            </w:pPr>
            <w:r w:rsidRPr="00665804">
              <w:rPr>
                <w:rFonts w:ascii="標楷體" w:eastAsia="標楷體" w:hAnsi="標楷體" w:cs="TT491A9C96tCID-WinCharSetFFFF-H" w:hint="eastAsia"/>
                <w:color w:val="333333"/>
              </w:rPr>
              <w:t>供新業者及中華新設系統使用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94</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1</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000000"/>
              </w:rPr>
              <w:t>供新業者及中華新設系統使用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94</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2</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333333"/>
              </w:rPr>
            </w:pPr>
            <w:r w:rsidRPr="00665804">
              <w:rPr>
                <w:rFonts w:ascii="標楷體" w:eastAsia="標楷體" w:hAnsi="標楷體" w:cs="TT491A9C96tCID-WinCharSetFFFF-H" w:hint="eastAsia"/>
                <w:color w:val="333333"/>
              </w:rPr>
              <w:t>供新業者及中華新設系統使用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94</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3</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000000"/>
              </w:rPr>
              <w:t>供新業者及中華新設系統使用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94</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4</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333333"/>
              </w:rPr>
            </w:pPr>
            <w:r w:rsidRPr="00665804">
              <w:rPr>
                <w:rFonts w:ascii="標楷體" w:eastAsia="標楷體" w:hAnsi="標楷體" w:cs="TT491A9C96tCID-WinCharSetFFFF-H" w:hint="eastAsia"/>
                <w:color w:val="333333"/>
              </w:rPr>
              <w:t>供新業者及中華新設系統使用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94</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5</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000000"/>
              </w:rPr>
              <w:t>供新業者及中華新設系統使用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94</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6</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333333"/>
              </w:rPr>
            </w:pPr>
            <w:r w:rsidRPr="00665804">
              <w:rPr>
                <w:rFonts w:ascii="標楷體" w:eastAsia="標楷體" w:hAnsi="標楷體" w:cs="TT491A9C96tCID-WinCharSetFFFF-H" w:hint="eastAsia"/>
                <w:color w:val="333333"/>
              </w:rPr>
              <w:t>供新業者及中華新設系統使用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94</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7</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000000"/>
              </w:rPr>
              <w:t>供新業者及中華新設系統使用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94</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8</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333333"/>
              </w:rPr>
            </w:pPr>
            <w:r w:rsidRPr="00665804">
              <w:rPr>
                <w:rFonts w:ascii="標楷體" w:eastAsia="標楷體" w:hAnsi="標楷體" w:cs="TT491A9C96tCID-WinCharSetFFFF-H" w:hint="eastAsia"/>
                <w:color w:val="333333"/>
              </w:rPr>
              <w:t>供新業者及中華新設系統使用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94</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9</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000000"/>
              </w:rPr>
              <w:t>供新業者及中華新設系統使用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95</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AC7CD7">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000000"/>
              </w:rPr>
              <w:t>保留供</w:t>
            </w:r>
            <w:r>
              <w:rPr>
                <w:rFonts w:ascii="標楷體" w:eastAsia="標楷體" w:hAnsi="標楷體" w:cs="TT491A9C96tCID-WinCharSetFFFF-H" w:hint="eastAsia"/>
                <w:color w:val="000000"/>
              </w:rPr>
              <w:t>050</w:t>
            </w:r>
            <w:r w:rsidRPr="00665804">
              <w:rPr>
                <w:rFonts w:ascii="標楷體" w:eastAsia="標楷體" w:hAnsi="標楷體" w:cs="TT491A9C96tCID-WinCharSetFFFF-H" w:hint="eastAsia"/>
                <w:color w:val="000000"/>
              </w:rPr>
              <w:t>升碼使用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95</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1</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000000"/>
              </w:rPr>
              <w:t>供所有業者擴充使用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95</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2</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000000"/>
              </w:rPr>
              <w:t>供所有業者擴充使用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95</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3</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000000"/>
              </w:rPr>
              <w:t>供所有業者擴充使用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95</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4</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000000"/>
              </w:rPr>
              <w:t>供所有業者擴充使用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95</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5</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000000"/>
              </w:rPr>
              <w:t>供所有業者擴充使用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95</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6</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000000"/>
              </w:rPr>
              <w:t>供所有業者擴充使用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95</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7</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E1972B70t00"/>
                <w:color w:val="000000"/>
              </w:rPr>
            </w:pPr>
            <w:r w:rsidRPr="00665804">
              <w:rPr>
                <w:rFonts w:ascii="標楷體" w:eastAsia="標楷體" w:hAnsi="標楷體" w:cs="TT491A9C96tCID-WinCharSetFFFF-H" w:hint="eastAsia"/>
                <w:color w:val="000000"/>
              </w:rPr>
              <w:t>保留供中華電信</w:t>
            </w:r>
            <w:r w:rsidRPr="00665804">
              <w:rPr>
                <w:rFonts w:ascii="標楷體" w:eastAsia="標楷體" w:hAnsi="標楷體" w:cs="TTE1972B70t00"/>
                <w:color w:val="000000"/>
              </w:rPr>
              <w:t>070</w:t>
            </w:r>
            <w:r w:rsidRPr="00665804">
              <w:rPr>
                <w:rFonts w:ascii="標楷體" w:eastAsia="標楷體" w:hAnsi="標楷體" w:cs="TT491A9C96tCID-WinCharSetFFFF-H" w:hint="eastAsia"/>
                <w:color w:val="000000"/>
              </w:rPr>
              <w:t>汰新時用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95</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E1972B70t00" w:hint="eastAsia"/>
                <w:color w:val="000000"/>
              </w:rPr>
            </w:pPr>
            <w:r>
              <w:rPr>
                <w:rFonts w:ascii="標楷體" w:eastAsia="標楷體" w:hAnsi="標楷體" w:cs="TTE1972B70t00" w:hint="eastAsia"/>
                <w:color w:val="000000"/>
              </w:rPr>
              <w:t>8</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E1972B70t00" w:hint="eastAsia"/>
                <w:color w:val="000000"/>
              </w:rPr>
            </w:pPr>
            <w:r w:rsidRPr="00665804">
              <w:rPr>
                <w:rFonts w:ascii="標楷體" w:eastAsia="標楷體" w:hAnsi="標楷體" w:cs="TTE1972B70t00" w:hint="eastAsia"/>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hint="eastAsia"/>
                <w:color w:val="000000"/>
              </w:rPr>
            </w:pPr>
            <w:r w:rsidRPr="00665804">
              <w:rPr>
                <w:rFonts w:ascii="標楷體" w:eastAsia="標楷體" w:hAnsi="標楷體" w:cs="TT491A9C96tCID-WinCharSetFFFF-H" w:hint="eastAsia"/>
                <w:color w:val="000000"/>
              </w:rPr>
              <w:t>供所有業者擴充使用</w:t>
            </w:r>
          </w:p>
        </w:tc>
      </w:tr>
      <w:tr w:rsidR="00AC7CD7" w:rsidRPr="001C648A" w:rsidTr="00AC7CD7">
        <w:trPr>
          <w:trHeight w:hRule="exact" w:val="397"/>
          <w:jc w:val="center"/>
        </w:trPr>
        <w:tc>
          <w:tcPr>
            <w:tcW w:w="1548" w:type="dxa"/>
            <w:vAlign w:val="center"/>
          </w:tcPr>
          <w:p w:rsidR="00AC7CD7" w:rsidRPr="00665804" w:rsidRDefault="00AC7CD7" w:rsidP="007923E3">
            <w:pPr>
              <w:autoSpaceDE w:val="0"/>
              <w:autoSpaceDN w:val="0"/>
              <w:adjustRightInd w:val="0"/>
              <w:jc w:val="center"/>
              <w:rPr>
                <w:rFonts w:ascii="標楷體" w:eastAsia="標楷體" w:hAnsi="標楷體" w:cs="TT491A9C96tCID-WinCharSetFFFF-H" w:hint="eastAsia"/>
                <w:color w:val="000000"/>
              </w:rPr>
            </w:pPr>
            <w:r w:rsidRPr="00665804">
              <w:rPr>
                <w:rFonts w:ascii="標楷體" w:eastAsia="標楷體" w:hAnsi="標楷體" w:cs="TT491A9C96tCID-WinCharSetFFFF-H" w:hint="eastAsia"/>
                <w:color w:val="000000"/>
              </w:rPr>
              <w:t>95</w:t>
            </w:r>
          </w:p>
        </w:tc>
        <w:tc>
          <w:tcPr>
            <w:tcW w:w="900" w:type="dxa"/>
            <w:vAlign w:val="center"/>
          </w:tcPr>
          <w:p w:rsidR="00AC7CD7" w:rsidRPr="00665804" w:rsidRDefault="00AC7CD7" w:rsidP="00AC7CD7">
            <w:pPr>
              <w:autoSpaceDE w:val="0"/>
              <w:autoSpaceDN w:val="0"/>
              <w:adjustRightInd w:val="0"/>
              <w:jc w:val="center"/>
              <w:rPr>
                <w:rFonts w:ascii="標楷體" w:eastAsia="標楷體" w:hAnsi="標楷體" w:cs="TT491A9C96tCID-WinCharSetFFFF-H" w:hint="eastAsia"/>
                <w:color w:val="000000"/>
              </w:rPr>
            </w:pPr>
            <w:r>
              <w:rPr>
                <w:rFonts w:ascii="標楷體" w:eastAsia="標楷體" w:hAnsi="標楷體" w:cs="TT491A9C96tCID-WinCharSetFFFF-H" w:hint="eastAsia"/>
                <w:color w:val="000000"/>
              </w:rPr>
              <w:t>9</w:t>
            </w:r>
          </w:p>
        </w:tc>
        <w:tc>
          <w:tcPr>
            <w:tcW w:w="900" w:type="dxa"/>
            <w:vAlign w:val="center"/>
          </w:tcPr>
          <w:p w:rsidR="00AC7CD7" w:rsidRPr="00665804" w:rsidRDefault="00AC7CD7" w:rsidP="007923E3">
            <w:pPr>
              <w:autoSpaceDE w:val="0"/>
              <w:autoSpaceDN w:val="0"/>
              <w:adjustRightInd w:val="0"/>
              <w:jc w:val="center"/>
              <w:rPr>
                <w:rFonts w:ascii="標楷體" w:eastAsia="標楷體" w:hAnsi="標楷體" w:cs="TTE1972B70t00"/>
                <w:color w:val="000000"/>
              </w:rPr>
            </w:pPr>
            <w:r>
              <w:rPr>
                <w:rFonts w:ascii="標楷體" w:eastAsia="標楷體" w:hAnsi="標楷體" w:cs="TTE1972B70t00" w:hint="eastAsia"/>
                <w:color w:val="000000"/>
              </w:rPr>
              <w:t>0-9</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1X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2X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3X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4X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5X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6X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color w:val="000000"/>
              </w:rPr>
              <w:t>7X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E1972B70t00" w:hint="eastAsia"/>
                <w:color w:val="000000"/>
              </w:rPr>
              <w:t>8X</w:t>
            </w:r>
          </w:p>
          <w:p w:rsidR="00AC7CD7" w:rsidRPr="00665804" w:rsidRDefault="00AC7CD7" w:rsidP="007923E3">
            <w:pPr>
              <w:autoSpaceDE w:val="0"/>
              <w:autoSpaceDN w:val="0"/>
              <w:adjustRightInd w:val="0"/>
              <w:jc w:val="center"/>
              <w:rPr>
                <w:rFonts w:ascii="標楷體" w:eastAsia="標楷體" w:hAnsi="標楷體" w:cs="TTE1972B70t00"/>
                <w:color w:val="000000"/>
              </w:rPr>
            </w:pPr>
            <w:r w:rsidRPr="00665804">
              <w:rPr>
                <w:rFonts w:ascii="標楷體" w:eastAsia="標楷體" w:hAnsi="標楷體" w:cs="TT491A9C96tCID-WinCharSetFFFF-H" w:hint="eastAsia"/>
                <w:color w:val="000000"/>
              </w:rPr>
              <w:t>9X</w:t>
            </w:r>
          </w:p>
        </w:tc>
        <w:tc>
          <w:tcPr>
            <w:tcW w:w="1260" w:type="dxa"/>
            <w:vAlign w:val="center"/>
          </w:tcPr>
          <w:p w:rsidR="00AC7CD7" w:rsidRPr="00665804" w:rsidRDefault="00AC7CD7" w:rsidP="007923E3">
            <w:pPr>
              <w:autoSpaceDE w:val="0"/>
              <w:autoSpaceDN w:val="0"/>
              <w:adjustRightInd w:val="0"/>
              <w:jc w:val="center"/>
              <w:rPr>
                <w:rFonts w:ascii="標楷體" w:eastAsia="標楷體" w:hAnsi="標楷體" w:cs="TT491A9C96tCID-WinCharSetFFFF-H" w:hint="eastAsia"/>
                <w:color w:val="000000"/>
              </w:rPr>
            </w:pPr>
            <w:r w:rsidRPr="00665804">
              <w:rPr>
                <w:rFonts w:ascii="標楷體" w:eastAsia="標楷體" w:hAnsi="標楷體" w:cs="TT491A9C96tCID-WinCharSetFFFF-H" w:hint="eastAsia"/>
                <w:color w:val="000000"/>
              </w:rPr>
              <w:t>100</w:t>
            </w:r>
          </w:p>
        </w:tc>
        <w:tc>
          <w:tcPr>
            <w:tcW w:w="4088" w:type="dxa"/>
            <w:vAlign w:val="center"/>
          </w:tcPr>
          <w:p w:rsidR="00AC7CD7" w:rsidRPr="00665804" w:rsidRDefault="00AC7CD7" w:rsidP="007923E3">
            <w:pPr>
              <w:autoSpaceDE w:val="0"/>
              <w:autoSpaceDN w:val="0"/>
              <w:adjustRightInd w:val="0"/>
              <w:jc w:val="both"/>
              <w:rPr>
                <w:rFonts w:ascii="標楷體" w:eastAsia="標楷體" w:hAnsi="標楷體" w:cs="TT491A9C96tCID-WinCharSetFFFF-H"/>
                <w:color w:val="000000"/>
              </w:rPr>
            </w:pPr>
            <w:r w:rsidRPr="00665804">
              <w:rPr>
                <w:rFonts w:ascii="標楷體" w:eastAsia="標楷體" w:hAnsi="標楷體" w:cs="TT491A9C96tCID-WinCharSetFFFF-H" w:hint="eastAsia"/>
                <w:color w:val="333333"/>
              </w:rPr>
              <w:t>保留供</w:t>
            </w:r>
            <w:smartTag w:uri="urn:schemas-microsoft-com:office:smarttags" w:element="chmetcnv">
              <w:smartTagPr>
                <w:attr w:name="UnitName" w:val="升"/>
                <w:attr w:name="SourceValue" w:val="59"/>
                <w:attr w:name="HasSpace" w:val="True"/>
                <w:attr w:name="Negative" w:val="False"/>
                <w:attr w:name="NumberType" w:val="1"/>
                <w:attr w:name="TCSC" w:val="0"/>
              </w:smartTagPr>
              <w:r w:rsidRPr="00665804">
                <w:rPr>
                  <w:rFonts w:ascii="標楷體" w:eastAsia="標楷體" w:hAnsi="標楷體" w:cs="TTE1972B70t00"/>
                  <w:color w:val="333333"/>
                </w:rPr>
                <w:t xml:space="preserve">059 </w:t>
              </w:r>
              <w:r w:rsidRPr="00665804">
                <w:rPr>
                  <w:rFonts w:ascii="標楷體" w:eastAsia="標楷體" w:hAnsi="標楷體" w:cs="TT491A9C96tCID-WinCharSetFFFF-H" w:hint="eastAsia"/>
                  <w:color w:val="333333"/>
                </w:rPr>
                <w:t>升</w:t>
              </w:r>
            </w:smartTag>
            <w:r w:rsidRPr="00665804">
              <w:rPr>
                <w:rFonts w:ascii="標楷體" w:eastAsia="標楷體" w:hAnsi="標楷體" w:cs="TT491A9C96tCID-WinCharSetFFFF-H" w:hint="eastAsia"/>
                <w:color w:val="333333"/>
              </w:rPr>
              <w:t>碼使用</w:t>
            </w:r>
          </w:p>
        </w:tc>
      </w:tr>
    </w:tbl>
    <w:p w:rsidR="00AC7CD7" w:rsidRDefault="002A6030" w:rsidP="002A6030">
      <w:pPr>
        <w:spacing w:afterLines="50" w:line="500" w:lineRule="exact"/>
        <w:jc w:val="center"/>
        <w:rPr>
          <w:rFonts w:ascii="標楷體" w:eastAsia="標楷體" w:hint="eastAsia"/>
        </w:rPr>
      </w:pPr>
      <w:r>
        <w:rPr>
          <w:rFonts w:ascii="標楷體" w:eastAsia="標楷體"/>
        </w:rPr>
        <w:br w:type="page"/>
      </w:r>
    </w:p>
    <w:p w:rsidR="00AC7CD7" w:rsidRPr="00AC7CD7" w:rsidRDefault="00AC7CD7" w:rsidP="002A6030">
      <w:pPr>
        <w:spacing w:afterLines="50" w:line="500" w:lineRule="exact"/>
        <w:jc w:val="center"/>
        <w:rPr>
          <w:rFonts w:ascii="標楷體" w:eastAsia="標楷體" w:hint="eastAsia"/>
          <w:b/>
          <w:noProof/>
          <w:sz w:val="32"/>
        </w:rPr>
      </w:pPr>
      <w:r w:rsidRPr="00AC7CD7">
        <w:rPr>
          <w:rFonts w:ascii="標楷體" w:eastAsia="標楷體" w:hint="eastAsia"/>
          <w:b/>
          <w:noProof/>
          <w:sz w:val="32"/>
        </w:rPr>
        <w:t>交</w:t>
      </w:r>
      <w:r w:rsidRPr="00AC7CD7">
        <w:rPr>
          <w:rFonts w:ascii="標楷體" w:eastAsia="標楷體"/>
          <w:b/>
          <w:noProof/>
          <w:sz w:val="32"/>
        </w:rPr>
        <w:t xml:space="preserve"> </w:t>
      </w:r>
      <w:r w:rsidRPr="00AC7CD7">
        <w:rPr>
          <w:rFonts w:ascii="標楷體" w:eastAsia="標楷體" w:hint="eastAsia"/>
          <w:b/>
          <w:noProof/>
          <w:sz w:val="32"/>
        </w:rPr>
        <w:t>通</w:t>
      </w:r>
      <w:r w:rsidRPr="00AC7CD7">
        <w:rPr>
          <w:rFonts w:ascii="標楷體" w:eastAsia="標楷體"/>
          <w:b/>
          <w:noProof/>
          <w:sz w:val="32"/>
        </w:rPr>
        <w:t xml:space="preserve"> </w:t>
      </w:r>
      <w:r w:rsidRPr="00AC7CD7">
        <w:rPr>
          <w:rFonts w:ascii="標楷體" w:eastAsia="標楷體" w:hint="eastAsia"/>
          <w:b/>
          <w:noProof/>
          <w:sz w:val="32"/>
        </w:rPr>
        <w:t>部</w:t>
      </w:r>
      <w:r w:rsidRPr="00AC7CD7">
        <w:rPr>
          <w:rFonts w:ascii="標楷體" w:eastAsia="標楷體"/>
          <w:b/>
          <w:noProof/>
          <w:sz w:val="32"/>
        </w:rPr>
        <w:t xml:space="preserve"> </w:t>
      </w:r>
      <w:r w:rsidRPr="00AC7CD7">
        <w:rPr>
          <w:rFonts w:ascii="標楷體" w:eastAsia="標楷體" w:hint="eastAsia"/>
          <w:b/>
          <w:noProof/>
          <w:sz w:val="32"/>
        </w:rPr>
        <w:t>電</w:t>
      </w:r>
      <w:r w:rsidRPr="00AC7CD7">
        <w:rPr>
          <w:rFonts w:ascii="標楷體" w:eastAsia="標楷體"/>
          <w:b/>
          <w:noProof/>
          <w:sz w:val="32"/>
        </w:rPr>
        <w:t xml:space="preserve"> </w:t>
      </w:r>
      <w:r w:rsidRPr="00AC7CD7">
        <w:rPr>
          <w:rFonts w:ascii="標楷體" w:eastAsia="標楷體" w:hint="eastAsia"/>
          <w:b/>
          <w:noProof/>
          <w:sz w:val="32"/>
        </w:rPr>
        <w:t>信</w:t>
      </w:r>
      <w:r w:rsidRPr="00AC7CD7">
        <w:rPr>
          <w:rFonts w:ascii="標楷體" w:eastAsia="標楷體"/>
          <w:b/>
          <w:noProof/>
          <w:sz w:val="32"/>
        </w:rPr>
        <w:t xml:space="preserve"> </w:t>
      </w:r>
      <w:r w:rsidRPr="00AC7CD7">
        <w:rPr>
          <w:rFonts w:ascii="標楷體" w:eastAsia="標楷體" w:hint="eastAsia"/>
          <w:b/>
          <w:noProof/>
          <w:sz w:val="32"/>
        </w:rPr>
        <w:t>總</w:t>
      </w:r>
      <w:r w:rsidRPr="00AC7CD7">
        <w:rPr>
          <w:rFonts w:ascii="標楷體" w:eastAsia="標楷體"/>
          <w:b/>
          <w:noProof/>
          <w:sz w:val="32"/>
        </w:rPr>
        <w:t xml:space="preserve"> </w:t>
      </w:r>
      <w:r w:rsidRPr="00AC7CD7">
        <w:rPr>
          <w:rFonts w:ascii="標楷體" w:eastAsia="標楷體" w:hint="eastAsia"/>
          <w:b/>
          <w:noProof/>
          <w:sz w:val="32"/>
        </w:rPr>
        <w:t>局</w:t>
      </w:r>
    </w:p>
    <w:p w:rsidR="002A6030" w:rsidRDefault="002A6030" w:rsidP="002A6030">
      <w:pPr>
        <w:spacing w:afterLines="50" w:line="500" w:lineRule="exact"/>
        <w:jc w:val="center"/>
        <w:rPr>
          <w:rFonts w:ascii="標楷體" w:eastAsia="標楷體"/>
          <w:b/>
          <w:noProof/>
          <w:sz w:val="32"/>
        </w:rPr>
      </w:pPr>
      <w:r>
        <w:rPr>
          <w:rFonts w:ascii="標楷體" w:eastAsia="標楷體" w:hint="eastAsia"/>
          <w:b/>
          <w:noProof/>
          <w:sz w:val="32"/>
        </w:rPr>
        <w:t>無</w:t>
      </w:r>
      <w:r>
        <w:rPr>
          <w:rFonts w:ascii="標楷體" w:eastAsia="標楷體"/>
          <w:b/>
          <w:noProof/>
          <w:sz w:val="32"/>
        </w:rPr>
        <w:t xml:space="preserve"> </w:t>
      </w:r>
      <w:r>
        <w:rPr>
          <w:rFonts w:ascii="標楷體" w:eastAsia="標楷體" w:hint="eastAsia"/>
          <w:b/>
          <w:noProof/>
          <w:sz w:val="32"/>
        </w:rPr>
        <w:t>線</w:t>
      </w:r>
      <w:r>
        <w:rPr>
          <w:rFonts w:ascii="標楷體" w:eastAsia="標楷體"/>
          <w:b/>
          <w:noProof/>
          <w:sz w:val="32"/>
        </w:rPr>
        <w:t xml:space="preserve"> </w:t>
      </w:r>
      <w:r>
        <w:rPr>
          <w:rFonts w:ascii="標楷體" w:eastAsia="標楷體" w:hint="eastAsia"/>
          <w:b/>
          <w:noProof/>
          <w:sz w:val="32"/>
        </w:rPr>
        <w:t>電</w:t>
      </w:r>
      <w:r>
        <w:rPr>
          <w:rFonts w:ascii="標楷體" w:eastAsia="標楷體"/>
          <w:b/>
          <w:noProof/>
          <w:sz w:val="32"/>
        </w:rPr>
        <w:t xml:space="preserve"> </w:t>
      </w:r>
      <w:r>
        <w:rPr>
          <w:rFonts w:ascii="標楷體" w:eastAsia="標楷體" w:hint="eastAsia"/>
          <w:b/>
          <w:noProof/>
          <w:sz w:val="32"/>
        </w:rPr>
        <w:t>叫</w:t>
      </w:r>
      <w:r>
        <w:rPr>
          <w:rFonts w:ascii="標楷體" w:eastAsia="標楷體"/>
          <w:b/>
          <w:noProof/>
          <w:sz w:val="32"/>
        </w:rPr>
        <w:t xml:space="preserve"> </w:t>
      </w:r>
      <w:r>
        <w:rPr>
          <w:rFonts w:ascii="標楷體" w:eastAsia="標楷體" w:hint="eastAsia"/>
          <w:b/>
          <w:noProof/>
          <w:sz w:val="32"/>
        </w:rPr>
        <w:t>人</w:t>
      </w:r>
      <w:r>
        <w:rPr>
          <w:rFonts w:ascii="標楷體" w:eastAsia="標楷體"/>
          <w:b/>
          <w:noProof/>
          <w:sz w:val="32"/>
        </w:rPr>
        <w:t xml:space="preserve"> </w:t>
      </w:r>
      <w:r>
        <w:rPr>
          <w:rFonts w:ascii="標楷體" w:eastAsia="標楷體" w:hint="eastAsia"/>
          <w:b/>
          <w:noProof/>
          <w:sz w:val="32"/>
        </w:rPr>
        <w:t>經</w:t>
      </w:r>
      <w:r>
        <w:rPr>
          <w:rFonts w:ascii="標楷體" w:eastAsia="標楷體"/>
          <w:b/>
          <w:noProof/>
          <w:sz w:val="32"/>
        </w:rPr>
        <w:t xml:space="preserve"> </w:t>
      </w:r>
      <w:r>
        <w:rPr>
          <w:rFonts w:ascii="標楷體" w:eastAsia="標楷體" w:hint="eastAsia"/>
          <w:b/>
          <w:noProof/>
          <w:sz w:val="32"/>
        </w:rPr>
        <w:t>營</w:t>
      </w:r>
      <w:r>
        <w:rPr>
          <w:rFonts w:ascii="標楷體" w:eastAsia="標楷體"/>
          <w:b/>
          <w:noProof/>
          <w:sz w:val="32"/>
        </w:rPr>
        <w:t xml:space="preserve"> </w:t>
      </w:r>
      <w:r>
        <w:rPr>
          <w:rFonts w:ascii="標楷體" w:eastAsia="標楷體" w:hint="eastAsia"/>
          <w:b/>
          <w:noProof/>
          <w:sz w:val="32"/>
        </w:rPr>
        <w:t>業</w:t>
      </w:r>
      <w:r>
        <w:rPr>
          <w:rFonts w:ascii="標楷體" w:eastAsia="標楷體"/>
          <w:b/>
          <w:noProof/>
          <w:sz w:val="32"/>
        </w:rPr>
        <w:t xml:space="preserve"> </w:t>
      </w:r>
      <w:r>
        <w:rPr>
          <w:rFonts w:ascii="標楷體" w:eastAsia="標楷體" w:hint="eastAsia"/>
          <w:b/>
          <w:noProof/>
          <w:sz w:val="32"/>
        </w:rPr>
        <w:t>者</w:t>
      </w:r>
      <w:r>
        <w:rPr>
          <w:rFonts w:ascii="標楷體" w:eastAsia="標楷體"/>
          <w:b/>
          <w:noProof/>
          <w:sz w:val="32"/>
        </w:rPr>
        <w:t xml:space="preserve"> </w:t>
      </w:r>
      <w:r>
        <w:rPr>
          <w:rFonts w:ascii="標楷體" w:eastAsia="標楷體" w:hint="eastAsia"/>
          <w:b/>
          <w:noProof/>
          <w:sz w:val="32"/>
        </w:rPr>
        <w:t>網</w:t>
      </w:r>
      <w:r>
        <w:rPr>
          <w:rFonts w:ascii="標楷體" w:eastAsia="標楷體"/>
          <w:b/>
          <w:noProof/>
          <w:sz w:val="32"/>
        </w:rPr>
        <w:t xml:space="preserve"> </w:t>
      </w:r>
      <w:r>
        <w:rPr>
          <w:rFonts w:ascii="標楷體" w:eastAsia="標楷體" w:hint="eastAsia"/>
          <w:b/>
          <w:noProof/>
          <w:sz w:val="32"/>
        </w:rPr>
        <w:t>路</w:t>
      </w:r>
      <w:r>
        <w:rPr>
          <w:rFonts w:ascii="標楷體" w:eastAsia="標楷體"/>
          <w:b/>
          <w:noProof/>
          <w:sz w:val="32"/>
        </w:rPr>
        <w:t xml:space="preserve"> </w:t>
      </w:r>
      <w:r>
        <w:rPr>
          <w:rFonts w:ascii="標楷體" w:eastAsia="標楷體" w:hint="eastAsia"/>
          <w:b/>
          <w:noProof/>
          <w:sz w:val="32"/>
        </w:rPr>
        <w:t>編</w:t>
      </w:r>
      <w:r>
        <w:rPr>
          <w:rFonts w:ascii="標楷體" w:eastAsia="標楷體"/>
          <w:b/>
          <w:noProof/>
          <w:sz w:val="32"/>
        </w:rPr>
        <w:t xml:space="preserve"> </w:t>
      </w:r>
      <w:r>
        <w:rPr>
          <w:rFonts w:ascii="標楷體" w:eastAsia="標楷體" w:hint="eastAsia"/>
          <w:b/>
          <w:noProof/>
          <w:sz w:val="32"/>
        </w:rPr>
        <w:t>碼</w:t>
      </w:r>
      <w:r>
        <w:rPr>
          <w:rFonts w:ascii="標楷體" w:eastAsia="標楷體"/>
          <w:b/>
          <w:noProof/>
          <w:sz w:val="32"/>
        </w:rPr>
        <w:t xml:space="preserve"> </w:t>
      </w:r>
      <w:r>
        <w:rPr>
          <w:rFonts w:ascii="標楷體" w:eastAsia="標楷體" w:hint="eastAsia"/>
          <w:b/>
          <w:noProof/>
          <w:sz w:val="32"/>
        </w:rPr>
        <w:t>申</w:t>
      </w:r>
      <w:r>
        <w:rPr>
          <w:rFonts w:ascii="標楷體" w:eastAsia="標楷體"/>
          <w:b/>
          <w:noProof/>
          <w:sz w:val="32"/>
        </w:rPr>
        <w:t xml:space="preserve"> </w:t>
      </w:r>
      <w:r>
        <w:rPr>
          <w:rFonts w:ascii="標楷體" w:eastAsia="標楷體" w:hint="eastAsia"/>
          <w:b/>
          <w:noProof/>
          <w:sz w:val="32"/>
        </w:rPr>
        <w:t>請</w:t>
      </w:r>
      <w:r>
        <w:rPr>
          <w:rFonts w:ascii="標楷體" w:eastAsia="標楷體"/>
          <w:b/>
          <w:noProof/>
          <w:sz w:val="32"/>
        </w:rPr>
        <w:t xml:space="preserve"> </w:t>
      </w:r>
      <w:r>
        <w:rPr>
          <w:rFonts w:ascii="標楷體" w:eastAsia="標楷體" w:hint="eastAsia"/>
          <w:b/>
          <w:noProof/>
          <w:sz w:val="32"/>
        </w:rPr>
        <w:t>表</w:t>
      </w:r>
    </w:p>
    <w:p w:rsidR="002A6030" w:rsidRPr="00AC7CD7" w:rsidRDefault="002A6030" w:rsidP="002A6030">
      <w:pPr>
        <w:tabs>
          <w:tab w:val="left" w:pos="9600"/>
        </w:tabs>
        <w:spacing w:before="120" w:after="60" w:line="500" w:lineRule="exact"/>
        <w:rPr>
          <w:rFonts w:asciiTheme="minorEastAsia" w:hAnsiTheme="minorEastAsia"/>
          <w:color w:val="000000"/>
        </w:rPr>
      </w:pPr>
      <w:r w:rsidRPr="00AC7CD7">
        <w:rPr>
          <w:rFonts w:asciiTheme="minorEastAsia" w:hAnsiTheme="minorEastAsia" w:hint="eastAsia"/>
          <w:color w:val="000000"/>
          <w:spacing w:val="160"/>
        </w:rPr>
        <w:t>申請公</w:t>
      </w:r>
      <w:r w:rsidRPr="00AC7CD7">
        <w:rPr>
          <w:rFonts w:asciiTheme="minorEastAsia" w:hAnsiTheme="minorEastAsia" w:hint="eastAsia"/>
          <w:color w:val="000000"/>
        </w:rPr>
        <w:t>司：</w:t>
      </w:r>
      <w:r w:rsidRPr="00AC7CD7">
        <w:rPr>
          <w:rFonts w:asciiTheme="minorEastAsia" w:hAnsiTheme="minorEastAsia"/>
          <w:color w:val="000000"/>
          <w:u w:val="single"/>
        </w:rPr>
        <w:tab/>
      </w:r>
    </w:p>
    <w:p w:rsidR="002A6030" w:rsidRPr="00AC7CD7" w:rsidRDefault="002A6030" w:rsidP="002A6030">
      <w:pPr>
        <w:spacing w:before="120" w:line="500" w:lineRule="exact"/>
        <w:rPr>
          <w:rFonts w:asciiTheme="minorEastAsia" w:hAnsiTheme="minorEastAsia"/>
          <w:color w:val="000000"/>
        </w:rPr>
      </w:pPr>
      <w:r w:rsidRPr="00AC7CD7">
        <w:rPr>
          <w:rFonts w:asciiTheme="minorEastAsia" w:hAnsiTheme="minorEastAsia" w:hint="eastAsia"/>
          <w:color w:val="000000"/>
          <w:spacing w:val="160"/>
        </w:rPr>
        <w:t>經營類</w:t>
      </w:r>
      <w:r w:rsidRPr="00AC7CD7">
        <w:rPr>
          <w:rFonts w:asciiTheme="minorEastAsia" w:hAnsiTheme="minorEastAsia" w:hint="eastAsia"/>
          <w:color w:val="000000"/>
        </w:rPr>
        <w:t>別：</w:t>
      </w:r>
      <w:r w:rsidRPr="00AC7CD7">
        <w:rPr>
          <w:rFonts w:asciiTheme="minorEastAsia" w:hAnsiTheme="minorEastAsia"/>
          <w:color w:val="000000"/>
        </w:rPr>
        <w:sym w:font="Wingdings" w:char="F0A8"/>
      </w:r>
      <w:r w:rsidRPr="00AC7CD7">
        <w:rPr>
          <w:rFonts w:asciiTheme="minorEastAsia" w:hAnsiTheme="minorEastAsia" w:hint="eastAsia"/>
          <w:color w:val="000000"/>
        </w:rPr>
        <w:t>全區</w:t>
      </w:r>
      <w:r w:rsidRPr="00AC7CD7">
        <w:rPr>
          <w:rFonts w:asciiTheme="minorEastAsia" w:hAnsiTheme="minorEastAsia"/>
          <w:color w:val="000000"/>
        </w:rPr>
        <w:tab/>
      </w:r>
      <w:r w:rsidRPr="00AC7CD7">
        <w:rPr>
          <w:rFonts w:asciiTheme="minorEastAsia" w:hAnsiTheme="minorEastAsia" w:hint="eastAsia"/>
          <w:color w:val="000000"/>
        </w:rPr>
        <w:tab/>
      </w:r>
      <w:r w:rsidRPr="00AC7CD7">
        <w:rPr>
          <w:rFonts w:asciiTheme="minorEastAsia" w:hAnsiTheme="minorEastAsia"/>
          <w:color w:val="000000"/>
        </w:rPr>
        <w:sym w:font="Wingdings" w:char="F0A8"/>
      </w:r>
      <w:r w:rsidRPr="00AC7CD7">
        <w:rPr>
          <w:rFonts w:asciiTheme="minorEastAsia" w:hAnsiTheme="minorEastAsia" w:hint="eastAsia"/>
          <w:color w:val="000000"/>
        </w:rPr>
        <w:t>北區</w:t>
      </w:r>
      <w:r w:rsidRPr="00AC7CD7">
        <w:rPr>
          <w:rFonts w:asciiTheme="minorEastAsia" w:hAnsiTheme="minorEastAsia"/>
          <w:color w:val="000000"/>
        </w:rPr>
        <w:tab/>
      </w:r>
      <w:r w:rsidRPr="00AC7CD7">
        <w:rPr>
          <w:rFonts w:asciiTheme="minorEastAsia" w:hAnsiTheme="minorEastAsia"/>
          <w:color w:val="000000"/>
        </w:rPr>
        <w:sym w:font="Wingdings" w:char="F0A8"/>
      </w:r>
      <w:r w:rsidRPr="00AC7CD7">
        <w:rPr>
          <w:rFonts w:asciiTheme="minorEastAsia" w:hAnsiTheme="minorEastAsia" w:hint="eastAsia"/>
          <w:color w:val="000000"/>
        </w:rPr>
        <w:t>中區</w:t>
      </w:r>
      <w:r w:rsidRPr="00AC7CD7">
        <w:rPr>
          <w:rFonts w:asciiTheme="minorEastAsia" w:hAnsiTheme="minorEastAsia"/>
          <w:color w:val="000000"/>
        </w:rPr>
        <w:tab/>
      </w:r>
      <w:r w:rsidRPr="00AC7CD7">
        <w:rPr>
          <w:rFonts w:asciiTheme="minorEastAsia" w:hAnsiTheme="minorEastAsia"/>
          <w:color w:val="000000"/>
        </w:rPr>
        <w:sym w:font="Wingdings" w:char="F0A8"/>
      </w:r>
      <w:r w:rsidRPr="00AC7CD7">
        <w:rPr>
          <w:rFonts w:asciiTheme="minorEastAsia" w:hAnsiTheme="minorEastAsia" w:hint="eastAsia"/>
          <w:color w:val="000000"/>
        </w:rPr>
        <w:t>南區</w:t>
      </w:r>
    </w:p>
    <w:p w:rsidR="002A6030" w:rsidRPr="00AC7CD7" w:rsidRDefault="002A6030" w:rsidP="002A6030">
      <w:pPr>
        <w:tabs>
          <w:tab w:val="left" w:pos="2075"/>
          <w:tab w:val="left" w:pos="9600"/>
        </w:tabs>
        <w:spacing w:before="120" w:line="500" w:lineRule="exact"/>
        <w:rPr>
          <w:rFonts w:asciiTheme="minorEastAsia" w:hAnsiTheme="minorEastAsia" w:hint="eastAsia"/>
          <w:color w:val="000000"/>
        </w:rPr>
      </w:pPr>
      <w:r w:rsidRPr="00AC7CD7">
        <w:rPr>
          <w:rFonts w:asciiTheme="minorEastAsia" w:hAnsiTheme="minorEastAsia" w:hint="eastAsia"/>
          <w:color w:val="000000"/>
          <w:spacing w:val="696"/>
        </w:rPr>
        <w:t>地</w:t>
      </w:r>
      <w:r w:rsidRPr="00AC7CD7">
        <w:rPr>
          <w:rFonts w:asciiTheme="minorEastAsia" w:hAnsiTheme="minorEastAsia" w:hint="eastAsia"/>
          <w:color w:val="000000"/>
        </w:rPr>
        <w:t>址：</w:t>
      </w:r>
      <w:r w:rsidRPr="00AC7CD7">
        <w:rPr>
          <w:rFonts w:asciiTheme="minorEastAsia" w:hAnsiTheme="minorEastAsia" w:hint="eastAsia"/>
          <w:color w:val="000000"/>
          <w:u w:val="single"/>
        </w:rPr>
        <w:t>（郵遞區號：</w:t>
      </w:r>
      <w:r w:rsidRPr="00AC7CD7">
        <w:rPr>
          <w:rFonts w:asciiTheme="minorEastAsia" w:hAnsiTheme="minorEastAsia"/>
          <w:color w:val="000000"/>
          <w:u w:val="single"/>
        </w:rPr>
        <w:t xml:space="preserve">      </w:t>
      </w:r>
      <w:r w:rsidRPr="00AC7CD7">
        <w:rPr>
          <w:rFonts w:asciiTheme="minorEastAsia" w:hAnsiTheme="minorEastAsia" w:hint="eastAsia"/>
          <w:color w:val="000000"/>
          <w:u w:val="single"/>
        </w:rPr>
        <w:t>）</w:t>
      </w:r>
      <w:r w:rsidRPr="00AC7CD7">
        <w:rPr>
          <w:rFonts w:asciiTheme="minorEastAsia" w:hAnsiTheme="minorEastAsia" w:hint="eastAsia"/>
          <w:color w:val="000000"/>
          <w:u w:val="single"/>
        </w:rPr>
        <w:tab/>
      </w:r>
    </w:p>
    <w:p w:rsidR="002A6030" w:rsidRPr="00AC7CD7" w:rsidRDefault="002A6030" w:rsidP="002A6030">
      <w:pPr>
        <w:tabs>
          <w:tab w:val="left" w:pos="960"/>
          <w:tab w:val="left" w:pos="1680"/>
          <w:tab w:val="left" w:pos="9600"/>
        </w:tabs>
        <w:spacing w:before="120" w:line="500" w:lineRule="exact"/>
        <w:rPr>
          <w:rFonts w:asciiTheme="minorEastAsia" w:hAnsiTheme="minorEastAsia"/>
          <w:color w:val="000000"/>
        </w:rPr>
      </w:pPr>
      <w:r w:rsidRPr="00AC7CD7">
        <w:rPr>
          <w:rFonts w:asciiTheme="minorEastAsia" w:hAnsiTheme="minorEastAsia" w:hint="eastAsia"/>
          <w:color w:val="000000"/>
          <w:spacing w:val="294"/>
        </w:rPr>
        <w:t>負責</w:t>
      </w:r>
      <w:r w:rsidRPr="00AC7CD7">
        <w:rPr>
          <w:rFonts w:asciiTheme="minorEastAsia" w:hAnsiTheme="minorEastAsia" w:hint="eastAsia"/>
          <w:color w:val="000000"/>
        </w:rPr>
        <w:t>人：</w:t>
      </w:r>
      <w:r w:rsidRPr="00AC7CD7">
        <w:rPr>
          <w:rFonts w:asciiTheme="minorEastAsia" w:hAnsiTheme="minorEastAsia"/>
          <w:color w:val="000000"/>
          <w:u w:val="single"/>
        </w:rPr>
        <w:tab/>
      </w:r>
    </w:p>
    <w:p w:rsidR="002A6030" w:rsidRPr="00AC7CD7" w:rsidRDefault="002A6030" w:rsidP="002A6030">
      <w:pPr>
        <w:tabs>
          <w:tab w:val="left" w:pos="960"/>
          <w:tab w:val="left" w:pos="1680"/>
          <w:tab w:val="left" w:pos="9600"/>
        </w:tabs>
        <w:spacing w:before="120" w:line="500" w:lineRule="exact"/>
        <w:rPr>
          <w:rFonts w:asciiTheme="minorEastAsia" w:hAnsiTheme="minorEastAsia"/>
          <w:color w:val="000000"/>
        </w:rPr>
      </w:pPr>
      <w:r w:rsidRPr="00AC7CD7">
        <w:rPr>
          <w:rFonts w:asciiTheme="minorEastAsia" w:hAnsiTheme="minorEastAsia" w:hint="eastAsia"/>
          <w:color w:val="000000"/>
          <w:spacing w:val="294"/>
        </w:rPr>
        <w:t>連絡</w:t>
      </w:r>
      <w:r w:rsidRPr="00AC7CD7">
        <w:rPr>
          <w:rFonts w:asciiTheme="minorEastAsia" w:hAnsiTheme="minorEastAsia" w:hint="eastAsia"/>
          <w:color w:val="000000"/>
        </w:rPr>
        <w:t>人：</w:t>
      </w:r>
      <w:r w:rsidRPr="00AC7CD7">
        <w:rPr>
          <w:rFonts w:asciiTheme="minorEastAsia" w:hAnsiTheme="minorEastAsia"/>
          <w:color w:val="000000"/>
          <w:u w:val="single"/>
        </w:rPr>
        <w:tab/>
      </w:r>
    </w:p>
    <w:p w:rsidR="002A6030" w:rsidRPr="00AC7CD7" w:rsidRDefault="002A6030" w:rsidP="002A6030">
      <w:pPr>
        <w:tabs>
          <w:tab w:val="left" w:pos="1680"/>
          <w:tab w:val="left" w:pos="9600"/>
        </w:tabs>
        <w:spacing w:before="120" w:line="500" w:lineRule="exact"/>
        <w:rPr>
          <w:rFonts w:asciiTheme="minorEastAsia" w:hAnsiTheme="minorEastAsia"/>
          <w:color w:val="000000"/>
        </w:rPr>
      </w:pPr>
      <w:r w:rsidRPr="00AC7CD7">
        <w:rPr>
          <w:rFonts w:asciiTheme="minorEastAsia" w:hAnsiTheme="minorEastAsia" w:hint="eastAsia"/>
          <w:color w:val="000000"/>
          <w:spacing w:val="698"/>
        </w:rPr>
        <w:t>電</w:t>
      </w:r>
      <w:r w:rsidRPr="00AC7CD7">
        <w:rPr>
          <w:rFonts w:asciiTheme="minorEastAsia" w:hAnsiTheme="minorEastAsia" w:hint="eastAsia"/>
          <w:color w:val="000000"/>
        </w:rPr>
        <w:t>話：</w:t>
      </w:r>
      <w:r w:rsidRPr="00AC7CD7">
        <w:rPr>
          <w:rFonts w:asciiTheme="minorEastAsia" w:hAnsiTheme="minorEastAsia"/>
          <w:color w:val="000000"/>
          <w:u w:val="single"/>
        </w:rPr>
        <w:tab/>
      </w:r>
    </w:p>
    <w:p w:rsidR="002A6030" w:rsidRPr="00AC7CD7" w:rsidRDefault="002A6030" w:rsidP="002A6030">
      <w:pPr>
        <w:tabs>
          <w:tab w:val="left" w:pos="9600"/>
        </w:tabs>
        <w:spacing w:before="120" w:line="500" w:lineRule="exact"/>
        <w:rPr>
          <w:rFonts w:asciiTheme="minorEastAsia" w:hAnsiTheme="minorEastAsia"/>
          <w:color w:val="000000"/>
        </w:rPr>
      </w:pPr>
      <w:r w:rsidRPr="00AC7CD7">
        <w:rPr>
          <w:rFonts w:asciiTheme="minorEastAsia" w:hAnsiTheme="minorEastAsia" w:hint="eastAsia"/>
          <w:color w:val="000000"/>
          <w:spacing w:val="96"/>
        </w:rPr>
        <w:t>申配門號</w:t>
      </w:r>
      <w:r w:rsidRPr="00AC7CD7">
        <w:rPr>
          <w:rFonts w:asciiTheme="minorEastAsia" w:hAnsiTheme="minorEastAsia" w:hint="eastAsia"/>
          <w:color w:val="000000"/>
        </w:rPr>
        <w:t>數：</w:t>
      </w:r>
      <w:r w:rsidRPr="00AC7CD7">
        <w:rPr>
          <w:rFonts w:asciiTheme="minorEastAsia" w:hAnsiTheme="minorEastAsia"/>
          <w:color w:val="000000"/>
          <w:u w:val="single"/>
        </w:rPr>
        <w:tab/>
      </w:r>
    </w:p>
    <w:p w:rsidR="002A6030" w:rsidRPr="00AC7CD7" w:rsidRDefault="002A6030" w:rsidP="002A6030">
      <w:pPr>
        <w:tabs>
          <w:tab w:val="left" w:pos="9000"/>
        </w:tabs>
        <w:spacing w:before="120" w:line="500" w:lineRule="exact"/>
        <w:rPr>
          <w:rFonts w:asciiTheme="minorEastAsia" w:hAnsiTheme="minorEastAsia"/>
          <w:color w:val="000000"/>
          <w:spacing w:val="96"/>
        </w:rPr>
      </w:pPr>
      <w:r w:rsidRPr="00AC7CD7">
        <w:rPr>
          <w:rFonts w:asciiTheme="minorEastAsia" w:hAnsiTheme="minorEastAsia" w:hint="eastAsia"/>
          <w:color w:val="000000"/>
          <w:spacing w:val="96"/>
        </w:rPr>
        <w:t>檢附資料：</w:t>
      </w:r>
      <w:r w:rsidRPr="00AC7CD7">
        <w:rPr>
          <w:rFonts w:asciiTheme="minorEastAsia" w:hAnsiTheme="minorEastAsia" w:hint="eastAsia"/>
          <w:color w:val="000000"/>
          <w:spacing w:val="20"/>
        </w:rPr>
        <w:t>（首次申請得免附第</w:t>
      </w:r>
      <w:r w:rsidRPr="00AC7CD7">
        <w:rPr>
          <w:rFonts w:asciiTheme="minorEastAsia" w:hAnsiTheme="minorEastAsia"/>
          <w:color w:val="000000"/>
          <w:spacing w:val="20"/>
        </w:rPr>
        <w:t>2</w:t>
      </w:r>
      <w:r w:rsidRPr="00AC7CD7">
        <w:rPr>
          <w:rFonts w:asciiTheme="minorEastAsia" w:hAnsiTheme="minorEastAsia" w:hint="eastAsia"/>
          <w:color w:val="000000"/>
          <w:spacing w:val="20"/>
        </w:rPr>
        <w:t>項資料</w:t>
      </w:r>
      <w:r w:rsidRPr="00AC7CD7">
        <w:rPr>
          <w:rFonts w:asciiTheme="minorEastAsia" w:hAnsiTheme="minorEastAsia" w:hint="eastAsia"/>
          <w:color w:val="000000"/>
          <w:spacing w:val="96"/>
        </w:rPr>
        <w:t>）</w:t>
      </w:r>
    </w:p>
    <w:p w:rsidR="002A6030" w:rsidRPr="00AC7CD7" w:rsidRDefault="002A6030" w:rsidP="002A6030">
      <w:pPr>
        <w:tabs>
          <w:tab w:val="left" w:leader="dot" w:pos="9600"/>
        </w:tabs>
        <w:spacing w:before="120" w:line="500" w:lineRule="exact"/>
        <w:ind w:left="1032" w:hanging="675"/>
        <w:rPr>
          <w:rFonts w:asciiTheme="minorEastAsia" w:hAnsiTheme="minorEastAsia"/>
          <w:color w:val="000000"/>
        </w:rPr>
      </w:pPr>
      <w:r w:rsidRPr="00AC7CD7">
        <w:rPr>
          <w:rFonts w:asciiTheme="minorEastAsia" w:hAnsiTheme="minorEastAsia" w:hint="eastAsia"/>
        </w:rPr>
        <w:t xml:space="preserve">□ </w:t>
      </w:r>
      <w:r w:rsidRPr="00AC7CD7">
        <w:rPr>
          <w:rFonts w:asciiTheme="minorEastAsia" w:hAnsiTheme="minorEastAsia"/>
          <w:color w:val="000000"/>
        </w:rPr>
        <w:t>1.</w:t>
      </w:r>
      <w:r w:rsidRPr="00AC7CD7">
        <w:rPr>
          <w:rFonts w:asciiTheme="minorEastAsia" w:hAnsiTheme="minorEastAsia" w:hint="eastAsia"/>
          <w:color w:val="000000"/>
        </w:rPr>
        <w:t xml:space="preserve"> 建設計畫書（含編碼計畫、用戶成長預測資料、網路架構接續圖）二份</w:t>
      </w:r>
    </w:p>
    <w:p w:rsidR="002A6030" w:rsidRPr="00AC7CD7" w:rsidRDefault="002A6030" w:rsidP="002A6030">
      <w:pPr>
        <w:tabs>
          <w:tab w:val="left" w:leader="dot" w:pos="9600"/>
        </w:tabs>
        <w:spacing w:before="120" w:line="500" w:lineRule="exact"/>
        <w:ind w:left="1032" w:hanging="675"/>
        <w:rPr>
          <w:rFonts w:asciiTheme="minorEastAsia" w:hAnsiTheme="minorEastAsia"/>
          <w:color w:val="000000"/>
        </w:rPr>
      </w:pPr>
      <w:r w:rsidRPr="00AC7CD7">
        <w:rPr>
          <w:rFonts w:asciiTheme="minorEastAsia" w:hAnsiTheme="minorEastAsia" w:hint="eastAsia"/>
        </w:rPr>
        <w:t xml:space="preserve">□ </w:t>
      </w:r>
      <w:r w:rsidRPr="00AC7CD7">
        <w:rPr>
          <w:rFonts w:asciiTheme="minorEastAsia" w:hAnsiTheme="minorEastAsia"/>
          <w:color w:val="000000"/>
        </w:rPr>
        <w:t>2.</w:t>
      </w:r>
      <w:r w:rsidRPr="00AC7CD7">
        <w:rPr>
          <w:rFonts w:asciiTheme="minorEastAsia" w:hAnsiTheme="minorEastAsia" w:hint="eastAsia"/>
          <w:color w:val="000000"/>
        </w:rPr>
        <w:t xml:space="preserve"> 話務資料或用戶數資料二份</w:t>
      </w:r>
    </w:p>
    <w:p w:rsidR="002A6030" w:rsidRPr="00AC7CD7" w:rsidRDefault="002A6030" w:rsidP="002A6030">
      <w:pPr>
        <w:tabs>
          <w:tab w:val="left" w:leader="dot" w:pos="9600"/>
        </w:tabs>
        <w:spacing w:before="120" w:line="500" w:lineRule="exact"/>
        <w:ind w:left="1032" w:hanging="675"/>
        <w:rPr>
          <w:rFonts w:asciiTheme="minorEastAsia" w:hAnsiTheme="minorEastAsia"/>
          <w:color w:val="000000"/>
        </w:rPr>
      </w:pPr>
      <w:r w:rsidRPr="00AC7CD7">
        <w:rPr>
          <w:rFonts w:asciiTheme="minorEastAsia" w:hAnsiTheme="minorEastAsia" w:hint="eastAsia"/>
        </w:rPr>
        <w:t xml:space="preserve">□ </w:t>
      </w:r>
      <w:r w:rsidRPr="00AC7CD7">
        <w:rPr>
          <w:rFonts w:asciiTheme="minorEastAsia" w:hAnsiTheme="minorEastAsia"/>
          <w:color w:val="000000"/>
        </w:rPr>
        <w:t>3.</w:t>
      </w:r>
      <w:r w:rsidRPr="00AC7CD7">
        <w:rPr>
          <w:rFonts w:asciiTheme="minorEastAsia" w:hAnsiTheme="minorEastAsia" w:hint="eastAsia"/>
          <w:color w:val="000000"/>
        </w:rPr>
        <w:t xml:space="preserve"> 指配頻道證明及籌設同意書（或無線電叫人架設許可證或經營特許執照）影本二份</w:t>
      </w:r>
    </w:p>
    <w:p w:rsidR="002A6030" w:rsidRPr="00AC7CD7" w:rsidRDefault="002A6030" w:rsidP="002A6030">
      <w:pPr>
        <w:spacing w:before="120" w:line="500" w:lineRule="exact"/>
        <w:rPr>
          <w:rFonts w:asciiTheme="minorEastAsia" w:hAnsiTheme="minorEastAsia"/>
          <w:color w:val="000000"/>
          <w:spacing w:val="16"/>
        </w:rPr>
      </w:pPr>
      <w:r w:rsidRPr="00AC7CD7">
        <w:rPr>
          <w:rFonts w:asciiTheme="minorEastAsia" w:hAnsiTheme="minorEastAsia" w:hint="eastAsia"/>
          <w:color w:val="000000"/>
          <w:spacing w:val="16"/>
        </w:rPr>
        <w:t>前項證件影本均書明與正本相符並加蓋申請公司印章，必要時，</w:t>
      </w:r>
      <w:r w:rsidR="00AC7CD7" w:rsidRPr="00AC7CD7">
        <w:rPr>
          <w:rFonts w:asciiTheme="minorEastAsia" w:hAnsiTheme="minorEastAsia" w:hint="eastAsia"/>
          <w:color w:val="000000"/>
          <w:spacing w:val="16"/>
        </w:rPr>
        <w:t>電信總局</w:t>
      </w:r>
      <w:r w:rsidRPr="00AC7CD7">
        <w:rPr>
          <w:rFonts w:asciiTheme="minorEastAsia" w:hAnsiTheme="minorEastAsia" w:hint="eastAsia"/>
          <w:color w:val="000000"/>
          <w:spacing w:val="16"/>
        </w:rPr>
        <w:t>得要求檢視正本。</w:t>
      </w:r>
    </w:p>
    <w:p w:rsidR="002A6030" w:rsidRPr="00AC7CD7" w:rsidRDefault="002A6030" w:rsidP="002A6030">
      <w:pPr>
        <w:tabs>
          <w:tab w:val="left" w:pos="9000"/>
        </w:tabs>
        <w:spacing w:before="120" w:line="500" w:lineRule="exact"/>
        <w:rPr>
          <w:rFonts w:asciiTheme="minorEastAsia" w:hAnsiTheme="minorEastAsia"/>
          <w:color w:val="000000"/>
          <w:spacing w:val="96"/>
        </w:rPr>
      </w:pPr>
      <w:r w:rsidRPr="00AC7CD7">
        <w:rPr>
          <w:rFonts w:asciiTheme="minorEastAsia" w:hAnsiTheme="minorEastAsia" w:hint="eastAsia"/>
          <w:color w:val="000000"/>
          <w:spacing w:val="96"/>
        </w:rPr>
        <w:t>申請日期：</w:t>
      </w:r>
      <w:r w:rsidRPr="00AC7CD7">
        <w:rPr>
          <w:rFonts w:asciiTheme="minorEastAsia" w:hAnsiTheme="minorEastAsia"/>
          <w:color w:val="000000"/>
          <w:spacing w:val="96"/>
        </w:rPr>
        <w:t xml:space="preserve"> </w:t>
      </w:r>
      <w:r w:rsidRPr="00AC7CD7">
        <w:rPr>
          <w:rFonts w:asciiTheme="minorEastAsia" w:hAnsiTheme="minorEastAsia" w:hint="eastAsia"/>
          <w:color w:val="000000"/>
          <w:spacing w:val="96"/>
        </w:rPr>
        <w:t xml:space="preserve">　　年　</w:t>
      </w:r>
      <w:r w:rsidRPr="00AC7CD7">
        <w:rPr>
          <w:rFonts w:asciiTheme="minorEastAsia" w:hAnsiTheme="minorEastAsia"/>
          <w:color w:val="000000"/>
          <w:spacing w:val="96"/>
        </w:rPr>
        <w:t xml:space="preserve"> </w:t>
      </w:r>
      <w:r w:rsidRPr="00AC7CD7">
        <w:rPr>
          <w:rFonts w:asciiTheme="minorEastAsia" w:hAnsiTheme="minorEastAsia" w:hint="eastAsia"/>
          <w:color w:val="000000"/>
          <w:spacing w:val="96"/>
        </w:rPr>
        <w:t xml:space="preserve">月　</w:t>
      </w:r>
      <w:r w:rsidRPr="00AC7CD7">
        <w:rPr>
          <w:rFonts w:asciiTheme="minorEastAsia" w:hAnsiTheme="minorEastAsia"/>
          <w:color w:val="000000"/>
          <w:spacing w:val="96"/>
        </w:rPr>
        <w:t xml:space="preserve"> </w:t>
      </w:r>
      <w:r w:rsidRPr="00AC7CD7">
        <w:rPr>
          <w:rFonts w:asciiTheme="minorEastAsia" w:hAnsiTheme="minorEastAsia" w:hint="eastAsia"/>
          <w:color w:val="000000"/>
          <w:spacing w:val="96"/>
        </w:rPr>
        <w:t>日</w:t>
      </w:r>
    </w:p>
    <w:p w:rsidR="002A6030" w:rsidRPr="00AC7CD7" w:rsidRDefault="002A6030" w:rsidP="002A6030">
      <w:pPr>
        <w:tabs>
          <w:tab w:val="left" w:pos="9000"/>
        </w:tabs>
        <w:spacing w:before="120" w:line="500" w:lineRule="exact"/>
        <w:rPr>
          <w:rFonts w:asciiTheme="minorEastAsia" w:hAnsiTheme="minorEastAsia"/>
          <w:color w:val="000000"/>
          <w:spacing w:val="96"/>
        </w:rPr>
      </w:pPr>
      <w:r w:rsidRPr="00AC7CD7">
        <w:rPr>
          <w:rFonts w:asciiTheme="minorEastAsia" w:hAnsiTheme="minorEastAsia" w:hint="eastAsia"/>
          <w:color w:val="000000"/>
          <w:spacing w:val="96"/>
        </w:rPr>
        <w:t>申請公司蓋章：      負責人蓋章：</w:t>
      </w:r>
    </w:p>
    <w:p w:rsidR="00AC7CD7" w:rsidRPr="00AC7CD7" w:rsidRDefault="00AC7CD7" w:rsidP="00AC7CD7">
      <w:pPr>
        <w:rPr>
          <w:rFonts w:asciiTheme="minorEastAsia" w:hAnsiTheme="minorEastAsia" w:cs="細明體"/>
        </w:rPr>
      </w:pPr>
    </w:p>
    <w:p w:rsidR="00AC7CD7" w:rsidRPr="00AC7CD7" w:rsidRDefault="00AC7CD7" w:rsidP="00AC7CD7">
      <w:pPr>
        <w:rPr>
          <w:rFonts w:asciiTheme="minorEastAsia" w:hAnsiTheme="minorEastAsia" w:cs="細明體"/>
        </w:rPr>
      </w:pPr>
      <w:r w:rsidRPr="00AC7CD7">
        <w:rPr>
          <w:rFonts w:asciiTheme="minorEastAsia" w:hAnsiTheme="minorEastAsia" w:cs="細明體" w:hint="eastAsia"/>
        </w:rPr>
        <w:t>（以下由本局填寫）</w:t>
      </w:r>
    </w:p>
    <w:p w:rsidR="00AC7CD7" w:rsidRPr="00AC7CD7" w:rsidRDefault="00AC7CD7" w:rsidP="00AC7CD7">
      <w:pPr>
        <w:rPr>
          <w:rFonts w:asciiTheme="minorEastAsia" w:hAnsiTheme="minorEastAsia" w:cs="細明體"/>
        </w:rPr>
      </w:pPr>
    </w:p>
    <w:p w:rsidR="00AC7CD7" w:rsidRPr="00AC7CD7" w:rsidRDefault="00AC7CD7" w:rsidP="00AC7CD7">
      <w:pPr>
        <w:rPr>
          <w:rFonts w:asciiTheme="minorEastAsia" w:hAnsiTheme="minorEastAsia" w:cs="細明體"/>
        </w:rPr>
      </w:pPr>
      <w:r w:rsidRPr="00AC7CD7">
        <w:rPr>
          <w:rFonts w:asciiTheme="minorEastAsia" w:hAnsiTheme="minorEastAsia" w:cs="細明體" w:hint="eastAsia"/>
        </w:rPr>
        <w:t xml:space="preserve">受理日期：　</w:t>
      </w:r>
      <w:r w:rsidRPr="00AC7CD7">
        <w:rPr>
          <w:rFonts w:asciiTheme="minorEastAsia" w:hAnsiTheme="minorEastAsia" w:cs="細明體"/>
        </w:rPr>
        <w:t xml:space="preserve"> </w:t>
      </w:r>
      <w:r w:rsidRPr="00AC7CD7">
        <w:rPr>
          <w:rFonts w:asciiTheme="minorEastAsia" w:hAnsiTheme="minorEastAsia" w:cs="細明體" w:hint="eastAsia"/>
        </w:rPr>
        <w:t xml:space="preserve">　年　</w:t>
      </w:r>
      <w:r w:rsidRPr="00AC7CD7">
        <w:rPr>
          <w:rFonts w:asciiTheme="minorEastAsia" w:hAnsiTheme="minorEastAsia" w:cs="細明體"/>
        </w:rPr>
        <w:t xml:space="preserve"> </w:t>
      </w:r>
      <w:r w:rsidRPr="00AC7CD7">
        <w:rPr>
          <w:rFonts w:asciiTheme="minorEastAsia" w:hAnsiTheme="minorEastAsia" w:cs="細明體" w:hint="eastAsia"/>
        </w:rPr>
        <w:t xml:space="preserve">月　</w:t>
      </w:r>
      <w:r w:rsidRPr="00AC7CD7">
        <w:rPr>
          <w:rFonts w:asciiTheme="minorEastAsia" w:hAnsiTheme="minorEastAsia" w:cs="細明體"/>
        </w:rPr>
        <w:t xml:space="preserve"> </w:t>
      </w:r>
      <w:r w:rsidRPr="00AC7CD7">
        <w:rPr>
          <w:rFonts w:asciiTheme="minorEastAsia" w:hAnsiTheme="minorEastAsia" w:cs="細明體" w:hint="eastAsia"/>
        </w:rPr>
        <w:t>日</w:t>
      </w:r>
    </w:p>
    <w:p w:rsidR="00AC7CD7" w:rsidRPr="00AC7CD7" w:rsidRDefault="00AC7CD7" w:rsidP="00AC7CD7">
      <w:pPr>
        <w:rPr>
          <w:rFonts w:asciiTheme="minorEastAsia" w:hAnsiTheme="minorEastAsia" w:cs="細明體"/>
        </w:rPr>
      </w:pPr>
      <w:r w:rsidRPr="00AC7CD7">
        <w:rPr>
          <w:rFonts w:asciiTheme="minorEastAsia" w:hAnsiTheme="minorEastAsia" w:cs="細明體" w:hint="eastAsia"/>
        </w:rPr>
        <w:t>核配網路編碼：</w:t>
      </w:r>
    </w:p>
    <w:p w:rsidR="00AC7CD7" w:rsidRPr="00AC7CD7" w:rsidRDefault="00AC7CD7" w:rsidP="00AC7CD7">
      <w:pPr>
        <w:rPr>
          <w:rFonts w:asciiTheme="minorEastAsia" w:hAnsiTheme="minorEastAsia" w:cs="細明體"/>
        </w:rPr>
      </w:pPr>
      <w:r w:rsidRPr="00AC7CD7">
        <w:rPr>
          <w:rFonts w:asciiTheme="minorEastAsia" w:hAnsiTheme="minorEastAsia" w:cs="細明體" w:hint="eastAsia"/>
        </w:rPr>
        <w:t>受理單位</w:t>
      </w:r>
      <w:r w:rsidRPr="00AC7CD7">
        <w:rPr>
          <w:rFonts w:asciiTheme="minorEastAsia" w:hAnsiTheme="minorEastAsia" w:cs="細明體"/>
        </w:rPr>
        <w:t>/</w:t>
      </w:r>
      <w:r w:rsidRPr="00AC7CD7">
        <w:rPr>
          <w:rFonts w:asciiTheme="minorEastAsia" w:hAnsiTheme="minorEastAsia" w:cs="細明體" w:hint="eastAsia"/>
        </w:rPr>
        <w:t>地點：</w:t>
      </w:r>
      <w:r w:rsidRPr="00AC7CD7">
        <w:rPr>
          <w:rFonts w:asciiTheme="minorEastAsia" w:hAnsiTheme="minorEastAsia" w:cs="細明體"/>
        </w:rPr>
        <w:t xml:space="preserve"> </w:t>
      </w:r>
      <w:r w:rsidRPr="00AC7CD7">
        <w:rPr>
          <w:rFonts w:asciiTheme="minorEastAsia" w:hAnsiTheme="minorEastAsia" w:cs="細明體" w:hint="eastAsia"/>
        </w:rPr>
        <w:t>電信總局公眾電信處第五科</w:t>
      </w:r>
      <w:r w:rsidRPr="00AC7CD7">
        <w:rPr>
          <w:rFonts w:asciiTheme="minorEastAsia" w:hAnsiTheme="minorEastAsia" w:cs="細明體"/>
        </w:rPr>
        <w:t xml:space="preserve"> </w:t>
      </w:r>
      <w:r w:rsidRPr="00AC7CD7">
        <w:rPr>
          <w:rFonts w:asciiTheme="minorEastAsia" w:hAnsiTheme="minorEastAsia" w:cs="細明體" w:hint="eastAsia"/>
        </w:rPr>
        <w:t>台北市濟南路二段十六號一樓</w:t>
      </w:r>
    </w:p>
    <w:p w:rsidR="00AC7CD7" w:rsidRPr="00AC7CD7" w:rsidRDefault="00AC7CD7" w:rsidP="00AC7CD7">
      <w:pPr>
        <w:rPr>
          <w:rFonts w:asciiTheme="minorEastAsia" w:hAnsiTheme="minorEastAsia" w:cs="細明體"/>
        </w:rPr>
      </w:pPr>
      <w:r w:rsidRPr="00AC7CD7">
        <w:rPr>
          <w:rFonts w:asciiTheme="minorEastAsia" w:hAnsiTheme="minorEastAsia" w:cs="細明體" w:hint="eastAsia"/>
        </w:rPr>
        <w:t>受理時間：</w:t>
      </w:r>
      <w:r w:rsidRPr="00AC7CD7">
        <w:rPr>
          <w:rFonts w:asciiTheme="minorEastAsia" w:hAnsiTheme="minorEastAsia" w:cs="細明體"/>
        </w:rPr>
        <w:t xml:space="preserve"> </w:t>
      </w:r>
      <w:r w:rsidRPr="00AC7CD7">
        <w:rPr>
          <w:rFonts w:asciiTheme="minorEastAsia" w:hAnsiTheme="minorEastAsia" w:cs="細明體" w:hint="eastAsia"/>
        </w:rPr>
        <w:t>上午</w:t>
      </w:r>
      <w:r w:rsidRPr="00AC7CD7">
        <w:rPr>
          <w:rFonts w:asciiTheme="minorEastAsia" w:hAnsiTheme="minorEastAsia" w:cs="細明體"/>
        </w:rPr>
        <w:t xml:space="preserve">9:00~12:00 </w:t>
      </w:r>
      <w:r w:rsidRPr="00AC7CD7">
        <w:rPr>
          <w:rFonts w:asciiTheme="minorEastAsia" w:hAnsiTheme="minorEastAsia" w:cs="細明體" w:hint="eastAsia"/>
        </w:rPr>
        <w:t>下午</w:t>
      </w:r>
      <w:r w:rsidRPr="00AC7CD7">
        <w:rPr>
          <w:rFonts w:asciiTheme="minorEastAsia" w:hAnsiTheme="minorEastAsia" w:cs="細明體"/>
        </w:rPr>
        <w:t xml:space="preserve">2:00~5:00 </w:t>
      </w:r>
      <w:r w:rsidRPr="00AC7CD7">
        <w:rPr>
          <w:rFonts w:asciiTheme="minorEastAsia" w:hAnsiTheme="minorEastAsia" w:cs="細明體" w:hint="eastAsia"/>
        </w:rPr>
        <w:t>星期六下午及例假日休息</w:t>
      </w:r>
    </w:p>
    <w:p w:rsidR="00AC7CD7" w:rsidRPr="00AC7CD7" w:rsidRDefault="00AC7CD7" w:rsidP="00AC7CD7">
      <w:pPr>
        <w:rPr>
          <w:rFonts w:asciiTheme="minorEastAsia" w:hAnsiTheme="minorEastAsia" w:cs="細明體"/>
        </w:rPr>
      </w:pPr>
      <w:r w:rsidRPr="00AC7CD7">
        <w:rPr>
          <w:rFonts w:asciiTheme="minorEastAsia" w:hAnsiTheme="minorEastAsia" w:cs="細明體" w:hint="eastAsia"/>
        </w:rPr>
        <w:t>查詢電話號碼：</w:t>
      </w:r>
      <w:r w:rsidRPr="00AC7CD7">
        <w:rPr>
          <w:rFonts w:asciiTheme="minorEastAsia" w:hAnsiTheme="minorEastAsia" w:cs="細明體"/>
        </w:rPr>
        <w:t>(02)343-3660</w:t>
      </w:r>
    </w:p>
    <w:p w:rsidR="00B72DC7" w:rsidRPr="00AC7CD7" w:rsidRDefault="00AC7CD7" w:rsidP="00AC7CD7">
      <w:pPr>
        <w:rPr>
          <w:rFonts w:asciiTheme="minorEastAsia" w:hAnsiTheme="minorEastAsia"/>
          <w:sz w:val="28"/>
          <w:szCs w:val="28"/>
        </w:rPr>
      </w:pPr>
      <w:r w:rsidRPr="00AC7CD7">
        <w:rPr>
          <w:rFonts w:asciiTheme="minorEastAsia" w:hAnsiTheme="minorEastAsia" w:cs="細明體" w:hint="eastAsia"/>
        </w:rPr>
        <w:t>查詢傳真號碼：</w:t>
      </w:r>
      <w:r w:rsidRPr="00AC7CD7">
        <w:rPr>
          <w:rFonts w:asciiTheme="minorEastAsia" w:hAnsiTheme="minorEastAsia" w:cs="細明體"/>
        </w:rPr>
        <w:t>(02)343-3600</w:t>
      </w:r>
    </w:p>
    <w:sectPr w:rsidR="00B72DC7" w:rsidRPr="00AC7CD7" w:rsidSect="002A603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030" w:rsidRDefault="002A6030" w:rsidP="002A6030">
      <w:r>
        <w:separator/>
      </w:r>
    </w:p>
  </w:endnote>
  <w:endnote w:type="continuationSeparator" w:id="0">
    <w:p w:rsidR="002A6030" w:rsidRDefault="002A6030" w:rsidP="002A6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TB7CF9C5CtCID-WinCharSetFFFF-H">
    <w:altName w:val="Arial Unicode MS"/>
    <w:panose1 w:val="00000000000000000000"/>
    <w:charset w:val="86"/>
    <w:family w:val="auto"/>
    <w:notTrueType/>
    <w:pitch w:val="default"/>
    <w:sig w:usb0="00000001" w:usb1="080E0000" w:usb2="00000010" w:usb3="00000000" w:csb0="00040000" w:csb1="00000000"/>
  </w:font>
  <w:font w:name="TT491A9C96tCID-WinCharSetFFFF-H">
    <w:altName w:val="Arial Unicode MS"/>
    <w:panose1 w:val="00000000000000000000"/>
    <w:charset w:val="88"/>
    <w:family w:val="auto"/>
    <w:notTrueType/>
    <w:pitch w:val="default"/>
    <w:sig w:usb0="00000001" w:usb1="08080000" w:usb2="00000010" w:usb3="00000000" w:csb0="00100000" w:csb1="00000000"/>
  </w:font>
  <w:font w:name="TTE1972B70t00">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030" w:rsidRDefault="002A6030" w:rsidP="002A6030">
      <w:r>
        <w:separator/>
      </w:r>
    </w:p>
  </w:footnote>
  <w:footnote w:type="continuationSeparator" w:id="0">
    <w:p w:rsidR="002A6030" w:rsidRDefault="002A6030" w:rsidP="002A6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comments="0" w:formatting="0" w:inkAnnotation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030"/>
    <w:rsid w:val="002A6030"/>
    <w:rsid w:val="00A85547"/>
    <w:rsid w:val="00AC7CD7"/>
    <w:rsid w:val="00B35EA5"/>
    <w:rsid w:val="00B72DC7"/>
    <w:rsid w:val="00C166F2"/>
    <w:rsid w:val="00DB62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C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6030"/>
    <w:rPr>
      <w:color w:val="FF6600"/>
      <w:u w:val="single"/>
    </w:rPr>
  </w:style>
  <w:style w:type="paragraph" w:styleId="Web">
    <w:name w:val="Normal (Web)"/>
    <w:basedOn w:val="a"/>
    <w:uiPriority w:val="99"/>
    <w:semiHidden/>
    <w:unhideWhenUsed/>
    <w:rsid w:val="002A6030"/>
    <w:pPr>
      <w:widowControl/>
      <w:spacing w:before="100" w:beforeAutospacing="1" w:after="100" w:afterAutospacing="1"/>
      <w:jc w:val="left"/>
    </w:pPr>
    <w:rPr>
      <w:rFonts w:ascii="新細明體" w:eastAsia="新細明體" w:hAnsi="新細明體" w:cs="新細明體"/>
      <w:color w:val="333333"/>
      <w:kern w:val="0"/>
      <w:szCs w:val="24"/>
    </w:rPr>
  </w:style>
  <w:style w:type="paragraph" w:styleId="a4">
    <w:name w:val="header"/>
    <w:basedOn w:val="a"/>
    <w:link w:val="a5"/>
    <w:uiPriority w:val="99"/>
    <w:semiHidden/>
    <w:unhideWhenUsed/>
    <w:rsid w:val="002A6030"/>
    <w:pPr>
      <w:tabs>
        <w:tab w:val="center" w:pos="4153"/>
        <w:tab w:val="right" w:pos="8306"/>
      </w:tabs>
      <w:snapToGrid w:val="0"/>
    </w:pPr>
    <w:rPr>
      <w:sz w:val="20"/>
      <w:szCs w:val="20"/>
    </w:rPr>
  </w:style>
  <w:style w:type="character" w:customStyle="1" w:styleId="a5">
    <w:name w:val="頁首 字元"/>
    <w:basedOn w:val="a0"/>
    <w:link w:val="a4"/>
    <w:uiPriority w:val="99"/>
    <w:semiHidden/>
    <w:rsid w:val="002A6030"/>
    <w:rPr>
      <w:sz w:val="20"/>
      <w:szCs w:val="20"/>
    </w:rPr>
  </w:style>
  <w:style w:type="paragraph" w:styleId="a6">
    <w:name w:val="footer"/>
    <w:basedOn w:val="a"/>
    <w:link w:val="a7"/>
    <w:uiPriority w:val="99"/>
    <w:semiHidden/>
    <w:unhideWhenUsed/>
    <w:rsid w:val="002A6030"/>
    <w:pPr>
      <w:tabs>
        <w:tab w:val="center" w:pos="4153"/>
        <w:tab w:val="right" w:pos="8306"/>
      </w:tabs>
      <w:snapToGrid w:val="0"/>
    </w:pPr>
    <w:rPr>
      <w:sz w:val="20"/>
      <w:szCs w:val="20"/>
    </w:rPr>
  </w:style>
  <w:style w:type="character" w:customStyle="1" w:styleId="a7">
    <w:name w:val="頁尾 字元"/>
    <w:basedOn w:val="a0"/>
    <w:link w:val="a6"/>
    <w:uiPriority w:val="99"/>
    <w:semiHidden/>
    <w:rsid w:val="002A6030"/>
    <w:rPr>
      <w:sz w:val="20"/>
      <w:szCs w:val="20"/>
    </w:rPr>
  </w:style>
  <w:style w:type="table" w:styleId="a8">
    <w:name w:val="Table Grid"/>
    <w:basedOn w:val="a1"/>
    <w:rsid w:val="002A6030"/>
    <w:pPr>
      <w:widowControl w:val="0"/>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dgt.gov.tw/chinese/telecom-numbering/9.3/Pager-Numbering-Apply-APP1.shtml"/>
  <Relationship Id="rId7" Type="http://schemas.openxmlformats.org/officeDocument/2006/relationships/hyperlink" TargetMode="External" Target="http://www.dgt.gov.tw/chinese/telecom-numbering/9.3/Pager-Numbering-Apply-APP2.RTF"/>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413</Words>
  <Characters>2355</Characters>
  <Application>Microsoft Office Word</Application>
  <DocSecurity>0</DocSecurity>
  <Lines>19</Lines>
  <Paragraphs>5</Paragraphs>
  <ScaleCrop>false</ScaleCrop>
  <Company>國家通訊傳播委員會</Company>
  <LinksUpToDate>false</LinksUpToDate>
  <CharactersWithSpaces>2763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2014-08-26T03:41:00Z</dcterms:created>
  <dc:creator>資源技術處號碼網址管理科陳坤中</dc:creator>
  <lastModifiedBy>資源技術處號碼網址管理科陳坤中</lastModifiedBy>
  <dcterms:modified xsi:type="dcterms:W3CDTF">2014-08-26T04:01:00Z</dcterms:modified>
  <revision>1</revision>
</coreProperties>
</file>