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4D" w:rsidRPr="000B66EA" w:rsidRDefault="00D7674D" w:rsidP="000B66EA">
      <w:pPr>
        <w:ind w:firstLineChars="400" w:firstLine="1440"/>
        <w:rPr>
          <w:rFonts w:hAnsi="標楷體" w:hint="eastAsia"/>
          <w:sz w:val="36"/>
          <w:szCs w:val="36"/>
        </w:rPr>
      </w:pPr>
      <w:r w:rsidRPr="000B66EA">
        <w:rPr>
          <w:rFonts w:hAnsi="標楷體" w:hint="eastAsia"/>
          <w:sz w:val="36"/>
          <w:szCs w:val="36"/>
        </w:rPr>
        <w:t>電 信 管 制 射 頻 器 材 管 理 辦 法</w:t>
      </w:r>
    </w:p>
    <w:p w:rsidR="00D7674D" w:rsidRPr="000B66EA" w:rsidRDefault="00D7674D" w:rsidP="00BA5A4B">
      <w:pPr>
        <w:pStyle w:val="css-b03copy"/>
        <w:spacing w:before="0" w:beforeAutospacing="0" w:after="0" w:afterAutospacing="0" w:line="320" w:lineRule="exact"/>
        <w:ind w:left="240" w:hangingChars="100" w:hanging="240"/>
        <w:rPr>
          <w:rFonts w:ascii="標楷體" w:eastAsia="標楷體" w:hAnsi="標楷體" w:hint="eastAsia"/>
          <w:color w:val="auto"/>
          <w:sz w:val="24"/>
          <w:szCs w:val="24"/>
        </w:rPr>
      </w:pPr>
      <w:r w:rsidRPr="000B66EA">
        <w:rPr>
          <w:rFonts w:ascii="標楷體" w:eastAsia="標楷體" w:hAnsi="標楷體" w:hint="eastAsia"/>
          <w:color w:val="auto"/>
          <w:sz w:val="24"/>
          <w:szCs w:val="24"/>
        </w:rPr>
        <w:t>1.</w:t>
      </w:r>
      <w:r w:rsidRPr="000B66EA">
        <w:rPr>
          <w:rFonts w:ascii="標楷體" w:eastAsia="標楷體" w:hAnsi="標楷體"/>
          <w:color w:val="auto"/>
          <w:sz w:val="24"/>
          <w:szCs w:val="24"/>
        </w:rPr>
        <w:t>中華民國</w:t>
      </w:r>
      <w:smartTag w:uri="urn:schemas-microsoft-com:office:smarttags" w:element="chsdate">
        <w:smartTagPr>
          <w:attr w:name="Year" w:val="1986"/>
          <w:attr w:name="Month" w:val="5"/>
          <w:attr w:name="Day" w:val="15"/>
          <w:attr w:name="IsLunarDate" w:val="False"/>
          <w:attr w:name="IsROCDate" w:val="False"/>
        </w:smartTagPr>
        <w:r w:rsidRPr="000B66EA">
          <w:rPr>
            <w:rFonts w:ascii="標楷體" w:eastAsia="標楷體" w:hAnsi="標楷體" w:hint="eastAsia"/>
            <w:color w:val="auto"/>
            <w:sz w:val="24"/>
            <w:szCs w:val="24"/>
          </w:rPr>
          <w:t>86</w:t>
        </w:r>
        <w:r w:rsidRPr="000B66EA">
          <w:rPr>
            <w:rFonts w:ascii="標楷體" w:eastAsia="標楷體" w:hAnsi="標楷體"/>
            <w:color w:val="auto"/>
            <w:sz w:val="24"/>
            <w:szCs w:val="24"/>
          </w:rPr>
          <w:t>年</w:t>
        </w:r>
        <w:r w:rsidRPr="000B66EA">
          <w:rPr>
            <w:rFonts w:ascii="標楷體" w:eastAsia="標楷體" w:hAnsi="標楷體" w:hint="eastAsia"/>
            <w:color w:val="auto"/>
            <w:sz w:val="24"/>
            <w:szCs w:val="24"/>
          </w:rPr>
          <w:t>5</w:t>
        </w:r>
        <w:r w:rsidRPr="000B66EA">
          <w:rPr>
            <w:rFonts w:ascii="標楷體" w:eastAsia="標楷體" w:hAnsi="標楷體"/>
            <w:color w:val="auto"/>
            <w:sz w:val="24"/>
            <w:szCs w:val="24"/>
          </w:rPr>
          <w:t>月</w:t>
        </w:r>
        <w:r w:rsidRPr="000B66EA">
          <w:rPr>
            <w:rFonts w:ascii="標楷體" w:eastAsia="標楷體" w:hAnsi="標楷體" w:hint="eastAsia"/>
            <w:color w:val="auto"/>
            <w:sz w:val="24"/>
            <w:szCs w:val="24"/>
          </w:rPr>
          <w:t>15</w:t>
        </w:r>
        <w:r w:rsidRPr="000B66EA">
          <w:rPr>
            <w:rFonts w:ascii="標楷體" w:eastAsia="標楷體" w:hAnsi="標楷體"/>
            <w:color w:val="auto"/>
            <w:sz w:val="24"/>
            <w:szCs w:val="24"/>
          </w:rPr>
          <w:t>日</w:t>
        </w:r>
      </w:smartTag>
      <w:r w:rsidRPr="000B66EA">
        <w:rPr>
          <w:rFonts w:ascii="標楷體" w:eastAsia="標楷體" w:hAnsi="標楷體"/>
          <w:color w:val="auto"/>
          <w:sz w:val="24"/>
          <w:szCs w:val="24"/>
        </w:rPr>
        <w:t>交通部</w:t>
      </w:r>
      <w:proofErr w:type="gramStart"/>
      <w:r w:rsidRPr="000B66EA">
        <w:rPr>
          <w:rFonts w:ascii="標楷體" w:eastAsia="標楷體" w:hAnsi="標楷體"/>
          <w:color w:val="auto"/>
          <w:sz w:val="24"/>
          <w:szCs w:val="24"/>
        </w:rPr>
        <w:t>交郵發</w:t>
      </w:r>
      <w:proofErr w:type="gramEnd"/>
      <w:r w:rsidRPr="000B66EA">
        <w:rPr>
          <w:rFonts w:ascii="標楷體" w:eastAsia="標楷體" w:hAnsi="標楷體"/>
          <w:color w:val="auto"/>
          <w:sz w:val="24"/>
          <w:szCs w:val="24"/>
        </w:rPr>
        <w:t>字第</w:t>
      </w:r>
      <w:r w:rsidRPr="000B66EA">
        <w:rPr>
          <w:rFonts w:ascii="標楷體" w:eastAsia="標楷體" w:hAnsi="標楷體" w:hint="eastAsia"/>
          <w:color w:val="auto"/>
          <w:sz w:val="24"/>
          <w:szCs w:val="24"/>
        </w:rPr>
        <w:t>8638</w:t>
      </w:r>
      <w:r w:rsidRPr="000B66EA">
        <w:rPr>
          <w:rFonts w:ascii="標楷體" w:eastAsia="標楷體" w:hAnsi="標楷體"/>
          <w:color w:val="auto"/>
          <w:sz w:val="24"/>
          <w:szCs w:val="24"/>
        </w:rPr>
        <w:t>號令</w:t>
      </w:r>
      <w:r w:rsidRPr="000B66EA">
        <w:rPr>
          <w:rFonts w:ascii="標楷體" w:eastAsia="標楷體" w:hAnsi="標楷體" w:hint="eastAsia"/>
          <w:color w:val="auto"/>
          <w:sz w:val="24"/>
          <w:szCs w:val="24"/>
        </w:rPr>
        <w:t>訂定</w:t>
      </w:r>
      <w:r w:rsidRPr="000B66EA">
        <w:rPr>
          <w:rFonts w:ascii="標楷體" w:eastAsia="標楷體" w:hAnsi="標楷體"/>
          <w:color w:val="auto"/>
          <w:sz w:val="24"/>
          <w:szCs w:val="24"/>
        </w:rPr>
        <w:t>發布</w:t>
      </w:r>
      <w:r w:rsidRPr="000B66EA">
        <w:rPr>
          <w:rFonts w:ascii="標楷體" w:eastAsia="標楷體" w:hAnsi="標楷體" w:hint="eastAsia"/>
          <w:color w:val="auto"/>
          <w:sz w:val="24"/>
          <w:szCs w:val="24"/>
        </w:rPr>
        <w:t>全文</w:t>
      </w:r>
      <w:r w:rsidRPr="000B66EA">
        <w:rPr>
          <w:rFonts w:ascii="標楷體" w:eastAsia="標楷體" w:hAnsi="標楷體"/>
          <w:color w:val="auto"/>
          <w:sz w:val="24"/>
          <w:szCs w:val="24"/>
        </w:rPr>
        <w:t>第</w:t>
      </w:r>
      <w:r w:rsidRPr="000B66EA">
        <w:rPr>
          <w:rFonts w:ascii="標楷體" w:eastAsia="標楷體" w:hAnsi="標楷體" w:hint="eastAsia"/>
          <w:color w:val="auto"/>
          <w:sz w:val="24"/>
          <w:szCs w:val="24"/>
        </w:rPr>
        <w:t>24</w:t>
      </w:r>
      <w:r w:rsidRPr="000B66EA">
        <w:rPr>
          <w:rFonts w:ascii="標楷體" w:eastAsia="標楷體" w:hAnsi="標楷體"/>
          <w:color w:val="auto"/>
          <w:sz w:val="24"/>
          <w:szCs w:val="24"/>
        </w:rPr>
        <w:t>條</w:t>
      </w:r>
    </w:p>
    <w:p w:rsidR="00D7674D" w:rsidRPr="000B66EA" w:rsidRDefault="00D7674D" w:rsidP="00BA5A4B">
      <w:pPr>
        <w:pStyle w:val="css-b03copy"/>
        <w:spacing w:before="0" w:beforeAutospacing="0" w:after="0" w:afterAutospacing="0" w:line="320" w:lineRule="exact"/>
        <w:ind w:left="240" w:hangingChars="100" w:hanging="240"/>
        <w:rPr>
          <w:rFonts w:ascii="標楷體" w:eastAsia="標楷體" w:hAnsi="標楷體" w:hint="eastAsia"/>
          <w:color w:val="auto"/>
          <w:sz w:val="24"/>
          <w:szCs w:val="24"/>
        </w:rPr>
      </w:pPr>
      <w:r w:rsidRPr="000B66EA">
        <w:rPr>
          <w:rFonts w:ascii="標楷體" w:eastAsia="標楷體" w:hAnsi="標楷體" w:hint="eastAsia"/>
          <w:color w:val="auto"/>
          <w:sz w:val="24"/>
          <w:szCs w:val="24"/>
        </w:rPr>
        <w:t>2.</w:t>
      </w:r>
      <w:r w:rsidRPr="000B66EA">
        <w:rPr>
          <w:rFonts w:ascii="標楷體" w:eastAsia="標楷體" w:hAnsi="標楷體"/>
          <w:color w:val="auto"/>
          <w:sz w:val="24"/>
          <w:szCs w:val="24"/>
        </w:rPr>
        <w:t>中華民國</w:t>
      </w:r>
      <w:smartTag w:uri="urn:schemas-microsoft-com:office:smarttags" w:element="chsdate">
        <w:smartTagPr>
          <w:attr w:name="Year" w:val="1988"/>
          <w:attr w:name="Month" w:val="10"/>
          <w:attr w:name="Day" w:val="21"/>
          <w:attr w:name="IsLunarDate" w:val="False"/>
          <w:attr w:name="IsROCDate" w:val="False"/>
        </w:smartTagPr>
        <w:r w:rsidRPr="000B66EA">
          <w:rPr>
            <w:rFonts w:ascii="標楷體" w:eastAsia="標楷體" w:hAnsi="標楷體" w:hint="eastAsia"/>
            <w:color w:val="auto"/>
            <w:sz w:val="24"/>
            <w:szCs w:val="24"/>
          </w:rPr>
          <w:t>88</w:t>
        </w:r>
        <w:r w:rsidRPr="000B66EA">
          <w:rPr>
            <w:rFonts w:ascii="標楷體" w:eastAsia="標楷體" w:hAnsi="標楷體"/>
            <w:color w:val="auto"/>
            <w:sz w:val="24"/>
            <w:szCs w:val="24"/>
          </w:rPr>
          <w:t>年</w:t>
        </w:r>
        <w:r w:rsidRPr="000B66EA">
          <w:rPr>
            <w:rFonts w:ascii="標楷體" w:eastAsia="標楷體" w:hAnsi="標楷體" w:hint="eastAsia"/>
            <w:color w:val="auto"/>
            <w:sz w:val="24"/>
            <w:szCs w:val="24"/>
          </w:rPr>
          <w:t>10</w:t>
        </w:r>
        <w:r w:rsidRPr="000B66EA">
          <w:rPr>
            <w:rFonts w:ascii="標楷體" w:eastAsia="標楷體" w:hAnsi="標楷體"/>
            <w:color w:val="auto"/>
            <w:sz w:val="24"/>
            <w:szCs w:val="24"/>
          </w:rPr>
          <w:t>月</w:t>
        </w:r>
        <w:r w:rsidRPr="000B66EA">
          <w:rPr>
            <w:rFonts w:ascii="標楷體" w:eastAsia="標楷體" w:hAnsi="標楷體" w:hint="eastAsia"/>
            <w:color w:val="auto"/>
            <w:sz w:val="24"/>
            <w:szCs w:val="24"/>
          </w:rPr>
          <w:t>21</w:t>
        </w:r>
        <w:r w:rsidRPr="000B66EA">
          <w:rPr>
            <w:rFonts w:ascii="標楷體" w:eastAsia="標楷體" w:hAnsi="標楷體"/>
            <w:color w:val="auto"/>
            <w:sz w:val="24"/>
            <w:szCs w:val="24"/>
          </w:rPr>
          <w:t>日</w:t>
        </w:r>
      </w:smartTag>
      <w:r w:rsidRPr="000B66EA">
        <w:rPr>
          <w:rFonts w:ascii="標楷體" w:eastAsia="標楷體" w:hAnsi="標楷體"/>
          <w:color w:val="auto"/>
          <w:sz w:val="24"/>
          <w:szCs w:val="24"/>
        </w:rPr>
        <w:t>交通部</w:t>
      </w:r>
      <w:proofErr w:type="gramStart"/>
      <w:r w:rsidRPr="000B66EA">
        <w:rPr>
          <w:rFonts w:ascii="標楷體" w:eastAsia="標楷體" w:hAnsi="標楷體"/>
          <w:color w:val="auto"/>
          <w:sz w:val="24"/>
          <w:szCs w:val="24"/>
        </w:rPr>
        <w:t>交郵發</w:t>
      </w:r>
      <w:proofErr w:type="gramEnd"/>
      <w:r w:rsidRPr="000B66EA">
        <w:rPr>
          <w:rFonts w:ascii="標楷體" w:eastAsia="標楷體" w:hAnsi="標楷體"/>
          <w:color w:val="auto"/>
          <w:sz w:val="24"/>
          <w:szCs w:val="24"/>
        </w:rPr>
        <w:t>字第</w:t>
      </w:r>
      <w:r w:rsidRPr="000B66EA">
        <w:rPr>
          <w:rFonts w:ascii="標楷體" w:eastAsia="標楷體" w:hAnsi="標楷體" w:hint="eastAsia"/>
          <w:color w:val="auto"/>
          <w:sz w:val="24"/>
          <w:szCs w:val="24"/>
        </w:rPr>
        <w:t>8897</w:t>
      </w:r>
      <w:r w:rsidRPr="000B66EA">
        <w:rPr>
          <w:rFonts w:ascii="標楷體" w:eastAsia="標楷體" w:hAnsi="標楷體"/>
          <w:color w:val="auto"/>
          <w:sz w:val="24"/>
          <w:szCs w:val="24"/>
        </w:rPr>
        <w:t>號令</w:t>
      </w:r>
      <w:r w:rsidR="00773FFC" w:rsidRPr="000B66EA">
        <w:rPr>
          <w:rFonts w:ascii="標楷體" w:eastAsia="標楷體" w:hAnsi="標楷體"/>
          <w:color w:val="auto"/>
          <w:sz w:val="24"/>
          <w:szCs w:val="24"/>
        </w:rPr>
        <w:t>修正</w:t>
      </w:r>
      <w:r w:rsidRPr="000B66EA">
        <w:rPr>
          <w:rFonts w:ascii="標楷體" w:eastAsia="標楷體" w:hAnsi="標楷體"/>
          <w:color w:val="auto"/>
          <w:sz w:val="24"/>
          <w:szCs w:val="24"/>
        </w:rPr>
        <w:t>發布</w:t>
      </w:r>
      <w:r w:rsidRPr="000B66EA">
        <w:rPr>
          <w:rFonts w:ascii="標楷體" w:eastAsia="標楷體" w:hAnsi="標楷體" w:hint="eastAsia"/>
          <w:color w:val="auto"/>
          <w:sz w:val="24"/>
          <w:szCs w:val="24"/>
        </w:rPr>
        <w:t>全文</w:t>
      </w:r>
      <w:r w:rsidRPr="000B66EA">
        <w:rPr>
          <w:rFonts w:ascii="標楷體" w:eastAsia="標楷體" w:hAnsi="標楷體"/>
          <w:color w:val="auto"/>
          <w:sz w:val="24"/>
          <w:szCs w:val="24"/>
        </w:rPr>
        <w:t>第</w:t>
      </w:r>
      <w:r w:rsidRPr="000B66EA">
        <w:rPr>
          <w:rFonts w:ascii="標楷體" w:eastAsia="標楷體" w:hAnsi="標楷體" w:hint="eastAsia"/>
          <w:color w:val="auto"/>
          <w:sz w:val="24"/>
          <w:szCs w:val="24"/>
        </w:rPr>
        <w:t>26</w:t>
      </w:r>
      <w:r w:rsidRPr="000B66EA">
        <w:rPr>
          <w:rFonts w:ascii="標楷體" w:eastAsia="標楷體" w:hAnsi="標楷體"/>
          <w:color w:val="auto"/>
          <w:sz w:val="24"/>
          <w:szCs w:val="24"/>
        </w:rPr>
        <w:t>條</w:t>
      </w:r>
    </w:p>
    <w:p w:rsidR="00D7674D" w:rsidRPr="000B66EA" w:rsidRDefault="00D7674D" w:rsidP="00BA5A4B">
      <w:pPr>
        <w:pStyle w:val="css-b03copy"/>
        <w:spacing w:before="0" w:beforeAutospacing="0" w:after="0" w:afterAutospacing="0" w:line="320" w:lineRule="exact"/>
        <w:ind w:left="240" w:hangingChars="100" w:hanging="240"/>
        <w:rPr>
          <w:rFonts w:ascii="標楷體" w:eastAsia="標楷體" w:hAnsi="標楷體" w:hint="eastAsia"/>
          <w:color w:val="auto"/>
          <w:sz w:val="24"/>
          <w:szCs w:val="24"/>
        </w:rPr>
      </w:pPr>
      <w:r w:rsidRPr="000B66EA">
        <w:rPr>
          <w:rFonts w:ascii="標楷體" w:eastAsia="標楷體" w:hAnsi="標楷體" w:hint="eastAsia"/>
          <w:color w:val="auto"/>
          <w:sz w:val="24"/>
          <w:szCs w:val="24"/>
        </w:rPr>
        <w:t>3.</w:t>
      </w:r>
      <w:r w:rsidRPr="000B66EA">
        <w:rPr>
          <w:rFonts w:ascii="標楷體" w:eastAsia="標楷體" w:hAnsi="標楷體"/>
          <w:color w:val="auto"/>
          <w:sz w:val="24"/>
          <w:szCs w:val="24"/>
        </w:rPr>
        <w:t>中華民國</w:t>
      </w:r>
      <w:smartTag w:uri="urn:schemas-microsoft-com:office:smarttags" w:element="chsdate">
        <w:smartTagPr>
          <w:attr w:name="Year" w:val="1989"/>
          <w:attr w:name="Month" w:val="9"/>
          <w:attr w:name="Day" w:val="14"/>
          <w:attr w:name="IsLunarDate" w:val="False"/>
          <w:attr w:name="IsROCDate" w:val="False"/>
        </w:smartTagPr>
        <w:r w:rsidRPr="000B66EA">
          <w:rPr>
            <w:rFonts w:ascii="標楷體" w:eastAsia="標楷體" w:hAnsi="標楷體" w:hint="eastAsia"/>
            <w:color w:val="auto"/>
            <w:sz w:val="24"/>
            <w:szCs w:val="24"/>
          </w:rPr>
          <w:t>89</w:t>
        </w:r>
        <w:r w:rsidRPr="000B66EA">
          <w:rPr>
            <w:rFonts w:ascii="標楷體" w:eastAsia="標楷體" w:hAnsi="標楷體"/>
            <w:color w:val="auto"/>
            <w:sz w:val="24"/>
            <w:szCs w:val="24"/>
          </w:rPr>
          <w:t>年</w:t>
        </w:r>
        <w:r w:rsidRPr="000B66EA">
          <w:rPr>
            <w:rFonts w:ascii="標楷體" w:eastAsia="標楷體" w:hAnsi="標楷體" w:hint="eastAsia"/>
            <w:color w:val="auto"/>
            <w:sz w:val="24"/>
            <w:szCs w:val="24"/>
          </w:rPr>
          <w:t>9</w:t>
        </w:r>
        <w:r w:rsidRPr="000B66EA">
          <w:rPr>
            <w:rFonts w:ascii="標楷體" w:eastAsia="標楷體" w:hAnsi="標楷體"/>
            <w:color w:val="auto"/>
            <w:sz w:val="24"/>
            <w:szCs w:val="24"/>
          </w:rPr>
          <w:t>月</w:t>
        </w:r>
        <w:r w:rsidRPr="000B66EA">
          <w:rPr>
            <w:rFonts w:ascii="標楷體" w:eastAsia="標楷體" w:hAnsi="標楷體" w:hint="eastAsia"/>
            <w:color w:val="auto"/>
            <w:sz w:val="24"/>
            <w:szCs w:val="24"/>
          </w:rPr>
          <w:t>14</w:t>
        </w:r>
        <w:r w:rsidRPr="000B66EA">
          <w:rPr>
            <w:rFonts w:ascii="標楷體" w:eastAsia="標楷體" w:hAnsi="標楷體"/>
            <w:color w:val="auto"/>
            <w:sz w:val="24"/>
            <w:szCs w:val="24"/>
          </w:rPr>
          <w:t>日</w:t>
        </w:r>
      </w:smartTag>
      <w:r w:rsidRPr="000B66EA">
        <w:rPr>
          <w:rFonts w:ascii="標楷體" w:eastAsia="標楷體" w:hAnsi="標楷體"/>
          <w:color w:val="auto"/>
          <w:sz w:val="24"/>
          <w:szCs w:val="24"/>
        </w:rPr>
        <w:t>交通部</w:t>
      </w:r>
      <w:proofErr w:type="gramStart"/>
      <w:r w:rsidRPr="000B66EA">
        <w:rPr>
          <w:rFonts w:ascii="標楷體" w:eastAsia="標楷體" w:hAnsi="標楷體"/>
          <w:color w:val="auto"/>
          <w:sz w:val="24"/>
          <w:szCs w:val="24"/>
        </w:rPr>
        <w:t>交郵發</w:t>
      </w:r>
      <w:proofErr w:type="gramEnd"/>
      <w:r w:rsidRPr="000B66EA">
        <w:rPr>
          <w:rFonts w:ascii="標楷體" w:eastAsia="標楷體" w:hAnsi="標楷體"/>
          <w:color w:val="auto"/>
          <w:sz w:val="24"/>
          <w:szCs w:val="24"/>
        </w:rPr>
        <w:t>字第</w:t>
      </w:r>
      <w:r w:rsidRPr="000B66EA">
        <w:rPr>
          <w:rFonts w:ascii="標楷體" w:eastAsia="標楷體" w:hAnsi="標楷體" w:hint="eastAsia"/>
          <w:color w:val="auto"/>
          <w:sz w:val="24"/>
          <w:szCs w:val="24"/>
        </w:rPr>
        <w:t>8953</w:t>
      </w:r>
      <w:r w:rsidRPr="000B66EA">
        <w:rPr>
          <w:rFonts w:ascii="標楷體" w:eastAsia="標楷體" w:hAnsi="標楷體"/>
          <w:color w:val="auto"/>
          <w:sz w:val="24"/>
          <w:szCs w:val="24"/>
        </w:rPr>
        <w:t>號令發布</w:t>
      </w:r>
      <w:r w:rsidRPr="000B66EA">
        <w:rPr>
          <w:rFonts w:ascii="標楷體" w:eastAsia="標楷體" w:hAnsi="標楷體" w:hint="eastAsia"/>
          <w:color w:val="auto"/>
          <w:sz w:val="24"/>
          <w:szCs w:val="24"/>
        </w:rPr>
        <w:t>增訂第9</w:t>
      </w:r>
      <w:r w:rsidRPr="000B66EA">
        <w:rPr>
          <w:rFonts w:ascii="標楷體" w:eastAsia="標楷體" w:hAnsi="標楷體"/>
          <w:color w:val="auto"/>
          <w:sz w:val="24"/>
          <w:szCs w:val="24"/>
        </w:rPr>
        <w:t>條</w:t>
      </w:r>
      <w:r w:rsidRPr="000B66EA">
        <w:rPr>
          <w:rFonts w:ascii="標楷體" w:eastAsia="標楷體" w:hAnsi="標楷體" w:hint="eastAsia"/>
          <w:color w:val="auto"/>
          <w:sz w:val="24"/>
          <w:szCs w:val="24"/>
        </w:rPr>
        <w:t>之1條文；並</w:t>
      </w:r>
      <w:r w:rsidRPr="000B66EA">
        <w:rPr>
          <w:rFonts w:ascii="標楷體" w:eastAsia="標楷體" w:hAnsi="標楷體"/>
          <w:color w:val="auto"/>
          <w:sz w:val="24"/>
          <w:szCs w:val="24"/>
        </w:rPr>
        <w:t>修正第</w:t>
      </w:r>
      <w:r w:rsidR="000B66EA" w:rsidRPr="000B66EA">
        <w:rPr>
          <w:rFonts w:ascii="標楷體" w:eastAsia="標楷體" w:hAnsi="標楷體" w:hint="eastAsia"/>
          <w:color w:val="auto"/>
          <w:sz w:val="24"/>
          <w:szCs w:val="24"/>
        </w:rPr>
        <w:t>1</w:t>
      </w:r>
      <w:r w:rsidRPr="000B66EA">
        <w:rPr>
          <w:rFonts w:ascii="標楷體" w:eastAsia="標楷體" w:hAnsi="標楷體"/>
          <w:color w:val="auto"/>
          <w:sz w:val="24"/>
          <w:szCs w:val="24"/>
        </w:rPr>
        <w:t>條</w:t>
      </w:r>
      <w:r w:rsidR="000B66EA" w:rsidRPr="000B66EA">
        <w:rPr>
          <w:rFonts w:ascii="標楷體" w:eastAsia="標楷體" w:hAnsi="標楷體" w:hint="eastAsia"/>
          <w:color w:val="auto"/>
          <w:sz w:val="24"/>
          <w:szCs w:val="24"/>
        </w:rPr>
        <w:t>至</w:t>
      </w:r>
      <w:r w:rsidRPr="000B66EA">
        <w:rPr>
          <w:rFonts w:ascii="標楷體" w:eastAsia="標楷體" w:hAnsi="標楷體"/>
          <w:color w:val="auto"/>
          <w:sz w:val="24"/>
          <w:szCs w:val="24"/>
        </w:rPr>
        <w:t>第</w:t>
      </w:r>
      <w:r w:rsidR="000B66EA" w:rsidRPr="000B66EA">
        <w:rPr>
          <w:rFonts w:ascii="標楷體" w:eastAsia="標楷體" w:hAnsi="標楷體" w:hint="eastAsia"/>
          <w:color w:val="auto"/>
          <w:sz w:val="24"/>
          <w:szCs w:val="24"/>
        </w:rPr>
        <w:t>3</w:t>
      </w:r>
      <w:r w:rsidRPr="000B66EA">
        <w:rPr>
          <w:rFonts w:ascii="標楷體" w:eastAsia="標楷體" w:hAnsi="標楷體"/>
          <w:color w:val="auto"/>
          <w:sz w:val="24"/>
          <w:szCs w:val="24"/>
        </w:rPr>
        <w:t>條、第</w:t>
      </w:r>
      <w:r w:rsidR="000B66EA" w:rsidRPr="000B66EA">
        <w:rPr>
          <w:rFonts w:ascii="標楷體" w:eastAsia="標楷體" w:hAnsi="標楷體" w:hint="eastAsia"/>
          <w:color w:val="auto"/>
          <w:sz w:val="24"/>
          <w:szCs w:val="24"/>
        </w:rPr>
        <w:t>5</w:t>
      </w:r>
      <w:r w:rsidRPr="000B66EA">
        <w:rPr>
          <w:rFonts w:ascii="標楷體" w:eastAsia="標楷體" w:hAnsi="標楷體"/>
          <w:color w:val="auto"/>
          <w:sz w:val="24"/>
          <w:szCs w:val="24"/>
        </w:rPr>
        <w:t>條、第</w:t>
      </w:r>
      <w:r w:rsidR="000B66EA" w:rsidRPr="000B66EA">
        <w:rPr>
          <w:rFonts w:ascii="標楷體" w:eastAsia="標楷體" w:hAnsi="標楷體" w:hint="eastAsia"/>
          <w:color w:val="auto"/>
          <w:sz w:val="24"/>
          <w:szCs w:val="24"/>
        </w:rPr>
        <w:t>9</w:t>
      </w:r>
      <w:r w:rsidRPr="000B66EA">
        <w:rPr>
          <w:rFonts w:ascii="標楷體" w:eastAsia="標楷體" w:hAnsi="標楷體"/>
          <w:color w:val="auto"/>
          <w:sz w:val="24"/>
          <w:szCs w:val="24"/>
        </w:rPr>
        <w:t>條至第</w:t>
      </w:r>
      <w:r w:rsidR="000B66EA" w:rsidRPr="000B66EA">
        <w:rPr>
          <w:rFonts w:ascii="標楷體" w:eastAsia="標楷體" w:hAnsi="標楷體" w:hint="eastAsia"/>
          <w:color w:val="auto"/>
          <w:sz w:val="24"/>
          <w:szCs w:val="24"/>
        </w:rPr>
        <w:t>11</w:t>
      </w:r>
      <w:r w:rsidRPr="000B66EA">
        <w:rPr>
          <w:rFonts w:ascii="標楷體" w:eastAsia="標楷體" w:hAnsi="標楷體"/>
          <w:color w:val="auto"/>
          <w:sz w:val="24"/>
          <w:szCs w:val="24"/>
        </w:rPr>
        <w:t>條</w:t>
      </w:r>
      <w:r w:rsidR="000B66EA" w:rsidRPr="000B66EA">
        <w:rPr>
          <w:rFonts w:ascii="標楷體" w:eastAsia="標楷體" w:hAnsi="標楷體" w:hint="eastAsia"/>
          <w:color w:val="auto"/>
          <w:sz w:val="24"/>
          <w:szCs w:val="24"/>
        </w:rPr>
        <w:t>、</w:t>
      </w:r>
      <w:r w:rsidRPr="000B66EA">
        <w:rPr>
          <w:rFonts w:ascii="標楷體" w:eastAsia="標楷體" w:hAnsi="標楷體"/>
          <w:color w:val="auto"/>
          <w:sz w:val="24"/>
          <w:szCs w:val="24"/>
        </w:rPr>
        <w:t>第</w:t>
      </w:r>
      <w:r w:rsidR="000B66EA" w:rsidRPr="000B66EA">
        <w:rPr>
          <w:rFonts w:ascii="標楷體" w:eastAsia="標楷體" w:hAnsi="標楷體" w:hint="eastAsia"/>
          <w:color w:val="auto"/>
          <w:sz w:val="24"/>
          <w:szCs w:val="24"/>
        </w:rPr>
        <w:t>13</w:t>
      </w:r>
      <w:r w:rsidRPr="000B66EA">
        <w:rPr>
          <w:rFonts w:ascii="標楷體" w:eastAsia="標楷體" w:hAnsi="標楷體"/>
          <w:color w:val="auto"/>
          <w:sz w:val="24"/>
          <w:szCs w:val="24"/>
        </w:rPr>
        <w:t>條</w:t>
      </w:r>
      <w:r w:rsidR="000B66EA" w:rsidRPr="000B66EA">
        <w:rPr>
          <w:rFonts w:ascii="標楷體" w:eastAsia="標楷體" w:hAnsi="標楷體" w:hint="eastAsia"/>
          <w:color w:val="auto"/>
          <w:sz w:val="24"/>
          <w:szCs w:val="24"/>
        </w:rPr>
        <w:t>、</w:t>
      </w:r>
      <w:r w:rsidR="000B66EA" w:rsidRPr="000B66EA">
        <w:rPr>
          <w:rFonts w:ascii="標楷體" w:eastAsia="標楷體" w:hAnsi="標楷體"/>
          <w:color w:val="auto"/>
          <w:sz w:val="24"/>
          <w:szCs w:val="24"/>
        </w:rPr>
        <w:t>第</w:t>
      </w:r>
      <w:r w:rsidR="000B66EA" w:rsidRPr="000B66EA">
        <w:rPr>
          <w:rFonts w:ascii="標楷體" w:eastAsia="標楷體" w:hAnsi="標楷體" w:hint="eastAsia"/>
          <w:color w:val="auto"/>
          <w:sz w:val="24"/>
          <w:szCs w:val="24"/>
        </w:rPr>
        <w:t>16</w:t>
      </w:r>
      <w:r w:rsidR="000B66EA" w:rsidRPr="000B66EA">
        <w:rPr>
          <w:rFonts w:ascii="標楷體" w:eastAsia="標楷體" w:hAnsi="標楷體"/>
          <w:color w:val="auto"/>
          <w:sz w:val="24"/>
          <w:szCs w:val="24"/>
        </w:rPr>
        <w:t>條</w:t>
      </w:r>
      <w:r w:rsidR="000B66EA" w:rsidRPr="000B66EA">
        <w:rPr>
          <w:rFonts w:ascii="標楷體" w:eastAsia="標楷體" w:hAnsi="標楷體" w:hint="eastAsia"/>
          <w:color w:val="auto"/>
          <w:sz w:val="24"/>
          <w:szCs w:val="24"/>
        </w:rPr>
        <w:t>、</w:t>
      </w:r>
      <w:r w:rsidR="000B66EA" w:rsidRPr="000B66EA">
        <w:rPr>
          <w:rFonts w:ascii="標楷體" w:eastAsia="標楷體" w:hAnsi="標楷體"/>
          <w:color w:val="auto"/>
          <w:sz w:val="24"/>
          <w:szCs w:val="24"/>
        </w:rPr>
        <w:t>第</w:t>
      </w:r>
      <w:r w:rsidR="000B66EA" w:rsidRPr="000B66EA">
        <w:rPr>
          <w:rFonts w:ascii="標楷體" w:eastAsia="標楷體" w:hAnsi="標楷體" w:hint="eastAsia"/>
          <w:color w:val="auto"/>
          <w:sz w:val="24"/>
          <w:szCs w:val="24"/>
        </w:rPr>
        <w:t>18</w:t>
      </w:r>
      <w:r w:rsidR="000B66EA" w:rsidRPr="000B66EA">
        <w:rPr>
          <w:rFonts w:ascii="標楷體" w:eastAsia="標楷體" w:hAnsi="標楷體"/>
          <w:color w:val="auto"/>
          <w:sz w:val="24"/>
          <w:szCs w:val="24"/>
        </w:rPr>
        <w:t>條</w:t>
      </w:r>
      <w:r w:rsidR="000B66EA" w:rsidRPr="000B66EA">
        <w:rPr>
          <w:rFonts w:ascii="標楷體" w:eastAsia="標楷體" w:hAnsi="標楷體" w:hint="eastAsia"/>
          <w:color w:val="auto"/>
          <w:sz w:val="24"/>
          <w:szCs w:val="24"/>
        </w:rPr>
        <w:t>、</w:t>
      </w:r>
      <w:r w:rsidR="000B66EA" w:rsidRPr="000B66EA">
        <w:rPr>
          <w:rFonts w:ascii="標楷體" w:eastAsia="標楷體" w:hAnsi="標楷體"/>
          <w:color w:val="auto"/>
          <w:sz w:val="24"/>
          <w:szCs w:val="24"/>
        </w:rPr>
        <w:t>第</w:t>
      </w:r>
      <w:r w:rsidR="000B66EA" w:rsidRPr="000B66EA">
        <w:rPr>
          <w:rFonts w:ascii="標楷體" w:eastAsia="標楷體" w:hAnsi="標楷體" w:hint="eastAsia"/>
          <w:color w:val="auto"/>
          <w:sz w:val="24"/>
          <w:szCs w:val="24"/>
        </w:rPr>
        <w:t>21</w:t>
      </w:r>
      <w:r w:rsidR="000B66EA" w:rsidRPr="000B66EA">
        <w:rPr>
          <w:rFonts w:ascii="標楷體" w:eastAsia="標楷體" w:hAnsi="標楷體"/>
          <w:color w:val="auto"/>
          <w:sz w:val="24"/>
          <w:szCs w:val="24"/>
        </w:rPr>
        <w:t>條</w:t>
      </w:r>
      <w:r w:rsidR="000B66EA" w:rsidRPr="000B66EA">
        <w:rPr>
          <w:rFonts w:ascii="標楷體" w:eastAsia="標楷體" w:hAnsi="標楷體" w:hint="eastAsia"/>
          <w:color w:val="auto"/>
          <w:sz w:val="24"/>
          <w:szCs w:val="24"/>
        </w:rPr>
        <w:t>、</w:t>
      </w:r>
      <w:r w:rsidR="000B66EA" w:rsidRPr="000B66EA">
        <w:rPr>
          <w:rFonts w:ascii="標楷體" w:eastAsia="標楷體" w:hAnsi="標楷體"/>
          <w:color w:val="auto"/>
          <w:sz w:val="24"/>
          <w:szCs w:val="24"/>
        </w:rPr>
        <w:t>第</w:t>
      </w:r>
      <w:r w:rsidR="000B66EA" w:rsidRPr="000B66EA">
        <w:rPr>
          <w:rFonts w:ascii="標楷體" w:eastAsia="標楷體" w:hAnsi="標楷體" w:hint="eastAsia"/>
          <w:color w:val="auto"/>
          <w:sz w:val="24"/>
          <w:szCs w:val="24"/>
        </w:rPr>
        <w:t>22</w:t>
      </w:r>
      <w:proofErr w:type="gramStart"/>
      <w:r w:rsidR="000B66EA" w:rsidRPr="000B66EA">
        <w:rPr>
          <w:rFonts w:ascii="標楷體" w:eastAsia="標楷體" w:hAnsi="標楷體"/>
          <w:color w:val="auto"/>
          <w:sz w:val="24"/>
          <w:szCs w:val="24"/>
        </w:rPr>
        <w:t>條</w:t>
      </w:r>
      <w:proofErr w:type="gramEnd"/>
      <w:r w:rsidR="000B66EA" w:rsidRPr="000B66EA">
        <w:rPr>
          <w:rFonts w:ascii="標楷體" w:eastAsia="標楷體" w:hAnsi="標楷體" w:hint="eastAsia"/>
          <w:color w:val="auto"/>
          <w:sz w:val="24"/>
          <w:szCs w:val="24"/>
        </w:rPr>
        <w:t>條文</w:t>
      </w:r>
    </w:p>
    <w:p w:rsidR="000B66EA" w:rsidRPr="000B66EA" w:rsidRDefault="000B66EA" w:rsidP="00BA5A4B">
      <w:pPr>
        <w:pStyle w:val="css-b03copy"/>
        <w:spacing w:before="0" w:beforeAutospacing="0" w:after="0" w:afterAutospacing="0" w:line="320" w:lineRule="exact"/>
        <w:ind w:left="240" w:hangingChars="100" w:hanging="240"/>
        <w:rPr>
          <w:rFonts w:ascii="標楷體" w:eastAsia="標楷體" w:hAnsi="標楷體" w:hint="eastAsia"/>
          <w:color w:val="auto"/>
          <w:sz w:val="24"/>
          <w:szCs w:val="24"/>
        </w:rPr>
      </w:pPr>
      <w:r w:rsidRPr="000B66EA">
        <w:rPr>
          <w:rFonts w:ascii="標楷體" w:eastAsia="標楷體" w:hAnsi="標楷體" w:hint="eastAsia"/>
          <w:color w:val="auto"/>
          <w:sz w:val="24"/>
          <w:szCs w:val="24"/>
        </w:rPr>
        <w:t>4.</w:t>
      </w:r>
      <w:r w:rsidRPr="000B66EA">
        <w:rPr>
          <w:rFonts w:ascii="標楷體" w:eastAsia="標楷體" w:hAnsi="標楷體"/>
          <w:color w:val="auto"/>
          <w:sz w:val="24"/>
          <w:szCs w:val="24"/>
        </w:rPr>
        <w:t>中華民國</w:t>
      </w:r>
      <w:smartTag w:uri="urn:schemas-microsoft-com:office:smarttags" w:element="chsdate">
        <w:smartTagPr>
          <w:attr w:name="Year" w:val="1992"/>
          <w:attr w:name="Month" w:val="7"/>
          <w:attr w:name="Day" w:val="8"/>
          <w:attr w:name="IsLunarDate" w:val="False"/>
          <w:attr w:name="IsROCDate" w:val="False"/>
        </w:smartTagPr>
        <w:r w:rsidRPr="000B66EA">
          <w:rPr>
            <w:rFonts w:ascii="標楷體" w:eastAsia="標楷體" w:hAnsi="標楷體" w:hint="eastAsia"/>
            <w:color w:val="auto"/>
            <w:sz w:val="24"/>
            <w:szCs w:val="24"/>
          </w:rPr>
          <w:t>92</w:t>
        </w:r>
        <w:r w:rsidRPr="000B66EA">
          <w:rPr>
            <w:rFonts w:ascii="標楷體" w:eastAsia="標楷體" w:hAnsi="標楷體"/>
            <w:color w:val="auto"/>
            <w:sz w:val="24"/>
            <w:szCs w:val="24"/>
          </w:rPr>
          <w:t>年</w:t>
        </w:r>
        <w:r w:rsidRPr="000B66EA">
          <w:rPr>
            <w:rFonts w:ascii="標楷體" w:eastAsia="標楷體" w:hAnsi="標楷體" w:hint="eastAsia"/>
            <w:color w:val="auto"/>
            <w:sz w:val="24"/>
            <w:szCs w:val="24"/>
          </w:rPr>
          <w:t>7</w:t>
        </w:r>
        <w:r w:rsidRPr="000B66EA">
          <w:rPr>
            <w:rFonts w:ascii="標楷體" w:eastAsia="標楷體" w:hAnsi="標楷體"/>
            <w:color w:val="auto"/>
            <w:sz w:val="24"/>
            <w:szCs w:val="24"/>
          </w:rPr>
          <w:t>月</w:t>
        </w:r>
        <w:r w:rsidRPr="000B66EA">
          <w:rPr>
            <w:rFonts w:ascii="標楷體" w:eastAsia="標楷體" w:hAnsi="標楷體" w:hint="eastAsia"/>
            <w:color w:val="auto"/>
            <w:sz w:val="24"/>
            <w:szCs w:val="24"/>
          </w:rPr>
          <w:t>8</w:t>
        </w:r>
        <w:r w:rsidRPr="000B66EA">
          <w:rPr>
            <w:rFonts w:ascii="標楷體" w:eastAsia="標楷體" w:hAnsi="標楷體"/>
            <w:color w:val="auto"/>
            <w:sz w:val="24"/>
            <w:szCs w:val="24"/>
          </w:rPr>
          <w:t>日</w:t>
        </w:r>
      </w:smartTag>
      <w:r w:rsidRPr="000B66EA">
        <w:rPr>
          <w:rFonts w:ascii="標楷體" w:eastAsia="標楷體" w:hAnsi="標楷體"/>
          <w:color w:val="auto"/>
          <w:sz w:val="24"/>
          <w:szCs w:val="24"/>
        </w:rPr>
        <w:t>交通部</w:t>
      </w:r>
      <w:proofErr w:type="gramStart"/>
      <w:r w:rsidRPr="000B66EA">
        <w:rPr>
          <w:rFonts w:ascii="標楷體" w:eastAsia="標楷體" w:hAnsi="標楷體"/>
          <w:color w:val="auto"/>
          <w:sz w:val="24"/>
          <w:szCs w:val="24"/>
        </w:rPr>
        <w:t>交郵發</w:t>
      </w:r>
      <w:proofErr w:type="gramEnd"/>
      <w:r w:rsidRPr="000B66EA">
        <w:rPr>
          <w:rFonts w:ascii="標楷體" w:eastAsia="標楷體" w:hAnsi="標楷體"/>
          <w:color w:val="auto"/>
          <w:sz w:val="24"/>
          <w:szCs w:val="24"/>
        </w:rPr>
        <w:t>字第</w:t>
      </w:r>
      <w:r w:rsidRPr="000B66EA">
        <w:rPr>
          <w:rFonts w:ascii="標楷體" w:eastAsia="標楷體" w:hAnsi="標楷體" w:hint="eastAsia"/>
          <w:color w:val="auto"/>
          <w:sz w:val="24"/>
          <w:szCs w:val="24"/>
        </w:rPr>
        <w:t>092B000061</w:t>
      </w:r>
      <w:r w:rsidRPr="000B66EA">
        <w:rPr>
          <w:rFonts w:ascii="標楷體" w:eastAsia="標楷體" w:hAnsi="標楷體"/>
          <w:color w:val="auto"/>
          <w:sz w:val="24"/>
          <w:szCs w:val="24"/>
        </w:rPr>
        <w:t>號令修正發布</w:t>
      </w:r>
      <w:r w:rsidRPr="000B66EA">
        <w:rPr>
          <w:rFonts w:ascii="標楷體" w:eastAsia="標楷體" w:hAnsi="標楷體" w:hint="eastAsia"/>
          <w:color w:val="auto"/>
          <w:sz w:val="24"/>
          <w:szCs w:val="24"/>
        </w:rPr>
        <w:t>全文29</w:t>
      </w:r>
      <w:r w:rsidRPr="000B66EA">
        <w:rPr>
          <w:rFonts w:ascii="標楷體" w:eastAsia="標楷體" w:hAnsi="標楷體"/>
          <w:color w:val="auto"/>
          <w:sz w:val="24"/>
          <w:szCs w:val="24"/>
        </w:rPr>
        <w:t>條</w:t>
      </w:r>
    </w:p>
    <w:p w:rsidR="00D7674D" w:rsidRPr="000B66EA" w:rsidRDefault="000B66EA" w:rsidP="00BA5A4B">
      <w:pPr>
        <w:pStyle w:val="css-b03copy"/>
        <w:spacing w:before="0" w:beforeAutospacing="0" w:after="0" w:afterAutospacing="0" w:line="320" w:lineRule="exact"/>
        <w:ind w:left="240" w:hangingChars="100" w:hanging="240"/>
        <w:rPr>
          <w:rFonts w:ascii="標楷體" w:eastAsia="標楷體" w:hAnsi="標楷體" w:hint="eastAsia"/>
          <w:color w:val="auto"/>
          <w:sz w:val="24"/>
          <w:szCs w:val="24"/>
        </w:rPr>
      </w:pPr>
      <w:r w:rsidRPr="000B66EA">
        <w:rPr>
          <w:rFonts w:ascii="標楷體" w:eastAsia="標楷體" w:hAnsi="標楷體" w:hint="eastAsia"/>
          <w:color w:val="auto"/>
          <w:sz w:val="24"/>
          <w:szCs w:val="24"/>
        </w:rPr>
        <w:t>5.</w:t>
      </w:r>
      <w:r w:rsidR="00D7674D" w:rsidRPr="000B66EA">
        <w:rPr>
          <w:rFonts w:ascii="標楷體" w:eastAsia="標楷體" w:hAnsi="標楷體"/>
          <w:color w:val="auto"/>
          <w:sz w:val="24"/>
          <w:szCs w:val="24"/>
        </w:rPr>
        <w:t>中華民國</w:t>
      </w:r>
      <w:smartTag w:uri="urn:schemas-microsoft-com:office:smarttags" w:element="chsdate">
        <w:smartTagPr>
          <w:attr w:name="Year" w:val="1994"/>
          <w:attr w:name="Month" w:val="9"/>
          <w:attr w:name="Day" w:val="8"/>
          <w:attr w:name="IsLunarDate" w:val="False"/>
          <w:attr w:name="IsROCDate" w:val="False"/>
        </w:smartTagPr>
        <w:r w:rsidRPr="000B66EA">
          <w:rPr>
            <w:rFonts w:ascii="標楷體" w:eastAsia="標楷體" w:hAnsi="標楷體" w:hint="eastAsia"/>
            <w:color w:val="auto"/>
            <w:sz w:val="24"/>
            <w:szCs w:val="24"/>
          </w:rPr>
          <w:t>94</w:t>
        </w:r>
        <w:r w:rsidR="00D7674D" w:rsidRPr="000B66EA">
          <w:rPr>
            <w:rFonts w:ascii="標楷體" w:eastAsia="標楷體" w:hAnsi="標楷體"/>
            <w:color w:val="auto"/>
            <w:sz w:val="24"/>
            <w:szCs w:val="24"/>
          </w:rPr>
          <w:t>年</w:t>
        </w:r>
        <w:r w:rsidRPr="000B66EA">
          <w:rPr>
            <w:rFonts w:ascii="標楷體" w:eastAsia="標楷體" w:hAnsi="標楷體" w:hint="eastAsia"/>
            <w:color w:val="auto"/>
            <w:sz w:val="24"/>
            <w:szCs w:val="24"/>
          </w:rPr>
          <w:t>9</w:t>
        </w:r>
        <w:r w:rsidR="00D7674D" w:rsidRPr="000B66EA">
          <w:rPr>
            <w:rFonts w:ascii="標楷體" w:eastAsia="標楷體" w:hAnsi="標楷體"/>
            <w:color w:val="auto"/>
            <w:sz w:val="24"/>
            <w:szCs w:val="24"/>
          </w:rPr>
          <w:t>月</w:t>
        </w:r>
        <w:r w:rsidRPr="000B66EA">
          <w:rPr>
            <w:rFonts w:ascii="標楷體" w:eastAsia="標楷體" w:hAnsi="標楷體" w:hint="eastAsia"/>
            <w:color w:val="auto"/>
            <w:sz w:val="24"/>
            <w:szCs w:val="24"/>
          </w:rPr>
          <w:t>8</w:t>
        </w:r>
        <w:r w:rsidR="00D7674D" w:rsidRPr="000B66EA">
          <w:rPr>
            <w:rFonts w:ascii="標楷體" w:eastAsia="標楷體" w:hAnsi="標楷體"/>
            <w:color w:val="auto"/>
            <w:sz w:val="24"/>
            <w:szCs w:val="24"/>
          </w:rPr>
          <w:t>日</w:t>
        </w:r>
      </w:smartTag>
      <w:r w:rsidR="00D7674D" w:rsidRPr="000B66EA">
        <w:rPr>
          <w:rFonts w:ascii="標楷體" w:eastAsia="標楷體" w:hAnsi="標楷體"/>
          <w:color w:val="auto"/>
          <w:sz w:val="24"/>
          <w:szCs w:val="24"/>
        </w:rPr>
        <w:t>交通部</w:t>
      </w:r>
      <w:proofErr w:type="gramStart"/>
      <w:r w:rsidR="00D7674D" w:rsidRPr="000B66EA">
        <w:rPr>
          <w:rFonts w:ascii="標楷體" w:eastAsia="標楷體" w:hAnsi="標楷體"/>
          <w:color w:val="auto"/>
          <w:sz w:val="24"/>
          <w:szCs w:val="24"/>
        </w:rPr>
        <w:t>交郵字</w:t>
      </w:r>
      <w:proofErr w:type="gramEnd"/>
      <w:r w:rsidR="00D7674D" w:rsidRPr="000B66EA">
        <w:rPr>
          <w:rFonts w:ascii="標楷體" w:eastAsia="標楷體" w:hAnsi="標楷體"/>
          <w:color w:val="auto"/>
          <w:sz w:val="24"/>
          <w:szCs w:val="24"/>
        </w:rPr>
        <w:t>第09400850411號令修正發布第</w:t>
      </w:r>
      <w:r w:rsidRPr="000B66EA">
        <w:rPr>
          <w:rFonts w:ascii="標楷體" w:eastAsia="標楷體" w:hAnsi="標楷體" w:hint="eastAsia"/>
          <w:color w:val="auto"/>
          <w:sz w:val="24"/>
          <w:szCs w:val="24"/>
        </w:rPr>
        <w:t>6</w:t>
      </w:r>
      <w:r w:rsidR="00D7674D" w:rsidRPr="000B66EA">
        <w:rPr>
          <w:rFonts w:ascii="標楷體" w:eastAsia="標楷體" w:hAnsi="標楷體"/>
          <w:color w:val="auto"/>
          <w:sz w:val="24"/>
          <w:szCs w:val="24"/>
        </w:rPr>
        <w:t>條、第</w:t>
      </w:r>
      <w:r w:rsidRPr="000B66EA">
        <w:rPr>
          <w:rFonts w:ascii="標楷體" w:eastAsia="標楷體" w:hAnsi="標楷體" w:hint="eastAsia"/>
          <w:color w:val="auto"/>
          <w:sz w:val="24"/>
          <w:szCs w:val="24"/>
        </w:rPr>
        <w:t>8</w:t>
      </w:r>
      <w:r w:rsidR="00D7674D" w:rsidRPr="000B66EA">
        <w:rPr>
          <w:rFonts w:ascii="標楷體" w:eastAsia="標楷體" w:hAnsi="標楷體"/>
          <w:color w:val="auto"/>
          <w:sz w:val="24"/>
          <w:szCs w:val="24"/>
        </w:rPr>
        <w:t>條、第</w:t>
      </w:r>
      <w:r w:rsidRPr="000B66EA">
        <w:rPr>
          <w:rFonts w:ascii="標楷體" w:eastAsia="標楷體" w:hAnsi="標楷體" w:hint="eastAsia"/>
          <w:color w:val="auto"/>
          <w:sz w:val="24"/>
          <w:szCs w:val="24"/>
        </w:rPr>
        <w:t>14</w:t>
      </w:r>
      <w:r w:rsidR="00D7674D" w:rsidRPr="000B66EA">
        <w:rPr>
          <w:rFonts w:ascii="標楷體" w:eastAsia="標楷體" w:hAnsi="標楷體"/>
          <w:color w:val="auto"/>
          <w:sz w:val="24"/>
          <w:szCs w:val="24"/>
        </w:rPr>
        <w:t>條、第</w:t>
      </w:r>
      <w:r w:rsidRPr="000B66EA">
        <w:rPr>
          <w:rFonts w:ascii="標楷體" w:eastAsia="標楷體" w:hAnsi="標楷體" w:hint="eastAsia"/>
          <w:color w:val="auto"/>
          <w:sz w:val="24"/>
          <w:szCs w:val="24"/>
        </w:rPr>
        <w:t>16</w:t>
      </w:r>
      <w:r w:rsidR="00D7674D" w:rsidRPr="000B66EA">
        <w:rPr>
          <w:rFonts w:ascii="標楷體" w:eastAsia="標楷體" w:hAnsi="標楷體"/>
          <w:color w:val="auto"/>
          <w:sz w:val="24"/>
          <w:szCs w:val="24"/>
        </w:rPr>
        <w:t>條至第</w:t>
      </w:r>
      <w:r w:rsidRPr="000B66EA">
        <w:rPr>
          <w:rFonts w:ascii="標楷體" w:eastAsia="標楷體" w:hAnsi="標楷體" w:hint="eastAsia"/>
          <w:color w:val="auto"/>
          <w:sz w:val="24"/>
          <w:szCs w:val="24"/>
        </w:rPr>
        <w:t>19</w:t>
      </w:r>
      <w:r w:rsidR="00D7674D" w:rsidRPr="000B66EA">
        <w:rPr>
          <w:rFonts w:ascii="標楷體" w:eastAsia="標楷體" w:hAnsi="標楷體"/>
          <w:color w:val="auto"/>
          <w:sz w:val="24"/>
          <w:szCs w:val="24"/>
        </w:rPr>
        <w:t>條</w:t>
      </w:r>
      <w:r w:rsidRPr="000B66EA">
        <w:rPr>
          <w:rFonts w:ascii="標楷體" w:eastAsia="標楷體" w:hAnsi="標楷體" w:hint="eastAsia"/>
          <w:color w:val="auto"/>
          <w:sz w:val="24"/>
          <w:szCs w:val="24"/>
        </w:rPr>
        <w:t>、</w:t>
      </w:r>
      <w:r w:rsidR="00D7674D" w:rsidRPr="000B66EA">
        <w:rPr>
          <w:rFonts w:ascii="標楷體" w:eastAsia="標楷體" w:hAnsi="標楷體"/>
          <w:color w:val="auto"/>
          <w:sz w:val="24"/>
          <w:szCs w:val="24"/>
        </w:rPr>
        <w:t>第</w:t>
      </w:r>
      <w:r w:rsidRPr="000B66EA">
        <w:rPr>
          <w:rFonts w:ascii="標楷體" w:eastAsia="標楷體" w:hAnsi="標楷體" w:hint="eastAsia"/>
          <w:color w:val="auto"/>
          <w:sz w:val="24"/>
          <w:szCs w:val="24"/>
        </w:rPr>
        <w:t>26</w:t>
      </w:r>
      <w:proofErr w:type="gramStart"/>
      <w:r w:rsidR="00D7674D" w:rsidRPr="000B66EA">
        <w:rPr>
          <w:rFonts w:ascii="標楷體" w:eastAsia="標楷體" w:hAnsi="標楷體"/>
          <w:color w:val="auto"/>
          <w:sz w:val="24"/>
          <w:szCs w:val="24"/>
        </w:rPr>
        <w:t>條</w:t>
      </w:r>
      <w:proofErr w:type="gramEnd"/>
      <w:r w:rsidRPr="000B66EA">
        <w:rPr>
          <w:rFonts w:ascii="標楷體" w:eastAsia="標楷體" w:hAnsi="標楷體" w:hint="eastAsia"/>
          <w:color w:val="auto"/>
          <w:sz w:val="24"/>
          <w:szCs w:val="24"/>
        </w:rPr>
        <w:t>條文</w:t>
      </w:r>
    </w:p>
    <w:p w:rsidR="00417E74" w:rsidRPr="00417E74" w:rsidRDefault="000B66EA" w:rsidP="00BA5A4B">
      <w:pPr>
        <w:pStyle w:val="css-b03copy"/>
        <w:spacing w:before="0" w:beforeAutospacing="0" w:after="0" w:afterAutospacing="0" w:line="320" w:lineRule="exact"/>
        <w:ind w:left="240" w:hangingChars="100" w:hanging="240"/>
        <w:rPr>
          <w:rFonts w:ascii="標楷體" w:eastAsia="標楷體" w:hAnsi="標楷體" w:hint="eastAsia"/>
          <w:color w:val="auto"/>
          <w:sz w:val="24"/>
          <w:szCs w:val="24"/>
        </w:rPr>
      </w:pPr>
      <w:r w:rsidRPr="00417E74">
        <w:rPr>
          <w:rFonts w:ascii="標楷體" w:eastAsia="標楷體" w:hAnsi="標楷體" w:hint="eastAsia"/>
          <w:color w:val="auto"/>
          <w:sz w:val="24"/>
          <w:szCs w:val="24"/>
        </w:rPr>
        <w:t>6.</w:t>
      </w:r>
      <w:r w:rsidR="00417E74" w:rsidRPr="00417E74">
        <w:rPr>
          <w:rFonts w:ascii="標楷體" w:eastAsia="標楷體" w:hAnsi="標楷體"/>
          <w:color w:val="auto"/>
          <w:sz w:val="24"/>
          <w:szCs w:val="24"/>
        </w:rPr>
        <w:t>中華民國</w:t>
      </w:r>
      <w:smartTag w:uri="urn:schemas-microsoft-com:office:smarttags" w:element="chsdate">
        <w:smartTagPr>
          <w:attr w:name="Year" w:val="1996"/>
          <w:attr w:name="Month" w:val="7"/>
          <w:attr w:name="Day" w:val="19"/>
          <w:attr w:name="IsLunarDate" w:val="False"/>
          <w:attr w:name="IsROCDate" w:val="False"/>
        </w:smartTagPr>
        <w:r w:rsidR="00417E74" w:rsidRPr="00417E74">
          <w:rPr>
            <w:rFonts w:ascii="標楷體" w:eastAsia="標楷體" w:hAnsi="標楷體" w:hint="eastAsia"/>
            <w:color w:val="auto"/>
            <w:sz w:val="24"/>
            <w:szCs w:val="24"/>
          </w:rPr>
          <w:t>96</w:t>
        </w:r>
        <w:r w:rsidR="00417E74" w:rsidRPr="00417E74">
          <w:rPr>
            <w:rFonts w:ascii="標楷體" w:eastAsia="標楷體" w:hAnsi="標楷體"/>
            <w:color w:val="auto"/>
            <w:sz w:val="24"/>
            <w:szCs w:val="24"/>
          </w:rPr>
          <w:t>年</w:t>
        </w:r>
        <w:r w:rsidR="00417E74" w:rsidRPr="00417E74">
          <w:rPr>
            <w:rFonts w:ascii="標楷體" w:eastAsia="標楷體" w:hAnsi="標楷體" w:hint="eastAsia"/>
            <w:color w:val="auto"/>
            <w:sz w:val="24"/>
            <w:szCs w:val="24"/>
          </w:rPr>
          <w:t>7</w:t>
        </w:r>
        <w:r w:rsidR="00417E74" w:rsidRPr="00417E74">
          <w:rPr>
            <w:rFonts w:ascii="標楷體" w:eastAsia="標楷體" w:hAnsi="標楷體"/>
            <w:color w:val="auto"/>
            <w:sz w:val="24"/>
            <w:szCs w:val="24"/>
          </w:rPr>
          <w:t>月</w:t>
        </w:r>
        <w:r w:rsidR="00417E74" w:rsidRPr="00417E74">
          <w:rPr>
            <w:rFonts w:ascii="標楷體" w:eastAsia="標楷體" w:hAnsi="標楷體" w:hint="eastAsia"/>
            <w:color w:val="auto"/>
            <w:sz w:val="24"/>
            <w:szCs w:val="24"/>
          </w:rPr>
          <w:t>19日</w:t>
        </w:r>
      </w:smartTag>
      <w:r w:rsidR="00417E74" w:rsidRPr="00417E74">
        <w:rPr>
          <w:rFonts w:ascii="標楷體" w:eastAsia="標楷體" w:hAnsi="標楷體" w:hint="eastAsia"/>
          <w:color w:val="auto"/>
          <w:sz w:val="24"/>
          <w:szCs w:val="24"/>
        </w:rPr>
        <w:t>國家通訊傳播委員會通</w:t>
      </w:r>
      <w:proofErr w:type="gramStart"/>
      <w:r w:rsidR="00417E74" w:rsidRPr="00417E74">
        <w:rPr>
          <w:rFonts w:ascii="標楷體" w:eastAsia="標楷體" w:hAnsi="標楷體" w:hint="eastAsia"/>
          <w:color w:val="auto"/>
          <w:sz w:val="24"/>
          <w:szCs w:val="24"/>
        </w:rPr>
        <w:t>傳法字第09605100651</w:t>
      </w:r>
      <w:proofErr w:type="gramEnd"/>
      <w:r w:rsidR="00417E74" w:rsidRPr="00417E74">
        <w:rPr>
          <w:rFonts w:ascii="標楷體" w:eastAsia="標楷體" w:hAnsi="標楷體"/>
          <w:color w:val="auto"/>
          <w:sz w:val="24"/>
          <w:szCs w:val="24"/>
        </w:rPr>
        <w:t>號令修正發布</w:t>
      </w:r>
      <w:r w:rsidR="00622317" w:rsidRPr="000B66EA">
        <w:rPr>
          <w:rFonts w:ascii="標楷體" w:eastAsia="標楷體" w:hAnsi="標楷體" w:hint="eastAsia"/>
          <w:color w:val="auto"/>
          <w:sz w:val="24"/>
          <w:szCs w:val="24"/>
        </w:rPr>
        <w:t>全文29</w:t>
      </w:r>
      <w:r w:rsidR="00622317" w:rsidRPr="000B66EA">
        <w:rPr>
          <w:rFonts w:ascii="標楷體" w:eastAsia="標楷體" w:hAnsi="標楷體"/>
          <w:color w:val="auto"/>
          <w:sz w:val="24"/>
          <w:szCs w:val="24"/>
        </w:rPr>
        <w:t>條</w:t>
      </w:r>
    </w:p>
    <w:p w:rsidR="000B66EA" w:rsidRDefault="00417E74" w:rsidP="00BA5A4B">
      <w:pPr>
        <w:pStyle w:val="css-b03copy"/>
        <w:spacing w:before="0" w:beforeAutospacing="0" w:after="0" w:afterAutospacing="0" w:line="320" w:lineRule="exact"/>
        <w:ind w:left="240" w:hangingChars="100" w:hanging="240"/>
        <w:rPr>
          <w:rFonts w:ascii="標楷體" w:eastAsia="標楷體" w:hAnsi="標楷體" w:hint="eastAsia"/>
          <w:color w:val="auto"/>
          <w:sz w:val="24"/>
          <w:szCs w:val="24"/>
        </w:rPr>
      </w:pPr>
      <w:r>
        <w:rPr>
          <w:rFonts w:ascii="標楷體" w:eastAsia="標楷體" w:hAnsi="標楷體" w:hint="eastAsia"/>
          <w:color w:val="auto"/>
          <w:sz w:val="24"/>
          <w:szCs w:val="24"/>
        </w:rPr>
        <w:t>7.</w:t>
      </w:r>
      <w:r w:rsidR="000B66EA" w:rsidRPr="000B66EA">
        <w:rPr>
          <w:rFonts w:ascii="標楷體" w:eastAsia="標楷體" w:hAnsi="標楷體"/>
          <w:color w:val="auto"/>
          <w:sz w:val="24"/>
          <w:szCs w:val="24"/>
        </w:rPr>
        <w:t>中華民國</w:t>
      </w:r>
      <w:r w:rsidR="000B66EA" w:rsidRPr="000B66EA">
        <w:rPr>
          <w:rFonts w:ascii="標楷體" w:eastAsia="標楷體" w:hAnsi="標楷體" w:hint="eastAsia"/>
          <w:color w:val="auto"/>
          <w:sz w:val="24"/>
          <w:szCs w:val="24"/>
        </w:rPr>
        <w:t>96</w:t>
      </w:r>
      <w:r w:rsidR="000B66EA" w:rsidRPr="000B66EA">
        <w:rPr>
          <w:rFonts w:ascii="標楷體" w:eastAsia="標楷體" w:hAnsi="標楷體"/>
          <w:color w:val="auto"/>
          <w:sz w:val="24"/>
          <w:szCs w:val="24"/>
        </w:rPr>
        <w:t>年</w:t>
      </w:r>
      <w:r w:rsidR="000B66EA" w:rsidRPr="000B66EA">
        <w:rPr>
          <w:rFonts w:ascii="標楷體" w:eastAsia="標楷體" w:hAnsi="標楷體" w:hint="eastAsia"/>
          <w:color w:val="auto"/>
          <w:sz w:val="24"/>
          <w:szCs w:val="24"/>
        </w:rPr>
        <w:t>8</w:t>
      </w:r>
      <w:r w:rsidR="000B66EA" w:rsidRPr="000B66EA">
        <w:rPr>
          <w:rFonts w:ascii="標楷體" w:eastAsia="標楷體" w:hAnsi="標楷體"/>
          <w:color w:val="auto"/>
          <w:sz w:val="24"/>
          <w:szCs w:val="24"/>
        </w:rPr>
        <w:t>月</w:t>
      </w:r>
      <w:r w:rsidR="00371CF1">
        <w:rPr>
          <w:rFonts w:ascii="標楷體" w:eastAsia="標楷體" w:hAnsi="標楷體" w:hint="eastAsia"/>
          <w:color w:val="auto"/>
          <w:sz w:val="24"/>
          <w:szCs w:val="24"/>
        </w:rPr>
        <w:t>30</w:t>
      </w:r>
      <w:r w:rsidR="000B66EA" w:rsidRPr="000B66EA">
        <w:rPr>
          <w:rFonts w:ascii="標楷體" w:eastAsia="標楷體" w:hAnsi="標楷體"/>
          <w:color w:val="auto"/>
          <w:sz w:val="24"/>
          <w:szCs w:val="24"/>
        </w:rPr>
        <w:t>日</w:t>
      </w:r>
      <w:r w:rsidR="000B66EA" w:rsidRPr="000B66EA">
        <w:rPr>
          <w:rFonts w:ascii="標楷體" w:eastAsia="標楷體" w:hAnsi="標楷體" w:hint="eastAsia"/>
          <w:color w:val="auto"/>
          <w:sz w:val="24"/>
          <w:szCs w:val="24"/>
        </w:rPr>
        <w:t>國家通訊傳播委員會通</w:t>
      </w:r>
      <w:proofErr w:type="gramStart"/>
      <w:r w:rsidR="000B66EA" w:rsidRPr="000B66EA">
        <w:rPr>
          <w:rFonts w:ascii="標楷體" w:eastAsia="標楷體" w:hAnsi="標楷體" w:hint="eastAsia"/>
          <w:color w:val="auto"/>
          <w:sz w:val="24"/>
          <w:szCs w:val="24"/>
        </w:rPr>
        <w:t>傳技</w:t>
      </w:r>
      <w:r w:rsidR="000B66EA" w:rsidRPr="000B66EA">
        <w:rPr>
          <w:rFonts w:ascii="標楷體" w:eastAsia="標楷體" w:hAnsi="標楷體"/>
          <w:color w:val="auto"/>
          <w:sz w:val="24"/>
          <w:szCs w:val="24"/>
        </w:rPr>
        <w:t>字第</w:t>
      </w:r>
      <w:r w:rsidR="000B66EA" w:rsidRPr="000B66EA">
        <w:rPr>
          <w:rFonts w:ascii="標楷體" w:eastAsia="標楷體" w:hAnsi="標楷體" w:hint="eastAsia"/>
          <w:color w:val="auto"/>
          <w:sz w:val="24"/>
          <w:szCs w:val="24"/>
        </w:rPr>
        <w:t>09605124960</w:t>
      </w:r>
      <w:proofErr w:type="gramEnd"/>
      <w:r w:rsidR="000B66EA" w:rsidRPr="000B66EA">
        <w:rPr>
          <w:rFonts w:ascii="標楷體" w:eastAsia="標楷體" w:hAnsi="標楷體"/>
          <w:color w:val="auto"/>
          <w:sz w:val="24"/>
          <w:szCs w:val="24"/>
        </w:rPr>
        <w:t>號令修正發布</w:t>
      </w:r>
      <w:r w:rsidR="000B66EA" w:rsidRPr="000B66EA">
        <w:rPr>
          <w:rFonts w:ascii="標楷體" w:eastAsia="標楷體" w:hAnsi="標楷體" w:hint="eastAsia"/>
          <w:color w:val="auto"/>
          <w:sz w:val="24"/>
          <w:szCs w:val="24"/>
        </w:rPr>
        <w:t>全文29</w:t>
      </w:r>
      <w:r w:rsidR="000B66EA" w:rsidRPr="000B66EA">
        <w:rPr>
          <w:rFonts w:ascii="標楷體" w:eastAsia="標楷體" w:hAnsi="標楷體"/>
          <w:color w:val="auto"/>
          <w:sz w:val="24"/>
          <w:szCs w:val="24"/>
        </w:rPr>
        <w:t>條</w:t>
      </w:r>
    </w:p>
    <w:p w:rsidR="00BA5A4B" w:rsidRPr="00BA5A4B" w:rsidRDefault="00BA5A4B" w:rsidP="00BA5A4B">
      <w:pPr>
        <w:pStyle w:val="css-b03copy"/>
        <w:spacing w:before="0" w:beforeAutospacing="0" w:after="0" w:afterAutospacing="0" w:line="320" w:lineRule="exact"/>
        <w:ind w:left="240" w:hangingChars="100" w:hanging="240"/>
        <w:rPr>
          <w:rFonts w:ascii="標楷體" w:eastAsia="標楷體" w:hAnsi="標楷體"/>
          <w:color w:val="auto"/>
          <w:sz w:val="24"/>
          <w:szCs w:val="24"/>
        </w:rPr>
      </w:pPr>
      <w:r w:rsidRPr="00BA5A4B">
        <w:rPr>
          <w:rFonts w:ascii="標楷體" w:eastAsia="標楷體" w:hAnsi="標楷體" w:hint="eastAsia"/>
          <w:color w:val="auto"/>
          <w:sz w:val="24"/>
          <w:szCs w:val="24"/>
        </w:rPr>
        <w:t>8.中華民國102年10月17日國家通訊傳播委員會通傳</w:t>
      </w:r>
      <w:proofErr w:type="gramStart"/>
      <w:r w:rsidRPr="00BA5A4B">
        <w:rPr>
          <w:rFonts w:ascii="標楷體" w:eastAsia="標楷體" w:hAnsi="標楷體" w:hint="eastAsia"/>
          <w:color w:val="auto"/>
          <w:sz w:val="24"/>
          <w:szCs w:val="24"/>
        </w:rPr>
        <w:t>資技字</w:t>
      </w:r>
      <w:proofErr w:type="gramEnd"/>
      <w:r w:rsidRPr="00BA5A4B">
        <w:rPr>
          <w:rFonts w:ascii="標楷體" w:eastAsia="標楷體" w:hAnsi="標楷體" w:hint="eastAsia"/>
          <w:color w:val="auto"/>
          <w:sz w:val="24"/>
          <w:szCs w:val="24"/>
        </w:rPr>
        <w:t>第</w:t>
      </w:r>
      <w:r w:rsidRPr="00BA5A4B">
        <w:rPr>
          <w:rFonts w:ascii="標楷體" w:eastAsia="標楷體" w:hAnsi="標楷體"/>
          <w:color w:val="auto"/>
          <w:sz w:val="24"/>
          <w:szCs w:val="24"/>
        </w:rPr>
        <w:t>1024303827</w:t>
      </w:r>
      <w:r w:rsidRPr="00BA5A4B">
        <w:rPr>
          <w:rFonts w:ascii="標楷體" w:eastAsia="標楷體" w:hAnsi="標楷體" w:hint="eastAsia"/>
          <w:color w:val="auto"/>
          <w:sz w:val="24"/>
          <w:szCs w:val="24"/>
        </w:rPr>
        <w:t>0號令修正發布第18</w:t>
      </w:r>
      <w:proofErr w:type="gramStart"/>
      <w:r w:rsidRPr="00BA5A4B">
        <w:rPr>
          <w:rFonts w:ascii="標楷體" w:eastAsia="標楷體" w:hAnsi="標楷體" w:hint="eastAsia"/>
          <w:color w:val="auto"/>
          <w:sz w:val="24"/>
          <w:szCs w:val="24"/>
        </w:rPr>
        <w:t>條</w:t>
      </w:r>
      <w:proofErr w:type="gramEnd"/>
      <w:r w:rsidRPr="00BA5A4B">
        <w:rPr>
          <w:rFonts w:ascii="標楷體" w:eastAsia="標楷體" w:hAnsi="標楷體" w:hint="eastAsia"/>
          <w:color w:val="auto"/>
          <w:sz w:val="24"/>
          <w:szCs w:val="24"/>
        </w:rPr>
        <w:t>條文</w:t>
      </w:r>
    </w:p>
    <w:p w:rsidR="00D7674D" w:rsidRPr="00D7674D" w:rsidRDefault="00D7674D" w:rsidP="00D7674D">
      <w:pPr>
        <w:rPr>
          <w:rFonts w:hAnsi="標楷體" w:hint="eastAsia"/>
          <w:sz w:val="28"/>
          <w:szCs w:val="28"/>
        </w:rPr>
      </w:pPr>
    </w:p>
    <w:p w:rsidR="00D7674D" w:rsidRPr="0036230F" w:rsidRDefault="00D7674D" w:rsidP="0031511F">
      <w:pPr>
        <w:ind w:firstLineChars="850" w:firstLine="2382"/>
        <w:rPr>
          <w:rFonts w:hAnsi="標楷體"/>
          <w:sz w:val="28"/>
          <w:szCs w:val="28"/>
        </w:rPr>
      </w:pPr>
      <w:r w:rsidRPr="0036230F">
        <w:rPr>
          <w:rFonts w:hAnsi="標楷體" w:hint="eastAsia"/>
          <w:b/>
          <w:sz w:val="28"/>
          <w:szCs w:val="28"/>
        </w:rPr>
        <w:t>第一章</w:t>
      </w:r>
      <w:r w:rsidR="0031511F" w:rsidRPr="0036230F">
        <w:rPr>
          <w:rFonts w:hAnsi="標楷體" w:hint="eastAsia"/>
          <w:b/>
          <w:sz w:val="28"/>
          <w:szCs w:val="28"/>
        </w:rPr>
        <w:t xml:space="preserve">    </w:t>
      </w:r>
      <w:r w:rsidRPr="0036230F">
        <w:rPr>
          <w:rFonts w:hAnsi="標楷體" w:hint="eastAsia"/>
          <w:b/>
          <w:sz w:val="28"/>
          <w:szCs w:val="28"/>
        </w:rPr>
        <w:t>總</w:t>
      </w:r>
      <w:r w:rsidR="0031511F" w:rsidRPr="0036230F">
        <w:rPr>
          <w:rFonts w:hAnsi="標楷體" w:hint="eastAsia"/>
          <w:b/>
          <w:sz w:val="28"/>
          <w:szCs w:val="28"/>
        </w:rPr>
        <w:t xml:space="preserve">  </w:t>
      </w:r>
      <w:r w:rsidRPr="0036230F">
        <w:rPr>
          <w:rFonts w:hAnsi="標楷體" w:hint="eastAsia"/>
          <w:b/>
          <w:sz w:val="28"/>
          <w:szCs w:val="28"/>
        </w:rPr>
        <w:t>則</w:t>
      </w:r>
    </w:p>
    <w:p w:rsidR="00D7674D" w:rsidRPr="0036230F" w:rsidRDefault="00D7674D" w:rsidP="00BA5A4B">
      <w:pPr>
        <w:spacing w:beforeLines="50" w:line="400" w:lineRule="exact"/>
        <w:ind w:left="1400" w:hangingChars="500" w:hanging="1400"/>
        <w:rPr>
          <w:rFonts w:hAnsi="標楷體"/>
          <w:sz w:val="28"/>
          <w:szCs w:val="28"/>
        </w:rPr>
      </w:pPr>
      <w:r w:rsidRPr="0036230F">
        <w:rPr>
          <w:rFonts w:hAnsi="標楷體" w:hint="eastAsia"/>
          <w:sz w:val="28"/>
          <w:szCs w:val="28"/>
        </w:rPr>
        <w:t>第</w:t>
      </w:r>
      <w:r w:rsidR="00ED2EF2" w:rsidRPr="0036230F">
        <w:rPr>
          <w:rFonts w:hAnsi="標楷體" w:hint="eastAsia"/>
          <w:sz w:val="28"/>
          <w:szCs w:val="28"/>
        </w:rPr>
        <w:t xml:space="preserve">  </w:t>
      </w:r>
      <w:r w:rsidRPr="0036230F">
        <w:rPr>
          <w:rFonts w:hAnsi="標楷體" w:hint="eastAsia"/>
          <w:sz w:val="28"/>
          <w:szCs w:val="28"/>
        </w:rPr>
        <w:t>一</w:t>
      </w:r>
      <w:r w:rsidR="00ED2EF2" w:rsidRPr="0036230F">
        <w:rPr>
          <w:rFonts w:hAnsi="標楷體" w:hint="eastAsia"/>
          <w:sz w:val="28"/>
          <w:szCs w:val="28"/>
        </w:rPr>
        <w:t xml:space="preserve">  </w:t>
      </w:r>
      <w:r w:rsidRPr="0036230F">
        <w:rPr>
          <w:rFonts w:hAnsi="標楷體" w:hint="eastAsia"/>
          <w:sz w:val="28"/>
          <w:szCs w:val="28"/>
        </w:rPr>
        <w:t>條</w:t>
      </w:r>
      <w:r w:rsidR="0031511F" w:rsidRPr="0036230F">
        <w:rPr>
          <w:rFonts w:hAnsi="標楷體" w:hint="eastAsia"/>
          <w:sz w:val="28"/>
          <w:szCs w:val="28"/>
        </w:rPr>
        <w:t xml:space="preserve">  </w:t>
      </w:r>
      <w:r w:rsidRPr="0036230F">
        <w:rPr>
          <w:rFonts w:hAnsi="標楷體" w:hint="eastAsia"/>
          <w:sz w:val="28"/>
          <w:szCs w:val="28"/>
        </w:rPr>
        <w:t xml:space="preserve">　本辦法依電信法（以下簡稱本法）第四十九條第二項規定訂定之。</w:t>
      </w:r>
    </w:p>
    <w:p w:rsidR="00D7674D" w:rsidRPr="0036230F" w:rsidRDefault="00D7674D" w:rsidP="00BA5A4B">
      <w:pPr>
        <w:spacing w:beforeLines="50" w:line="400" w:lineRule="exact"/>
        <w:ind w:left="1400" w:hangingChars="500" w:hanging="1400"/>
        <w:rPr>
          <w:rFonts w:hAnsi="標楷體"/>
          <w:sz w:val="28"/>
          <w:szCs w:val="28"/>
        </w:rPr>
      </w:pPr>
      <w:r w:rsidRPr="0036230F">
        <w:rPr>
          <w:rFonts w:hAnsi="標楷體" w:hint="eastAsia"/>
          <w:sz w:val="28"/>
          <w:szCs w:val="28"/>
        </w:rPr>
        <w:t>第</w:t>
      </w:r>
      <w:r w:rsidR="00ED2EF2" w:rsidRPr="0036230F">
        <w:rPr>
          <w:rFonts w:hAnsi="標楷體" w:hint="eastAsia"/>
          <w:sz w:val="28"/>
          <w:szCs w:val="28"/>
        </w:rPr>
        <w:t xml:space="preserve">  </w:t>
      </w:r>
      <w:r w:rsidRPr="0036230F">
        <w:rPr>
          <w:rFonts w:hAnsi="標楷體" w:hint="eastAsia"/>
          <w:sz w:val="28"/>
          <w:szCs w:val="28"/>
        </w:rPr>
        <w:t>二</w:t>
      </w:r>
      <w:r w:rsidR="00ED2EF2" w:rsidRPr="0036230F">
        <w:rPr>
          <w:rFonts w:hAnsi="標楷體" w:hint="eastAsia"/>
          <w:sz w:val="28"/>
          <w:szCs w:val="28"/>
        </w:rPr>
        <w:t xml:space="preserve">  </w:t>
      </w:r>
      <w:r w:rsidRPr="0036230F">
        <w:rPr>
          <w:rFonts w:hAnsi="標楷體" w:hint="eastAsia"/>
          <w:sz w:val="28"/>
          <w:szCs w:val="28"/>
        </w:rPr>
        <w:t xml:space="preserve">條　</w:t>
      </w:r>
      <w:r w:rsidR="0031511F" w:rsidRPr="0036230F">
        <w:rPr>
          <w:rFonts w:hAnsi="標楷體" w:hint="eastAsia"/>
          <w:sz w:val="28"/>
          <w:szCs w:val="28"/>
        </w:rPr>
        <w:t xml:space="preserve">  </w:t>
      </w:r>
      <w:r w:rsidRPr="0036230F">
        <w:rPr>
          <w:rFonts w:hAnsi="標楷體" w:hint="eastAsia"/>
          <w:sz w:val="28"/>
          <w:szCs w:val="28"/>
        </w:rPr>
        <w:t>電信管制射頻器材之製造、輸入、設置、持有、販賣或公開陳列，依本辦法之規定；本辦法未規定者，適用其他法令之規定。</w:t>
      </w:r>
    </w:p>
    <w:p w:rsidR="00D7674D" w:rsidRPr="0036230F" w:rsidRDefault="00D7674D" w:rsidP="00BA5A4B">
      <w:pPr>
        <w:spacing w:beforeLines="50" w:line="400" w:lineRule="exact"/>
        <w:ind w:left="1400" w:hangingChars="500" w:hanging="1400"/>
        <w:rPr>
          <w:rFonts w:hAnsi="標楷體"/>
          <w:sz w:val="28"/>
          <w:szCs w:val="28"/>
        </w:rPr>
      </w:pPr>
      <w:r w:rsidRPr="0036230F">
        <w:rPr>
          <w:rFonts w:hAnsi="標楷體" w:hint="eastAsia"/>
          <w:sz w:val="28"/>
          <w:szCs w:val="28"/>
        </w:rPr>
        <w:t>第</w:t>
      </w:r>
      <w:r w:rsidR="00ED2EF2" w:rsidRPr="0036230F">
        <w:rPr>
          <w:rFonts w:hAnsi="標楷體" w:hint="eastAsia"/>
          <w:sz w:val="28"/>
          <w:szCs w:val="28"/>
        </w:rPr>
        <w:t xml:space="preserve">  </w:t>
      </w:r>
      <w:r w:rsidRPr="0036230F">
        <w:rPr>
          <w:rFonts w:hAnsi="標楷體" w:hint="eastAsia"/>
          <w:sz w:val="28"/>
          <w:szCs w:val="28"/>
        </w:rPr>
        <w:t>三</w:t>
      </w:r>
      <w:r w:rsidR="00ED2EF2" w:rsidRPr="0036230F">
        <w:rPr>
          <w:rFonts w:hAnsi="標楷體" w:hint="eastAsia"/>
          <w:sz w:val="28"/>
          <w:szCs w:val="28"/>
        </w:rPr>
        <w:t xml:space="preserve">  </w:t>
      </w:r>
      <w:r w:rsidRPr="0036230F">
        <w:rPr>
          <w:rFonts w:hAnsi="標楷體" w:hint="eastAsia"/>
          <w:sz w:val="28"/>
          <w:szCs w:val="28"/>
        </w:rPr>
        <w:t xml:space="preserve">條　</w:t>
      </w:r>
      <w:r w:rsidR="0031511F" w:rsidRPr="0036230F">
        <w:rPr>
          <w:rFonts w:hAnsi="標楷體" w:hint="eastAsia"/>
          <w:sz w:val="28"/>
          <w:szCs w:val="28"/>
        </w:rPr>
        <w:t xml:space="preserve">  </w:t>
      </w:r>
      <w:r w:rsidRPr="0036230F">
        <w:rPr>
          <w:rFonts w:hAnsi="標楷體" w:hint="eastAsia"/>
          <w:sz w:val="28"/>
          <w:szCs w:val="28"/>
        </w:rPr>
        <w:t>本辦法所稱電信管制射頻器材，指依本法第四十九條第四項規定公告之器材。</w:t>
      </w:r>
    </w:p>
    <w:p w:rsidR="00D7674D" w:rsidRPr="0036230F" w:rsidRDefault="00D7674D" w:rsidP="00BA5A4B">
      <w:pPr>
        <w:pStyle w:val="a3"/>
        <w:spacing w:line="400" w:lineRule="exact"/>
        <w:ind w:leftChars="430" w:left="1376" w:firstLineChars="210" w:firstLine="588"/>
        <w:rPr>
          <w:rFonts w:hAnsi="標楷體" w:hint="eastAsia"/>
          <w:szCs w:val="28"/>
        </w:rPr>
      </w:pPr>
      <w:r w:rsidRPr="0036230F">
        <w:rPr>
          <w:rFonts w:hAnsi="標楷體" w:hint="eastAsia"/>
          <w:szCs w:val="28"/>
        </w:rPr>
        <w:t>電信管制射頻器材分下列二類：</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一、須電臺執照之電信管制射頻器材：指依本法第四十六條、第四十七條或第十四條第六項所定管理法規之規定，其使用須申請電臺執照之電信管制射頻器材。</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二、不須電臺執照之電信管制射頻器材：指前款規定以外之電信管制射頻器材。</w:t>
      </w:r>
    </w:p>
    <w:p w:rsidR="00D7674D" w:rsidRPr="0036230F" w:rsidRDefault="00D7674D" w:rsidP="00BA5A4B">
      <w:pPr>
        <w:spacing w:beforeLines="50" w:line="400" w:lineRule="exact"/>
        <w:ind w:left="1400" w:hangingChars="500" w:hanging="1400"/>
        <w:rPr>
          <w:rFonts w:hAnsi="標楷體"/>
          <w:sz w:val="28"/>
          <w:szCs w:val="28"/>
        </w:rPr>
      </w:pPr>
      <w:r w:rsidRPr="0036230F">
        <w:rPr>
          <w:rFonts w:hAnsi="標楷體" w:hint="eastAsia"/>
          <w:sz w:val="28"/>
          <w:szCs w:val="28"/>
        </w:rPr>
        <w:t>第</w:t>
      </w:r>
      <w:r w:rsidR="00ED2EF2" w:rsidRPr="0036230F">
        <w:rPr>
          <w:rFonts w:hAnsi="標楷體" w:hint="eastAsia"/>
          <w:sz w:val="28"/>
          <w:szCs w:val="28"/>
        </w:rPr>
        <w:t xml:space="preserve">  </w:t>
      </w:r>
      <w:r w:rsidRPr="0036230F">
        <w:rPr>
          <w:rFonts w:hAnsi="標楷體" w:hint="eastAsia"/>
          <w:sz w:val="28"/>
          <w:szCs w:val="28"/>
        </w:rPr>
        <w:t>四</w:t>
      </w:r>
      <w:r w:rsidR="00ED2EF2" w:rsidRPr="0036230F">
        <w:rPr>
          <w:rFonts w:hAnsi="標楷體" w:hint="eastAsia"/>
          <w:sz w:val="28"/>
          <w:szCs w:val="28"/>
        </w:rPr>
        <w:t xml:space="preserve">  </w:t>
      </w:r>
      <w:r w:rsidRPr="0036230F">
        <w:rPr>
          <w:rFonts w:hAnsi="標楷體" w:hint="eastAsia"/>
          <w:sz w:val="28"/>
          <w:szCs w:val="28"/>
        </w:rPr>
        <w:t>條</w:t>
      </w:r>
      <w:r w:rsidR="00ED2EF2" w:rsidRPr="0036230F">
        <w:rPr>
          <w:rFonts w:hAnsi="標楷體" w:hint="eastAsia"/>
          <w:sz w:val="28"/>
          <w:szCs w:val="28"/>
        </w:rPr>
        <w:t xml:space="preserve">  </w:t>
      </w:r>
      <w:r w:rsidRPr="0036230F">
        <w:rPr>
          <w:rFonts w:hAnsi="標楷體" w:hint="eastAsia"/>
          <w:sz w:val="28"/>
          <w:szCs w:val="28"/>
        </w:rPr>
        <w:t xml:space="preserve">　本辦法之主管機關為國家通訊傳播委員會。</w:t>
      </w:r>
    </w:p>
    <w:p w:rsidR="00D7674D" w:rsidRPr="0036230F" w:rsidRDefault="00D7674D" w:rsidP="00ED2EF2">
      <w:pPr>
        <w:spacing w:beforeLines="50" w:afterLines="50"/>
        <w:ind w:firstLineChars="850" w:firstLine="2382"/>
        <w:rPr>
          <w:rFonts w:hAnsi="標楷體"/>
          <w:sz w:val="28"/>
          <w:szCs w:val="28"/>
        </w:rPr>
      </w:pPr>
      <w:r w:rsidRPr="0036230F">
        <w:rPr>
          <w:rFonts w:hAnsi="標楷體" w:hint="eastAsia"/>
          <w:b/>
          <w:sz w:val="28"/>
          <w:szCs w:val="28"/>
        </w:rPr>
        <w:t>第二章　　經</w:t>
      </w:r>
      <w:r w:rsidR="0049652A" w:rsidRPr="0036230F">
        <w:rPr>
          <w:rFonts w:hAnsi="標楷體" w:hint="eastAsia"/>
          <w:b/>
          <w:sz w:val="28"/>
          <w:szCs w:val="28"/>
        </w:rPr>
        <w:t xml:space="preserve"> </w:t>
      </w:r>
      <w:r w:rsidRPr="0036230F">
        <w:rPr>
          <w:rFonts w:hAnsi="標楷體" w:hint="eastAsia"/>
          <w:b/>
          <w:sz w:val="28"/>
          <w:szCs w:val="28"/>
        </w:rPr>
        <w:t>營</w:t>
      </w:r>
      <w:r w:rsidR="0049652A" w:rsidRPr="0036230F">
        <w:rPr>
          <w:rFonts w:hAnsi="標楷體" w:hint="eastAsia"/>
          <w:b/>
          <w:sz w:val="28"/>
          <w:szCs w:val="28"/>
        </w:rPr>
        <w:t xml:space="preserve"> </w:t>
      </w:r>
      <w:r w:rsidRPr="0036230F">
        <w:rPr>
          <w:rFonts w:hAnsi="標楷體" w:hint="eastAsia"/>
          <w:b/>
          <w:sz w:val="28"/>
          <w:szCs w:val="28"/>
        </w:rPr>
        <w:t>許</w:t>
      </w:r>
      <w:r w:rsidR="0049652A" w:rsidRPr="0036230F">
        <w:rPr>
          <w:rFonts w:hAnsi="標楷體" w:hint="eastAsia"/>
          <w:b/>
          <w:sz w:val="28"/>
          <w:szCs w:val="28"/>
        </w:rPr>
        <w:t xml:space="preserve"> </w:t>
      </w:r>
      <w:r w:rsidRPr="0036230F">
        <w:rPr>
          <w:rFonts w:hAnsi="標楷體" w:hint="eastAsia"/>
          <w:b/>
          <w:sz w:val="28"/>
          <w:szCs w:val="28"/>
        </w:rPr>
        <w:t>可</w:t>
      </w:r>
    </w:p>
    <w:p w:rsidR="00D7674D" w:rsidRPr="0036230F" w:rsidRDefault="00D7674D" w:rsidP="00BA5A4B">
      <w:pPr>
        <w:spacing w:beforeLines="50" w:line="400" w:lineRule="exact"/>
        <w:ind w:left="1400" w:hangingChars="500" w:hanging="1400"/>
        <w:rPr>
          <w:rFonts w:hAnsi="標楷體"/>
          <w:sz w:val="28"/>
          <w:szCs w:val="28"/>
        </w:rPr>
      </w:pPr>
      <w:r w:rsidRPr="0036230F">
        <w:rPr>
          <w:rFonts w:hAnsi="標楷體" w:hint="eastAsia"/>
          <w:sz w:val="28"/>
          <w:szCs w:val="28"/>
        </w:rPr>
        <w:t>第</w:t>
      </w:r>
      <w:r w:rsidR="00ED2EF2" w:rsidRPr="0036230F">
        <w:rPr>
          <w:rFonts w:hAnsi="標楷體" w:hint="eastAsia"/>
          <w:sz w:val="28"/>
          <w:szCs w:val="28"/>
        </w:rPr>
        <w:t xml:space="preserve">  </w:t>
      </w:r>
      <w:r w:rsidRPr="0036230F">
        <w:rPr>
          <w:rFonts w:hAnsi="標楷體" w:hint="eastAsia"/>
          <w:sz w:val="28"/>
          <w:szCs w:val="28"/>
        </w:rPr>
        <w:t>五</w:t>
      </w:r>
      <w:r w:rsidR="00ED2EF2" w:rsidRPr="0036230F">
        <w:rPr>
          <w:rFonts w:hAnsi="標楷體" w:hint="eastAsia"/>
          <w:sz w:val="28"/>
          <w:szCs w:val="28"/>
        </w:rPr>
        <w:t xml:space="preserve">  </w:t>
      </w:r>
      <w:r w:rsidRPr="0036230F">
        <w:rPr>
          <w:rFonts w:hAnsi="標楷體" w:hint="eastAsia"/>
          <w:sz w:val="28"/>
          <w:szCs w:val="28"/>
        </w:rPr>
        <w:t xml:space="preserve">條　</w:t>
      </w:r>
      <w:r w:rsidR="009B513D" w:rsidRPr="0036230F">
        <w:rPr>
          <w:rFonts w:hAnsi="標楷體" w:hint="eastAsia"/>
          <w:sz w:val="28"/>
          <w:szCs w:val="28"/>
        </w:rPr>
        <w:t xml:space="preserve">  </w:t>
      </w:r>
      <w:r w:rsidRPr="0036230F">
        <w:rPr>
          <w:rFonts w:hAnsi="標楷體" w:hint="eastAsia"/>
          <w:sz w:val="28"/>
          <w:szCs w:val="28"/>
        </w:rPr>
        <w:t>經營電信管制射頻器材之製造、輸入業務者，應經主管機關許可並發給電信管制射頻器材經營許可執照（以下簡稱經營許可執</w:t>
      </w:r>
      <w:r w:rsidRPr="0036230F">
        <w:rPr>
          <w:rFonts w:hAnsi="標楷體" w:hint="eastAsia"/>
          <w:sz w:val="28"/>
          <w:szCs w:val="28"/>
        </w:rPr>
        <w:lastRenderedPageBreak/>
        <w:t>照），始得營業。</w:t>
      </w:r>
    </w:p>
    <w:p w:rsidR="00D7674D" w:rsidRPr="0036230F" w:rsidRDefault="00D7674D" w:rsidP="00BA5A4B">
      <w:pPr>
        <w:spacing w:beforeLines="50" w:line="400" w:lineRule="exact"/>
        <w:ind w:left="1400" w:hangingChars="500" w:hanging="1400"/>
        <w:rPr>
          <w:rFonts w:hAnsi="標楷體"/>
          <w:sz w:val="28"/>
          <w:szCs w:val="28"/>
        </w:rPr>
      </w:pPr>
      <w:r w:rsidRPr="0036230F">
        <w:rPr>
          <w:rFonts w:hAnsi="標楷體" w:hint="eastAsia"/>
          <w:sz w:val="28"/>
          <w:szCs w:val="28"/>
        </w:rPr>
        <w:t>第</w:t>
      </w:r>
      <w:r w:rsidR="0004193F" w:rsidRPr="0036230F">
        <w:rPr>
          <w:rFonts w:hAnsi="標楷體" w:hint="eastAsia"/>
          <w:sz w:val="28"/>
          <w:szCs w:val="28"/>
        </w:rPr>
        <w:t xml:space="preserve">  </w:t>
      </w:r>
      <w:r w:rsidRPr="0036230F">
        <w:rPr>
          <w:rFonts w:hAnsi="標楷體" w:hint="eastAsia"/>
          <w:sz w:val="28"/>
          <w:szCs w:val="28"/>
        </w:rPr>
        <w:t>六</w:t>
      </w:r>
      <w:r w:rsidR="0004193F" w:rsidRPr="0036230F">
        <w:rPr>
          <w:rFonts w:hAnsi="標楷體" w:hint="eastAsia"/>
          <w:sz w:val="28"/>
          <w:szCs w:val="28"/>
        </w:rPr>
        <w:t xml:space="preserve">  </w:t>
      </w:r>
      <w:r w:rsidRPr="0036230F">
        <w:rPr>
          <w:rFonts w:hAnsi="標楷體" w:hint="eastAsia"/>
          <w:sz w:val="28"/>
          <w:szCs w:val="28"/>
        </w:rPr>
        <w:t xml:space="preserve">條  </w:t>
      </w:r>
      <w:r w:rsidR="009B513D" w:rsidRPr="0036230F">
        <w:rPr>
          <w:rFonts w:hAnsi="標楷體" w:hint="eastAsia"/>
          <w:sz w:val="28"/>
          <w:szCs w:val="28"/>
        </w:rPr>
        <w:t xml:space="preserve">  </w:t>
      </w:r>
      <w:r w:rsidRPr="0036230F">
        <w:rPr>
          <w:rFonts w:hAnsi="標楷體" w:hint="eastAsia"/>
          <w:sz w:val="28"/>
          <w:szCs w:val="28"/>
        </w:rPr>
        <w:t>申請經營許可執照者，應先檢具電信管制射頻器材經營許可申請書向主管機關申請許可。經取得主管機關核發之許可文件者，應於六個月內完成公司設立登記或商業登記後，並檢具電信管制射頻器材經營許可執照申請書（以下簡稱經營許可執照申請書）及下列文件向主管機關提出申請，經審查合格後由主管機關核發經營許可執照：</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一、申請製造業務者：</w:t>
      </w:r>
    </w:p>
    <w:p w:rsidR="00D7674D" w:rsidRPr="0036230F" w:rsidRDefault="00D7674D" w:rsidP="00E32CBC">
      <w:pPr>
        <w:spacing w:line="400" w:lineRule="exact"/>
        <w:ind w:leftChars="438" w:left="1402" w:firstLineChars="300" w:firstLine="840"/>
        <w:rPr>
          <w:rFonts w:hAnsi="標楷體"/>
          <w:sz w:val="28"/>
          <w:szCs w:val="28"/>
        </w:rPr>
      </w:pPr>
      <w:r w:rsidRPr="0036230F">
        <w:rPr>
          <w:rFonts w:hAnsi="標楷體" w:hint="eastAsia"/>
          <w:sz w:val="28"/>
          <w:szCs w:val="28"/>
        </w:rPr>
        <w:t>（一）公司登記證明文件或商業登記證明文件之影本。</w:t>
      </w:r>
    </w:p>
    <w:p w:rsidR="00D7674D" w:rsidRPr="0036230F" w:rsidRDefault="00D7674D" w:rsidP="00E32CBC">
      <w:pPr>
        <w:spacing w:line="400" w:lineRule="exact"/>
        <w:ind w:leftChars="438" w:left="1402" w:firstLineChars="300" w:firstLine="840"/>
        <w:rPr>
          <w:rFonts w:hAnsi="標楷體" w:hint="eastAsia"/>
          <w:sz w:val="28"/>
          <w:szCs w:val="28"/>
        </w:rPr>
      </w:pPr>
      <w:r w:rsidRPr="0036230F">
        <w:rPr>
          <w:rFonts w:hAnsi="標楷體" w:hint="eastAsia"/>
          <w:sz w:val="28"/>
          <w:szCs w:val="28"/>
        </w:rPr>
        <w:t>（二）工廠登記證影本或切結書。</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二、申請輸入業務者：公司登記證明文件或商業登記證明文件之影本。</w:t>
      </w:r>
    </w:p>
    <w:p w:rsidR="00D7674D" w:rsidRPr="0036230F" w:rsidRDefault="00D7674D" w:rsidP="00BA5A4B">
      <w:pPr>
        <w:pStyle w:val="a3"/>
        <w:spacing w:line="400" w:lineRule="exact"/>
        <w:ind w:leftChars="430" w:left="1376" w:firstLineChars="210" w:firstLine="588"/>
        <w:rPr>
          <w:rFonts w:hAnsi="標楷體" w:hint="eastAsia"/>
          <w:szCs w:val="28"/>
        </w:rPr>
      </w:pPr>
      <w:r w:rsidRPr="0036230F">
        <w:rPr>
          <w:rFonts w:hAnsi="標楷體" w:hint="eastAsia"/>
          <w:szCs w:val="28"/>
        </w:rPr>
        <w:t>申請經營許可執照者，如領有公司或商業登記證明文件，得檢具經營許可執照申請書及前項第一款或第二款文件，申請經營許可執照。</w:t>
      </w:r>
    </w:p>
    <w:p w:rsidR="00D7674D" w:rsidRPr="0036230F" w:rsidRDefault="00D7674D" w:rsidP="00BA5A4B">
      <w:pPr>
        <w:pStyle w:val="a3"/>
        <w:spacing w:line="400" w:lineRule="exact"/>
        <w:ind w:leftChars="430" w:left="1376" w:firstLineChars="210" w:firstLine="588"/>
        <w:rPr>
          <w:rFonts w:hAnsi="標楷體" w:hint="eastAsia"/>
          <w:szCs w:val="28"/>
        </w:rPr>
      </w:pPr>
      <w:r w:rsidRPr="0036230F">
        <w:rPr>
          <w:rFonts w:hAnsi="標楷體" w:hint="eastAsia"/>
          <w:szCs w:val="28"/>
        </w:rPr>
        <w:t>申</w:t>
      </w:r>
      <w:r w:rsidR="00A043C6" w:rsidRPr="0036230F">
        <w:rPr>
          <w:rFonts w:hAnsi="標楷體" w:hint="eastAsia"/>
          <w:szCs w:val="28"/>
        </w:rPr>
        <w:t>請</w:t>
      </w:r>
      <w:r w:rsidRPr="0036230F">
        <w:rPr>
          <w:rFonts w:hAnsi="標楷體" w:hint="eastAsia"/>
          <w:szCs w:val="28"/>
        </w:rPr>
        <w:t>經營許可執照者，應檢具文件不全者，應於主管機關通知補正期限內補正；逾期未補正或補正仍未完備者，駁回其申請。</w:t>
      </w:r>
    </w:p>
    <w:p w:rsidR="00D7674D" w:rsidRPr="0036230F" w:rsidRDefault="00D7674D" w:rsidP="00BA5A4B">
      <w:pPr>
        <w:pStyle w:val="a3"/>
        <w:spacing w:line="400" w:lineRule="exact"/>
        <w:ind w:leftChars="430" w:left="1376" w:firstLineChars="210" w:firstLine="588"/>
        <w:rPr>
          <w:rFonts w:hAnsi="標楷體"/>
          <w:szCs w:val="28"/>
        </w:rPr>
      </w:pPr>
      <w:r w:rsidRPr="0036230F">
        <w:rPr>
          <w:rFonts w:hAnsi="標楷體" w:hint="eastAsia"/>
          <w:szCs w:val="28"/>
        </w:rPr>
        <w:t>從事電信管制射頻器材製造業務者，應於其工廠所在地設置適當之電波隔離設施，以避免干擾無線電之合法使用者；如發生干擾之情事，應依電波監理業務管理辦法或其他相關法規辦理。</w:t>
      </w:r>
    </w:p>
    <w:p w:rsidR="00D7674D" w:rsidRPr="0036230F" w:rsidRDefault="00D7674D" w:rsidP="00BA5A4B">
      <w:pPr>
        <w:pStyle w:val="a3"/>
        <w:spacing w:line="400" w:lineRule="exact"/>
        <w:ind w:leftChars="430" w:left="1376" w:firstLineChars="210" w:firstLine="588"/>
        <w:rPr>
          <w:rFonts w:hAnsi="標楷體"/>
          <w:szCs w:val="28"/>
        </w:rPr>
      </w:pPr>
      <w:r w:rsidRPr="0036230F">
        <w:rPr>
          <w:rFonts w:hAnsi="標楷體" w:hint="eastAsia"/>
          <w:szCs w:val="28"/>
        </w:rPr>
        <w:t>經營許可執照有效期間為三年。期滿後仍需繼續經營者，經營者應於期間屆滿前一個月內，檢具電信管制射頻器材經營許可執照換</w:t>
      </w:r>
      <w:r w:rsidRPr="0036230F">
        <w:rPr>
          <w:rFonts w:hAnsi="標楷體"/>
          <w:szCs w:val="28"/>
        </w:rPr>
        <w:t>(</w:t>
      </w:r>
      <w:r w:rsidRPr="0036230F">
        <w:rPr>
          <w:rFonts w:hAnsi="標楷體" w:hint="eastAsia"/>
          <w:szCs w:val="28"/>
        </w:rPr>
        <w:t>補</w:t>
      </w:r>
      <w:r w:rsidRPr="0036230F">
        <w:rPr>
          <w:rFonts w:hAnsi="標楷體"/>
          <w:szCs w:val="28"/>
        </w:rPr>
        <w:t>)</w:t>
      </w:r>
      <w:r w:rsidRPr="0036230F">
        <w:rPr>
          <w:rFonts w:hAnsi="標楷體" w:hint="eastAsia"/>
          <w:szCs w:val="28"/>
        </w:rPr>
        <w:t>發申請書及第一項第一款或第二款所定文件向主管機關申請換發新照；其有效期間自原執照期間屆滿之次日起計算。但未於經營許可執照有效期間屆滿前申請換照者，應依第二項規定重新申請。</w:t>
      </w:r>
    </w:p>
    <w:p w:rsidR="004D716D" w:rsidRPr="0036230F" w:rsidRDefault="00D7674D" w:rsidP="00BA5A4B">
      <w:pPr>
        <w:pStyle w:val="a3"/>
        <w:spacing w:line="400" w:lineRule="exact"/>
        <w:ind w:leftChars="430" w:left="1376" w:firstLineChars="210" w:firstLine="588"/>
        <w:rPr>
          <w:rFonts w:hAnsi="標楷體" w:hint="eastAsia"/>
          <w:szCs w:val="28"/>
        </w:rPr>
      </w:pPr>
      <w:r w:rsidRPr="0036230F">
        <w:rPr>
          <w:rFonts w:hAnsi="標楷體" w:hint="eastAsia"/>
          <w:szCs w:val="28"/>
        </w:rPr>
        <w:t>第一項、第二項及第五項之申請，得由申請人自行或委託其所隸屬公會或他人辦理。</w:t>
      </w:r>
    </w:p>
    <w:p w:rsidR="00D7674D" w:rsidRPr="0036230F" w:rsidRDefault="00D7674D" w:rsidP="00BA5A4B">
      <w:pPr>
        <w:pStyle w:val="a3"/>
        <w:spacing w:line="400" w:lineRule="exact"/>
        <w:ind w:leftChars="430" w:left="1376" w:firstLineChars="210" w:firstLine="588"/>
        <w:rPr>
          <w:rFonts w:hAnsi="標楷體"/>
          <w:szCs w:val="28"/>
        </w:rPr>
      </w:pPr>
      <w:r w:rsidRPr="0036230F">
        <w:rPr>
          <w:rFonts w:hAnsi="標楷體" w:hint="eastAsia"/>
          <w:szCs w:val="28"/>
        </w:rPr>
        <w:t>第一項經營許可及經營許可執照，得經由網際網路申請；其實施時程及申請流程，由主管機關公告之。</w:t>
      </w:r>
    </w:p>
    <w:p w:rsidR="00D7674D" w:rsidRPr="0036230F" w:rsidRDefault="00D7674D" w:rsidP="00BA5A4B">
      <w:pPr>
        <w:spacing w:beforeLines="50" w:line="400" w:lineRule="exact"/>
        <w:ind w:left="1400" w:hangingChars="500" w:hanging="1400"/>
        <w:rPr>
          <w:rFonts w:hAnsi="標楷體"/>
          <w:sz w:val="28"/>
          <w:szCs w:val="28"/>
        </w:rPr>
      </w:pPr>
      <w:r w:rsidRPr="0036230F">
        <w:rPr>
          <w:rFonts w:hAnsi="標楷體" w:hint="eastAsia"/>
          <w:sz w:val="28"/>
          <w:szCs w:val="28"/>
        </w:rPr>
        <w:t>第</w:t>
      </w:r>
      <w:r w:rsidR="0004193F" w:rsidRPr="0036230F">
        <w:rPr>
          <w:rFonts w:hAnsi="標楷體" w:hint="eastAsia"/>
          <w:sz w:val="28"/>
          <w:szCs w:val="28"/>
        </w:rPr>
        <w:t xml:space="preserve">  </w:t>
      </w:r>
      <w:r w:rsidRPr="0036230F">
        <w:rPr>
          <w:rFonts w:hAnsi="標楷體" w:hint="eastAsia"/>
          <w:sz w:val="28"/>
          <w:szCs w:val="28"/>
        </w:rPr>
        <w:t>七</w:t>
      </w:r>
      <w:r w:rsidR="0004193F" w:rsidRPr="0036230F">
        <w:rPr>
          <w:rFonts w:hAnsi="標楷體" w:hint="eastAsia"/>
          <w:sz w:val="28"/>
          <w:szCs w:val="28"/>
        </w:rPr>
        <w:t xml:space="preserve">  </w:t>
      </w:r>
      <w:r w:rsidRPr="0036230F">
        <w:rPr>
          <w:rFonts w:hAnsi="標楷體" w:hint="eastAsia"/>
          <w:sz w:val="28"/>
          <w:szCs w:val="28"/>
        </w:rPr>
        <w:t xml:space="preserve">條　</w:t>
      </w:r>
      <w:r w:rsidR="00722D2D" w:rsidRPr="0036230F">
        <w:rPr>
          <w:rFonts w:hAnsi="標楷體" w:hint="eastAsia"/>
          <w:sz w:val="28"/>
          <w:szCs w:val="28"/>
        </w:rPr>
        <w:t xml:space="preserve">  </w:t>
      </w:r>
      <w:r w:rsidRPr="0036230F">
        <w:rPr>
          <w:rFonts w:hAnsi="標楷體" w:hint="eastAsia"/>
          <w:sz w:val="28"/>
          <w:szCs w:val="28"/>
        </w:rPr>
        <w:t>經營許可執照應記載之事項如下：</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一、執照號碼。</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二、廠商名稱。</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三、代表人。</w:t>
      </w:r>
    </w:p>
    <w:p w:rsidR="00505633"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四、營業所在地。</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五、工廠所在地</w:t>
      </w:r>
      <w:r w:rsidRPr="0036230F">
        <w:rPr>
          <w:rFonts w:hAnsi="標楷體"/>
          <w:sz w:val="28"/>
          <w:szCs w:val="28"/>
        </w:rPr>
        <w:t>(</w:t>
      </w:r>
      <w:r w:rsidRPr="0036230F">
        <w:rPr>
          <w:rFonts w:hAnsi="標楷體" w:hint="eastAsia"/>
          <w:sz w:val="28"/>
          <w:szCs w:val="28"/>
        </w:rPr>
        <w:t>經營輸入業務者免記載</w:t>
      </w:r>
      <w:r w:rsidRPr="0036230F">
        <w:rPr>
          <w:rFonts w:hAnsi="標楷體"/>
          <w:sz w:val="28"/>
          <w:szCs w:val="28"/>
        </w:rPr>
        <w:t>)</w:t>
      </w:r>
      <w:r w:rsidRPr="0036230F">
        <w:rPr>
          <w:rFonts w:hAnsi="標楷體" w:hint="eastAsia"/>
          <w:sz w:val="28"/>
          <w:szCs w:val="28"/>
        </w:rPr>
        <w:t>。</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lastRenderedPageBreak/>
        <w:t>六、營業項目。</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七、執照有效期間。</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八、執照發照日期。</w:t>
      </w:r>
    </w:p>
    <w:p w:rsidR="00D7674D" w:rsidRPr="0036230F" w:rsidRDefault="00D7674D" w:rsidP="00BA5A4B">
      <w:pPr>
        <w:spacing w:beforeLines="50" w:line="400" w:lineRule="exact"/>
        <w:ind w:left="1400" w:hangingChars="500" w:hanging="1400"/>
        <w:rPr>
          <w:rFonts w:hAnsi="標楷體"/>
          <w:sz w:val="28"/>
          <w:szCs w:val="28"/>
        </w:rPr>
      </w:pPr>
      <w:r w:rsidRPr="0036230F">
        <w:rPr>
          <w:rFonts w:hAnsi="標楷體" w:hint="eastAsia"/>
          <w:sz w:val="28"/>
          <w:szCs w:val="28"/>
        </w:rPr>
        <w:t>第</w:t>
      </w:r>
      <w:r w:rsidR="0004193F" w:rsidRPr="0036230F">
        <w:rPr>
          <w:rFonts w:hAnsi="標楷體" w:hint="eastAsia"/>
          <w:sz w:val="28"/>
          <w:szCs w:val="28"/>
        </w:rPr>
        <w:t xml:space="preserve">  </w:t>
      </w:r>
      <w:r w:rsidRPr="0036230F">
        <w:rPr>
          <w:rFonts w:hAnsi="標楷體" w:hint="eastAsia"/>
          <w:sz w:val="28"/>
          <w:szCs w:val="28"/>
        </w:rPr>
        <w:t>八</w:t>
      </w:r>
      <w:r w:rsidR="0004193F" w:rsidRPr="0036230F">
        <w:rPr>
          <w:rFonts w:hAnsi="標楷體" w:hint="eastAsia"/>
          <w:sz w:val="28"/>
          <w:szCs w:val="28"/>
        </w:rPr>
        <w:t xml:space="preserve">  </w:t>
      </w:r>
      <w:r w:rsidRPr="0036230F">
        <w:rPr>
          <w:rFonts w:hAnsi="標楷體" w:hint="eastAsia"/>
          <w:sz w:val="28"/>
          <w:szCs w:val="28"/>
        </w:rPr>
        <w:t xml:space="preserve">條　</w:t>
      </w:r>
      <w:r w:rsidR="00722D2D" w:rsidRPr="0036230F">
        <w:rPr>
          <w:rFonts w:hAnsi="標楷體" w:hint="eastAsia"/>
          <w:sz w:val="28"/>
          <w:szCs w:val="28"/>
        </w:rPr>
        <w:t xml:space="preserve">  </w:t>
      </w:r>
      <w:r w:rsidRPr="0036230F">
        <w:rPr>
          <w:rFonts w:hAnsi="標楷體" w:hint="eastAsia"/>
          <w:sz w:val="28"/>
          <w:szCs w:val="28"/>
        </w:rPr>
        <w:t>經營許可執照不得出租、轉讓、設質、轉借或以其他方式提供他人使用。</w:t>
      </w:r>
    </w:p>
    <w:p w:rsidR="00D7674D" w:rsidRPr="0036230F" w:rsidRDefault="00D7674D" w:rsidP="00BA5A4B">
      <w:pPr>
        <w:pStyle w:val="a3"/>
        <w:spacing w:line="400" w:lineRule="exact"/>
        <w:ind w:leftChars="430" w:left="1376" w:firstLineChars="210" w:firstLine="588"/>
        <w:rPr>
          <w:rFonts w:hAnsi="標楷體"/>
          <w:szCs w:val="28"/>
        </w:rPr>
      </w:pPr>
      <w:r w:rsidRPr="0036230F">
        <w:rPr>
          <w:rFonts w:hAnsi="標楷體" w:hint="eastAsia"/>
          <w:szCs w:val="28"/>
        </w:rPr>
        <w:t>經營許可執照毀損或遺失時，應即檢具電信管制射頻器材經營許可執照換</w:t>
      </w:r>
      <w:r w:rsidRPr="0036230F">
        <w:rPr>
          <w:rFonts w:hAnsi="標楷體"/>
          <w:szCs w:val="28"/>
        </w:rPr>
        <w:t>(</w:t>
      </w:r>
      <w:r w:rsidRPr="0036230F">
        <w:rPr>
          <w:rFonts w:hAnsi="標楷體" w:hint="eastAsia"/>
          <w:szCs w:val="28"/>
        </w:rPr>
        <w:t>補</w:t>
      </w:r>
      <w:r w:rsidRPr="0036230F">
        <w:rPr>
          <w:rFonts w:hAnsi="標楷體"/>
          <w:szCs w:val="28"/>
        </w:rPr>
        <w:t>)</w:t>
      </w:r>
      <w:r w:rsidRPr="0036230F">
        <w:rPr>
          <w:rFonts w:hAnsi="標楷體" w:hint="eastAsia"/>
          <w:szCs w:val="28"/>
        </w:rPr>
        <w:t>發申請書及第六條第一項所定文件向主管機關申請換</w:t>
      </w:r>
      <w:r w:rsidRPr="0036230F">
        <w:rPr>
          <w:rFonts w:hAnsi="標楷體"/>
          <w:szCs w:val="28"/>
        </w:rPr>
        <w:t>(</w:t>
      </w:r>
      <w:r w:rsidRPr="0036230F">
        <w:rPr>
          <w:rFonts w:hAnsi="標楷體" w:hint="eastAsia"/>
          <w:szCs w:val="28"/>
        </w:rPr>
        <w:t>補</w:t>
      </w:r>
      <w:r w:rsidRPr="0036230F">
        <w:rPr>
          <w:rFonts w:hAnsi="標楷體"/>
          <w:szCs w:val="28"/>
        </w:rPr>
        <w:t>)</w:t>
      </w:r>
      <w:r w:rsidRPr="0036230F">
        <w:rPr>
          <w:rFonts w:hAnsi="標楷體" w:hint="eastAsia"/>
          <w:szCs w:val="28"/>
        </w:rPr>
        <w:t>發。</w:t>
      </w:r>
    </w:p>
    <w:p w:rsidR="00D7674D" w:rsidRPr="0036230F" w:rsidRDefault="00D7674D" w:rsidP="00BA5A4B">
      <w:pPr>
        <w:pStyle w:val="a3"/>
        <w:spacing w:line="400" w:lineRule="exact"/>
        <w:ind w:leftChars="430" w:left="1376" w:firstLineChars="210" w:firstLine="588"/>
        <w:rPr>
          <w:rFonts w:hAnsi="標楷體"/>
          <w:szCs w:val="28"/>
        </w:rPr>
      </w:pPr>
      <w:r w:rsidRPr="0036230F">
        <w:rPr>
          <w:rFonts w:hAnsi="標楷體" w:hint="eastAsia"/>
          <w:szCs w:val="28"/>
        </w:rPr>
        <w:t>經營許可執照之登載事項有變更時，應依下列</w:t>
      </w:r>
      <w:proofErr w:type="gramStart"/>
      <w:r w:rsidRPr="0036230F">
        <w:rPr>
          <w:rFonts w:hAnsi="標楷體" w:hint="eastAsia"/>
          <w:szCs w:val="28"/>
        </w:rPr>
        <w:t>規</w:t>
      </w:r>
      <w:proofErr w:type="gramEnd"/>
      <w:r w:rsidRPr="0036230F">
        <w:rPr>
          <w:rFonts w:hAnsi="標楷體" w:hint="eastAsia"/>
          <w:szCs w:val="28"/>
        </w:rPr>
        <w:t>定向主管機關申請換照：</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一、變更廠商名稱、代表人、營業所在地或工廠所在地：完成公司或商業之變更登記或工廠登記後，檢具第六條第一項所定文件及經營許可執照換(補)發申請書。</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二、變更營業項目：檢具經營許可執照換(補)發申請書，依第六條第二項規定辦理。</w:t>
      </w:r>
    </w:p>
    <w:p w:rsidR="00D7674D" w:rsidRPr="0036230F" w:rsidRDefault="00D7674D" w:rsidP="00BA5A4B">
      <w:pPr>
        <w:pStyle w:val="a3"/>
        <w:spacing w:line="400" w:lineRule="exact"/>
        <w:ind w:leftChars="430" w:left="1376" w:firstLineChars="210" w:firstLine="588"/>
        <w:rPr>
          <w:rFonts w:hAnsi="標楷體"/>
          <w:szCs w:val="28"/>
        </w:rPr>
      </w:pPr>
      <w:r w:rsidRPr="0036230F">
        <w:rPr>
          <w:rFonts w:hAnsi="標楷體" w:hint="eastAsia"/>
          <w:szCs w:val="28"/>
        </w:rPr>
        <w:t>前二項申請得由申請人自行或委託其所隸屬公會或他人辦理。</w:t>
      </w:r>
    </w:p>
    <w:p w:rsidR="00D7674D" w:rsidRPr="0036230F" w:rsidRDefault="00D7674D" w:rsidP="00BA5A4B">
      <w:pPr>
        <w:pStyle w:val="a3"/>
        <w:spacing w:line="400" w:lineRule="exact"/>
        <w:ind w:leftChars="430" w:left="1376" w:firstLineChars="210" w:firstLine="588"/>
        <w:rPr>
          <w:rFonts w:hAnsi="標楷體"/>
          <w:szCs w:val="28"/>
        </w:rPr>
      </w:pPr>
      <w:r w:rsidRPr="0036230F">
        <w:rPr>
          <w:rFonts w:hAnsi="標楷體" w:hint="eastAsia"/>
          <w:szCs w:val="28"/>
        </w:rPr>
        <w:t>依第二項及第三項規定補發或換發之經營許可執照，其有效期間與原執照同。</w:t>
      </w:r>
      <w:r w:rsidRPr="0036230F">
        <w:rPr>
          <w:rFonts w:hAnsi="標楷體"/>
          <w:szCs w:val="28"/>
        </w:rPr>
        <w:t xml:space="preserve"> </w:t>
      </w:r>
    </w:p>
    <w:p w:rsidR="00D7674D" w:rsidRPr="0036230F" w:rsidRDefault="00D7674D" w:rsidP="00BA5A4B">
      <w:pPr>
        <w:pStyle w:val="a3"/>
        <w:spacing w:line="400" w:lineRule="exact"/>
        <w:ind w:leftChars="430" w:left="1376" w:firstLineChars="210" w:firstLine="588"/>
        <w:rPr>
          <w:rFonts w:hAnsi="標楷體"/>
          <w:szCs w:val="28"/>
        </w:rPr>
      </w:pPr>
      <w:r w:rsidRPr="0036230F">
        <w:rPr>
          <w:rFonts w:hAnsi="標楷體" w:hint="eastAsia"/>
          <w:szCs w:val="28"/>
        </w:rPr>
        <w:t>經營電信管制射頻器材製造、輸入業務者，於終止其業務全部時，應於終止日一個月前報請主管機關備查；其經營許可執照應即廢止。</w:t>
      </w:r>
    </w:p>
    <w:p w:rsidR="00D7674D" w:rsidRPr="0036230F" w:rsidRDefault="00D7674D" w:rsidP="00386DEA">
      <w:pPr>
        <w:spacing w:beforeLines="50" w:afterLines="50"/>
        <w:ind w:leftChars="75" w:left="240" w:firstLineChars="800" w:firstLine="2242"/>
        <w:rPr>
          <w:rFonts w:hAnsi="標楷體"/>
          <w:sz w:val="28"/>
          <w:szCs w:val="28"/>
        </w:rPr>
      </w:pPr>
      <w:r w:rsidRPr="0036230F">
        <w:rPr>
          <w:rFonts w:hAnsi="標楷體" w:hint="eastAsia"/>
          <w:b/>
          <w:sz w:val="28"/>
          <w:szCs w:val="28"/>
        </w:rPr>
        <w:t>第三章　電信管制射頻器材之管理</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w:t>
      </w:r>
      <w:r w:rsidR="0049652A" w:rsidRPr="0036230F">
        <w:rPr>
          <w:rFonts w:hAnsi="標楷體" w:hint="eastAsia"/>
          <w:sz w:val="28"/>
          <w:szCs w:val="28"/>
        </w:rPr>
        <w:t xml:space="preserve">  </w:t>
      </w:r>
      <w:r w:rsidRPr="0036230F">
        <w:rPr>
          <w:rFonts w:hAnsi="標楷體" w:hint="eastAsia"/>
          <w:sz w:val="28"/>
          <w:szCs w:val="28"/>
        </w:rPr>
        <w:t>九</w:t>
      </w:r>
      <w:r w:rsidR="0049652A" w:rsidRPr="0036230F">
        <w:rPr>
          <w:rFonts w:hAnsi="標楷體" w:hint="eastAsia"/>
          <w:sz w:val="28"/>
          <w:szCs w:val="28"/>
        </w:rPr>
        <w:t xml:space="preserve">  </w:t>
      </w:r>
      <w:r w:rsidRPr="0036230F">
        <w:rPr>
          <w:rFonts w:hAnsi="標楷體" w:hint="eastAsia"/>
          <w:sz w:val="28"/>
          <w:szCs w:val="28"/>
        </w:rPr>
        <w:t xml:space="preserve">條　</w:t>
      </w:r>
      <w:r w:rsidR="00ED2EF2" w:rsidRPr="0036230F">
        <w:rPr>
          <w:rFonts w:hAnsi="標楷體" w:hint="eastAsia"/>
          <w:sz w:val="28"/>
          <w:szCs w:val="28"/>
        </w:rPr>
        <w:t xml:space="preserve">  </w:t>
      </w:r>
      <w:r w:rsidRPr="0036230F">
        <w:rPr>
          <w:rFonts w:hAnsi="標楷體" w:hint="eastAsia"/>
          <w:sz w:val="28"/>
          <w:szCs w:val="28"/>
        </w:rPr>
        <w:t>取得經營許可執照者，經主管機關通知後，應將其上一年度所製造或輸入之電信管制射頻器材型號及數量列表，並自行或委託其隸屬公會送請主管機關備查。</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w:t>
      </w:r>
      <w:r w:rsidR="0049652A" w:rsidRPr="0036230F">
        <w:rPr>
          <w:rFonts w:hAnsi="標楷體" w:hint="eastAsia"/>
          <w:sz w:val="28"/>
          <w:szCs w:val="28"/>
        </w:rPr>
        <w:t xml:space="preserve">  </w:t>
      </w:r>
      <w:r w:rsidRPr="0036230F">
        <w:rPr>
          <w:rFonts w:hAnsi="標楷體" w:hint="eastAsia"/>
          <w:sz w:val="28"/>
          <w:szCs w:val="28"/>
        </w:rPr>
        <w:t>十</w:t>
      </w:r>
      <w:r w:rsidR="0049652A" w:rsidRPr="0036230F">
        <w:rPr>
          <w:rFonts w:hAnsi="標楷體" w:hint="eastAsia"/>
          <w:sz w:val="28"/>
          <w:szCs w:val="28"/>
        </w:rPr>
        <w:t xml:space="preserve">  </w:t>
      </w:r>
      <w:r w:rsidRPr="0036230F">
        <w:rPr>
          <w:rFonts w:hAnsi="標楷體" w:hint="eastAsia"/>
          <w:sz w:val="28"/>
          <w:szCs w:val="28"/>
        </w:rPr>
        <w:t xml:space="preserve">條　</w:t>
      </w:r>
      <w:r w:rsidR="00ED2EF2" w:rsidRPr="0036230F">
        <w:rPr>
          <w:rFonts w:hAnsi="標楷體" w:hint="eastAsia"/>
          <w:sz w:val="28"/>
          <w:szCs w:val="28"/>
        </w:rPr>
        <w:t xml:space="preserve">  </w:t>
      </w:r>
      <w:r w:rsidRPr="0036230F">
        <w:rPr>
          <w:rFonts w:hAnsi="標楷體" w:hint="eastAsia"/>
          <w:sz w:val="28"/>
          <w:szCs w:val="28"/>
        </w:rPr>
        <w:t>電信管制射頻器材非經型式認證、</w:t>
      </w:r>
      <w:proofErr w:type="gramStart"/>
      <w:r w:rsidRPr="0036230F">
        <w:rPr>
          <w:rFonts w:hAnsi="標楷體" w:hint="eastAsia"/>
          <w:sz w:val="28"/>
          <w:szCs w:val="28"/>
        </w:rPr>
        <w:t>審驗合格者</w:t>
      </w:r>
      <w:proofErr w:type="gramEnd"/>
      <w:r w:rsidRPr="0036230F">
        <w:rPr>
          <w:rFonts w:hAnsi="標楷體" w:hint="eastAsia"/>
          <w:sz w:val="28"/>
          <w:szCs w:val="28"/>
        </w:rPr>
        <w:t>，不得製造、輸入、販賣或公開陳列。但學術研究、科技研發或實（試）驗所為之製造、專供輸出、輸出後復運進口或經主管機關核准者，不在此限。</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w:t>
      </w:r>
      <w:r w:rsidR="0049652A" w:rsidRPr="0036230F">
        <w:rPr>
          <w:rFonts w:hAnsi="標楷體" w:hint="eastAsia"/>
          <w:sz w:val="28"/>
          <w:szCs w:val="28"/>
        </w:rPr>
        <w:t xml:space="preserve"> </w:t>
      </w:r>
      <w:r w:rsidRPr="0036230F">
        <w:rPr>
          <w:rFonts w:hAnsi="標楷體" w:hint="eastAsia"/>
          <w:sz w:val="28"/>
          <w:szCs w:val="28"/>
        </w:rPr>
        <w:t>十一</w:t>
      </w:r>
      <w:r w:rsidR="0049652A" w:rsidRPr="0036230F">
        <w:rPr>
          <w:rFonts w:hAnsi="標楷體" w:hint="eastAsia"/>
          <w:sz w:val="28"/>
          <w:szCs w:val="28"/>
        </w:rPr>
        <w:t xml:space="preserve"> </w:t>
      </w:r>
      <w:r w:rsidRPr="0036230F">
        <w:rPr>
          <w:rFonts w:hAnsi="標楷體" w:hint="eastAsia"/>
          <w:sz w:val="28"/>
          <w:szCs w:val="28"/>
        </w:rPr>
        <w:t xml:space="preserve">條　</w:t>
      </w:r>
      <w:r w:rsidR="00ED2EF2" w:rsidRPr="0036230F">
        <w:rPr>
          <w:rFonts w:hAnsi="標楷體" w:hint="eastAsia"/>
          <w:sz w:val="28"/>
          <w:szCs w:val="28"/>
        </w:rPr>
        <w:t xml:space="preserve">  </w:t>
      </w:r>
      <w:r w:rsidRPr="0036230F">
        <w:rPr>
          <w:rFonts w:hAnsi="標楷體" w:hint="eastAsia"/>
          <w:sz w:val="28"/>
          <w:szCs w:val="28"/>
        </w:rPr>
        <w:t>須電臺執照之電信管制射頻器材，除法令另有規定外，應經型式認證、</w:t>
      </w:r>
      <w:proofErr w:type="gramStart"/>
      <w:r w:rsidRPr="0036230F">
        <w:rPr>
          <w:rFonts w:hAnsi="標楷體" w:hint="eastAsia"/>
          <w:sz w:val="28"/>
          <w:szCs w:val="28"/>
        </w:rPr>
        <w:t>審驗合格</w:t>
      </w:r>
      <w:proofErr w:type="gramEnd"/>
      <w:r w:rsidRPr="0036230F">
        <w:rPr>
          <w:rFonts w:hAnsi="標楷體" w:hint="eastAsia"/>
          <w:sz w:val="28"/>
          <w:szCs w:val="28"/>
        </w:rPr>
        <w:t>，並應領有電臺架設許可證、電臺執照或專案核准文件，始得設置、持有。</w:t>
      </w:r>
    </w:p>
    <w:p w:rsidR="00D7674D" w:rsidRPr="0036230F" w:rsidRDefault="00D7674D" w:rsidP="00B04392">
      <w:pPr>
        <w:spacing w:beforeLines="50" w:line="400" w:lineRule="exact"/>
        <w:ind w:left="1400" w:hangingChars="500" w:hanging="1400"/>
        <w:rPr>
          <w:rFonts w:hAnsi="標楷體" w:hint="eastAsia"/>
          <w:sz w:val="28"/>
          <w:szCs w:val="28"/>
        </w:rPr>
      </w:pPr>
      <w:r w:rsidRPr="0036230F">
        <w:rPr>
          <w:rFonts w:hAnsi="標楷體" w:hint="eastAsia"/>
          <w:sz w:val="28"/>
          <w:szCs w:val="28"/>
        </w:rPr>
        <w:t>第</w:t>
      </w:r>
      <w:r w:rsidR="0049652A" w:rsidRPr="0036230F">
        <w:rPr>
          <w:rFonts w:hAnsi="標楷體" w:hint="eastAsia"/>
          <w:sz w:val="28"/>
          <w:szCs w:val="28"/>
        </w:rPr>
        <w:t xml:space="preserve"> </w:t>
      </w:r>
      <w:r w:rsidRPr="0036230F">
        <w:rPr>
          <w:rFonts w:hAnsi="標楷體" w:hint="eastAsia"/>
          <w:sz w:val="28"/>
          <w:szCs w:val="28"/>
        </w:rPr>
        <w:t>十二</w:t>
      </w:r>
      <w:r w:rsidR="0049652A" w:rsidRPr="0036230F">
        <w:rPr>
          <w:rFonts w:hAnsi="標楷體" w:hint="eastAsia"/>
          <w:sz w:val="28"/>
          <w:szCs w:val="28"/>
        </w:rPr>
        <w:t xml:space="preserve"> </w:t>
      </w:r>
      <w:r w:rsidRPr="0036230F">
        <w:rPr>
          <w:rFonts w:hAnsi="標楷體" w:hint="eastAsia"/>
          <w:sz w:val="28"/>
          <w:szCs w:val="28"/>
        </w:rPr>
        <w:t>條</w:t>
      </w:r>
      <w:r w:rsidR="00E32CBC" w:rsidRPr="0036230F">
        <w:rPr>
          <w:rFonts w:hAnsi="標楷體" w:hint="eastAsia"/>
          <w:sz w:val="28"/>
          <w:szCs w:val="28"/>
        </w:rPr>
        <w:t xml:space="preserve">　　</w:t>
      </w:r>
      <w:r w:rsidRPr="0036230F">
        <w:rPr>
          <w:rFonts w:hAnsi="標楷體" w:hint="eastAsia"/>
          <w:sz w:val="28"/>
          <w:szCs w:val="28"/>
        </w:rPr>
        <w:t>不須電臺執照之電信管制射頻器材，除法令另有規定外，應經</w:t>
      </w:r>
      <w:r w:rsidRPr="0036230F">
        <w:rPr>
          <w:rFonts w:hAnsi="標楷體" w:hint="eastAsia"/>
          <w:sz w:val="28"/>
          <w:szCs w:val="28"/>
        </w:rPr>
        <w:lastRenderedPageBreak/>
        <w:t>型式認證、</w:t>
      </w:r>
      <w:proofErr w:type="gramStart"/>
      <w:r w:rsidRPr="0036230F">
        <w:rPr>
          <w:rFonts w:hAnsi="標楷體" w:hint="eastAsia"/>
          <w:sz w:val="28"/>
          <w:szCs w:val="28"/>
        </w:rPr>
        <w:t>審驗合格</w:t>
      </w:r>
      <w:proofErr w:type="gramEnd"/>
      <w:r w:rsidRPr="0036230F">
        <w:rPr>
          <w:rFonts w:hAnsi="標楷體" w:hint="eastAsia"/>
          <w:sz w:val="28"/>
          <w:szCs w:val="28"/>
        </w:rPr>
        <w:t xml:space="preserve">或專案核准，始得設置、持有。但自用之無線電信終端設備及低功率射頻電機，不在此限。      </w:t>
      </w:r>
      <w:r w:rsidRPr="0036230F">
        <w:rPr>
          <w:rFonts w:hAnsi="標楷體"/>
          <w:sz w:val="28"/>
          <w:szCs w:val="28"/>
        </w:rPr>
        <w:t xml:space="preserve"> </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前項但書之無線</w:t>
      </w:r>
      <w:r w:rsidRPr="0036230F">
        <w:rPr>
          <w:rFonts w:hAnsi="標楷體" w:hint="eastAsia"/>
          <w:snapToGrid w:val="0"/>
          <w:szCs w:val="28"/>
        </w:rPr>
        <w:t>電信終端設備及低功率射頻電機</w:t>
      </w:r>
      <w:r w:rsidRPr="0036230F">
        <w:rPr>
          <w:rFonts w:hAnsi="標楷體" w:hint="eastAsia"/>
          <w:szCs w:val="28"/>
        </w:rPr>
        <w:t>，</w:t>
      </w:r>
      <w:r w:rsidRPr="0036230F">
        <w:rPr>
          <w:rFonts w:hAnsi="標楷體" w:hint="eastAsia"/>
          <w:snapToGrid w:val="0"/>
          <w:szCs w:val="28"/>
        </w:rPr>
        <w:t>影響飛航安全或干擾合法通信者，主管機關應通知其停止使用，或改善至無干擾始得使用。</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w:t>
      </w:r>
      <w:r w:rsidR="0049652A" w:rsidRPr="0036230F">
        <w:rPr>
          <w:rFonts w:hAnsi="標楷體" w:hint="eastAsia"/>
          <w:sz w:val="28"/>
          <w:szCs w:val="28"/>
        </w:rPr>
        <w:t xml:space="preserve"> </w:t>
      </w:r>
      <w:r w:rsidRPr="0036230F">
        <w:rPr>
          <w:rFonts w:hAnsi="標楷體" w:hint="eastAsia"/>
          <w:sz w:val="28"/>
          <w:szCs w:val="28"/>
        </w:rPr>
        <w:t>十三</w:t>
      </w:r>
      <w:r w:rsidR="0049652A" w:rsidRPr="0036230F">
        <w:rPr>
          <w:rFonts w:hAnsi="標楷體" w:hint="eastAsia"/>
          <w:sz w:val="28"/>
          <w:szCs w:val="28"/>
        </w:rPr>
        <w:t xml:space="preserve"> </w:t>
      </w:r>
      <w:r w:rsidRPr="0036230F">
        <w:rPr>
          <w:rFonts w:hAnsi="標楷體" w:hint="eastAsia"/>
          <w:sz w:val="28"/>
          <w:szCs w:val="28"/>
        </w:rPr>
        <w:t xml:space="preserve">條　</w:t>
      </w:r>
      <w:r w:rsidR="00E32CBC" w:rsidRPr="0036230F">
        <w:rPr>
          <w:rFonts w:hAnsi="標楷體" w:hint="eastAsia"/>
          <w:sz w:val="28"/>
          <w:szCs w:val="28"/>
        </w:rPr>
        <w:t xml:space="preserve">　</w:t>
      </w:r>
      <w:r w:rsidRPr="0036230F">
        <w:rPr>
          <w:rFonts w:hAnsi="標楷體" w:hint="eastAsia"/>
          <w:sz w:val="28"/>
          <w:szCs w:val="28"/>
        </w:rPr>
        <w:t>須電臺執照之電信管制射頻器材遺失或失竊時，應即檢具相關證照及警察機關出具之證明文件或由器材所有人自行具結向主管機關辦理異動或註銷事宜。</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w:t>
      </w:r>
      <w:r w:rsidR="0049652A" w:rsidRPr="0036230F">
        <w:rPr>
          <w:rFonts w:hAnsi="標楷體" w:hint="eastAsia"/>
          <w:sz w:val="28"/>
          <w:szCs w:val="28"/>
        </w:rPr>
        <w:t xml:space="preserve"> </w:t>
      </w:r>
      <w:r w:rsidRPr="0036230F">
        <w:rPr>
          <w:rFonts w:hAnsi="標楷體" w:hint="eastAsia"/>
          <w:sz w:val="28"/>
          <w:szCs w:val="28"/>
        </w:rPr>
        <w:t>十四</w:t>
      </w:r>
      <w:r w:rsidR="0049652A" w:rsidRPr="0036230F">
        <w:rPr>
          <w:rFonts w:hAnsi="標楷體" w:hint="eastAsia"/>
          <w:sz w:val="28"/>
          <w:szCs w:val="28"/>
        </w:rPr>
        <w:t xml:space="preserve"> </w:t>
      </w:r>
      <w:r w:rsidRPr="0036230F">
        <w:rPr>
          <w:rFonts w:hAnsi="標楷體" w:hint="eastAsia"/>
          <w:sz w:val="28"/>
          <w:szCs w:val="28"/>
        </w:rPr>
        <w:t>條</w:t>
      </w:r>
      <w:r w:rsidR="00E32CBC" w:rsidRPr="0036230F">
        <w:rPr>
          <w:rFonts w:hAnsi="標楷體" w:hint="eastAsia"/>
          <w:sz w:val="28"/>
          <w:szCs w:val="28"/>
        </w:rPr>
        <w:t xml:space="preserve">　　</w:t>
      </w:r>
      <w:r w:rsidRPr="0036230F">
        <w:rPr>
          <w:rFonts w:hAnsi="標楷體" w:hint="eastAsia"/>
          <w:sz w:val="28"/>
          <w:szCs w:val="28"/>
        </w:rPr>
        <w:t>須電臺執照之電信管制射頻器材毀損、</w:t>
      </w:r>
      <w:proofErr w:type="gramStart"/>
      <w:r w:rsidRPr="0036230F">
        <w:rPr>
          <w:rFonts w:hAnsi="標楷體" w:hint="eastAsia"/>
          <w:sz w:val="28"/>
          <w:szCs w:val="28"/>
        </w:rPr>
        <w:t>汰</w:t>
      </w:r>
      <w:proofErr w:type="gramEnd"/>
      <w:r w:rsidRPr="0036230F">
        <w:rPr>
          <w:rFonts w:hAnsi="標楷體" w:hint="eastAsia"/>
          <w:sz w:val="28"/>
          <w:szCs w:val="28"/>
        </w:rPr>
        <w:t>換、暫停使用或終止使用時，其執照之所有人應即報請主管機關派員封存</w:t>
      </w:r>
      <w:proofErr w:type="gramStart"/>
      <w:r w:rsidRPr="0036230F">
        <w:rPr>
          <w:rFonts w:hAnsi="標楷體" w:hint="eastAsia"/>
          <w:sz w:val="28"/>
          <w:szCs w:val="28"/>
        </w:rPr>
        <w:t>或監毀</w:t>
      </w:r>
      <w:proofErr w:type="gramEnd"/>
      <w:r w:rsidRPr="0036230F">
        <w:rPr>
          <w:rFonts w:hAnsi="標楷體" w:hint="eastAsia"/>
          <w:sz w:val="28"/>
          <w:szCs w:val="28"/>
        </w:rPr>
        <w:t>，其封存期間由申請者自訂。必要時，申請者得於期間屆滿前十四日內，以書面敘明理由申請展期。但器材之所有人不明者，主管機關得</w:t>
      </w:r>
      <w:proofErr w:type="gramStart"/>
      <w:r w:rsidRPr="0036230F">
        <w:rPr>
          <w:rFonts w:hAnsi="標楷體" w:hint="eastAsia"/>
          <w:sz w:val="28"/>
          <w:szCs w:val="28"/>
        </w:rPr>
        <w:t>逕</w:t>
      </w:r>
      <w:proofErr w:type="gramEnd"/>
      <w:r w:rsidRPr="0036230F">
        <w:rPr>
          <w:rFonts w:hAnsi="標楷體" w:hint="eastAsia"/>
          <w:sz w:val="28"/>
          <w:szCs w:val="28"/>
        </w:rPr>
        <w:t>予封存</w:t>
      </w:r>
      <w:proofErr w:type="gramStart"/>
      <w:r w:rsidRPr="0036230F">
        <w:rPr>
          <w:rFonts w:hAnsi="標楷體" w:hint="eastAsia"/>
          <w:sz w:val="28"/>
          <w:szCs w:val="28"/>
        </w:rPr>
        <w:t>或監毀</w:t>
      </w:r>
      <w:proofErr w:type="gramEnd"/>
      <w:r w:rsidRPr="0036230F">
        <w:rPr>
          <w:rFonts w:hAnsi="標楷體" w:hint="eastAsia"/>
          <w:sz w:val="28"/>
          <w:szCs w:val="28"/>
        </w:rPr>
        <w:t>。</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知有前項應封存</w:t>
      </w:r>
      <w:proofErr w:type="gramStart"/>
      <w:r w:rsidRPr="0036230F">
        <w:rPr>
          <w:rFonts w:hAnsi="標楷體" w:hint="eastAsia"/>
          <w:szCs w:val="28"/>
        </w:rPr>
        <w:t>或監毀之</w:t>
      </w:r>
      <w:proofErr w:type="gramEnd"/>
      <w:r w:rsidRPr="0036230F">
        <w:rPr>
          <w:rFonts w:hAnsi="標楷體" w:hint="eastAsia"/>
          <w:szCs w:val="28"/>
        </w:rPr>
        <w:t>電信管制射頻器材時，主管機關得主動派員封存</w:t>
      </w:r>
      <w:proofErr w:type="gramStart"/>
      <w:r w:rsidRPr="0036230F">
        <w:rPr>
          <w:rFonts w:hAnsi="標楷體" w:hint="eastAsia"/>
          <w:szCs w:val="28"/>
        </w:rPr>
        <w:t>或監毀</w:t>
      </w:r>
      <w:proofErr w:type="gramEnd"/>
      <w:r w:rsidRPr="0036230F">
        <w:rPr>
          <w:rFonts w:hAnsi="標楷體" w:hint="eastAsia"/>
          <w:szCs w:val="28"/>
        </w:rPr>
        <w:t>。</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主管機關對於第一項及前項主動封存之電信管制射頻器材，得不定期派員檢查。</w:t>
      </w:r>
    </w:p>
    <w:p w:rsidR="00D7674D" w:rsidRPr="0036230F" w:rsidRDefault="00D7674D" w:rsidP="00B04392">
      <w:pPr>
        <w:pStyle w:val="a3"/>
        <w:spacing w:line="400" w:lineRule="exact"/>
        <w:ind w:leftChars="430" w:left="1376" w:firstLineChars="210" w:firstLine="588"/>
        <w:rPr>
          <w:rFonts w:hAnsi="標楷體" w:hint="eastAsia"/>
          <w:szCs w:val="28"/>
        </w:rPr>
      </w:pPr>
      <w:r w:rsidRPr="0036230F">
        <w:rPr>
          <w:rFonts w:hAnsi="標楷體" w:hint="eastAsia"/>
          <w:szCs w:val="28"/>
        </w:rPr>
        <w:t>第一項</w:t>
      </w:r>
      <w:proofErr w:type="gramStart"/>
      <w:r w:rsidRPr="0036230F">
        <w:rPr>
          <w:rFonts w:hAnsi="標楷體" w:hint="eastAsia"/>
          <w:szCs w:val="28"/>
        </w:rPr>
        <w:t>汰</w:t>
      </w:r>
      <w:proofErr w:type="gramEnd"/>
      <w:r w:rsidRPr="0036230F">
        <w:rPr>
          <w:rFonts w:hAnsi="標楷體" w:hint="eastAsia"/>
          <w:szCs w:val="28"/>
        </w:rPr>
        <w:t>換、暫停使用或終止使用之電信管制射頻器材得讓與第三人。經讓與之電信管制射頻器材之設置、持有應依第三條第二項第一款之相關法規辦理。</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航行國際航線船舶或遠洋作業漁船，其電信管制射頻器材在國外</w:t>
      </w:r>
      <w:proofErr w:type="gramStart"/>
      <w:r w:rsidRPr="0036230F">
        <w:rPr>
          <w:rFonts w:hAnsi="標楷體" w:hint="eastAsia"/>
          <w:szCs w:val="28"/>
        </w:rPr>
        <w:t>汰換而</w:t>
      </w:r>
      <w:proofErr w:type="gramEnd"/>
      <w:r w:rsidRPr="0036230F">
        <w:rPr>
          <w:rFonts w:hAnsi="標楷體" w:hint="eastAsia"/>
          <w:szCs w:val="28"/>
        </w:rPr>
        <w:t>銷毀或轉讓，經報請主管機關備查者，不適用前四項之規定。</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w:t>
      </w:r>
      <w:r w:rsidR="0049652A" w:rsidRPr="0036230F">
        <w:rPr>
          <w:rFonts w:hAnsi="標楷體" w:hint="eastAsia"/>
          <w:sz w:val="28"/>
          <w:szCs w:val="28"/>
        </w:rPr>
        <w:t xml:space="preserve"> </w:t>
      </w:r>
      <w:r w:rsidRPr="0036230F">
        <w:rPr>
          <w:rFonts w:hAnsi="標楷體" w:hint="eastAsia"/>
          <w:sz w:val="28"/>
          <w:szCs w:val="28"/>
        </w:rPr>
        <w:t>十五</w:t>
      </w:r>
      <w:r w:rsidR="0049652A" w:rsidRPr="0036230F">
        <w:rPr>
          <w:rFonts w:hAnsi="標楷體" w:hint="eastAsia"/>
          <w:sz w:val="28"/>
          <w:szCs w:val="28"/>
        </w:rPr>
        <w:t xml:space="preserve"> </w:t>
      </w:r>
      <w:r w:rsidRPr="0036230F">
        <w:rPr>
          <w:rFonts w:hAnsi="標楷體" w:hint="eastAsia"/>
          <w:sz w:val="28"/>
          <w:szCs w:val="28"/>
        </w:rPr>
        <w:t xml:space="preserve">條　</w:t>
      </w:r>
      <w:r w:rsidR="0049652A" w:rsidRPr="0036230F">
        <w:rPr>
          <w:rFonts w:hAnsi="標楷體" w:hint="eastAsia"/>
          <w:sz w:val="28"/>
          <w:szCs w:val="28"/>
        </w:rPr>
        <w:t xml:space="preserve">  </w:t>
      </w:r>
      <w:r w:rsidRPr="0036230F">
        <w:rPr>
          <w:rFonts w:hAnsi="標楷體" w:hint="eastAsia"/>
          <w:sz w:val="28"/>
          <w:szCs w:val="28"/>
        </w:rPr>
        <w:t>測試電信管制射頻器材涉及無線電頻率之使用者，應向主管機關申請，經核准後始得為之。但取得經營許可執照者，於適當之電波隔離設施內進行之測試，不在此限。</w:t>
      </w:r>
    </w:p>
    <w:p w:rsidR="00D7674D" w:rsidRPr="0036230F" w:rsidRDefault="00D7674D" w:rsidP="00F60AAE">
      <w:pPr>
        <w:spacing w:beforeLines="50" w:afterLines="50"/>
        <w:ind w:leftChars="75" w:left="240" w:firstLineChars="850" w:firstLine="2382"/>
        <w:rPr>
          <w:rFonts w:hAnsi="標楷體"/>
          <w:sz w:val="28"/>
          <w:szCs w:val="28"/>
        </w:rPr>
      </w:pPr>
      <w:r w:rsidRPr="0036230F">
        <w:rPr>
          <w:rFonts w:hAnsi="標楷體" w:hint="eastAsia"/>
          <w:b/>
          <w:sz w:val="28"/>
          <w:szCs w:val="28"/>
        </w:rPr>
        <w:t>第四章　　輸</w:t>
      </w:r>
      <w:r w:rsidR="0049652A" w:rsidRPr="0036230F">
        <w:rPr>
          <w:rFonts w:hAnsi="標楷體" w:hint="eastAsia"/>
          <w:b/>
          <w:sz w:val="28"/>
          <w:szCs w:val="28"/>
        </w:rPr>
        <w:t xml:space="preserve"> </w:t>
      </w:r>
      <w:r w:rsidRPr="0036230F">
        <w:rPr>
          <w:rFonts w:hAnsi="標楷體" w:hint="eastAsia"/>
          <w:b/>
          <w:sz w:val="28"/>
          <w:szCs w:val="28"/>
        </w:rPr>
        <w:t>入</w:t>
      </w:r>
      <w:r w:rsidR="0049652A" w:rsidRPr="0036230F">
        <w:rPr>
          <w:rFonts w:hAnsi="標楷體" w:hint="eastAsia"/>
          <w:b/>
          <w:sz w:val="28"/>
          <w:szCs w:val="28"/>
        </w:rPr>
        <w:t xml:space="preserve"> </w:t>
      </w:r>
      <w:r w:rsidRPr="0036230F">
        <w:rPr>
          <w:rFonts w:hAnsi="標楷體" w:hint="eastAsia"/>
          <w:b/>
          <w:sz w:val="28"/>
          <w:szCs w:val="28"/>
        </w:rPr>
        <w:t>管</w:t>
      </w:r>
      <w:r w:rsidR="0049652A" w:rsidRPr="0036230F">
        <w:rPr>
          <w:rFonts w:hAnsi="標楷體" w:hint="eastAsia"/>
          <w:b/>
          <w:sz w:val="28"/>
          <w:szCs w:val="28"/>
        </w:rPr>
        <w:t xml:space="preserve"> </w:t>
      </w:r>
      <w:r w:rsidRPr="0036230F">
        <w:rPr>
          <w:rFonts w:hAnsi="標楷體" w:hint="eastAsia"/>
          <w:b/>
          <w:sz w:val="28"/>
          <w:szCs w:val="28"/>
        </w:rPr>
        <w:t>理</w:t>
      </w:r>
    </w:p>
    <w:p w:rsidR="00D7674D" w:rsidRPr="0036230F" w:rsidRDefault="00D7674D" w:rsidP="00B04392">
      <w:pPr>
        <w:spacing w:beforeLines="50" w:line="400" w:lineRule="exact"/>
        <w:ind w:left="1400" w:hangingChars="500" w:hanging="1400"/>
        <w:rPr>
          <w:rFonts w:hAnsi="標楷體" w:hint="eastAsia"/>
          <w:sz w:val="28"/>
          <w:szCs w:val="28"/>
        </w:rPr>
      </w:pPr>
      <w:r w:rsidRPr="0036230F">
        <w:rPr>
          <w:rFonts w:hAnsi="標楷體" w:hint="eastAsia"/>
          <w:sz w:val="28"/>
          <w:szCs w:val="28"/>
        </w:rPr>
        <w:t>第</w:t>
      </w:r>
      <w:r w:rsidR="0049652A" w:rsidRPr="0036230F">
        <w:rPr>
          <w:rFonts w:hAnsi="標楷體" w:hint="eastAsia"/>
          <w:sz w:val="28"/>
          <w:szCs w:val="28"/>
        </w:rPr>
        <w:t xml:space="preserve"> </w:t>
      </w:r>
      <w:r w:rsidRPr="0036230F">
        <w:rPr>
          <w:rFonts w:hAnsi="標楷體" w:hint="eastAsia"/>
          <w:sz w:val="28"/>
          <w:szCs w:val="28"/>
        </w:rPr>
        <w:t>十六</w:t>
      </w:r>
      <w:r w:rsidR="0049652A" w:rsidRPr="0036230F">
        <w:rPr>
          <w:rFonts w:hAnsi="標楷體" w:hint="eastAsia"/>
          <w:sz w:val="28"/>
          <w:szCs w:val="28"/>
        </w:rPr>
        <w:t xml:space="preserve"> </w:t>
      </w:r>
      <w:r w:rsidRPr="0036230F">
        <w:rPr>
          <w:rFonts w:hAnsi="標楷體" w:hint="eastAsia"/>
          <w:sz w:val="28"/>
          <w:szCs w:val="28"/>
        </w:rPr>
        <w:t xml:space="preserve">條　</w:t>
      </w:r>
      <w:r w:rsidR="0049652A" w:rsidRPr="0036230F">
        <w:rPr>
          <w:rFonts w:hAnsi="標楷體" w:hint="eastAsia"/>
          <w:sz w:val="28"/>
          <w:szCs w:val="28"/>
        </w:rPr>
        <w:t xml:space="preserve">  </w:t>
      </w:r>
      <w:r w:rsidRPr="0036230F">
        <w:rPr>
          <w:rFonts w:hAnsi="標楷體" w:hint="eastAsia"/>
          <w:sz w:val="28"/>
          <w:szCs w:val="28"/>
        </w:rPr>
        <w:t>電信管制射頻器材之輸入，應經主管機關許可並發給電信管制射頻器材進口許可證（以下簡稱進口許可證），始得輸入。</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前項進口許可證得經由網際網路申請之；其實施時程及申請流程，由主管機關公告之。</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w:t>
      </w:r>
      <w:r w:rsidR="00012B72" w:rsidRPr="0036230F">
        <w:rPr>
          <w:rFonts w:hAnsi="標楷體" w:hint="eastAsia"/>
          <w:sz w:val="28"/>
          <w:szCs w:val="28"/>
        </w:rPr>
        <w:t xml:space="preserve"> </w:t>
      </w:r>
      <w:r w:rsidRPr="0036230F">
        <w:rPr>
          <w:rFonts w:hAnsi="標楷體" w:hint="eastAsia"/>
          <w:sz w:val="28"/>
          <w:szCs w:val="28"/>
        </w:rPr>
        <w:t>十七</w:t>
      </w:r>
      <w:r w:rsidR="00012B72" w:rsidRPr="0036230F">
        <w:rPr>
          <w:rFonts w:hAnsi="標楷體" w:hint="eastAsia"/>
          <w:sz w:val="28"/>
          <w:szCs w:val="28"/>
        </w:rPr>
        <w:t xml:space="preserve"> </w:t>
      </w:r>
      <w:r w:rsidRPr="0036230F">
        <w:rPr>
          <w:rFonts w:hAnsi="標楷體" w:hint="eastAsia"/>
          <w:sz w:val="28"/>
          <w:szCs w:val="28"/>
        </w:rPr>
        <w:t xml:space="preserve">條　</w:t>
      </w:r>
      <w:r w:rsidR="00012B72" w:rsidRPr="0036230F">
        <w:rPr>
          <w:rFonts w:hAnsi="標楷體" w:hint="eastAsia"/>
          <w:sz w:val="28"/>
          <w:szCs w:val="28"/>
        </w:rPr>
        <w:t xml:space="preserve">  </w:t>
      </w:r>
      <w:r w:rsidRPr="0036230F">
        <w:rPr>
          <w:rFonts w:hAnsi="標楷體" w:hint="eastAsia"/>
          <w:sz w:val="28"/>
          <w:szCs w:val="28"/>
        </w:rPr>
        <w:t>申請進口許可證者，除本辦法另有規定者外，應依電信管制射頻器材之用途，檢附電信管制射頻器材進口許可證申請書與下列各</w:t>
      </w:r>
      <w:r w:rsidRPr="0036230F">
        <w:rPr>
          <w:rFonts w:hAnsi="標楷體" w:hint="eastAsia"/>
          <w:sz w:val="28"/>
          <w:szCs w:val="28"/>
        </w:rPr>
        <w:lastRenderedPageBreak/>
        <w:t>款文件之</w:t>
      </w:r>
      <w:proofErr w:type="gramStart"/>
      <w:r w:rsidRPr="0036230F">
        <w:rPr>
          <w:rFonts w:hAnsi="標楷體" w:hint="eastAsia"/>
          <w:sz w:val="28"/>
          <w:szCs w:val="28"/>
        </w:rPr>
        <w:t>一</w:t>
      </w:r>
      <w:proofErr w:type="gramEnd"/>
      <w:r w:rsidRPr="0036230F">
        <w:rPr>
          <w:rFonts w:hAnsi="標楷體" w:hint="eastAsia"/>
          <w:sz w:val="28"/>
          <w:szCs w:val="28"/>
        </w:rPr>
        <w:t>及相關文件向主管機關辦理：</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一、公眾電信電臺：系統架設許可文件、網路建設許可文件或專案核准文件。</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二、廣播電視電臺、專用電信電臺或其他電信電臺：電臺架設</w:t>
      </w:r>
      <w:r w:rsidR="00012B72" w:rsidRPr="0036230F">
        <w:rPr>
          <w:rFonts w:hAnsi="標楷體" w:hint="eastAsia"/>
          <w:sz w:val="28"/>
          <w:szCs w:val="28"/>
        </w:rPr>
        <w:t xml:space="preserve">  </w:t>
      </w:r>
      <w:r w:rsidRPr="0036230F">
        <w:rPr>
          <w:rFonts w:hAnsi="標楷體" w:hint="eastAsia"/>
          <w:sz w:val="28"/>
          <w:szCs w:val="28"/>
        </w:rPr>
        <w:t>許可證或專案核准文件。</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三、衛星小型地球電臺：型式認證證明文件、符合性聲明證明文件或專案核准文件。</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四、業餘無線電機：型式認證證明文件、符合性聲明證明文件、架設許可文件或專案核准文件。</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五、工業、科學、醫療用電波輻射性電機：型式認證證明文件、符合性聲明證明文件或專案核准文件。</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六、供外國船舶或外銷船舶用之電信管制射頻器材：外國船籍證書、買賣契約書或專案核准文件。</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七、供研發、測試或</w:t>
      </w:r>
      <w:proofErr w:type="gramStart"/>
      <w:r w:rsidRPr="0036230F">
        <w:rPr>
          <w:rFonts w:hAnsi="標楷體" w:hint="eastAsia"/>
          <w:sz w:val="28"/>
          <w:szCs w:val="28"/>
        </w:rPr>
        <w:t>展示用須電臺</w:t>
      </w:r>
      <w:proofErr w:type="gramEnd"/>
      <w:r w:rsidRPr="0036230F">
        <w:rPr>
          <w:rFonts w:hAnsi="標楷體" w:hint="eastAsia"/>
          <w:sz w:val="28"/>
          <w:szCs w:val="28"/>
        </w:rPr>
        <w:t>執照之電信管制射頻器材：專案核准文件。</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八、其他之電信管制射頻器材：專案核准文件。</w:t>
      </w:r>
    </w:p>
    <w:p w:rsidR="00D7674D" w:rsidRPr="0036230F" w:rsidRDefault="00D7674D" w:rsidP="00B04392">
      <w:pPr>
        <w:pStyle w:val="a3"/>
        <w:spacing w:line="400" w:lineRule="exact"/>
        <w:ind w:leftChars="430" w:left="1376" w:firstLineChars="210" w:firstLine="588"/>
        <w:rPr>
          <w:rFonts w:hAnsi="標楷體" w:hint="eastAsia"/>
          <w:szCs w:val="28"/>
        </w:rPr>
      </w:pPr>
      <w:r w:rsidRPr="0036230F">
        <w:rPr>
          <w:rFonts w:hAnsi="標楷體" w:hint="eastAsia"/>
          <w:szCs w:val="28"/>
        </w:rPr>
        <w:t>前項文件不全者，應於主管機關通知補正期限內補正；逾期未補正或補正仍未完備者，駁回其申請。</w:t>
      </w:r>
    </w:p>
    <w:p w:rsidR="00D7674D" w:rsidRPr="0036230F" w:rsidRDefault="00D7674D" w:rsidP="00B04392">
      <w:pPr>
        <w:pStyle w:val="a3"/>
        <w:spacing w:line="400" w:lineRule="exact"/>
        <w:ind w:leftChars="430" w:left="1376" w:firstLineChars="210" w:firstLine="588"/>
        <w:rPr>
          <w:rFonts w:hAnsi="標楷體" w:hint="eastAsia"/>
          <w:szCs w:val="28"/>
        </w:rPr>
      </w:pPr>
      <w:r w:rsidRPr="0036230F">
        <w:rPr>
          <w:rFonts w:hAnsi="標楷體" w:hint="eastAsia"/>
          <w:szCs w:val="28"/>
        </w:rPr>
        <w:t>經由網際網路申請進口許可證者，依網路申請書格式填寫下列文件證號或公文字號，</w:t>
      </w:r>
      <w:proofErr w:type="gramStart"/>
      <w:r w:rsidRPr="0036230F">
        <w:rPr>
          <w:rFonts w:hAnsi="標楷體" w:hint="eastAsia"/>
          <w:szCs w:val="28"/>
        </w:rPr>
        <w:t>並免檢附</w:t>
      </w:r>
      <w:proofErr w:type="gramEnd"/>
      <w:r w:rsidRPr="0036230F">
        <w:rPr>
          <w:rFonts w:hAnsi="標楷體" w:hint="eastAsia"/>
          <w:szCs w:val="28"/>
        </w:rPr>
        <w:t>第一項各款文件：</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一、衛星小型地球電臺或業餘無線電機之型式認證證明文件、符合性聲明證明文件</w:t>
      </w:r>
      <w:proofErr w:type="gramStart"/>
      <w:r w:rsidRPr="0036230F">
        <w:rPr>
          <w:rFonts w:hAnsi="標楷體" w:hint="eastAsia"/>
          <w:sz w:val="28"/>
          <w:szCs w:val="28"/>
        </w:rPr>
        <w:t>之審驗號碼</w:t>
      </w:r>
      <w:proofErr w:type="gramEnd"/>
      <w:r w:rsidRPr="0036230F">
        <w:rPr>
          <w:rFonts w:hAnsi="標楷體" w:hint="eastAsia"/>
          <w:sz w:val="28"/>
          <w:szCs w:val="28"/>
        </w:rPr>
        <w:t>或業餘無線電機架設許可文件之公文字號。</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二、船舶無線電臺架設許可證之證號。</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三、公眾電信電臺系統架設許可文件、網路建設許可文件之公文字號。</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四、廣播電視電臺架設許可證、專用電信電臺架設許可證或其他電臺架設許可文件之公文字號。</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五、專案核准文件之公文字號。</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第一項以電臺架設許可證申請進口者，未於規定之期間內取得電臺執照，或以第一項第一款文件申請進口者，於系統架設許可文件、網路建設許可文件或特許執照失效後，應即復運出口或依第十四條規定辦理。</w:t>
      </w:r>
    </w:p>
    <w:p w:rsidR="00D7674D" w:rsidRPr="0036230F" w:rsidRDefault="00D7674D" w:rsidP="00B04392">
      <w:pPr>
        <w:pStyle w:val="a3"/>
        <w:spacing w:line="400" w:lineRule="exact"/>
        <w:ind w:leftChars="430" w:left="1376" w:firstLineChars="210" w:firstLine="588"/>
        <w:rPr>
          <w:rFonts w:hAnsi="標楷體" w:hint="eastAsia"/>
          <w:szCs w:val="28"/>
        </w:rPr>
      </w:pPr>
      <w:r w:rsidRPr="0036230F">
        <w:rPr>
          <w:rFonts w:hAnsi="標楷體" w:hint="eastAsia"/>
          <w:szCs w:val="28"/>
        </w:rPr>
        <w:t>依第一項應以專案核准文件申請進口之電信管制射頻器材，應於核准文件規定之</w:t>
      </w:r>
      <w:proofErr w:type="gramStart"/>
      <w:r w:rsidRPr="0036230F">
        <w:rPr>
          <w:rFonts w:hAnsi="標楷體" w:hint="eastAsia"/>
          <w:szCs w:val="28"/>
        </w:rPr>
        <w:t>期間內復運</w:t>
      </w:r>
      <w:proofErr w:type="gramEnd"/>
      <w:r w:rsidRPr="0036230F">
        <w:rPr>
          <w:rFonts w:hAnsi="標楷體" w:hint="eastAsia"/>
          <w:szCs w:val="28"/>
        </w:rPr>
        <w:t>出口或報請</w:t>
      </w:r>
      <w:proofErr w:type="gramStart"/>
      <w:r w:rsidRPr="0036230F">
        <w:rPr>
          <w:rFonts w:hAnsi="標楷體" w:hint="eastAsia"/>
          <w:szCs w:val="28"/>
        </w:rPr>
        <w:t>主管機關監毀</w:t>
      </w:r>
      <w:proofErr w:type="gramEnd"/>
      <w:r w:rsidRPr="0036230F">
        <w:rPr>
          <w:rFonts w:hAnsi="標楷體" w:hint="eastAsia"/>
          <w:szCs w:val="28"/>
        </w:rPr>
        <w:t>；必要時，原申請人得於規定之期間屆滿前十四日內，以書面敘明理由申請展期，</w:t>
      </w:r>
      <w:r w:rsidRPr="0036230F">
        <w:rPr>
          <w:rFonts w:hAnsi="標楷體" w:hint="eastAsia"/>
          <w:szCs w:val="28"/>
        </w:rPr>
        <w:lastRenderedPageBreak/>
        <w:t>展期最長一年並以二次為限。但須電臺執照之電信管制射頻器材取得電臺架設許可證或電臺執照、不須電臺執照之電信管制射頻器材取得型式認證證明或符合性聲明證明者，經報請主管機關備查後，</w:t>
      </w:r>
      <w:proofErr w:type="gramStart"/>
      <w:r w:rsidRPr="0036230F">
        <w:rPr>
          <w:rFonts w:hAnsi="標楷體" w:hint="eastAsia"/>
          <w:szCs w:val="28"/>
        </w:rPr>
        <w:t>得免復運</w:t>
      </w:r>
      <w:proofErr w:type="gramEnd"/>
      <w:r w:rsidRPr="0036230F">
        <w:rPr>
          <w:rFonts w:hAnsi="標楷體" w:hint="eastAsia"/>
          <w:szCs w:val="28"/>
        </w:rPr>
        <w:t>出口或報請</w:t>
      </w:r>
      <w:proofErr w:type="gramStart"/>
      <w:r w:rsidRPr="0036230F">
        <w:rPr>
          <w:rFonts w:hAnsi="標楷體" w:hint="eastAsia"/>
          <w:szCs w:val="28"/>
        </w:rPr>
        <w:t>主管機關監毀</w:t>
      </w:r>
      <w:proofErr w:type="gramEnd"/>
      <w:r w:rsidRPr="0036230F">
        <w:rPr>
          <w:rFonts w:hAnsi="標楷體" w:hint="eastAsia"/>
          <w:szCs w:val="28"/>
        </w:rPr>
        <w:t>。</w:t>
      </w:r>
    </w:p>
    <w:p w:rsidR="00D7674D" w:rsidRPr="0036230F" w:rsidRDefault="00D7674D" w:rsidP="00B04392">
      <w:pPr>
        <w:pStyle w:val="a3"/>
        <w:spacing w:line="400" w:lineRule="exact"/>
        <w:ind w:leftChars="430" w:left="1376" w:firstLineChars="210" w:firstLine="588"/>
        <w:rPr>
          <w:rFonts w:hAnsi="標楷體" w:hint="eastAsia"/>
          <w:szCs w:val="28"/>
        </w:rPr>
      </w:pPr>
      <w:r w:rsidRPr="0036230F">
        <w:rPr>
          <w:rFonts w:hAnsi="標楷體" w:hint="eastAsia"/>
          <w:szCs w:val="28"/>
        </w:rPr>
        <w:t>依前二項規定將電信管制射頻器材復運出口者，應於器材出口後檢具下列文件，報請主管機關備查：</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一、第一項第一款至第五款、第七款及第八款之電信管制射頻器材：海關出口證明聯或其他可證明復運出口之文件影本。</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二、第一項第六款之電信管制射頻器材：外國船籍證書及本國發票影本。</w:t>
      </w:r>
    </w:p>
    <w:p w:rsidR="00D7674D" w:rsidRPr="0036230F" w:rsidRDefault="00D7674D" w:rsidP="00B04392">
      <w:pPr>
        <w:pStyle w:val="a3"/>
        <w:spacing w:line="400" w:lineRule="exact"/>
        <w:ind w:leftChars="430" w:left="1376" w:firstLineChars="210" w:firstLine="588"/>
        <w:rPr>
          <w:rFonts w:hAnsi="標楷體" w:hint="eastAsia"/>
          <w:szCs w:val="28"/>
        </w:rPr>
      </w:pPr>
      <w:r w:rsidRPr="0036230F">
        <w:rPr>
          <w:rFonts w:hAnsi="標楷體" w:hint="eastAsia"/>
          <w:szCs w:val="28"/>
        </w:rPr>
        <w:t>經主管機關專案核准輸入不須電臺執照之電信管制射頻器材，未取得型式認證證明或符合性聲明證明者，其</w:t>
      </w:r>
      <w:proofErr w:type="gramStart"/>
      <w:r w:rsidRPr="0036230F">
        <w:rPr>
          <w:rFonts w:hAnsi="標楷體" w:hint="eastAsia"/>
          <w:szCs w:val="28"/>
        </w:rPr>
        <w:t>汰</w:t>
      </w:r>
      <w:proofErr w:type="gramEnd"/>
      <w:r w:rsidRPr="0036230F">
        <w:rPr>
          <w:rFonts w:hAnsi="標楷體" w:hint="eastAsia"/>
          <w:szCs w:val="28"/>
        </w:rPr>
        <w:t>換、暫停使用或讓與第三人，應經主管機關核准。</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第一項第三款、第四款及第五款之型式認證證明文件或符合性聲明證明文件，得以已取得型式認證證明或符合性聲明證明者報請主管機關同意之</w:t>
      </w:r>
      <w:proofErr w:type="gramStart"/>
      <w:r w:rsidRPr="0036230F">
        <w:rPr>
          <w:rFonts w:hAnsi="標楷體" w:hint="eastAsia"/>
          <w:szCs w:val="28"/>
        </w:rPr>
        <w:t>使用審驗合格</w:t>
      </w:r>
      <w:proofErr w:type="gramEnd"/>
      <w:r w:rsidRPr="0036230F">
        <w:rPr>
          <w:rFonts w:hAnsi="標楷體" w:hint="eastAsia"/>
          <w:szCs w:val="28"/>
        </w:rPr>
        <w:t>標籤備查函及其型式認證證明或符合性聲明證明文件影本代之。</w:t>
      </w:r>
    </w:p>
    <w:p w:rsidR="00D7674D" w:rsidRPr="0036230F" w:rsidRDefault="00D7674D" w:rsidP="00B04392">
      <w:pPr>
        <w:pStyle w:val="a3"/>
        <w:spacing w:line="400" w:lineRule="exact"/>
        <w:ind w:leftChars="430" w:left="1376" w:firstLineChars="210" w:firstLine="588"/>
        <w:rPr>
          <w:rFonts w:hAnsi="標楷體" w:hint="eastAsia"/>
          <w:szCs w:val="28"/>
        </w:rPr>
      </w:pPr>
      <w:r w:rsidRPr="0036230F">
        <w:rPr>
          <w:rFonts w:hAnsi="標楷體" w:hint="eastAsia"/>
          <w:szCs w:val="28"/>
        </w:rPr>
        <w:t>第一項第五款之工業、科學及醫療用電波輻射性電機，未經公告為應施檢驗之項目者，申請人</w:t>
      </w:r>
      <w:proofErr w:type="gramStart"/>
      <w:r w:rsidRPr="0036230F">
        <w:rPr>
          <w:rFonts w:hAnsi="標楷體" w:hint="eastAsia"/>
          <w:szCs w:val="28"/>
        </w:rPr>
        <w:t>得免檢具</w:t>
      </w:r>
      <w:proofErr w:type="gramEnd"/>
      <w:r w:rsidRPr="0036230F">
        <w:rPr>
          <w:rFonts w:hAnsi="標楷體" w:hint="eastAsia"/>
          <w:szCs w:val="28"/>
        </w:rPr>
        <w:t>型式認證證明文件或符合性聲明證明文件。</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w:t>
      </w:r>
      <w:r w:rsidR="00386DEA" w:rsidRPr="0036230F">
        <w:rPr>
          <w:rFonts w:hAnsi="標楷體" w:hint="eastAsia"/>
          <w:sz w:val="28"/>
          <w:szCs w:val="28"/>
        </w:rPr>
        <w:t xml:space="preserve"> </w:t>
      </w:r>
      <w:r w:rsidRPr="0036230F">
        <w:rPr>
          <w:rFonts w:hAnsi="標楷體" w:hint="eastAsia"/>
          <w:sz w:val="28"/>
          <w:szCs w:val="28"/>
        </w:rPr>
        <w:t>十八</w:t>
      </w:r>
      <w:r w:rsidR="00386DEA" w:rsidRPr="0036230F">
        <w:rPr>
          <w:rFonts w:hAnsi="標楷體" w:hint="eastAsia"/>
          <w:sz w:val="28"/>
          <w:szCs w:val="28"/>
        </w:rPr>
        <w:t xml:space="preserve"> </w:t>
      </w:r>
      <w:r w:rsidRPr="0036230F">
        <w:rPr>
          <w:rFonts w:hAnsi="標楷體" w:hint="eastAsia"/>
          <w:sz w:val="28"/>
          <w:szCs w:val="28"/>
        </w:rPr>
        <w:t xml:space="preserve">條　</w:t>
      </w:r>
      <w:r w:rsidR="00386DEA" w:rsidRPr="0036230F">
        <w:rPr>
          <w:rFonts w:hAnsi="標楷體" w:hint="eastAsia"/>
          <w:sz w:val="28"/>
          <w:szCs w:val="28"/>
        </w:rPr>
        <w:t xml:space="preserve">  </w:t>
      </w:r>
      <w:r w:rsidRPr="0036230F">
        <w:rPr>
          <w:rFonts w:hAnsi="標楷體" w:hint="eastAsia"/>
          <w:sz w:val="28"/>
          <w:szCs w:val="28"/>
        </w:rPr>
        <w:t>進口電信管制射頻器材有下列情形之</w:t>
      </w:r>
      <w:proofErr w:type="gramStart"/>
      <w:r w:rsidRPr="0036230F">
        <w:rPr>
          <w:rFonts w:hAnsi="標楷體" w:hint="eastAsia"/>
          <w:sz w:val="28"/>
          <w:szCs w:val="28"/>
        </w:rPr>
        <w:t>一</w:t>
      </w:r>
      <w:proofErr w:type="gramEnd"/>
      <w:r w:rsidRPr="0036230F">
        <w:rPr>
          <w:rFonts w:hAnsi="標楷體" w:hint="eastAsia"/>
          <w:sz w:val="28"/>
          <w:szCs w:val="28"/>
        </w:rPr>
        <w:t>者，</w:t>
      </w:r>
      <w:proofErr w:type="gramStart"/>
      <w:r w:rsidRPr="0036230F">
        <w:rPr>
          <w:rFonts w:hAnsi="標楷體" w:hint="eastAsia"/>
          <w:sz w:val="28"/>
          <w:szCs w:val="28"/>
        </w:rPr>
        <w:t>得免請領</w:t>
      </w:r>
      <w:proofErr w:type="gramEnd"/>
      <w:r w:rsidRPr="0036230F">
        <w:rPr>
          <w:rFonts w:hAnsi="標楷體" w:hint="eastAsia"/>
          <w:sz w:val="28"/>
          <w:szCs w:val="28"/>
        </w:rPr>
        <w:t>進口許可證：</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一、經主管機關或其認可委託之驗證機構型式認證合格或完成符合性聲明登錄之無線電信終端設備或低功率射頻電機。</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二、除衛星行動地球電臺及衛星小型地球電臺外，攜帶入境供自用之無線</w:t>
      </w:r>
      <w:r w:rsidRPr="0036230F">
        <w:rPr>
          <w:rFonts w:hAnsi="標楷體"/>
          <w:sz w:val="28"/>
          <w:szCs w:val="28"/>
        </w:rPr>
        <w:t>電信終端設備</w:t>
      </w:r>
      <w:r w:rsidRPr="0036230F">
        <w:rPr>
          <w:rFonts w:hAnsi="標楷體" w:hint="eastAsia"/>
          <w:sz w:val="28"/>
          <w:szCs w:val="28"/>
        </w:rPr>
        <w:t>或</w:t>
      </w:r>
      <w:r w:rsidRPr="0036230F">
        <w:rPr>
          <w:rFonts w:hAnsi="標楷體"/>
          <w:sz w:val="28"/>
          <w:szCs w:val="28"/>
        </w:rPr>
        <w:t>低功率射頻電機</w:t>
      </w:r>
      <w:r w:rsidRPr="0036230F">
        <w:rPr>
          <w:rFonts w:hAnsi="標楷體" w:hint="eastAsia"/>
          <w:sz w:val="28"/>
          <w:szCs w:val="28"/>
        </w:rPr>
        <w:t>者，至多不得逾五部；郵寄入境者，至多不得逾二部。</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三、國內製造經輸出後復</w:t>
      </w:r>
      <w:r w:rsidRPr="0036230F">
        <w:rPr>
          <w:rFonts w:hAnsi="標楷體"/>
          <w:sz w:val="28"/>
          <w:szCs w:val="28"/>
        </w:rPr>
        <w:t xml:space="preserve"> (</w:t>
      </w:r>
      <w:r w:rsidRPr="0036230F">
        <w:rPr>
          <w:rFonts w:hAnsi="標楷體" w:hint="eastAsia"/>
          <w:sz w:val="28"/>
          <w:szCs w:val="28"/>
        </w:rPr>
        <w:t>退</w:t>
      </w:r>
      <w:r w:rsidRPr="0036230F">
        <w:rPr>
          <w:rFonts w:hAnsi="標楷體"/>
          <w:sz w:val="28"/>
          <w:szCs w:val="28"/>
        </w:rPr>
        <w:t>)</w:t>
      </w:r>
      <w:r w:rsidRPr="0036230F">
        <w:rPr>
          <w:rFonts w:hAnsi="標楷體" w:hint="eastAsia"/>
          <w:sz w:val="28"/>
          <w:szCs w:val="28"/>
        </w:rPr>
        <w:t>運進口之電信管制射頻器材。</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四、自國外輸入政府核定之免稅加工出口區內之區內事業、科學工業園區保稅範圍內之園區事業、農業科技園區保稅範圍內之園區事業及海關管理之保稅工廠、保稅倉庫或物流中心屬保稅貨物之電信管制射頻器材。</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五、</w:t>
      </w:r>
      <w:r w:rsidR="000D1911" w:rsidRPr="0036230F">
        <w:rPr>
          <w:rFonts w:hAnsi="標楷體" w:hint="eastAsia"/>
          <w:sz w:val="28"/>
          <w:szCs w:val="28"/>
        </w:rPr>
        <w:t>為供測試而自國外進入政府核定之自由經濟示範區事業、</w:t>
      </w:r>
      <w:r w:rsidRPr="0036230F">
        <w:rPr>
          <w:rFonts w:hAnsi="標楷體" w:hint="eastAsia"/>
          <w:sz w:val="28"/>
          <w:szCs w:val="28"/>
        </w:rPr>
        <w:t>自國外進儲自由港區事業之電信管制射頻器材。</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六、適用貨物暫准通關規定，並經主管機關專案核准進口。</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lastRenderedPageBreak/>
        <w:t>電信管制射頻器材自第一項第四款所列之事業、工廠、倉庫、物流中心或自第一項第五款</w:t>
      </w:r>
      <w:r w:rsidR="003E6610" w:rsidRPr="0036230F">
        <w:rPr>
          <w:rFonts w:hAnsi="標楷體" w:hint="eastAsia"/>
          <w:szCs w:val="28"/>
        </w:rPr>
        <w:t>自由經濟示範區事業、</w:t>
      </w:r>
      <w:r w:rsidRPr="0036230F">
        <w:rPr>
          <w:rFonts w:hAnsi="標楷體" w:hint="eastAsia"/>
          <w:szCs w:val="28"/>
        </w:rPr>
        <w:t>自由港區事業進入中華民國境內其他地區者，應依前條之規定辦理。但經型式認證、</w:t>
      </w:r>
      <w:proofErr w:type="gramStart"/>
      <w:r w:rsidRPr="0036230F">
        <w:rPr>
          <w:rFonts w:hAnsi="標楷體" w:hint="eastAsia"/>
          <w:szCs w:val="28"/>
        </w:rPr>
        <w:t>審驗合格</w:t>
      </w:r>
      <w:proofErr w:type="gramEnd"/>
      <w:r w:rsidRPr="0036230F">
        <w:rPr>
          <w:rFonts w:hAnsi="標楷體" w:hint="eastAsia"/>
          <w:szCs w:val="28"/>
        </w:rPr>
        <w:t>或完成符合性聲明登錄者，不在此限。</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w:t>
      </w:r>
      <w:r w:rsidR="0018624E" w:rsidRPr="0036230F">
        <w:rPr>
          <w:rFonts w:hAnsi="標楷體" w:hint="eastAsia"/>
          <w:sz w:val="28"/>
          <w:szCs w:val="28"/>
        </w:rPr>
        <w:t xml:space="preserve"> </w:t>
      </w:r>
      <w:r w:rsidRPr="0036230F">
        <w:rPr>
          <w:rFonts w:hAnsi="標楷體" w:hint="eastAsia"/>
          <w:sz w:val="28"/>
          <w:szCs w:val="28"/>
        </w:rPr>
        <w:t>十九</w:t>
      </w:r>
      <w:r w:rsidR="0018624E" w:rsidRPr="0036230F">
        <w:rPr>
          <w:rFonts w:hAnsi="標楷體" w:hint="eastAsia"/>
          <w:sz w:val="28"/>
          <w:szCs w:val="28"/>
        </w:rPr>
        <w:t xml:space="preserve"> </w:t>
      </w:r>
      <w:r w:rsidRPr="0036230F">
        <w:rPr>
          <w:rFonts w:hAnsi="標楷體" w:hint="eastAsia"/>
          <w:sz w:val="28"/>
          <w:szCs w:val="28"/>
        </w:rPr>
        <w:t xml:space="preserve">條　</w:t>
      </w:r>
      <w:r w:rsidR="0018624E" w:rsidRPr="0036230F">
        <w:rPr>
          <w:rFonts w:hAnsi="標楷體" w:hint="eastAsia"/>
          <w:sz w:val="28"/>
          <w:szCs w:val="28"/>
        </w:rPr>
        <w:t xml:space="preserve">  </w:t>
      </w:r>
      <w:r w:rsidRPr="0036230F">
        <w:rPr>
          <w:rFonts w:hAnsi="標楷體" w:hint="eastAsia"/>
          <w:sz w:val="28"/>
          <w:szCs w:val="28"/>
        </w:rPr>
        <w:t>申請下列各款電信管制射頻器材之進口許可證者，應檢附電信管制射頻器材進口許可證申請書及相關文件，向主管機關辦理：</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一、非國內製造之電信管制射頻器材輸出後復</w:t>
      </w:r>
      <w:r w:rsidRPr="0036230F">
        <w:rPr>
          <w:rFonts w:hAnsi="標楷體"/>
          <w:sz w:val="28"/>
          <w:szCs w:val="28"/>
        </w:rPr>
        <w:t>(</w:t>
      </w:r>
      <w:r w:rsidRPr="0036230F">
        <w:rPr>
          <w:rFonts w:hAnsi="標楷體" w:hint="eastAsia"/>
          <w:sz w:val="28"/>
          <w:szCs w:val="28"/>
        </w:rPr>
        <w:t>退</w:t>
      </w:r>
      <w:r w:rsidRPr="0036230F">
        <w:rPr>
          <w:rFonts w:hAnsi="標楷體"/>
          <w:sz w:val="28"/>
          <w:szCs w:val="28"/>
        </w:rPr>
        <w:t>)</w:t>
      </w:r>
      <w:r w:rsidRPr="0036230F">
        <w:rPr>
          <w:rFonts w:hAnsi="標楷體" w:hint="eastAsia"/>
          <w:sz w:val="28"/>
          <w:szCs w:val="28"/>
        </w:rPr>
        <w:t>運進口者。</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二、供型式認證用之電信管制射頻器材，每次進口同廠牌型號十部以內者。</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三、供研發、測試或展示用不須電臺執照之電信管制射頻器材。</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四、進口加工、維修或</w:t>
      </w:r>
      <w:proofErr w:type="gramStart"/>
      <w:r w:rsidRPr="0036230F">
        <w:rPr>
          <w:rFonts w:hAnsi="標楷體" w:hint="eastAsia"/>
          <w:sz w:val="28"/>
          <w:szCs w:val="28"/>
        </w:rPr>
        <w:t>組裝後專供</w:t>
      </w:r>
      <w:proofErr w:type="gramEnd"/>
      <w:r w:rsidRPr="0036230F">
        <w:rPr>
          <w:rFonts w:hAnsi="標楷體" w:hint="eastAsia"/>
          <w:sz w:val="28"/>
          <w:szCs w:val="28"/>
        </w:rPr>
        <w:t>輸出之電信管制射頻器材。</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五、除衛星行動地球電臺及衛星小型地球電臺外，自行攜帶進口供自用之無線</w:t>
      </w:r>
      <w:r w:rsidRPr="0036230F">
        <w:rPr>
          <w:rFonts w:hAnsi="標楷體"/>
          <w:sz w:val="28"/>
          <w:szCs w:val="28"/>
        </w:rPr>
        <w:t>電信終端設備</w:t>
      </w:r>
      <w:r w:rsidRPr="0036230F">
        <w:rPr>
          <w:rFonts w:hAnsi="標楷體" w:hint="eastAsia"/>
          <w:sz w:val="28"/>
          <w:szCs w:val="28"/>
        </w:rPr>
        <w:t>或</w:t>
      </w:r>
      <w:r w:rsidRPr="0036230F">
        <w:rPr>
          <w:rFonts w:hAnsi="標楷體"/>
          <w:sz w:val="28"/>
          <w:szCs w:val="28"/>
        </w:rPr>
        <w:t>低功率射頻電機</w:t>
      </w:r>
      <w:r w:rsidRPr="0036230F">
        <w:rPr>
          <w:rFonts w:hAnsi="標楷體" w:hint="eastAsia"/>
          <w:sz w:val="28"/>
          <w:szCs w:val="28"/>
        </w:rPr>
        <w:t>，六部以上，十部</w:t>
      </w:r>
      <w:proofErr w:type="gramStart"/>
      <w:r w:rsidRPr="0036230F">
        <w:rPr>
          <w:rFonts w:hAnsi="標楷體" w:hint="eastAsia"/>
          <w:sz w:val="28"/>
          <w:szCs w:val="28"/>
        </w:rPr>
        <w:t>以內，</w:t>
      </w:r>
      <w:proofErr w:type="gramEnd"/>
      <w:r w:rsidRPr="0036230F">
        <w:rPr>
          <w:rFonts w:hAnsi="標楷體" w:hint="eastAsia"/>
          <w:sz w:val="28"/>
          <w:szCs w:val="28"/>
        </w:rPr>
        <w:t>或郵寄進口供自用三部以上，十部以內。</w:t>
      </w:r>
    </w:p>
    <w:p w:rsidR="00D7674D" w:rsidRPr="0036230F" w:rsidRDefault="00D7674D" w:rsidP="0059061A">
      <w:pPr>
        <w:spacing w:line="400" w:lineRule="exact"/>
        <w:ind w:leftChars="620" w:left="2264" w:hangingChars="100" w:hanging="280"/>
        <w:rPr>
          <w:rFonts w:hAnsi="標楷體" w:hint="eastAsia"/>
          <w:sz w:val="28"/>
          <w:szCs w:val="28"/>
        </w:rPr>
      </w:pPr>
      <w:r w:rsidRPr="0036230F">
        <w:rPr>
          <w:rFonts w:hAnsi="標楷體" w:hint="eastAsia"/>
          <w:sz w:val="28"/>
          <w:szCs w:val="28"/>
        </w:rPr>
        <w:t>六、進口供自用之工業、科學及醫療用電波輻射性電機。</w:t>
      </w:r>
    </w:p>
    <w:p w:rsidR="00D7674D" w:rsidRPr="0036230F" w:rsidRDefault="00D7674D" w:rsidP="0059061A">
      <w:pPr>
        <w:spacing w:line="400" w:lineRule="exact"/>
        <w:ind w:leftChars="620" w:left="2264" w:hangingChars="100" w:hanging="280"/>
        <w:rPr>
          <w:rFonts w:hAnsi="標楷體"/>
          <w:sz w:val="28"/>
          <w:szCs w:val="28"/>
        </w:rPr>
      </w:pPr>
      <w:r w:rsidRPr="0036230F">
        <w:rPr>
          <w:rFonts w:hAnsi="標楷體" w:hint="eastAsia"/>
          <w:sz w:val="28"/>
          <w:szCs w:val="28"/>
        </w:rPr>
        <w:t>七、業餘無線電人員供自用進口之行動式業餘無線電臺二部以內。</w:t>
      </w:r>
    </w:p>
    <w:p w:rsidR="00D7674D" w:rsidRPr="0036230F" w:rsidRDefault="00D7674D" w:rsidP="00B04392">
      <w:pPr>
        <w:pStyle w:val="a3"/>
        <w:spacing w:line="400" w:lineRule="exact"/>
        <w:ind w:leftChars="430" w:left="1376" w:firstLineChars="210" w:firstLine="588"/>
        <w:rPr>
          <w:rFonts w:hAnsi="標楷體" w:hint="eastAsia"/>
          <w:szCs w:val="28"/>
        </w:rPr>
      </w:pPr>
      <w:r w:rsidRPr="0036230F">
        <w:rPr>
          <w:rFonts w:hAnsi="標楷體" w:hint="eastAsia"/>
          <w:szCs w:val="28"/>
        </w:rPr>
        <w:t>申請前項第二款至第四款進口許可證時，申請人應填具切結書，並於進口許可證核發次日起</w:t>
      </w:r>
      <w:proofErr w:type="gramStart"/>
      <w:r w:rsidRPr="0036230F">
        <w:rPr>
          <w:rFonts w:hAnsi="標楷體" w:hint="eastAsia"/>
          <w:szCs w:val="28"/>
        </w:rPr>
        <w:t>一</w:t>
      </w:r>
      <w:proofErr w:type="gramEnd"/>
      <w:r w:rsidRPr="0036230F">
        <w:rPr>
          <w:rFonts w:hAnsi="標楷體" w:hint="eastAsia"/>
          <w:szCs w:val="28"/>
        </w:rPr>
        <w:t>年內復運出口或報請</w:t>
      </w:r>
      <w:proofErr w:type="gramStart"/>
      <w:r w:rsidRPr="0036230F">
        <w:rPr>
          <w:rFonts w:hAnsi="標楷體" w:hint="eastAsia"/>
          <w:szCs w:val="28"/>
        </w:rPr>
        <w:t>主管機關監毀</w:t>
      </w:r>
      <w:proofErr w:type="gramEnd"/>
      <w:r w:rsidRPr="0036230F">
        <w:rPr>
          <w:rFonts w:hAnsi="標楷體" w:hint="eastAsia"/>
          <w:szCs w:val="28"/>
        </w:rPr>
        <w:t>；必要時，原申請人得於期間屆滿前十四日內，以書面敘明理由申請展期，展期最長為一年並以二次為限。但須電臺執照之電信管制射頻器材取得電臺架設許可證或電臺執照，不須電臺執照之電信管制射頻器材取得型式認證證明或符合性聲明證明者，經報請主管機關備查後，</w:t>
      </w:r>
      <w:proofErr w:type="gramStart"/>
      <w:r w:rsidRPr="0036230F">
        <w:rPr>
          <w:rFonts w:hAnsi="標楷體" w:hint="eastAsia"/>
          <w:szCs w:val="28"/>
        </w:rPr>
        <w:t>得免復運</w:t>
      </w:r>
      <w:proofErr w:type="gramEnd"/>
      <w:r w:rsidRPr="0036230F">
        <w:rPr>
          <w:rFonts w:hAnsi="標楷體" w:hint="eastAsia"/>
          <w:szCs w:val="28"/>
        </w:rPr>
        <w:t>出口</w:t>
      </w:r>
      <w:proofErr w:type="gramStart"/>
      <w:r w:rsidRPr="0036230F">
        <w:rPr>
          <w:rFonts w:hAnsi="標楷體" w:hint="eastAsia"/>
          <w:szCs w:val="28"/>
        </w:rPr>
        <w:t>或監毀</w:t>
      </w:r>
      <w:proofErr w:type="gramEnd"/>
      <w:r w:rsidRPr="0036230F">
        <w:rPr>
          <w:rFonts w:hAnsi="標楷體" w:hint="eastAsia"/>
          <w:szCs w:val="28"/>
        </w:rPr>
        <w:t>。</w:t>
      </w:r>
    </w:p>
    <w:p w:rsidR="00D7674D" w:rsidRPr="0036230F" w:rsidRDefault="00D7674D" w:rsidP="00B04392">
      <w:pPr>
        <w:pStyle w:val="a3"/>
        <w:spacing w:line="400" w:lineRule="exact"/>
        <w:ind w:leftChars="430" w:left="1376" w:firstLineChars="210" w:firstLine="588"/>
        <w:rPr>
          <w:rFonts w:hAnsi="標楷體" w:hint="eastAsia"/>
          <w:szCs w:val="28"/>
        </w:rPr>
      </w:pPr>
      <w:r w:rsidRPr="0036230F">
        <w:rPr>
          <w:rFonts w:hAnsi="標楷體" w:hint="eastAsia"/>
          <w:szCs w:val="28"/>
        </w:rPr>
        <w:t>申請第一項第七款進口許可證時，申請人應填具切結書，並於進口許可證核發次日起三個月內取得行動式業餘無線電臺執照，未取得執照者，應於三個月內復運出口或報請</w:t>
      </w:r>
      <w:proofErr w:type="gramStart"/>
      <w:r w:rsidRPr="0036230F">
        <w:rPr>
          <w:rFonts w:hAnsi="標楷體" w:hint="eastAsia"/>
          <w:szCs w:val="28"/>
        </w:rPr>
        <w:t>主管機關監毀</w:t>
      </w:r>
      <w:proofErr w:type="gramEnd"/>
      <w:r w:rsidRPr="0036230F">
        <w:rPr>
          <w:rFonts w:hAnsi="標楷體" w:hint="eastAsia"/>
          <w:szCs w:val="28"/>
        </w:rPr>
        <w:t>；必要時，原申請人得於期間屆滿前十四日內，以書面敘明理由申請展期，展期最長三個月並以一次為限。</w:t>
      </w:r>
    </w:p>
    <w:p w:rsidR="00D7674D" w:rsidRPr="0036230F" w:rsidRDefault="00D7674D" w:rsidP="00B04392">
      <w:pPr>
        <w:pStyle w:val="a3"/>
        <w:spacing w:line="400" w:lineRule="exact"/>
        <w:ind w:leftChars="430" w:left="1376" w:firstLineChars="210" w:firstLine="588"/>
        <w:rPr>
          <w:rFonts w:hAnsi="標楷體" w:hint="eastAsia"/>
          <w:szCs w:val="28"/>
        </w:rPr>
      </w:pPr>
      <w:r w:rsidRPr="0036230F">
        <w:rPr>
          <w:rFonts w:hAnsi="標楷體" w:hint="eastAsia"/>
          <w:szCs w:val="28"/>
        </w:rPr>
        <w:t>依前二項規定將電信管制射頻器材復運出口者，應依第十七條第六項規定辦理。</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申請進口工業、科學及醫療用電波輻射性電機，未經公告為應施檢驗項目者，得</w:t>
      </w:r>
      <w:proofErr w:type="gramStart"/>
      <w:r w:rsidRPr="0036230F">
        <w:rPr>
          <w:rFonts w:hAnsi="標楷體" w:hint="eastAsia"/>
          <w:szCs w:val="28"/>
        </w:rPr>
        <w:t>免審驗</w:t>
      </w:r>
      <w:proofErr w:type="gramEnd"/>
      <w:r w:rsidRPr="0036230F">
        <w:rPr>
          <w:rFonts w:hAnsi="標楷體" w:hint="eastAsia"/>
          <w:szCs w:val="28"/>
        </w:rPr>
        <w:t>。</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w:t>
      </w:r>
      <w:r w:rsidR="0018624E" w:rsidRPr="0036230F">
        <w:rPr>
          <w:rFonts w:hAnsi="標楷體" w:hint="eastAsia"/>
          <w:sz w:val="28"/>
          <w:szCs w:val="28"/>
        </w:rPr>
        <w:t xml:space="preserve"> </w:t>
      </w:r>
      <w:r w:rsidRPr="0036230F">
        <w:rPr>
          <w:rFonts w:hAnsi="標楷體" w:hint="eastAsia"/>
          <w:sz w:val="28"/>
          <w:szCs w:val="28"/>
        </w:rPr>
        <w:t>二十</w:t>
      </w:r>
      <w:r w:rsidR="0018624E" w:rsidRPr="0036230F">
        <w:rPr>
          <w:rFonts w:hAnsi="標楷體" w:hint="eastAsia"/>
          <w:sz w:val="28"/>
          <w:szCs w:val="28"/>
        </w:rPr>
        <w:t xml:space="preserve"> </w:t>
      </w:r>
      <w:r w:rsidRPr="0036230F">
        <w:rPr>
          <w:rFonts w:hAnsi="標楷體" w:hint="eastAsia"/>
          <w:sz w:val="28"/>
          <w:szCs w:val="28"/>
        </w:rPr>
        <w:t xml:space="preserve">條　</w:t>
      </w:r>
      <w:r w:rsidR="0018624E" w:rsidRPr="0036230F">
        <w:rPr>
          <w:rFonts w:hAnsi="標楷體" w:hint="eastAsia"/>
          <w:sz w:val="28"/>
          <w:szCs w:val="28"/>
        </w:rPr>
        <w:t xml:space="preserve">  </w:t>
      </w:r>
      <w:r w:rsidRPr="0036230F">
        <w:rPr>
          <w:rFonts w:hAnsi="標楷體" w:hint="eastAsia"/>
          <w:sz w:val="28"/>
          <w:szCs w:val="28"/>
        </w:rPr>
        <w:t>船舶或航空器自國外輸入時，其已裝置之電信管制射頻器材，</w:t>
      </w:r>
      <w:proofErr w:type="gramStart"/>
      <w:r w:rsidRPr="0036230F">
        <w:rPr>
          <w:rFonts w:hAnsi="標楷體" w:hint="eastAsia"/>
          <w:sz w:val="28"/>
          <w:szCs w:val="28"/>
        </w:rPr>
        <w:t>免請領</w:t>
      </w:r>
      <w:proofErr w:type="gramEnd"/>
      <w:r w:rsidRPr="0036230F">
        <w:rPr>
          <w:rFonts w:hAnsi="標楷體" w:hint="eastAsia"/>
          <w:sz w:val="28"/>
          <w:szCs w:val="28"/>
        </w:rPr>
        <w:t>進口許可證，但仍應依相關法令請領電臺執照。</w:t>
      </w:r>
    </w:p>
    <w:p w:rsidR="00D7674D" w:rsidRPr="0036230F" w:rsidRDefault="00D7674D" w:rsidP="00B04392">
      <w:pPr>
        <w:spacing w:beforeLines="50" w:line="400" w:lineRule="exact"/>
        <w:ind w:left="1400" w:hangingChars="500" w:hanging="1400"/>
        <w:rPr>
          <w:rFonts w:hAnsi="標楷體" w:hint="eastAsia"/>
          <w:sz w:val="28"/>
          <w:szCs w:val="28"/>
        </w:rPr>
      </w:pPr>
      <w:r w:rsidRPr="0036230F">
        <w:rPr>
          <w:rFonts w:hAnsi="標楷體" w:hint="eastAsia"/>
          <w:sz w:val="28"/>
          <w:szCs w:val="28"/>
        </w:rPr>
        <w:lastRenderedPageBreak/>
        <w:t xml:space="preserve">第二十一條　</w:t>
      </w:r>
      <w:r w:rsidR="0018624E" w:rsidRPr="0036230F">
        <w:rPr>
          <w:rFonts w:hAnsi="標楷體" w:hint="eastAsia"/>
          <w:sz w:val="28"/>
          <w:szCs w:val="28"/>
        </w:rPr>
        <w:t xml:space="preserve">  </w:t>
      </w:r>
      <w:r w:rsidRPr="0036230F">
        <w:rPr>
          <w:rFonts w:hAnsi="標楷體" w:hint="eastAsia"/>
          <w:sz w:val="28"/>
          <w:szCs w:val="28"/>
        </w:rPr>
        <w:t>同一申請人同一次輸入不同廠牌型號之電信管制射頻器材，或申請進口</w:t>
      </w:r>
      <w:proofErr w:type="gramStart"/>
      <w:r w:rsidRPr="0036230F">
        <w:rPr>
          <w:rFonts w:hAnsi="標楷體" w:hint="eastAsia"/>
          <w:sz w:val="28"/>
          <w:szCs w:val="28"/>
        </w:rPr>
        <w:t>許可證所檢具</w:t>
      </w:r>
      <w:proofErr w:type="gramEnd"/>
      <w:r w:rsidRPr="0036230F">
        <w:rPr>
          <w:rFonts w:hAnsi="標楷體" w:hint="eastAsia"/>
          <w:sz w:val="28"/>
          <w:szCs w:val="28"/>
        </w:rPr>
        <w:t>之架設許可證或專案核准文件有效期間不同者，應分別申請進口許可證。</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 xml:space="preserve">輸入第十九條第一項各款之電信管制射頻器材者，得合併申請進口許可證，不適用前項規定。 </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 xml:space="preserve">第二十二條　</w:t>
      </w:r>
      <w:r w:rsidR="00304E7F" w:rsidRPr="0036230F">
        <w:rPr>
          <w:rFonts w:hAnsi="標楷體" w:hint="eastAsia"/>
          <w:sz w:val="28"/>
          <w:szCs w:val="28"/>
        </w:rPr>
        <w:t xml:space="preserve">  </w:t>
      </w:r>
      <w:r w:rsidRPr="0036230F">
        <w:rPr>
          <w:rFonts w:hAnsi="標楷體" w:hint="eastAsia"/>
          <w:sz w:val="28"/>
          <w:szCs w:val="28"/>
        </w:rPr>
        <w:t>進口許可證有效期間為一年，</w:t>
      </w:r>
      <w:proofErr w:type="gramStart"/>
      <w:r w:rsidRPr="0036230F">
        <w:rPr>
          <w:rFonts w:hAnsi="標楷體" w:hint="eastAsia"/>
          <w:sz w:val="28"/>
          <w:szCs w:val="28"/>
        </w:rPr>
        <w:t>每證限使用</w:t>
      </w:r>
      <w:proofErr w:type="gramEnd"/>
      <w:r w:rsidRPr="0036230F">
        <w:rPr>
          <w:rFonts w:hAnsi="標楷體" w:hint="eastAsia"/>
          <w:sz w:val="28"/>
          <w:szCs w:val="28"/>
        </w:rPr>
        <w:t>一次。必要時，得於期間屆滿前申請展期一年，並以一次為限。但進口許可證有效期間不得超過架設許可證或專案核准文件之有效期間。</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進口許可證遺失時，應檢附申請書向主管機關申請補發。</w:t>
      </w:r>
    </w:p>
    <w:p w:rsidR="00D7674D" w:rsidRPr="0036230F" w:rsidRDefault="00D7674D" w:rsidP="00B04392">
      <w:pPr>
        <w:ind w:leftChars="75" w:left="240" w:firstLineChars="800" w:firstLine="2242"/>
        <w:rPr>
          <w:rFonts w:hAnsi="標楷體"/>
          <w:b/>
          <w:sz w:val="28"/>
          <w:szCs w:val="28"/>
        </w:rPr>
      </w:pPr>
      <w:r w:rsidRPr="0036230F">
        <w:rPr>
          <w:rFonts w:hAnsi="標楷體" w:hint="eastAsia"/>
          <w:b/>
          <w:sz w:val="28"/>
          <w:szCs w:val="28"/>
        </w:rPr>
        <w:t>第五章　　附</w:t>
      </w:r>
      <w:r w:rsidR="00304E7F" w:rsidRPr="0036230F">
        <w:rPr>
          <w:rFonts w:hAnsi="標楷體" w:hint="eastAsia"/>
          <w:b/>
          <w:sz w:val="28"/>
          <w:szCs w:val="28"/>
        </w:rPr>
        <w:t xml:space="preserve">  </w:t>
      </w:r>
      <w:r w:rsidRPr="0036230F">
        <w:rPr>
          <w:rFonts w:hAnsi="標楷體" w:hint="eastAsia"/>
          <w:b/>
          <w:sz w:val="28"/>
          <w:szCs w:val="28"/>
        </w:rPr>
        <w:t>則</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 xml:space="preserve">第二十三條　</w:t>
      </w:r>
      <w:r w:rsidR="00304E7F" w:rsidRPr="0036230F">
        <w:rPr>
          <w:rFonts w:hAnsi="標楷體" w:hint="eastAsia"/>
          <w:sz w:val="28"/>
          <w:szCs w:val="28"/>
        </w:rPr>
        <w:t xml:space="preserve">  </w:t>
      </w:r>
      <w:r w:rsidRPr="0036230F">
        <w:rPr>
          <w:rFonts w:hAnsi="標楷體" w:hint="eastAsia"/>
          <w:sz w:val="28"/>
          <w:szCs w:val="28"/>
        </w:rPr>
        <w:t>主管機關必要時得派員攜帶證明文件，對於取得經營許可執照之經營者，按其登記或報備事項查核其電信管制射頻器材之製造、輸入、販賣及公開陳列情形，經營者不得拒絕或規避。</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主管機關必要時得派員攜帶證明文件，前往依法設置、持有電信管制射頻器材之地點，按其申請核准事項查核其電信管制射頻器材之技術特性、數量及電臺執照，設置、持有者不得拒絕或規避。</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 xml:space="preserve">第二十四條　</w:t>
      </w:r>
      <w:r w:rsidR="00304E7F" w:rsidRPr="0036230F">
        <w:rPr>
          <w:rFonts w:hAnsi="標楷體" w:hint="eastAsia"/>
          <w:sz w:val="28"/>
          <w:szCs w:val="28"/>
        </w:rPr>
        <w:t xml:space="preserve">  </w:t>
      </w:r>
      <w:r w:rsidRPr="0036230F">
        <w:rPr>
          <w:rFonts w:hAnsi="標楷體" w:hint="eastAsia"/>
          <w:sz w:val="28"/>
          <w:szCs w:val="28"/>
        </w:rPr>
        <w:t>主管機關依前條之規定為查核者，應將查核之過程及結果作成書面紀錄。</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 xml:space="preserve">第二十五條　</w:t>
      </w:r>
      <w:r w:rsidR="00304E7F" w:rsidRPr="0036230F">
        <w:rPr>
          <w:rFonts w:hAnsi="標楷體" w:hint="eastAsia"/>
          <w:sz w:val="28"/>
          <w:szCs w:val="28"/>
        </w:rPr>
        <w:t xml:space="preserve">  </w:t>
      </w:r>
      <w:r w:rsidRPr="0036230F">
        <w:rPr>
          <w:rFonts w:hAnsi="標楷體" w:hint="eastAsia"/>
          <w:sz w:val="28"/>
          <w:szCs w:val="28"/>
        </w:rPr>
        <w:t>申請審查及核發證照，應繳審查費、證照費，其收取依預算程序辦理。</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 xml:space="preserve">第二十六條　</w:t>
      </w:r>
      <w:r w:rsidR="00304E7F" w:rsidRPr="0036230F">
        <w:rPr>
          <w:rFonts w:hAnsi="標楷體" w:hint="eastAsia"/>
          <w:sz w:val="28"/>
          <w:szCs w:val="28"/>
        </w:rPr>
        <w:t xml:space="preserve">  </w:t>
      </w:r>
      <w:r w:rsidRPr="0036230F">
        <w:rPr>
          <w:rFonts w:hAnsi="標楷體" w:hint="eastAsia"/>
          <w:sz w:val="28"/>
          <w:szCs w:val="28"/>
        </w:rPr>
        <w:t>從事工業、科學及醫療用電波輻射性電機之製造或輸入並取得經營許可執照者，其所製造或輸入之工業、科學及醫療用電波輻射性電機，不適用第九條規定。</w:t>
      </w:r>
    </w:p>
    <w:p w:rsidR="00D7674D" w:rsidRPr="0036230F" w:rsidRDefault="00D7674D" w:rsidP="00B04392">
      <w:pPr>
        <w:pStyle w:val="a3"/>
        <w:spacing w:line="400" w:lineRule="exact"/>
        <w:ind w:leftChars="430" w:left="1376" w:firstLineChars="210" w:firstLine="588"/>
        <w:rPr>
          <w:rFonts w:hAnsi="標楷體"/>
          <w:szCs w:val="28"/>
        </w:rPr>
      </w:pPr>
      <w:r w:rsidRPr="0036230F">
        <w:rPr>
          <w:rFonts w:hAnsi="標楷體" w:hint="eastAsia"/>
          <w:szCs w:val="28"/>
        </w:rPr>
        <w:t>前項電波輻射性電機應施檢驗之項目，由主管機關公告之。</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第二十七條　違反本辦法規定者，依電信法規定處罰之。</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第二十八條　本辦法</w:t>
      </w:r>
      <w:proofErr w:type="gramStart"/>
      <w:r w:rsidRPr="0036230F">
        <w:rPr>
          <w:rFonts w:hAnsi="標楷體" w:hint="eastAsia"/>
          <w:sz w:val="28"/>
          <w:szCs w:val="28"/>
        </w:rPr>
        <w:t>所定書表</w:t>
      </w:r>
      <w:proofErr w:type="gramEnd"/>
      <w:r w:rsidRPr="0036230F">
        <w:rPr>
          <w:rFonts w:hAnsi="標楷體" w:hint="eastAsia"/>
          <w:sz w:val="28"/>
          <w:szCs w:val="28"/>
        </w:rPr>
        <w:t>格式及申請流程，由主管機關定之。</w:t>
      </w:r>
    </w:p>
    <w:p w:rsidR="00D7674D" w:rsidRPr="0036230F" w:rsidRDefault="00D7674D" w:rsidP="00B04392">
      <w:pPr>
        <w:spacing w:beforeLines="50" w:line="400" w:lineRule="exact"/>
        <w:ind w:left="1400" w:hangingChars="500" w:hanging="1400"/>
        <w:rPr>
          <w:rFonts w:hAnsi="標楷體"/>
          <w:sz w:val="28"/>
          <w:szCs w:val="28"/>
        </w:rPr>
      </w:pPr>
      <w:r w:rsidRPr="0036230F">
        <w:rPr>
          <w:rFonts w:hAnsi="標楷體" w:hint="eastAsia"/>
          <w:sz w:val="28"/>
          <w:szCs w:val="28"/>
        </w:rPr>
        <w:t>第二十九條　本辦法自發布日施行。</w:t>
      </w:r>
    </w:p>
    <w:sectPr w:rsidR="00D7674D" w:rsidRPr="0036230F" w:rsidSect="004F7B3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A2" w:rsidRDefault="00BF4FA2" w:rsidP="00BA5A4B">
      <w:r>
        <w:separator/>
      </w:r>
    </w:p>
  </w:endnote>
  <w:endnote w:type="continuationSeparator" w:id="0">
    <w:p w:rsidR="00BF4FA2" w:rsidRDefault="00BF4FA2" w:rsidP="00BA5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A2" w:rsidRDefault="00BF4FA2" w:rsidP="00BA5A4B">
      <w:r>
        <w:separator/>
      </w:r>
    </w:p>
  </w:footnote>
  <w:footnote w:type="continuationSeparator" w:id="0">
    <w:p w:rsidR="00BF4FA2" w:rsidRDefault="00BF4FA2" w:rsidP="00BA5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674D"/>
    <w:rsid w:val="00012B72"/>
    <w:rsid w:val="0004193F"/>
    <w:rsid w:val="000B66EA"/>
    <w:rsid w:val="000D1911"/>
    <w:rsid w:val="00167889"/>
    <w:rsid w:val="0018624E"/>
    <w:rsid w:val="001A1DD1"/>
    <w:rsid w:val="00262B5F"/>
    <w:rsid w:val="00304E7F"/>
    <w:rsid w:val="0031511F"/>
    <w:rsid w:val="0036230F"/>
    <w:rsid w:val="00371CF1"/>
    <w:rsid w:val="00386DEA"/>
    <w:rsid w:val="003E6610"/>
    <w:rsid w:val="00417E74"/>
    <w:rsid w:val="004809D6"/>
    <w:rsid w:val="0049652A"/>
    <w:rsid w:val="004D716D"/>
    <w:rsid w:val="004F7B37"/>
    <w:rsid w:val="00505633"/>
    <w:rsid w:val="0059061A"/>
    <w:rsid w:val="00622317"/>
    <w:rsid w:val="006B59DE"/>
    <w:rsid w:val="006D3004"/>
    <w:rsid w:val="00722D2D"/>
    <w:rsid w:val="00773FFC"/>
    <w:rsid w:val="009A1150"/>
    <w:rsid w:val="009B513D"/>
    <w:rsid w:val="00A043C6"/>
    <w:rsid w:val="00B04392"/>
    <w:rsid w:val="00B84B06"/>
    <w:rsid w:val="00BA5A4B"/>
    <w:rsid w:val="00BF4FA2"/>
    <w:rsid w:val="00D7674D"/>
    <w:rsid w:val="00E32CBC"/>
    <w:rsid w:val="00E728E5"/>
    <w:rsid w:val="00ED2EF2"/>
    <w:rsid w:val="00F60AAE"/>
    <w:rsid w:val="00FE04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74D"/>
    <w:pPr>
      <w:widowControl w:val="0"/>
    </w:pPr>
    <w:rPr>
      <w:rFonts w:ascii="標楷體" w:eastAsia="標楷體"/>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7674D"/>
    <w:pPr>
      <w:ind w:left="567" w:hanging="567"/>
    </w:pPr>
    <w:rPr>
      <w:sz w:val="28"/>
    </w:rPr>
  </w:style>
  <w:style w:type="paragraph" w:styleId="2">
    <w:name w:val="Body Text 2"/>
    <w:basedOn w:val="a"/>
    <w:rsid w:val="00D7674D"/>
    <w:pPr>
      <w:spacing w:after="120" w:line="480" w:lineRule="auto"/>
    </w:pPr>
  </w:style>
  <w:style w:type="paragraph" w:styleId="20">
    <w:name w:val="Body Text Indent 2"/>
    <w:basedOn w:val="a"/>
    <w:rsid w:val="00D7674D"/>
    <w:pPr>
      <w:spacing w:after="120" w:line="480" w:lineRule="auto"/>
      <w:ind w:leftChars="200" w:left="480"/>
    </w:pPr>
  </w:style>
  <w:style w:type="paragraph" w:customStyle="1" w:styleId="css-b03copy">
    <w:name w:val="css-b03copy"/>
    <w:basedOn w:val="a"/>
    <w:rsid w:val="00D7674D"/>
    <w:pPr>
      <w:widowControl/>
      <w:spacing w:before="100" w:beforeAutospacing="1" w:after="100" w:afterAutospacing="1" w:line="280" w:lineRule="atLeast"/>
    </w:pPr>
    <w:rPr>
      <w:rFonts w:ascii="Arial" w:eastAsia="新細明體" w:hAnsi="Arial" w:cs="Arial"/>
      <w:color w:val="999900"/>
      <w:kern w:val="0"/>
      <w:sz w:val="20"/>
    </w:rPr>
  </w:style>
  <w:style w:type="paragraph" w:styleId="a4">
    <w:name w:val="header"/>
    <w:basedOn w:val="a"/>
    <w:link w:val="a5"/>
    <w:rsid w:val="00BA5A4B"/>
    <w:pPr>
      <w:tabs>
        <w:tab w:val="center" w:pos="4153"/>
        <w:tab w:val="right" w:pos="8306"/>
      </w:tabs>
      <w:snapToGrid w:val="0"/>
    </w:pPr>
    <w:rPr>
      <w:sz w:val="20"/>
    </w:rPr>
  </w:style>
  <w:style w:type="character" w:customStyle="1" w:styleId="a5">
    <w:name w:val="頁首 字元"/>
    <w:basedOn w:val="a0"/>
    <w:link w:val="a4"/>
    <w:rsid w:val="00BA5A4B"/>
    <w:rPr>
      <w:rFonts w:ascii="標楷體" w:eastAsia="標楷體"/>
      <w:kern w:val="2"/>
    </w:rPr>
  </w:style>
  <w:style w:type="paragraph" w:styleId="a6">
    <w:name w:val="footer"/>
    <w:basedOn w:val="a"/>
    <w:link w:val="a7"/>
    <w:rsid w:val="00BA5A4B"/>
    <w:pPr>
      <w:tabs>
        <w:tab w:val="center" w:pos="4153"/>
        <w:tab w:val="right" w:pos="8306"/>
      </w:tabs>
      <w:snapToGrid w:val="0"/>
    </w:pPr>
    <w:rPr>
      <w:sz w:val="20"/>
    </w:rPr>
  </w:style>
  <w:style w:type="character" w:customStyle="1" w:styleId="a7">
    <w:name w:val="頁尾 字元"/>
    <w:basedOn w:val="a0"/>
    <w:link w:val="a6"/>
    <w:rsid w:val="00BA5A4B"/>
    <w:rPr>
      <w:rFonts w:ascii="標楷體" w:eastAsia="標楷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936</Words>
  <Characters>5337</Characters>
  <Application>Microsoft Office Word</Application>
  <DocSecurity>4</DocSecurity>
  <Lines>44</Lines>
  <Paragraphs>12</Paragraphs>
  <ScaleCrop>false</ScaleCrop>
  <Company>國家通訊傳播委員會</Company>
  <LinksUpToDate>false</LinksUpToDate>
  <CharactersWithSpaces>6261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2014-12-01T00:59:00Z</dcterms:created>
  <dc:creator>NCC</dc:creator>
  <lastModifiedBy>syyen</lastModifiedBy>
  <dcterms:modified xsi:type="dcterms:W3CDTF">2014-12-01T00:59:00Z</dcterms:modified>
  <revision>2</revision>
  <dc:title>電 信 管 制 射 頻 器 材 管 理 辦 法</dc:title>
</coreProperties>
</file>