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5D" w:rsidRDefault="00A8621E" w:rsidP="001C6761">
      <w:pPr>
        <w:pStyle w:val="2"/>
        <w:snapToGrid/>
        <w:spacing w:line="460" w:lineRule="exact"/>
        <w:ind w:left="2"/>
        <w:jc w:val="center"/>
      </w:pPr>
      <w:r>
        <w:rPr>
          <w:rFonts w:ascii="標楷體" w:hAnsi="標楷體" w:hint="eastAsia"/>
          <w:spacing w:val="24"/>
        </w:rPr>
        <w:t>電信管制射頻器材管理辦法</w:t>
      </w:r>
      <w:r w:rsidR="00F4136F">
        <w:rPr>
          <w:rFonts w:hint="eastAsia"/>
        </w:rPr>
        <w:t>第十</w:t>
      </w:r>
      <w:r>
        <w:rPr>
          <w:rFonts w:hint="eastAsia"/>
        </w:rPr>
        <w:t>八</w:t>
      </w:r>
      <w:r w:rsidR="00F4136F">
        <w:rPr>
          <w:rFonts w:hint="eastAsia"/>
        </w:rPr>
        <w:t>條</w:t>
      </w:r>
    </w:p>
    <w:p w:rsidR="00F4136F" w:rsidRDefault="00F4136F" w:rsidP="001C6761">
      <w:pPr>
        <w:pStyle w:val="2"/>
        <w:snapToGrid/>
        <w:spacing w:line="460" w:lineRule="exact"/>
        <w:ind w:left="2"/>
        <w:jc w:val="center"/>
      </w:pPr>
      <w:r>
        <w:rPr>
          <w:rFonts w:hint="eastAsia"/>
        </w:rPr>
        <w:t>修正總說明</w:t>
      </w:r>
    </w:p>
    <w:p w:rsidR="00F4136F" w:rsidRDefault="00F4136F" w:rsidP="00F4136F">
      <w:pPr>
        <w:spacing w:line="460" w:lineRule="exact"/>
        <w:jc w:val="both"/>
        <w:rPr>
          <w:sz w:val="40"/>
        </w:rPr>
      </w:pPr>
    </w:p>
    <w:p w:rsidR="00CE67B5" w:rsidRDefault="002756CA" w:rsidP="00705477">
      <w:pPr>
        <w:pStyle w:val="2"/>
        <w:snapToGrid/>
        <w:spacing w:line="460" w:lineRule="exact"/>
        <w:ind w:firstLineChars="171" w:firstLine="479"/>
        <w:jc w:val="both"/>
        <w:rPr>
          <w:rFonts w:ascii="標楷體" w:hAnsi="標楷體" w:hint="eastAsia"/>
          <w:spacing w:val="24"/>
        </w:rPr>
      </w:pPr>
      <w:r w:rsidRPr="002756CA">
        <w:rPr>
          <w:rFonts w:ascii="標楷體" w:hint="eastAsia"/>
          <w:sz w:val="28"/>
          <w:szCs w:val="28"/>
        </w:rPr>
        <w:t>為配合</w:t>
      </w:r>
      <w:r w:rsidRPr="002756CA">
        <w:rPr>
          <w:rFonts w:ascii="標楷體" w:hAnsi="標楷體" w:hint="eastAsia"/>
          <w:sz w:val="28"/>
          <w:szCs w:val="28"/>
        </w:rPr>
        <w:t>行政院</w:t>
      </w:r>
      <w:r w:rsidR="00524816">
        <w:rPr>
          <w:rFonts w:ascii="標楷體" w:hAnsi="標楷體" w:hint="eastAsia"/>
          <w:sz w:val="28"/>
          <w:szCs w:val="28"/>
        </w:rPr>
        <w:t>一○二</w:t>
      </w:r>
      <w:r w:rsidRPr="002756CA">
        <w:rPr>
          <w:rFonts w:ascii="標楷體" w:hAnsi="標楷體" w:hint="eastAsia"/>
          <w:sz w:val="28"/>
          <w:szCs w:val="28"/>
        </w:rPr>
        <w:t>年</w:t>
      </w:r>
      <w:r w:rsidR="00524816">
        <w:rPr>
          <w:rFonts w:ascii="標楷體" w:hAnsi="標楷體" w:hint="eastAsia"/>
          <w:sz w:val="28"/>
          <w:szCs w:val="28"/>
        </w:rPr>
        <w:t>四</w:t>
      </w:r>
      <w:r w:rsidRPr="002756CA">
        <w:rPr>
          <w:rFonts w:ascii="標楷體" w:hAnsi="標楷體" w:hint="eastAsia"/>
          <w:sz w:val="28"/>
          <w:szCs w:val="28"/>
        </w:rPr>
        <w:t>月</w:t>
      </w:r>
      <w:r w:rsidR="00524816">
        <w:rPr>
          <w:rFonts w:ascii="標楷體" w:hAnsi="標楷體" w:hint="eastAsia"/>
          <w:sz w:val="28"/>
          <w:szCs w:val="28"/>
        </w:rPr>
        <w:t>二十九</w:t>
      </w:r>
      <w:r w:rsidRPr="002756CA">
        <w:rPr>
          <w:rFonts w:ascii="標楷體" w:hAnsi="標楷體" w:hint="eastAsia"/>
          <w:sz w:val="28"/>
          <w:szCs w:val="28"/>
        </w:rPr>
        <w:t>日核定自由經濟示範區規劃方案對於</w:t>
      </w:r>
      <w:r w:rsidRPr="002756CA">
        <w:rPr>
          <w:rFonts w:ascii="標楷體" w:hAnsi="標楷體" w:cs="標楷體" w:hint="eastAsia"/>
          <w:bCs/>
          <w:sz w:val="28"/>
          <w:szCs w:val="28"/>
        </w:rPr>
        <w:t>產業合作行動計畫</w:t>
      </w:r>
      <w:r w:rsidRPr="002756CA">
        <w:rPr>
          <w:rFonts w:ascii="標楷體" w:hAnsi="標楷體" w:hint="eastAsia"/>
          <w:sz w:val="28"/>
          <w:szCs w:val="28"/>
        </w:rPr>
        <w:t>中，</w:t>
      </w:r>
      <w:r w:rsidRPr="002756CA">
        <w:rPr>
          <w:rFonts w:ascii="標楷體" w:hAnsi="標楷體" w:hint="eastAsia"/>
          <w:bCs/>
          <w:sz w:val="28"/>
          <w:szCs w:val="28"/>
        </w:rPr>
        <w:t>於</w:t>
      </w:r>
      <w:r w:rsidRPr="002756CA">
        <w:rPr>
          <w:rFonts w:ascii="標楷體" w:hAnsi="標楷體" w:hint="eastAsia"/>
          <w:sz w:val="28"/>
          <w:szCs w:val="28"/>
        </w:rPr>
        <w:t>自由經濟示範區</w:t>
      </w:r>
      <w:r w:rsidRPr="002756CA">
        <w:rPr>
          <w:rFonts w:ascii="標楷體" w:hAnsi="標楷體" w:hint="eastAsia"/>
          <w:bCs/>
          <w:sz w:val="28"/>
          <w:szCs w:val="28"/>
        </w:rPr>
        <w:t>設立檢測據點者，享有相關優惠，以吸引業者進駐</w:t>
      </w:r>
      <w:r w:rsidRPr="002756CA">
        <w:rPr>
          <w:rFonts w:ascii="標楷體" w:hint="eastAsia"/>
          <w:sz w:val="28"/>
          <w:szCs w:val="28"/>
        </w:rPr>
        <w:t>，並達成自國外進入政府核定之</w:t>
      </w:r>
      <w:r w:rsidRPr="002756CA">
        <w:rPr>
          <w:rFonts w:ascii="標楷體" w:hAnsi="標楷體" w:hint="eastAsia"/>
          <w:sz w:val="28"/>
          <w:szCs w:val="28"/>
        </w:rPr>
        <w:t>自由經濟示範區</w:t>
      </w:r>
      <w:proofErr w:type="gramStart"/>
      <w:r w:rsidRPr="002756CA">
        <w:rPr>
          <w:rFonts w:ascii="標楷體" w:hAnsi="標楷體" w:hint="eastAsia"/>
          <w:bCs/>
          <w:sz w:val="28"/>
          <w:szCs w:val="28"/>
        </w:rPr>
        <w:t>內委測</w:t>
      </w:r>
      <w:r w:rsidRPr="002756CA">
        <w:rPr>
          <w:rFonts w:ascii="標楷體" w:hint="eastAsia"/>
          <w:sz w:val="28"/>
          <w:szCs w:val="28"/>
        </w:rPr>
        <w:t>電信</w:t>
      </w:r>
      <w:proofErr w:type="gramEnd"/>
      <w:r w:rsidRPr="002756CA">
        <w:rPr>
          <w:rFonts w:ascii="標楷體" w:hint="eastAsia"/>
          <w:sz w:val="28"/>
          <w:szCs w:val="28"/>
        </w:rPr>
        <w:t>管制</w:t>
      </w:r>
      <w:r w:rsidRPr="002756CA">
        <w:rPr>
          <w:rFonts w:ascii="標楷體" w:hAnsi="標楷體" w:hint="eastAsia"/>
          <w:bCs/>
          <w:sz w:val="28"/>
          <w:szCs w:val="28"/>
        </w:rPr>
        <w:t>射頻器材進口報關免事先報請國家通訊傳播委員會核准進口，以縮短檢測時程</w:t>
      </w:r>
      <w:r w:rsidRPr="002756CA">
        <w:rPr>
          <w:rFonts w:ascii="標楷體" w:hint="eastAsia"/>
          <w:sz w:val="28"/>
          <w:szCs w:val="28"/>
        </w:rPr>
        <w:t>之規劃意旨，</w:t>
      </w:r>
      <w:proofErr w:type="gramStart"/>
      <w:r w:rsidRPr="002756CA">
        <w:rPr>
          <w:rFonts w:ascii="標楷體" w:hint="eastAsia"/>
          <w:sz w:val="28"/>
          <w:szCs w:val="28"/>
        </w:rPr>
        <w:t>爰</w:t>
      </w:r>
      <w:proofErr w:type="gramEnd"/>
      <w:r w:rsidR="00705477">
        <w:rPr>
          <w:rFonts w:ascii="標楷體" w:hint="eastAsia"/>
          <w:sz w:val="28"/>
          <w:szCs w:val="28"/>
        </w:rPr>
        <w:t>修正</w:t>
      </w:r>
      <w:r w:rsidR="00705477" w:rsidRPr="002756CA">
        <w:rPr>
          <w:rFonts w:ascii="標楷體" w:hint="eastAsia"/>
          <w:sz w:val="28"/>
          <w:szCs w:val="28"/>
        </w:rPr>
        <w:t>電信管制射頻器材</w:t>
      </w:r>
      <w:r w:rsidR="00705477">
        <w:rPr>
          <w:rFonts w:ascii="標楷體" w:hint="eastAsia"/>
          <w:sz w:val="28"/>
          <w:szCs w:val="28"/>
        </w:rPr>
        <w:t>管理辦法第十八條規定。</w:t>
      </w:r>
    </w:p>
    <w:p w:rsidR="002756CA" w:rsidRDefault="00B3489A" w:rsidP="00CE67B5">
      <w:pPr>
        <w:pStyle w:val="2"/>
        <w:snapToGrid/>
        <w:spacing w:line="460" w:lineRule="exact"/>
        <w:ind w:firstLineChars="171" w:firstLine="766"/>
        <w:jc w:val="both"/>
      </w:pPr>
      <w:r>
        <w:rPr>
          <w:rFonts w:ascii="標楷體" w:hAnsi="標楷體"/>
          <w:spacing w:val="24"/>
        </w:rPr>
        <w:br w:type="page"/>
      </w:r>
      <w:r w:rsidR="002756CA">
        <w:rPr>
          <w:rFonts w:ascii="標楷體" w:hAnsi="標楷體" w:hint="eastAsia"/>
          <w:spacing w:val="24"/>
        </w:rPr>
        <w:lastRenderedPageBreak/>
        <w:t>電信管制射頻器材管理辦法</w:t>
      </w:r>
      <w:r w:rsidR="002756CA">
        <w:rPr>
          <w:rFonts w:hint="eastAsia"/>
        </w:rPr>
        <w:t>第十八條</w:t>
      </w:r>
    </w:p>
    <w:p w:rsidR="00F4136F" w:rsidRDefault="00F4136F" w:rsidP="001C6761">
      <w:pPr>
        <w:pStyle w:val="2"/>
        <w:snapToGrid/>
        <w:spacing w:line="460" w:lineRule="exact"/>
        <w:jc w:val="center"/>
        <w:rPr>
          <w:rFonts w:hint="eastAsia"/>
        </w:rPr>
      </w:pPr>
      <w:r>
        <w:rPr>
          <w:rFonts w:hint="eastAsia"/>
        </w:rPr>
        <w:t>修正條文對照表</w:t>
      </w:r>
    </w:p>
    <w:p w:rsidR="0049779A" w:rsidRDefault="0049779A" w:rsidP="001C6761">
      <w:pPr>
        <w:pStyle w:val="2"/>
        <w:snapToGrid/>
        <w:spacing w:line="46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42"/>
        <w:gridCol w:w="2943"/>
        <w:gridCol w:w="2943"/>
      </w:tblGrid>
      <w:tr w:rsidR="0049779A" w:rsidTr="00DA5475">
        <w:tc>
          <w:tcPr>
            <w:tcW w:w="2942" w:type="dxa"/>
          </w:tcPr>
          <w:p w:rsidR="0049779A" w:rsidRDefault="0049779A" w:rsidP="00DA5475">
            <w:pPr>
              <w:snapToGrid w:val="0"/>
              <w:jc w:val="center"/>
              <w:rPr>
                <w:sz w:val="24"/>
              </w:rPr>
            </w:pPr>
            <w:r>
              <w:rPr>
                <w:rFonts w:hint="eastAsia"/>
                <w:sz w:val="24"/>
              </w:rPr>
              <w:t>修正條文</w:t>
            </w:r>
          </w:p>
        </w:tc>
        <w:tc>
          <w:tcPr>
            <w:tcW w:w="2943" w:type="dxa"/>
          </w:tcPr>
          <w:p w:rsidR="0049779A" w:rsidRDefault="0049779A" w:rsidP="00DA5475">
            <w:pPr>
              <w:snapToGrid w:val="0"/>
              <w:ind w:hanging="42"/>
              <w:jc w:val="center"/>
              <w:rPr>
                <w:sz w:val="24"/>
              </w:rPr>
            </w:pPr>
            <w:r>
              <w:rPr>
                <w:rFonts w:hint="eastAsia"/>
                <w:sz w:val="24"/>
              </w:rPr>
              <w:t>現行條文</w:t>
            </w:r>
          </w:p>
        </w:tc>
        <w:tc>
          <w:tcPr>
            <w:tcW w:w="2943" w:type="dxa"/>
          </w:tcPr>
          <w:p w:rsidR="0049779A" w:rsidRDefault="0049779A" w:rsidP="00DA5475">
            <w:pPr>
              <w:snapToGrid w:val="0"/>
              <w:jc w:val="center"/>
              <w:rPr>
                <w:sz w:val="24"/>
              </w:rPr>
            </w:pPr>
            <w:r>
              <w:rPr>
                <w:rFonts w:hint="eastAsia"/>
                <w:sz w:val="24"/>
              </w:rPr>
              <w:t>說明</w:t>
            </w:r>
          </w:p>
        </w:tc>
      </w:tr>
      <w:tr w:rsidR="0049779A" w:rsidRPr="00254CC3" w:rsidTr="00DA5475">
        <w:tc>
          <w:tcPr>
            <w:tcW w:w="2942" w:type="dxa"/>
          </w:tcPr>
          <w:p w:rsidR="0049779A" w:rsidRPr="006C6C52" w:rsidRDefault="0049779A" w:rsidP="00DA5475">
            <w:pPr>
              <w:snapToGrid w:val="0"/>
              <w:ind w:left="283" w:hangingChars="118" w:hanging="283"/>
              <w:jc w:val="both"/>
              <w:rPr>
                <w:rFonts w:ascii="標楷體" w:hAnsi="標楷體"/>
                <w:sz w:val="24"/>
                <w:szCs w:val="24"/>
              </w:rPr>
            </w:pPr>
            <w:r w:rsidRPr="006C6C52">
              <w:rPr>
                <w:rFonts w:ascii="標楷體" w:hAnsi="標楷體" w:hint="eastAsia"/>
                <w:sz w:val="24"/>
                <w:szCs w:val="24"/>
              </w:rPr>
              <w:t>第</w:t>
            </w:r>
            <w:r w:rsidRPr="006C6C52">
              <w:rPr>
                <w:rFonts w:hint="eastAsia"/>
                <w:sz w:val="24"/>
              </w:rPr>
              <w:t>十八</w:t>
            </w:r>
            <w:r w:rsidRPr="006C6C52">
              <w:rPr>
                <w:rFonts w:ascii="標楷體" w:hAnsi="標楷體" w:hint="eastAsia"/>
                <w:sz w:val="24"/>
                <w:szCs w:val="24"/>
              </w:rPr>
              <w:t>條</w:t>
            </w:r>
            <w:r>
              <w:rPr>
                <w:rFonts w:ascii="標楷體" w:hAnsi="標楷體" w:hint="eastAsia"/>
                <w:sz w:val="24"/>
                <w:szCs w:val="24"/>
              </w:rPr>
              <w:t xml:space="preserve"> </w:t>
            </w:r>
            <w:r w:rsidRPr="006C6C52">
              <w:rPr>
                <w:rFonts w:ascii="標楷體" w:hAnsi="標楷體" w:hint="eastAsia"/>
                <w:sz w:val="24"/>
                <w:szCs w:val="24"/>
              </w:rPr>
              <w:t>進口電信管制射頻器材有下列情形之</w:t>
            </w:r>
            <w:proofErr w:type="gramStart"/>
            <w:r w:rsidRPr="006C6C52">
              <w:rPr>
                <w:rFonts w:ascii="標楷體" w:hAnsi="標楷體" w:hint="eastAsia"/>
                <w:sz w:val="24"/>
                <w:szCs w:val="24"/>
              </w:rPr>
              <w:t>一</w:t>
            </w:r>
            <w:proofErr w:type="gramEnd"/>
            <w:r w:rsidRPr="006C6C52">
              <w:rPr>
                <w:rFonts w:ascii="標楷體" w:hAnsi="標楷體" w:hint="eastAsia"/>
                <w:sz w:val="24"/>
                <w:szCs w:val="24"/>
              </w:rPr>
              <w:t>者，</w:t>
            </w:r>
            <w:proofErr w:type="gramStart"/>
            <w:r w:rsidRPr="006C6C52">
              <w:rPr>
                <w:rFonts w:ascii="標楷體" w:hAnsi="標楷體" w:hint="eastAsia"/>
                <w:sz w:val="24"/>
                <w:szCs w:val="24"/>
              </w:rPr>
              <w:t>得免請領</w:t>
            </w:r>
            <w:proofErr w:type="gramEnd"/>
            <w:r w:rsidRPr="006C6C52">
              <w:rPr>
                <w:rFonts w:ascii="標楷體" w:hAnsi="標楷體" w:hint="eastAsia"/>
                <w:sz w:val="24"/>
                <w:szCs w:val="24"/>
              </w:rPr>
              <w:t>進口許可證：</w:t>
            </w:r>
          </w:p>
          <w:p w:rsidR="0049779A" w:rsidRPr="006C6C52" w:rsidRDefault="0049779A" w:rsidP="0049779A">
            <w:pPr>
              <w:snapToGrid w:val="0"/>
              <w:ind w:leftChars="98" w:left="744" w:hangingChars="179" w:hanging="430"/>
              <w:jc w:val="both"/>
              <w:rPr>
                <w:rFonts w:ascii="標楷體" w:hAnsi="標楷體" w:hint="eastAsia"/>
                <w:sz w:val="24"/>
                <w:szCs w:val="24"/>
              </w:rPr>
            </w:pPr>
            <w:r w:rsidRPr="006C6C52">
              <w:rPr>
                <w:rFonts w:ascii="標楷體" w:hAnsi="標楷體" w:hint="eastAsia"/>
                <w:sz w:val="24"/>
                <w:szCs w:val="24"/>
              </w:rPr>
              <w:t>一、經主管機關或其認可委託之驗證機構型式認證合格或完成符合性聲明登錄之無線電信終端設備或低功率射頻電機。</w:t>
            </w:r>
          </w:p>
          <w:p w:rsidR="0049779A" w:rsidRPr="006C6C52" w:rsidRDefault="0049779A" w:rsidP="0049779A">
            <w:pPr>
              <w:snapToGrid w:val="0"/>
              <w:ind w:leftChars="98" w:left="744" w:hangingChars="179" w:hanging="430"/>
              <w:jc w:val="both"/>
              <w:rPr>
                <w:rFonts w:ascii="標楷體" w:hAnsi="標楷體"/>
                <w:sz w:val="24"/>
                <w:szCs w:val="24"/>
              </w:rPr>
            </w:pPr>
            <w:r w:rsidRPr="006C6C52">
              <w:rPr>
                <w:rFonts w:ascii="標楷體" w:hAnsi="標楷體" w:hint="eastAsia"/>
                <w:sz w:val="24"/>
                <w:szCs w:val="24"/>
              </w:rPr>
              <w:t>二、除衛星行動地球電臺及衛星小型地球電臺外，攜帶入境供自用之無線</w:t>
            </w:r>
            <w:r w:rsidRPr="006C6C52">
              <w:rPr>
                <w:rFonts w:ascii="標楷體" w:hAnsi="標楷體"/>
                <w:sz w:val="24"/>
                <w:szCs w:val="24"/>
              </w:rPr>
              <w:t>電信終端設備</w:t>
            </w:r>
            <w:r w:rsidRPr="006C6C52">
              <w:rPr>
                <w:rFonts w:ascii="標楷體" w:hAnsi="標楷體" w:hint="eastAsia"/>
                <w:sz w:val="24"/>
                <w:szCs w:val="24"/>
              </w:rPr>
              <w:t>或</w:t>
            </w:r>
            <w:r w:rsidRPr="006C6C52">
              <w:rPr>
                <w:rFonts w:ascii="標楷體" w:hAnsi="標楷體"/>
                <w:sz w:val="24"/>
                <w:szCs w:val="24"/>
              </w:rPr>
              <w:t>低功率射頻電機</w:t>
            </w:r>
            <w:r w:rsidRPr="006C6C52">
              <w:rPr>
                <w:rFonts w:ascii="標楷體" w:hAnsi="標楷體" w:hint="eastAsia"/>
                <w:sz w:val="24"/>
                <w:szCs w:val="24"/>
              </w:rPr>
              <w:t>者，至多不得逾五部；郵寄入境者，至多不得逾二部。</w:t>
            </w:r>
          </w:p>
          <w:p w:rsidR="0049779A" w:rsidRPr="006C6C52" w:rsidRDefault="0049779A" w:rsidP="0049779A">
            <w:pPr>
              <w:snapToGrid w:val="0"/>
              <w:ind w:leftChars="98" w:left="744" w:hangingChars="179" w:hanging="430"/>
              <w:jc w:val="both"/>
              <w:rPr>
                <w:rFonts w:ascii="標楷體" w:hAnsi="標楷體"/>
                <w:sz w:val="24"/>
                <w:szCs w:val="24"/>
              </w:rPr>
            </w:pPr>
            <w:r w:rsidRPr="006C6C52">
              <w:rPr>
                <w:rFonts w:ascii="標楷體" w:hAnsi="標楷體" w:hint="eastAsia"/>
                <w:sz w:val="24"/>
                <w:szCs w:val="24"/>
              </w:rPr>
              <w:t>三、國內製造經輸出後復</w:t>
            </w:r>
            <w:r w:rsidRPr="006C6C52">
              <w:rPr>
                <w:rFonts w:ascii="標楷體" w:hAnsi="標楷體"/>
                <w:sz w:val="24"/>
                <w:szCs w:val="24"/>
              </w:rPr>
              <w:t xml:space="preserve"> (</w:t>
            </w:r>
            <w:r w:rsidRPr="006C6C52">
              <w:rPr>
                <w:rFonts w:ascii="標楷體" w:hAnsi="標楷體" w:hint="eastAsia"/>
                <w:sz w:val="24"/>
                <w:szCs w:val="24"/>
              </w:rPr>
              <w:t>退</w:t>
            </w:r>
            <w:r w:rsidRPr="006C6C52">
              <w:rPr>
                <w:rFonts w:ascii="標楷體" w:hAnsi="標楷體"/>
                <w:sz w:val="24"/>
                <w:szCs w:val="24"/>
              </w:rPr>
              <w:t>)</w:t>
            </w:r>
            <w:r w:rsidRPr="006C6C52">
              <w:rPr>
                <w:rFonts w:ascii="標楷體" w:hAnsi="標楷體" w:hint="eastAsia"/>
                <w:sz w:val="24"/>
                <w:szCs w:val="24"/>
              </w:rPr>
              <w:t>運進口之電信管制射頻器材。</w:t>
            </w:r>
          </w:p>
          <w:p w:rsidR="0049779A" w:rsidRPr="006C6C52" w:rsidRDefault="0049779A" w:rsidP="0049779A">
            <w:pPr>
              <w:snapToGrid w:val="0"/>
              <w:ind w:leftChars="98" w:left="744" w:hangingChars="179" w:hanging="430"/>
              <w:jc w:val="both"/>
              <w:rPr>
                <w:rFonts w:ascii="標楷體" w:hAnsi="標楷體" w:hint="eastAsia"/>
                <w:sz w:val="24"/>
                <w:szCs w:val="24"/>
              </w:rPr>
            </w:pPr>
            <w:r w:rsidRPr="006C6C52">
              <w:rPr>
                <w:rFonts w:ascii="標楷體" w:hAnsi="標楷體" w:hint="eastAsia"/>
                <w:sz w:val="24"/>
                <w:szCs w:val="24"/>
              </w:rPr>
              <w:t>四、自國外輸入政府核定之免稅加工出口區內之區內事業、科學工業園區保稅範圍內之園區事業、農業科技園區保稅範圍內之園區事業及海關管理之保稅工廠、保稅倉庫或物流中心屬保稅貨物之電信管制射頻器材。</w:t>
            </w:r>
          </w:p>
          <w:p w:rsidR="0049779A" w:rsidRPr="006C6C52" w:rsidRDefault="0049779A" w:rsidP="0049779A">
            <w:pPr>
              <w:snapToGrid w:val="0"/>
              <w:ind w:leftChars="98" w:left="744" w:hangingChars="179" w:hanging="430"/>
              <w:jc w:val="both"/>
              <w:rPr>
                <w:rFonts w:ascii="標楷體" w:hAnsi="標楷體" w:hint="eastAsia"/>
                <w:sz w:val="24"/>
                <w:szCs w:val="24"/>
              </w:rPr>
            </w:pPr>
            <w:r w:rsidRPr="006C6C52">
              <w:rPr>
                <w:rFonts w:ascii="標楷體" w:hAnsi="標楷體" w:hint="eastAsia"/>
                <w:sz w:val="24"/>
                <w:szCs w:val="24"/>
              </w:rPr>
              <w:t>五、</w:t>
            </w:r>
            <w:r w:rsidRPr="00705477">
              <w:rPr>
                <w:rFonts w:ascii="標楷體" w:hAnsi="標楷體" w:hint="eastAsia"/>
                <w:sz w:val="24"/>
                <w:szCs w:val="24"/>
                <w:u w:val="single"/>
              </w:rPr>
              <w:t>為供測試而自國外</w:t>
            </w:r>
            <w:r w:rsidRPr="00705477">
              <w:rPr>
                <w:rFonts w:ascii="標楷體" w:hint="eastAsia"/>
                <w:sz w:val="24"/>
                <w:szCs w:val="24"/>
                <w:u w:val="single"/>
              </w:rPr>
              <w:t>進入政府核定之</w:t>
            </w:r>
            <w:r w:rsidRPr="00705477">
              <w:rPr>
                <w:rFonts w:ascii="標楷體" w:hAnsi="標楷體" w:hint="eastAsia"/>
                <w:sz w:val="24"/>
                <w:szCs w:val="24"/>
                <w:u w:val="single"/>
              </w:rPr>
              <w:t>自由經濟示範區事業、</w:t>
            </w:r>
            <w:r w:rsidRPr="006C6C52">
              <w:rPr>
                <w:rFonts w:ascii="標楷體" w:hAnsi="標楷體" w:hint="eastAsia"/>
                <w:sz w:val="24"/>
                <w:szCs w:val="24"/>
              </w:rPr>
              <w:t>自國外進儲自由港區事業之電信管制射頻器材。</w:t>
            </w:r>
          </w:p>
          <w:p w:rsidR="0049779A" w:rsidRPr="006C6C52" w:rsidRDefault="0049779A" w:rsidP="0049779A">
            <w:pPr>
              <w:snapToGrid w:val="0"/>
              <w:ind w:leftChars="98" w:left="744" w:hangingChars="179" w:hanging="430"/>
              <w:jc w:val="both"/>
              <w:rPr>
                <w:rFonts w:ascii="標楷體" w:hAnsi="標楷體"/>
                <w:sz w:val="24"/>
                <w:szCs w:val="24"/>
              </w:rPr>
            </w:pPr>
            <w:r w:rsidRPr="006C6C52">
              <w:rPr>
                <w:rFonts w:ascii="標楷體" w:hAnsi="標楷體" w:hint="eastAsia"/>
                <w:sz w:val="24"/>
                <w:szCs w:val="24"/>
              </w:rPr>
              <w:t>六、適用貨物暫准通關規</w:t>
            </w:r>
            <w:r w:rsidRPr="006C6C52">
              <w:rPr>
                <w:rFonts w:ascii="標楷體" w:hAnsi="標楷體" w:hint="eastAsia"/>
                <w:sz w:val="24"/>
                <w:szCs w:val="24"/>
              </w:rPr>
              <w:lastRenderedPageBreak/>
              <w:t>定，並經主管機關專案核准進口。</w:t>
            </w:r>
          </w:p>
          <w:p w:rsidR="0049779A" w:rsidRPr="006C6C52" w:rsidRDefault="0049779A" w:rsidP="0049779A">
            <w:pPr>
              <w:snapToGrid w:val="0"/>
              <w:ind w:leftChars="99" w:left="317"/>
              <w:jc w:val="both"/>
              <w:rPr>
                <w:rFonts w:ascii="標楷體" w:hAnsi="標楷體"/>
                <w:sz w:val="24"/>
                <w:szCs w:val="24"/>
              </w:rPr>
            </w:pPr>
            <w:r>
              <w:rPr>
                <w:rFonts w:ascii="標楷體" w:hAnsi="標楷體" w:hint="eastAsia"/>
                <w:sz w:val="24"/>
                <w:szCs w:val="24"/>
              </w:rPr>
              <w:t xml:space="preserve">    </w:t>
            </w:r>
            <w:r w:rsidRPr="006C6C52">
              <w:rPr>
                <w:rFonts w:ascii="標楷體" w:hAnsi="標楷體" w:hint="eastAsia"/>
                <w:sz w:val="24"/>
                <w:szCs w:val="24"/>
              </w:rPr>
              <w:t>電信管制射頻器材自第一項</w:t>
            </w:r>
            <w:r w:rsidRPr="006C6C52">
              <w:rPr>
                <w:rFonts w:ascii="標楷體" w:hint="eastAsia"/>
                <w:sz w:val="24"/>
                <w:szCs w:val="24"/>
              </w:rPr>
              <w:t>第四</w:t>
            </w:r>
            <w:r w:rsidRPr="006C6C52">
              <w:rPr>
                <w:rFonts w:ascii="標楷體" w:hAnsi="標楷體" w:hint="eastAsia"/>
                <w:sz w:val="24"/>
                <w:szCs w:val="24"/>
              </w:rPr>
              <w:t>款所列之事業、工廠、倉庫、物流中心或自第一項第五款</w:t>
            </w:r>
            <w:r w:rsidRPr="00705477">
              <w:rPr>
                <w:rFonts w:ascii="標楷體" w:hAnsi="標楷體" w:hint="eastAsia"/>
                <w:sz w:val="24"/>
                <w:szCs w:val="24"/>
                <w:u w:val="single"/>
              </w:rPr>
              <w:t>自由經濟示範區事業、</w:t>
            </w:r>
            <w:r w:rsidRPr="006C6C52">
              <w:rPr>
                <w:rFonts w:ascii="標楷體" w:hAnsi="標楷體" w:hint="eastAsia"/>
                <w:sz w:val="24"/>
                <w:szCs w:val="24"/>
              </w:rPr>
              <w:t>自由港區事業</w:t>
            </w:r>
            <w:r w:rsidRPr="00DA7EBF">
              <w:rPr>
                <w:rFonts w:ascii="標楷體" w:hAnsi="標楷體" w:hint="eastAsia"/>
                <w:sz w:val="24"/>
                <w:szCs w:val="24"/>
              </w:rPr>
              <w:t>進入中華民國境內其他地區者，應依前條之規定辦理。</w:t>
            </w:r>
            <w:r w:rsidRPr="006C6C52">
              <w:rPr>
                <w:rFonts w:ascii="標楷體" w:hAnsi="標楷體" w:hint="eastAsia"/>
                <w:sz w:val="24"/>
                <w:szCs w:val="24"/>
              </w:rPr>
              <w:t>但經型式認證、</w:t>
            </w:r>
            <w:proofErr w:type="gramStart"/>
            <w:r w:rsidRPr="006C6C52">
              <w:rPr>
                <w:rFonts w:ascii="標楷體" w:hAnsi="標楷體" w:hint="eastAsia"/>
                <w:sz w:val="24"/>
                <w:szCs w:val="24"/>
              </w:rPr>
              <w:t>審驗合格</w:t>
            </w:r>
            <w:proofErr w:type="gramEnd"/>
            <w:r w:rsidRPr="006C6C52">
              <w:rPr>
                <w:rFonts w:ascii="標楷體" w:hAnsi="標楷體" w:hint="eastAsia"/>
                <w:sz w:val="24"/>
                <w:szCs w:val="24"/>
              </w:rPr>
              <w:t>或完成符合性聲明登錄者，不在此限。</w:t>
            </w:r>
          </w:p>
          <w:p w:rsidR="0049779A" w:rsidRPr="006C6C52" w:rsidRDefault="0049779A" w:rsidP="0049779A">
            <w:pPr>
              <w:snapToGrid w:val="0"/>
              <w:ind w:leftChars="99" w:left="317" w:firstLine="425"/>
              <w:jc w:val="both"/>
              <w:rPr>
                <w:rFonts w:ascii="標楷體" w:hAnsi="標楷體"/>
                <w:sz w:val="24"/>
                <w:szCs w:val="24"/>
              </w:rPr>
            </w:pPr>
          </w:p>
        </w:tc>
        <w:tc>
          <w:tcPr>
            <w:tcW w:w="2943" w:type="dxa"/>
          </w:tcPr>
          <w:p w:rsidR="0049779A" w:rsidRPr="006C6C52" w:rsidRDefault="0049779A" w:rsidP="00DA5475">
            <w:pPr>
              <w:snapToGrid w:val="0"/>
              <w:ind w:left="283" w:hangingChars="118" w:hanging="283"/>
              <w:jc w:val="both"/>
              <w:rPr>
                <w:rFonts w:ascii="標楷體" w:hAnsi="標楷體"/>
                <w:sz w:val="24"/>
                <w:szCs w:val="24"/>
              </w:rPr>
            </w:pPr>
            <w:r w:rsidRPr="006C6C52">
              <w:rPr>
                <w:rFonts w:ascii="標楷體" w:hAnsi="標楷體" w:hint="eastAsia"/>
                <w:sz w:val="24"/>
                <w:szCs w:val="24"/>
              </w:rPr>
              <w:lastRenderedPageBreak/>
              <w:t>第</w:t>
            </w:r>
            <w:r w:rsidRPr="006C6C52">
              <w:rPr>
                <w:rFonts w:hint="eastAsia"/>
                <w:sz w:val="24"/>
              </w:rPr>
              <w:t>十八</w:t>
            </w:r>
            <w:r w:rsidRPr="006C6C52">
              <w:rPr>
                <w:rFonts w:ascii="標楷體" w:hAnsi="標楷體" w:hint="eastAsia"/>
                <w:sz w:val="24"/>
                <w:szCs w:val="24"/>
              </w:rPr>
              <w:t>條</w:t>
            </w:r>
            <w:r>
              <w:rPr>
                <w:rFonts w:ascii="標楷體" w:hAnsi="標楷體" w:hint="eastAsia"/>
                <w:sz w:val="24"/>
                <w:szCs w:val="24"/>
              </w:rPr>
              <w:t xml:space="preserve"> </w:t>
            </w:r>
            <w:r w:rsidRPr="006C6C52">
              <w:rPr>
                <w:rFonts w:ascii="標楷體" w:hAnsi="標楷體" w:hint="eastAsia"/>
                <w:sz w:val="24"/>
                <w:szCs w:val="24"/>
              </w:rPr>
              <w:t>進口電信管制射頻器材有下列情形之</w:t>
            </w:r>
            <w:proofErr w:type="gramStart"/>
            <w:r w:rsidRPr="006C6C52">
              <w:rPr>
                <w:rFonts w:ascii="標楷體" w:hAnsi="標楷體" w:hint="eastAsia"/>
                <w:sz w:val="24"/>
                <w:szCs w:val="24"/>
              </w:rPr>
              <w:t>一</w:t>
            </w:r>
            <w:proofErr w:type="gramEnd"/>
            <w:r w:rsidRPr="006C6C52">
              <w:rPr>
                <w:rFonts w:ascii="標楷體" w:hAnsi="標楷體" w:hint="eastAsia"/>
                <w:sz w:val="24"/>
                <w:szCs w:val="24"/>
              </w:rPr>
              <w:t>者，</w:t>
            </w:r>
            <w:proofErr w:type="gramStart"/>
            <w:r w:rsidRPr="006C6C52">
              <w:rPr>
                <w:rFonts w:ascii="標楷體" w:hAnsi="標楷體" w:hint="eastAsia"/>
                <w:sz w:val="24"/>
                <w:szCs w:val="24"/>
              </w:rPr>
              <w:t>得免請領</w:t>
            </w:r>
            <w:proofErr w:type="gramEnd"/>
            <w:r w:rsidRPr="006C6C52">
              <w:rPr>
                <w:rFonts w:ascii="標楷體" w:hAnsi="標楷體" w:hint="eastAsia"/>
                <w:sz w:val="24"/>
                <w:szCs w:val="24"/>
              </w:rPr>
              <w:t>進口許可證：</w:t>
            </w:r>
          </w:p>
          <w:p w:rsidR="0049779A" w:rsidRPr="006C6C52" w:rsidRDefault="0049779A" w:rsidP="0049779A">
            <w:pPr>
              <w:snapToGrid w:val="0"/>
              <w:ind w:leftChars="98" w:left="744" w:hangingChars="179" w:hanging="430"/>
              <w:jc w:val="both"/>
              <w:rPr>
                <w:rFonts w:ascii="標楷體" w:hAnsi="標楷體" w:hint="eastAsia"/>
                <w:sz w:val="24"/>
                <w:szCs w:val="24"/>
              </w:rPr>
            </w:pPr>
            <w:r w:rsidRPr="006C6C52">
              <w:rPr>
                <w:rFonts w:ascii="標楷體" w:hAnsi="標楷體" w:hint="eastAsia"/>
                <w:sz w:val="24"/>
                <w:szCs w:val="24"/>
              </w:rPr>
              <w:t>一、經主管機關或其認可委託之驗證機構型式認證合格或完成符合性聲明登錄之無線電信終端設備或低功率射頻電機。</w:t>
            </w:r>
          </w:p>
          <w:p w:rsidR="0049779A" w:rsidRPr="006C6C52" w:rsidRDefault="0049779A" w:rsidP="0049779A">
            <w:pPr>
              <w:snapToGrid w:val="0"/>
              <w:ind w:leftChars="98" w:left="744" w:hangingChars="179" w:hanging="430"/>
              <w:jc w:val="both"/>
              <w:rPr>
                <w:rFonts w:ascii="標楷體" w:hAnsi="標楷體"/>
                <w:sz w:val="24"/>
                <w:szCs w:val="24"/>
              </w:rPr>
            </w:pPr>
            <w:r w:rsidRPr="006C6C52">
              <w:rPr>
                <w:rFonts w:ascii="標楷體" w:hAnsi="標楷體" w:hint="eastAsia"/>
                <w:sz w:val="24"/>
                <w:szCs w:val="24"/>
              </w:rPr>
              <w:t>二、除衛星行動地球電臺及衛星小型地球電臺外，攜帶入境供自用之無線</w:t>
            </w:r>
            <w:r w:rsidRPr="006C6C52">
              <w:rPr>
                <w:rFonts w:ascii="標楷體" w:hAnsi="標楷體"/>
                <w:sz w:val="24"/>
                <w:szCs w:val="24"/>
              </w:rPr>
              <w:t>電信終端設備</w:t>
            </w:r>
            <w:r w:rsidRPr="006C6C52">
              <w:rPr>
                <w:rFonts w:ascii="標楷體" w:hAnsi="標楷體" w:hint="eastAsia"/>
                <w:sz w:val="24"/>
                <w:szCs w:val="24"/>
              </w:rPr>
              <w:t>或</w:t>
            </w:r>
            <w:r w:rsidRPr="006C6C52">
              <w:rPr>
                <w:rFonts w:ascii="標楷體" w:hAnsi="標楷體"/>
                <w:sz w:val="24"/>
                <w:szCs w:val="24"/>
              </w:rPr>
              <w:t>低功率射頻電機</w:t>
            </w:r>
            <w:r w:rsidRPr="006C6C52">
              <w:rPr>
                <w:rFonts w:ascii="標楷體" w:hAnsi="標楷體" w:hint="eastAsia"/>
                <w:sz w:val="24"/>
                <w:szCs w:val="24"/>
              </w:rPr>
              <w:t>者，至多不得逾五部；郵寄入境者，至多不得逾二部。</w:t>
            </w:r>
          </w:p>
          <w:p w:rsidR="0049779A" w:rsidRPr="006C6C52" w:rsidRDefault="0049779A" w:rsidP="0049779A">
            <w:pPr>
              <w:snapToGrid w:val="0"/>
              <w:ind w:leftChars="98" w:left="744" w:hangingChars="179" w:hanging="430"/>
              <w:jc w:val="both"/>
              <w:rPr>
                <w:rFonts w:ascii="標楷體" w:hAnsi="標楷體"/>
                <w:sz w:val="24"/>
                <w:szCs w:val="24"/>
              </w:rPr>
            </w:pPr>
            <w:r w:rsidRPr="006C6C52">
              <w:rPr>
                <w:rFonts w:ascii="標楷體" w:hAnsi="標楷體" w:hint="eastAsia"/>
                <w:sz w:val="24"/>
                <w:szCs w:val="24"/>
              </w:rPr>
              <w:t>三、國內製造經輸出後復</w:t>
            </w:r>
            <w:r w:rsidRPr="006C6C52">
              <w:rPr>
                <w:rFonts w:ascii="標楷體" w:hAnsi="標楷體"/>
                <w:sz w:val="24"/>
                <w:szCs w:val="24"/>
              </w:rPr>
              <w:t xml:space="preserve"> (</w:t>
            </w:r>
            <w:r w:rsidRPr="006C6C52">
              <w:rPr>
                <w:rFonts w:ascii="標楷體" w:hAnsi="標楷體" w:hint="eastAsia"/>
                <w:sz w:val="24"/>
                <w:szCs w:val="24"/>
              </w:rPr>
              <w:t>退</w:t>
            </w:r>
            <w:r w:rsidRPr="006C6C52">
              <w:rPr>
                <w:rFonts w:ascii="標楷體" w:hAnsi="標楷體"/>
                <w:sz w:val="24"/>
                <w:szCs w:val="24"/>
              </w:rPr>
              <w:t>)</w:t>
            </w:r>
            <w:r w:rsidRPr="006C6C52">
              <w:rPr>
                <w:rFonts w:ascii="標楷體" w:hAnsi="標楷體" w:hint="eastAsia"/>
                <w:sz w:val="24"/>
                <w:szCs w:val="24"/>
              </w:rPr>
              <w:t>運進口之電信管制射頻器材。</w:t>
            </w:r>
          </w:p>
          <w:p w:rsidR="0049779A" w:rsidRPr="006C6C52" w:rsidRDefault="0049779A" w:rsidP="0049779A">
            <w:pPr>
              <w:snapToGrid w:val="0"/>
              <w:ind w:leftChars="98" w:left="744" w:hangingChars="179" w:hanging="430"/>
              <w:jc w:val="both"/>
              <w:rPr>
                <w:rFonts w:ascii="標楷體" w:hAnsi="標楷體" w:hint="eastAsia"/>
                <w:sz w:val="24"/>
                <w:szCs w:val="24"/>
              </w:rPr>
            </w:pPr>
            <w:r w:rsidRPr="006C6C52">
              <w:rPr>
                <w:rFonts w:ascii="標楷體" w:hAnsi="標楷體" w:hint="eastAsia"/>
                <w:sz w:val="24"/>
                <w:szCs w:val="24"/>
              </w:rPr>
              <w:t>四、自國外輸入政府核定之免稅加工出口區內之區內事業、科學工業園區保稅範圍內之園區事業、農業科技園區保稅範圍內之園區事業及海關管理之保稅工廠、保稅倉庫或物流中心屬保稅貨物之電信管制射頻器材。</w:t>
            </w:r>
          </w:p>
          <w:p w:rsidR="0049779A" w:rsidRPr="006C6C52" w:rsidRDefault="0049779A" w:rsidP="0049779A">
            <w:pPr>
              <w:snapToGrid w:val="0"/>
              <w:ind w:leftChars="98" w:left="744" w:hangingChars="179" w:hanging="430"/>
              <w:jc w:val="both"/>
              <w:rPr>
                <w:rFonts w:ascii="標楷體" w:hAnsi="標楷體" w:hint="eastAsia"/>
                <w:sz w:val="24"/>
                <w:szCs w:val="24"/>
              </w:rPr>
            </w:pPr>
            <w:r w:rsidRPr="006C6C52">
              <w:rPr>
                <w:rFonts w:ascii="標楷體" w:hAnsi="標楷體" w:hint="eastAsia"/>
                <w:sz w:val="24"/>
                <w:szCs w:val="24"/>
              </w:rPr>
              <w:t>五、自國外進儲自由港區事業之電信管制射頻器材。</w:t>
            </w:r>
          </w:p>
          <w:p w:rsidR="0049779A" w:rsidRPr="006C6C52" w:rsidRDefault="0049779A" w:rsidP="0049779A">
            <w:pPr>
              <w:snapToGrid w:val="0"/>
              <w:ind w:leftChars="98" w:left="744" w:hangingChars="179" w:hanging="430"/>
              <w:jc w:val="both"/>
              <w:rPr>
                <w:rFonts w:ascii="標楷體" w:hAnsi="標楷體"/>
                <w:sz w:val="24"/>
                <w:szCs w:val="24"/>
              </w:rPr>
            </w:pPr>
            <w:r w:rsidRPr="006C6C52">
              <w:rPr>
                <w:rFonts w:ascii="標楷體" w:hAnsi="標楷體" w:hint="eastAsia"/>
                <w:sz w:val="24"/>
                <w:szCs w:val="24"/>
              </w:rPr>
              <w:t>六、適用貨物暫准通關規定，並經主管機關專案核准進口。</w:t>
            </w:r>
          </w:p>
          <w:p w:rsidR="0049779A" w:rsidRPr="006C6C52" w:rsidRDefault="0049779A" w:rsidP="0049779A">
            <w:pPr>
              <w:snapToGrid w:val="0"/>
              <w:ind w:leftChars="99" w:left="317"/>
              <w:jc w:val="both"/>
              <w:rPr>
                <w:rFonts w:ascii="標楷體" w:hAnsi="標楷體"/>
                <w:sz w:val="24"/>
                <w:szCs w:val="24"/>
              </w:rPr>
            </w:pPr>
            <w:r>
              <w:rPr>
                <w:rFonts w:ascii="標楷體" w:hAnsi="標楷體" w:hint="eastAsia"/>
                <w:sz w:val="24"/>
                <w:szCs w:val="24"/>
              </w:rPr>
              <w:t xml:space="preserve">    </w:t>
            </w:r>
            <w:r w:rsidRPr="006C6C52">
              <w:rPr>
                <w:rFonts w:ascii="標楷體" w:hAnsi="標楷體" w:hint="eastAsia"/>
                <w:sz w:val="24"/>
                <w:szCs w:val="24"/>
              </w:rPr>
              <w:t>電信管制射頻器材</w:t>
            </w:r>
            <w:r w:rsidRPr="006C6C52">
              <w:rPr>
                <w:rFonts w:ascii="標楷體" w:hAnsi="標楷體" w:hint="eastAsia"/>
                <w:sz w:val="24"/>
                <w:szCs w:val="24"/>
              </w:rPr>
              <w:lastRenderedPageBreak/>
              <w:t>自第一項</w:t>
            </w:r>
            <w:r w:rsidRPr="006C6C52">
              <w:rPr>
                <w:rFonts w:ascii="標楷體" w:hint="eastAsia"/>
                <w:sz w:val="24"/>
                <w:szCs w:val="24"/>
              </w:rPr>
              <w:t>第四</w:t>
            </w:r>
            <w:r w:rsidRPr="006C6C52">
              <w:rPr>
                <w:rFonts w:ascii="標楷體" w:hAnsi="標楷體" w:hint="eastAsia"/>
                <w:sz w:val="24"/>
                <w:szCs w:val="24"/>
              </w:rPr>
              <w:t>款所列之事業、工廠、倉庫、物流中心或自第一項第五款自由港區事業進入中華民國境內其他地區者，應依前條之規定辦理。但經型式認證、</w:t>
            </w:r>
            <w:proofErr w:type="gramStart"/>
            <w:r w:rsidRPr="006C6C52">
              <w:rPr>
                <w:rFonts w:ascii="標楷體" w:hAnsi="標楷體" w:hint="eastAsia"/>
                <w:sz w:val="24"/>
                <w:szCs w:val="24"/>
              </w:rPr>
              <w:t>審驗合格</w:t>
            </w:r>
            <w:proofErr w:type="gramEnd"/>
            <w:r w:rsidRPr="006C6C52">
              <w:rPr>
                <w:rFonts w:ascii="標楷體" w:hAnsi="標楷體" w:hint="eastAsia"/>
                <w:sz w:val="24"/>
                <w:szCs w:val="24"/>
              </w:rPr>
              <w:t>或完成符合性聲明登錄者，不在此限。</w:t>
            </w:r>
          </w:p>
          <w:p w:rsidR="0049779A" w:rsidRPr="006C6C52" w:rsidRDefault="0049779A" w:rsidP="0049779A">
            <w:pPr>
              <w:snapToGrid w:val="0"/>
              <w:ind w:leftChars="99" w:left="317" w:firstLine="425"/>
              <w:jc w:val="both"/>
              <w:rPr>
                <w:rFonts w:ascii="標楷體" w:hAnsi="標楷體"/>
                <w:sz w:val="24"/>
                <w:szCs w:val="24"/>
              </w:rPr>
            </w:pPr>
          </w:p>
        </w:tc>
        <w:tc>
          <w:tcPr>
            <w:tcW w:w="2943" w:type="dxa"/>
          </w:tcPr>
          <w:p w:rsidR="0049779A" w:rsidRPr="002A6068" w:rsidRDefault="0049779A" w:rsidP="00DA5475">
            <w:pPr>
              <w:snapToGrid w:val="0"/>
              <w:jc w:val="both"/>
              <w:rPr>
                <w:rFonts w:ascii="標楷體"/>
                <w:sz w:val="24"/>
                <w:szCs w:val="24"/>
              </w:rPr>
            </w:pPr>
            <w:r w:rsidRPr="0063375F">
              <w:rPr>
                <w:rFonts w:ascii="標楷體" w:hint="eastAsia"/>
                <w:sz w:val="24"/>
                <w:szCs w:val="24"/>
              </w:rPr>
              <w:lastRenderedPageBreak/>
              <w:t>為配合</w:t>
            </w:r>
            <w:r w:rsidRPr="0063375F">
              <w:rPr>
                <w:rFonts w:ascii="標楷體" w:hAnsi="標楷體" w:hint="eastAsia"/>
                <w:sz w:val="24"/>
                <w:szCs w:val="24"/>
              </w:rPr>
              <w:t>行政院</w:t>
            </w:r>
            <w:r>
              <w:rPr>
                <w:rFonts w:ascii="標楷體" w:hAnsi="標楷體" w:hint="eastAsia"/>
                <w:sz w:val="24"/>
                <w:szCs w:val="24"/>
              </w:rPr>
              <w:t>一○二</w:t>
            </w:r>
            <w:r w:rsidRPr="0063375F">
              <w:rPr>
                <w:rFonts w:ascii="標楷體" w:hAnsi="標楷體" w:hint="eastAsia"/>
                <w:sz w:val="24"/>
                <w:szCs w:val="24"/>
              </w:rPr>
              <w:t>年</w:t>
            </w:r>
            <w:r>
              <w:rPr>
                <w:rFonts w:ascii="標楷體" w:hAnsi="標楷體" w:hint="eastAsia"/>
                <w:sz w:val="24"/>
                <w:szCs w:val="24"/>
              </w:rPr>
              <w:t>四</w:t>
            </w:r>
            <w:r w:rsidRPr="0063375F">
              <w:rPr>
                <w:rFonts w:ascii="標楷體" w:hAnsi="標楷體" w:hint="eastAsia"/>
                <w:sz w:val="24"/>
                <w:szCs w:val="24"/>
              </w:rPr>
              <w:t>月</w:t>
            </w:r>
            <w:r>
              <w:rPr>
                <w:rFonts w:ascii="標楷體" w:hAnsi="標楷體" w:hint="eastAsia"/>
                <w:sz w:val="24"/>
                <w:szCs w:val="24"/>
              </w:rPr>
              <w:t>二十九</w:t>
            </w:r>
            <w:r w:rsidRPr="0063375F">
              <w:rPr>
                <w:rFonts w:ascii="標楷體" w:hAnsi="標楷體" w:hint="eastAsia"/>
                <w:sz w:val="24"/>
                <w:szCs w:val="24"/>
              </w:rPr>
              <w:t>日核定自由經濟示範區規劃方案</w:t>
            </w:r>
            <w:r w:rsidRPr="0063375F">
              <w:rPr>
                <w:rFonts w:ascii="標楷體" w:hint="eastAsia"/>
                <w:sz w:val="24"/>
                <w:szCs w:val="24"/>
              </w:rPr>
              <w:t>，達成自國外進入政府核定之</w:t>
            </w:r>
            <w:r w:rsidRPr="0063375F">
              <w:rPr>
                <w:rFonts w:ascii="標楷體" w:hAnsi="標楷體" w:hint="eastAsia"/>
                <w:sz w:val="24"/>
                <w:szCs w:val="24"/>
              </w:rPr>
              <w:t>自由經濟示範區</w:t>
            </w:r>
            <w:proofErr w:type="gramStart"/>
            <w:r w:rsidRPr="0063375F">
              <w:rPr>
                <w:rFonts w:ascii="標楷體" w:hAnsi="標楷體" w:hint="eastAsia"/>
                <w:bCs/>
                <w:sz w:val="24"/>
                <w:szCs w:val="24"/>
              </w:rPr>
              <w:t>內委測</w:t>
            </w:r>
            <w:r w:rsidRPr="0063375F">
              <w:rPr>
                <w:rFonts w:ascii="標楷體" w:hint="eastAsia"/>
                <w:sz w:val="24"/>
                <w:szCs w:val="24"/>
              </w:rPr>
              <w:t>電信</w:t>
            </w:r>
            <w:proofErr w:type="gramEnd"/>
            <w:r w:rsidRPr="0063375F">
              <w:rPr>
                <w:rFonts w:ascii="標楷體" w:hint="eastAsia"/>
                <w:sz w:val="24"/>
                <w:szCs w:val="24"/>
              </w:rPr>
              <w:t>管制</w:t>
            </w:r>
            <w:r w:rsidRPr="0063375F">
              <w:rPr>
                <w:rFonts w:ascii="標楷體" w:hAnsi="標楷體" w:hint="eastAsia"/>
                <w:bCs/>
                <w:sz w:val="24"/>
                <w:szCs w:val="24"/>
              </w:rPr>
              <w:t>射頻器材進口報關免事先報請國家通訊傳播委員會核准進口，</w:t>
            </w:r>
            <w:r w:rsidRPr="00A95510">
              <w:rPr>
                <w:rFonts w:ascii="標楷體" w:hAnsi="標楷體" w:hint="eastAsia"/>
                <w:bCs/>
                <w:sz w:val="24"/>
                <w:szCs w:val="24"/>
              </w:rPr>
              <w:t>以縮短測試時程</w:t>
            </w:r>
            <w:r w:rsidRPr="00A95510">
              <w:rPr>
                <w:rFonts w:ascii="標楷體" w:hint="eastAsia"/>
                <w:sz w:val="24"/>
                <w:szCs w:val="24"/>
              </w:rPr>
              <w:t>之規劃意旨，</w:t>
            </w:r>
            <w:proofErr w:type="gramStart"/>
            <w:r w:rsidRPr="00A95510">
              <w:rPr>
                <w:rFonts w:ascii="標楷體" w:hint="eastAsia"/>
                <w:sz w:val="24"/>
                <w:szCs w:val="24"/>
              </w:rPr>
              <w:t>爰</w:t>
            </w:r>
            <w:proofErr w:type="gramEnd"/>
            <w:r w:rsidRPr="00A95510">
              <w:rPr>
                <w:rFonts w:ascii="標楷體" w:hint="eastAsia"/>
                <w:sz w:val="24"/>
                <w:szCs w:val="24"/>
              </w:rPr>
              <w:t>修正電信管制射頻器材管理辦法第十八條規定。</w:t>
            </w:r>
          </w:p>
        </w:tc>
      </w:tr>
    </w:tbl>
    <w:p w:rsidR="00F4136F" w:rsidRPr="0049779A" w:rsidRDefault="00F4136F" w:rsidP="00F4136F">
      <w:pPr>
        <w:pStyle w:val="2"/>
        <w:snapToGrid/>
        <w:spacing w:line="460" w:lineRule="exact"/>
        <w:ind w:firstLineChars="171" w:firstLine="684"/>
        <w:jc w:val="both"/>
        <w:rPr>
          <w:rFonts w:hint="eastAsia"/>
        </w:rPr>
      </w:pPr>
    </w:p>
    <w:p w:rsidR="00DC27AD" w:rsidRPr="00DC27AD" w:rsidRDefault="00853CFB" w:rsidP="00EE2FC8">
      <w:pPr>
        <w:pStyle w:val="2"/>
        <w:snapToGrid/>
        <w:spacing w:line="460" w:lineRule="exact"/>
        <w:jc w:val="both"/>
      </w:pPr>
      <w:r>
        <w:t xml:space="preserve"> </w:t>
      </w:r>
    </w:p>
    <w:sectPr w:rsidR="00DC27AD" w:rsidRPr="00DC27AD" w:rsidSect="00946FBD">
      <w:footerReference w:type="even" r:id="rId7"/>
      <w:footerReference w:type="default" r:id="rId8"/>
      <w:pgSz w:w="11906" w:h="16838" w:code="9"/>
      <w:pgMar w:top="1418" w:right="1418" w:bottom="1418" w:left="1701" w:header="567" w:footer="567" w:gutter="0"/>
      <w:pgNumType w:start="1"/>
      <w:cols w:space="425"/>
      <w:docGrid w:type="lines" w:linePitch="4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475" w:rsidRDefault="00DA5475">
      <w:r>
        <w:separator/>
      </w:r>
    </w:p>
  </w:endnote>
  <w:endnote w:type="continuationSeparator" w:id="0">
    <w:p w:rsidR="00DA5475" w:rsidRDefault="00DA5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D7" w:rsidRDefault="009939D7" w:rsidP="005A7C0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39D7" w:rsidRDefault="009939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D7" w:rsidRPr="00762D68" w:rsidRDefault="009939D7" w:rsidP="005A7C02">
    <w:pPr>
      <w:pStyle w:val="a5"/>
      <w:framePr w:wrap="around" w:vAnchor="text" w:hAnchor="margin" w:xAlign="center" w:y="1"/>
      <w:rPr>
        <w:rStyle w:val="a6"/>
        <w:sz w:val="24"/>
        <w:szCs w:val="24"/>
      </w:rPr>
    </w:pPr>
    <w:r w:rsidRPr="00762D68">
      <w:rPr>
        <w:rStyle w:val="a6"/>
        <w:sz w:val="24"/>
        <w:szCs w:val="24"/>
      </w:rPr>
      <w:fldChar w:fldCharType="begin"/>
    </w:r>
    <w:r w:rsidRPr="00762D68">
      <w:rPr>
        <w:rStyle w:val="a6"/>
        <w:sz w:val="24"/>
        <w:szCs w:val="24"/>
      </w:rPr>
      <w:instrText xml:space="preserve">PAGE  </w:instrText>
    </w:r>
    <w:r w:rsidRPr="00762D68">
      <w:rPr>
        <w:rStyle w:val="a6"/>
        <w:sz w:val="24"/>
        <w:szCs w:val="24"/>
      </w:rPr>
      <w:fldChar w:fldCharType="separate"/>
    </w:r>
    <w:r w:rsidR="001B1ED7">
      <w:rPr>
        <w:rStyle w:val="a6"/>
        <w:noProof/>
        <w:sz w:val="24"/>
        <w:szCs w:val="24"/>
      </w:rPr>
      <w:t>1</w:t>
    </w:r>
    <w:r w:rsidRPr="00762D68">
      <w:rPr>
        <w:rStyle w:val="a6"/>
        <w:sz w:val="24"/>
        <w:szCs w:val="24"/>
      </w:rPr>
      <w:fldChar w:fldCharType="end"/>
    </w:r>
  </w:p>
  <w:p w:rsidR="009939D7" w:rsidRDefault="009939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475" w:rsidRDefault="00DA5475">
      <w:r>
        <w:separator/>
      </w:r>
    </w:p>
  </w:footnote>
  <w:footnote w:type="continuationSeparator" w:id="0">
    <w:p w:rsidR="00DA5475" w:rsidRDefault="00DA54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E6E41"/>
    <w:multiLevelType w:val="hybridMultilevel"/>
    <w:tmpl w:val="FA56563E"/>
    <w:lvl w:ilvl="0" w:tplc="E6E8DE00">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F21B91"/>
    <w:multiLevelType w:val="hybridMultilevel"/>
    <w:tmpl w:val="93E8958C"/>
    <w:lvl w:ilvl="0" w:tplc="E6E8DE00">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7E60237"/>
    <w:multiLevelType w:val="hybridMultilevel"/>
    <w:tmpl w:val="59D26ABE"/>
    <w:lvl w:ilvl="0" w:tplc="E6E8DE00">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6B6864"/>
    <w:multiLevelType w:val="singleLevel"/>
    <w:tmpl w:val="19F6402E"/>
    <w:lvl w:ilvl="0">
      <w:start w:val="1"/>
      <w:numFmt w:val="taiwaneseCountingThousand"/>
      <w:lvlText w:val="%1、"/>
      <w:lvlJc w:val="left"/>
      <w:pPr>
        <w:tabs>
          <w:tab w:val="num" w:pos="720"/>
        </w:tabs>
        <w:ind w:left="720" w:hanging="480"/>
      </w:pPr>
      <w:rPr>
        <w:rFonts w:hint="eastAsia"/>
      </w:rPr>
    </w:lvl>
  </w:abstractNum>
  <w:abstractNum w:abstractNumId="4">
    <w:nsid w:val="19BB4852"/>
    <w:multiLevelType w:val="singleLevel"/>
    <w:tmpl w:val="75107212"/>
    <w:lvl w:ilvl="0">
      <w:start w:val="1"/>
      <w:numFmt w:val="taiwaneseCountingThousand"/>
      <w:lvlText w:val="%1、"/>
      <w:lvlJc w:val="left"/>
      <w:pPr>
        <w:tabs>
          <w:tab w:val="num" w:pos="480"/>
        </w:tabs>
        <w:ind w:left="480" w:hanging="480"/>
      </w:pPr>
      <w:rPr>
        <w:rFonts w:hint="eastAsia"/>
      </w:rPr>
    </w:lvl>
  </w:abstractNum>
  <w:abstractNum w:abstractNumId="5">
    <w:nsid w:val="1A015249"/>
    <w:multiLevelType w:val="multilevel"/>
    <w:tmpl w:val="93E8958C"/>
    <w:lvl w:ilvl="0">
      <w:start w:val="1"/>
      <w:numFmt w:val="taiwaneseCountingThousand"/>
      <w:lvlText w:val="%1、"/>
      <w:lvlJc w:val="left"/>
      <w:pPr>
        <w:tabs>
          <w:tab w:val="num" w:pos="480"/>
        </w:tabs>
        <w:ind w:left="480" w:hanging="48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289C27B7"/>
    <w:multiLevelType w:val="hybridMultilevel"/>
    <w:tmpl w:val="8FCAD492"/>
    <w:lvl w:ilvl="0" w:tplc="DB504762">
      <w:start w:val="1"/>
      <w:numFmt w:val="taiwaneseCountingThousand"/>
      <w:lvlText w:val="%1、"/>
      <w:lvlJc w:val="left"/>
      <w:pPr>
        <w:tabs>
          <w:tab w:val="num" w:pos="720"/>
        </w:tabs>
        <w:ind w:left="0" w:firstLine="0"/>
      </w:pPr>
      <w:rPr>
        <w:rFonts w:ascii="標楷體" w:eastAsia="標楷體" w:hint="eastAsia"/>
        <w:b w:val="0"/>
        <w:i w:val="0"/>
        <w:sz w:val="24"/>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7">
    <w:nsid w:val="28DF258A"/>
    <w:multiLevelType w:val="hybridMultilevel"/>
    <w:tmpl w:val="8D1E5396"/>
    <w:lvl w:ilvl="0" w:tplc="E6E8DE00">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C156155"/>
    <w:multiLevelType w:val="multilevel"/>
    <w:tmpl w:val="70E8E030"/>
    <w:lvl w:ilvl="0">
      <w:start w:val="1"/>
      <w:numFmt w:val="taiwaneseCountingThousand"/>
      <w:lvlText w:val="%1、"/>
      <w:lvlJc w:val="left"/>
      <w:pPr>
        <w:tabs>
          <w:tab w:val="num" w:pos="510"/>
        </w:tabs>
        <w:ind w:left="510" w:hanging="510"/>
      </w:pPr>
      <w:rPr>
        <w:rFonts w:hint="eastAsia"/>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D561E17"/>
    <w:multiLevelType w:val="singleLevel"/>
    <w:tmpl w:val="48EE4D86"/>
    <w:lvl w:ilvl="0">
      <w:start w:val="1"/>
      <w:numFmt w:val="taiwaneseCountingThousand"/>
      <w:lvlText w:val="%1、"/>
      <w:lvlJc w:val="left"/>
      <w:pPr>
        <w:tabs>
          <w:tab w:val="num" w:pos="567"/>
        </w:tabs>
        <w:ind w:left="567" w:hanging="567"/>
      </w:pPr>
      <w:rPr>
        <w:rFonts w:ascii="標楷體" w:eastAsia="標楷體" w:hint="eastAsia"/>
        <w:b w:val="0"/>
        <w:i w:val="0"/>
        <w:sz w:val="28"/>
      </w:rPr>
    </w:lvl>
  </w:abstractNum>
  <w:abstractNum w:abstractNumId="10">
    <w:nsid w:val="51794B56"/>
    <w:multiLevelType w:val="singleLevel"/>
    <w:tmpl w:val="5D7E2D28"/>
    <w:lvl w:ilvl="0">
      <w:start w:val="1"/>
      <w:numFmt w:val="taiwaneseCountingThousand"/>
      <w:lvlText w:val="%1、"/>
      <w:lvlJc w:val="left"/>
      <w:pPr>
        <w:tabs>
          <w:tab w:val="num" w:pos="510"/>
        </w:tabs>
        <w:ind w:left="510" w:hanging="510"/>
      </w:pPr>
      <w:rPr>
        <w:rFonts w:hint="eastAsia"/>
        <w:sz w:val="24"/>
      </w:rPr>
    </w:lvl>
  </w:abstractNum>
  <w:abstractNum w:abstractNumId="11">
    <w:nsid w:val="561115A9"/>
    <w:multiLevelType w:val="singleLevel"/>
    <w:tmpl w:val="48F8BC00"/>
    <w:lvl w:ilvl="0">
      <w:start w:val="1"/>
      <w:numFmt w:val="taiwaneseCountingThousand"/>
      <w:lvlText w:val="%1、"/>
      <w:lvlJc w:val="left"/>
      <w:pPr>
        <w:tabs>
          <w:tab w:val="num" w:pos="720"/>
        </w:tabs>
        <w:ind w:left="720" w:hanging="480"/>
      </w:pPr>
      <w:rPr>
        <w:rFonts w:hint="eastAsia"/>
      </w:rPr>
    </w:lvl>
  </w:abstractNum>
  <w:abstractNum w:abstractNumId="12">
    <w:nsid w:val="592246DA"/>
    <w:multiLevelType w:val="singleLevel"/>
    <w:tmpl w:val="5D7E2D28"/>
    <w:lvl w:ilvl="0">
      <w:start w:val="1"/>
      <w:numFmt w:val="taiwaneseCountingThousand"/>
      <w:lvlText w:val="%1、"/>
      <w:lvlJc w:val="left"/>
      <w:pPr>
        <w:tabs>
          <w:tab w:val="num" w:pos="510"/>
        </w:tabs>
        <w:ind w:left="510" w:hanging="510"/>
      </w:pPr>
      <w:rPr>
        <w:rFonts w:hint="eastAsia"/>
        <w:sz w:val="24"/>
      </w:rPr>
    </w:lvl>
  </w:abstractNum>
  <w:abstractNum w:abstractNumId="13">
    <w:nsid w:val="5CD21C15"/>
    <w:multiLevelType w:val="multilevel"/>
    <w:tmpl w:val="FA56563E"/>
    <w:lvl w:ilvl="0">
      <w:start w:val="1"/>
      <w:numFmt w:val="taiwaneseCountingThousand"/>
      <w:lvlText w:val="%1、"/>
      <w:lvlJc w:val="left"/>
      <w:pPr>
        <w:tabs>
          <w:tab w:val="num" w:pos="480"/>
        </w:tabs>
        <w:ind w:left="480" w:hanging="48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5E664097"/>
    <w:multiLevelType w:val="hybridMultilevel"/>
    <w:tmpl w:val="30A236F4"/>
    <w:lvl w:ilvl="0" w:tplc="78DAC796">
      <w:start w:val="1"/>
      <w:numFmt w:val="taiwaneseCountingThousand"/>
      <w:lvlText w:val="%1、"/>
      <w:lvlJc w:val="left"/>
      <w:pPr>
        <w:tabs>
          <w:tab w:val="num" w:pos="149"/>
        </w:tabs>
        <w:ind w:left="-571" w:firstLine="0"/>
      </w:pPr>
      <w:rPr>
        <w:rFonts w:ascii="標楷體"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E7165EA"/>
    <w:multiLevelType w:val="singleLevel"/>
    <w:tmpl w:val="E6E8DE00"/>
    <w:lvl w:ilvl="0">
      <w:start w:val="1"/>
      <w:numFmt w:val="taiwaneseCountingThousand"/>
      <w:lvlText w:val="%1、"/>
      <w:lvlJc w:val="left"/>
      <w:pPr>
        <w:tabs>
          <w:tab w:val="num" w:pos="480"/>
        </w:tabs>
        <w:ind w:left="480" w:hanging="480"/>
      </w:pPr>
      <w:rPr>
        <w:rFonts w:hint="eastAsia"/>
        <w:lang w:val="en-US"/>
      </w:rPr>
    </w:lvl>
  </w:abstractNum>
  <w:abstractNum w:abstractNumId="16">
    <w:nsid w:val="5F0B6608"/>
    <w:multiLevelType w:val="multilevel"/>
    <w:tmpl w:val="FA56563E"/>
    <w:lvl w:ilvl="0">
      <w:start w:val="1"/>
      <w:numFmt w:val="taiwaneseCountingThousand"/>
      <w:lvlText w:val="%1、"/>
      <w:lvlJc w:val="left"/>
      <w:pPr>
        <w:tabs>
          <w:tab w:val="num" w:pos="480"/>
        </w:tabs>
        <w:ind w:left="480" w:hanging="48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5F1E3FD3"/>
    <w:multiLevelType w:val="hybridMultilevel"/>
    <w:tmpl w:val="A0C2E372"/>
    <w:lvl w:ilvl="0" w:tplc="DB504762">
      <w:start w:val="1"/>
      <w:numFmt w:val="taiwaneseCountingThousand"/>
      <w:lvlText w:val="%1、"/>
      <w:lvlJc w:val="left"/>
      <w:pPr>
        <w:tabs>
          <w:tab w:val="num" w:pos="720"/>
        </w:tabs>
        <w:ind w:left="0" w:firstLine="0"/>
      </w:pPr>
      <w:rPr>
        <w:rFonts w:ascii="標楷體" w:eastAsia="標楷體" w:hint="eastAsia"/>
        <w:b w:val="0"/>
        <w:i w:val="0"/>
        <w:sz w:val="24"/>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8">
    <w:nsid w:val="66727BB9"/>
    <w:multiLevelType w:val="multilevel"/>
    <w:tmpl w:val="70E8E030"/>
    <w:lvl w:ilvl="0">
      <w:start w:val="1"/>
      <w:numFmt w:val="taiwaneseCountingThousand"/>
      <w:lvlText w:val="%1、"/>
      <w:lvlJc w:val="left"/>
      <w:pPr>
        <w:tabs>
          <w:tab w:val="num" w:pos="510"/>
        </w:tabs>
        <w:ind w:left="510" w:hanging="510"/>
      </w:pPr>
      <w:rPr>
        <w:rFonts w:hint="eastAsia"/>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88041A9"/>
    <w:multiLevelType w:val="singleLevel"/>
    <w:tmpl w:val="725A5C0A"/>
    <w:lvl w:ilvl="0">
      <w:start w:val="1"/>
      <w:numFmt w:val="taiwaneseCountingThousand"/>
      <w:lvlText w:val="%1、"/>
      <w:lvlJc w:val="left"/>
      <w:pPr>
        <w:tabs>
          <w:tab w:val="num" w:pos="963"/>
        </w:tabs>
        <w:ind w:left="963" w:hanging="736"/>
      </w:pPr>
      <w:rPr>
        <w:rFonts w:hint="eastAsia"/>
      </w:rPr>
    </w:lvl>
  </w:abstractNum>
  <w:abstractNum w:abstractNumId="20">
    <w:nsid w:val="693E2FAB"/>
    <w:multiLevelType w:val="hybridMultilevel"/>
    <w:tmpl w:val="8A546122"/>
    <w:lvl w:ilvl="0" w:tplc="E1AC0B5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B1F48B8"/>
    <w:multiLevelType w:val="singleLevel"/>
    <w:tmpl w:val="0D7836B2"/>
    <w:lvl w:ilvl="0">
      <w:start w:val="1"/>
      <w:numFmt w:val="taiwaneseCountingThousand"/>
      <w:lvlText w:val="%1、"/>
      <w:lvlJc w:val="left"/>
      <w:pPr>
        <w:tabs>
          <w:tab w:val="num" w:pos="525"/>
        </w:tabs>
        <w:ind w:left="525" w:hanging="525"/>
      </w:pPr>
      <w:rPr>
        <w:rFonts w:hint="eastAsia"/>
      </w:rPr>
    </w:lvl>
  </w:abstractNum>
  <w:abstractNum w:abstractNumId="22">
    <w:nsid w:val="73177F92"/>
    <w:multiLevelType w:val="singleLevel"/>
    <w:tmpl w:val="5D7E2D28"/>
    <w:lvl w:ilvl="0">
      <w:start w:val="1"/>
      <w:numFmt w:val="taiwaneseCountingThousand"/>
      <w:lvlText w:val="%1、"/>
      <w:lvlJc w:val="left"/>
      <w:pPr>
        <w:tabs>
          <w:tab w:val="num" w:pos="510"/>
        </w:tabs>
        <w:ind w:left="510" w:hanging="510"/>
      </w:pPr>
      <w:rPr>
        <w:rFonts w:hint="eastAsia"/>
        <w:sz w:val="24"/>
      </w:rPr>
    </w:lvl>
  </w:abstractNum>
  <w:abstractNum w:abstractNumId="23">
    <w:nsid w:val="77990D1F"/>
    <w:multiLevelType w:val="hybridMultilevel"/>
    <w:tmpl w:val="255C92D4"/>
    <w:lvl w:ilvl="0" w:tplc="E6E8DE00">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CB91A77"/>
    <w:multiLevelType w:val="hybridMultilevel"/>
    <w:tmpl w:val="E79003A2"/>
    <w:lvl w:ilvl="0" w:tplc="E6E8DE00">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E671434"/>
    <w:multiLevelType w:val="hybridMultilevel"/>
    <w:tmpl w:val="70E8E030"/>
    <w:lvl w:ilvl="0" w:tplc="5D7E2D28">
      <w:start w:val="1"/>
      <w:numFmt w:val="taiwaneseCountingThousand"/>
      <w:lvlText w:val="%1、"/>
      <w:lvlJc w:val="left"/>
      <w:pPr>
        <w:tabs>
          <w:tab w:val="num" w:pos="510"/>
        </w:tabs>
        <w:ind w:left="510" w:hanging="51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EF31398"/>
    <w:multiLevelType w:val="hybridMultilevel"/>
    <w:tmpl w:val="C6D0C490"/>
    <w:lvl w:ilvl="0" w:tplc="E6E8DE00">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F106025"/>
    <w:multiLevelType w:val="hybridMultilevel"/>
    <w:tmpl w:val="89866FD0"/>
    <w:lvl w:ilvl="0" w:tplc="E6E8DE00">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3"/>
  </w:num>
  <w:num w:numId="3">
    <w:abstractNumId w:val="11"/>
  </w:num>
  <w:num w:numId="4">
    <w:abstractNumId w:val="4"/>
  </w:num>
  <w:num w:numId="5">
    <w:abstractNumId w:val="19"/>
  </w:num>
  <w:num w:numId="6">
    <w:abstractNumId w:val="21"/>
  </w:num>
  <w:num w:numId="7">
    <w:abstractNumId w:val="15"/>
  </w:num>
  <w:num w:numId="8">
    <w:abstractNumId w:val="10"/>
  </w:num>
  <w:num w:numId="9">
    <w:abstractNumId w:val="22"/>
  </w:num>
  <w:num w:numId="10">
    <w:abstractNumId w:val="12"/>
  </w:num>
  <w:num w:numId="11">
    <w:abstractNumId w:val="25"/>
  </w:num>
  <w:num w:numId="12">
    <w:abstractNumId w:val="8"/>
  </w:num>
  <w:num w:numId="13">
    <w:abstractNumId w:val="18"/>
  </w:num>
  <w:num w:numId="14">
    <w:abstractNumId w:val="7"/>
  </w:num>
  <w:num w:numId="15">
    <w:abstractNumId w:val="26"/>
  </w:num>
  <w:num w:numId="16">
    <w:abstractNumId w:val="6"/>
  </w:num>
  <w:num w:numId="17">
    <w:abstractNumId w:val="2"/>
  </w:num>
  <w:num w:numId="18">
    <w:abstractNumId w:val="14"/>
  </w:num>
  <w:num w:numId="19">
    <w:abstractNumId w:val="17"/>
  </w:num>
  <w:num w:numId="20">
    <w:abstractNumId w:val="20"/>
  </w:num>
  <w:num w:numId="21">
    <w:abstractNumId w:val="0"/>
  </w:num>
  <w:num w:numId="22">
    <w:abstractNumId w:val="16"/>
  </w:num>
  <w:num w:numId="23">
    <w:abstractNumId w:val="1"/>
  </w:num>
  <w:num w:numId="24">
    <w:abstractNumId w:val="27"/>
  </w:num>
  <w:num w:numId="25">
    <w:abstractNumId w:val="13"/>
  </w:num>
  <w:num w:numId="26">
    <w:abstractNumId w:val="24"/>
  </w:num>
  <w:num w:numId="27">
    <w:abstractNumId w:val="5"/>
  </w:num>
  <w:num w:numId="28">
    <w:abstractNumId w:val="23"/>
  </w:num>
  <w:num w:numId="29">
    <w:abstractNumId w:val="1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stylePaneFormatFilter w:val="3F01"/>
  <w:defaultTabStop w:val="284"/>
  <w:drawingGridHorizontalSpacing w:val="160"/>
  <w:drawingGridVerticalSpacing w:val="23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34AA9"/>
    <w:rsid w:val="000101A0"/>
    <w:rsid w:val="00037AE4"/>
    <w:rsid w:val="00040DAF"/>
    <w:rsid w:val="00045679"/>
    <w:rsid w:val="0004771A"/>
    <w:rsid w:val="00061149"/>
    <w:rsid w:val="00065F5E"/>
    <w:rsid w:val="000750E3"/>
    <w:rsid w:val="00081138"/>
    <w:rsid w:val="00081251"/>
    <w:rsid w:val="0009113F"/>
    <w:rsid w:val="0009150E"/>
    <w:rsid w:val="000B62B3"/>
    <w:rsid w:val="000B687B"/>
    <w:rsid w:val="000C307D"/>
    <w:rsid w:val="000D7183"/>
    <w:rsid w:val="000E17B4"/>
    <w:rsid w:val="000E3F5F"/>
    <w:rsid w:val="000E6E96"/>
    <w:rsid w:val="000E7EDA"/>
    <w:rsid w:val="000F0809"/>
    <w:rsid w:val="001053C3"/>
    <w:rsid w:val="00121A63"/>
    <w:rsid w:val="001226B9"/>
    <w:rsid w:val="00124194"/>
    <w:rsid w:val="00124642"/>
    <w:rsid w:val="00124A0E"/>
    <w:rsid w:val="00127441"/>
    <w:rsid w:val="00140E29"/>
    <w:rsid w:val="001672E2"/>
    <w:rsid w:val="0017091E"/>
    <w:rsid w:val="00171104"/>
    <w:rsid w:val="00184F62"/>
    <w:rsid w:val="00185239"/>
    <w:rsid w:val="001909EC"/>
    <w:rsid w:val="001A137C"/>
    <w:rsid w:val="001A3CB9"/>
    <w:rsid w:val="001B1ED7"/>
    <w:rsid w:val="001C35AE"/>
    <w:rsid w:val="001C5D89"/>
    <w:rsid w:val="001C6761"/>
    <w:rsid w:val="00216FE1"/>
    <w:rsid w:val="00224E81"/>
    <w:rsid w:val="002366A2"/>
    <w:rsid w:val="00240924"/>
    <w:rsid w:val="002427AD"/>
    <w:rsid w:val="0024370D"/>
    <w:rsid w:val="0025294B"/>
    <w:rsid w:val="00252C07"/>
    <w:rsid w:val="00254CC3"/>
    <w:rsid w:val="00263041"/>
    <w:rsid w:val="00271E64"/>
    <w:rsid w:val="002756CA"/>
    <w:rsid w:val="00276D70"/>
    <w:rsid w:val="00285332"/>
    <w:rsid w:val="00286554"/>
    <w:rsid w:val="00296475"/>
    <w:rsid w:val="002A0AE2"/>
    <w:rsid w:val="002A6068"/>
    <w:rsid w:val="002C6C23"/>
    <w:rsid w:val="002D1749"/>
    <w:rsid w:val="002E04CC"/>
    <w:rsid w:val="0030246A"/>
    <w:rsid w:val="00303814"/>
    <w:rsid w:val="003075B7"/>
    <w:rsid w:val="00331261"/>
    <w:rsid w:val="00333267"/>
    <w:rsid w:val="00340EAB"/>
    <w:rsid w:val="003465B8"/>
    <w:rsid w:val="003502E7"/>
    <w:rsid w:val="003603EC"/>
    <w:rsid w:val="0036048E"/>
    <w:rsid w:val="00371F43"/>
    <w:rsid w:val="00382978"/>
    <w:rsid w:val="003837ED"/>
    <w:rsid w:val="00387CDF"/>
    <w:rsid w:val="00390BCF"/>
    <w:rsid w:val="003A0E50"/>
    <w:rsid w:val="003A44A7"/>
    <w:rsid w:val="003B4E19"/>
    <w:rsid w:val="003C150B"/>
    <w:rsid w:val="003C2075"/>
    <w:rsid w:val="003D7814"/>
    <w:rsid w:val="00400DAA"/>
    <w:rsid w:val="00402A5A"/>
    <w:rsid w:val="00415890"/>
    <w:rsid w:val="00420614"/>
    <w:rsid w:val="004214F0"/>
    <w:rsid w:val="004216C1"/>
    <w:rsid w:val="00425488"/>
    <w:rsid w:val="00431795"/>
    <w:rsid w:val="00447C23"/>
    <w:rsid w:val="00456A7C"/>
    <w:rsid w:val="00463D2C"/>
    <w:rsid w:val="0046782C"/>
    <w:rsid w:val="004709F1"/>
    <w:rsid w:val="00493E22"/>
    <w:rsid w:val="0049779A"/>
    <w:rsid w:val="004A003E"/>
    <w:rsid w:val="004A3D93"/>
    <w:rsid w:val="004B64D4"/>
    <w:rsid w:val="004C0D77"/>
    <w:rsid w:val="004C6D74"/>
    <w:rsid w:val="004D1C6D"/>
    <w:rsid w:val="004E0303"/>
    <w:rsid w:val="004F0F01"/>
    <w:rsid w:val="004F6D9A"/>
    <w:rsid w:val="00507C7C"/>
    <w:rsid w:val="0051556B"/>
    <w:rsid w:val="0052393A"/>
    <w:rsid w:val="00524816"/>
    <w:rsid w:val="00526AF2"/>
    <w:rsid w:val="00532310"/>
    <w:rsid w:val="00536A8C"/>
    <w:rsid w:val="00540D0A"/>
    <w:rsid w:val="00542F6D"/>
    <w:rsid w:val="00550911"/>
    <w:rsid w:val="0055272A"/>
    <w:rsid w:val="005541A7"/>
    <w:rsid w:val="005547E1"/>
    <w:rsid w:val="0055499F"/>
    <w:rsid w:val="00560B31"/>
    <w:rsid w:val="00580A09"/>
    <w:rsid w:val="005850B9"/>
    <w:rsid w:val="005A66EB"/>
    <w:rsid w:val="005A7C02"/>
    <w:rsid w:val="005B09E5"/>
    <w:rsid w:val="005B1929"/>
    <w:rsid w:val="005C4172"/>
    <w:rsid w:val="005D328C"/>
    <w:rsid w:val="005D6022"/>
    <w:rsid w:val="005E428C"/>
    <w:rsid w:val="005E61EF"/>
    <w:rsid w:val="005E6413"/>
    <w:rsid w:val="005F40FD"/>
    <w:rsid w:val="00604076"/>
    <w:rsid w:val="00605B5A"/>
    <w:rsid w:val="006061B2"/>
    <w:rsid w:val="00621150"/>
    <w:rsid w:val="00622477"/>
    <w:rsid w:val="006302F9"/>
    <w:rsid w:val="0063375F"/>
    <w:rsid w:val="006459E7"/>
    <w:rsid w:val="00650390"/>
    <w:rsid w:val="006600AC"/>
    <w:rsid w:val="00672430"/>
    <w:rsid w:val="00677681"/>
    <w:rsid w:val="00687E15"/>
    <w:rsid w:val="0069200D"/>
    <w:rsid w:val="00692959"/>
    <w:rsid w:val="0069440A"/>
    <w:rsid w:val="006A464C"/>
    <w:rsid w:val="006B7D03"/>
    <w:rsid w:val="006C6C52"/>
    <w:rsid w:val="006D0ADA"/>
    <w:rsid w:val="006D4022"/>
    <w:rsid w:val="006E37A6"/>
    <w:rsid w:val="006E5DBF"/>
    <w:rsid w:val="006E5E7A"/>
    <w:rsid w:val="006F76B8"/>
    <w:rsid w:val="007002B9"/>
    <w:rsid w:val="00705477"/>
    <w:rsid w:val="00712B91"/>
    <w:rsid w:val="00714AEA"/>
    <w:rsid w:val="00734AA9"/>
    <w:rsid w:val="007471B4"/>
    <w:rsid w:val="00762D68"/>
    <w:rsid w:val="007823F8"/>
    <w:rsid w:val="007826FB"/>
    <w:rsid w:val="007926AE"/>
    <w:rsid w:val="007942C5"/>
    <w:rsid w:val="00796197"/>
    <w:rsid w:val="007A5FE2"/>
    <w:rsid w:val="007A70FA"/>
    <w:rsid w:val="007A7185"/>
    <w:rsid w:val="007C1368"/>
    <w:rsid w:val="007C2744"/>
    <w:rsid w:val="007C63C5"/>
    <w:rsid w:val="007E2E80"/>
    <w:rsid w:val="008002F7"/>
    <w:rsid w:val="00800434"/>
    <w:rsid w:val="008068C0"/>
    <w:rsid w:val="00810275"/>
    <w:rsid w:val="00814372"/>
    <w:rsid w:val="00826840"/>
    <w:rsid w:val="0083417A"/>
    <w:rsid w:val="008473F4"/>
    <w:rsid w:val="00853CFB"/>
    <w:rsid w:val="0085714B"/>
    <w:rsid w:val="00865456"/>
    <w:rsid w:val="008740B7"/>
    <w:rsid w:val="0087563D"/>
    <w:rsid w:val="00881BDE"/>
    <w:rsid w:val="008856C9"/>
    <w:rsid w:val="0088783E"/>
    <w:rsid w:val="008B57D9"/>
    <w:rsid w:val="008D31A9"/>
    <w:rsid w:val="008D5B53"/>
    <w:rsid w:val="008D79B2"/>
    <w:rsid w:val="008E1D92"/>
    <w:rsid w:val="0091536A"/>
    <w:rsid w:val="0093129C"/>
    <w:rsid w:val="00946FBD"/>
    <w:rsid w:val="00951568"/>
    <w:rsid w:val="0096051C"/>
    <w:rsid w:val="009639DC"/>
    <w:rsid w:val="00966B71"/>
    <w:rsid w:val="00972192"/>
    <w:rsid w:val="00972A03"/>
    <w:rsid w:val="0098600F"/>
    <w:rsid w:val="009939D7"/>
    <w:rsid w:val="00997400"/>
    <w:rsid w:val="009A02E5"/>
    <w:rsid w:val="009B7FC2"/>
    <w:rsid w:val="009C25E0"/>
    <w:rsid w:val="009C4810"/>
    <w:rsid w:val="009D5B70"/>
    <w:rsid w:val="009E6667"/>
    <w:rsid w:val="00A0066D"/>
    <w:rsid w:val="00A05C25"/>
    <w:rsid w:val="00A12BF8"/>
    <w:rsid w:val="00A15B92"/>
    <w:rsid w:val="00A21A62"/>
    <w:rsid w:val="00A21C4D"/>
    <w:rsid w:val="00A222C1"/>
    <w:rsid w:val="00A27C17"/>
    <w:rsid w:val="00A30AB2"/>
    <w:rsid w:val="00A31120"/>
    <w:rsid w:val="00A32EE2"/>
    <w:rsid w:val="00A42C80"/>
    <w:rsid w:val="00A43B56"/>
    <w:rsid w:val="00A43BAD"/>
    <w:rsid w:val="00A55F2F"/>
    <w:rsid w:val="00A56379"/>
    <w:rsid w:val="00A74CD2"/>
    <w:rsid w:val="00A8621E"/>
    <w:rsid w:val="00A95510"/>
    <w:rsid w:val="00A96214"/>
    <w:rsid w:val="00AA3D83"/>
    <w:rsid w:val="00AC46B0"/>
    <w:rsid w:val="00AD2610"/>
    <w:rsid w:val="00AD34C7"/>
    <w:rsid w:val="00AD407D"/>
    <w:rsid w:val="00AE38A0"/>
    <w:rsid w:val="00AE6B93"/>
    <w:rsid w:val="00B140D1"/>
    <w:rsid w:val="00B14BF6"/>
    <w:rsid w:val="00B14FE4"/>
    <w:rsid w:val="00B31208"/>
    <w:rsid w:val="00B3489A"/>
    <w:rsid w:val="00B4133B"/>
    <w:rsid w:val="00B57148"/>
    <w:rsid w:val="00B636D3"/>
    <w:rsid w:val="00B67346"/>
    <w:rsid w:val="00B84EB9"/>
    <w:rsid w:val="00B86DB3"/>
    <w:rsid w:val="00B90939"/>
    <w:rsid w:val="00B90E6F"/>
    <w:rsid w:val="00B95FF2"/>
    <w:rsid w:val="00BA36C0"/>
    <w:rsid w:val="00BA3EF6"/>
    <w:rsid w:val="00BB6D65"/>
    <w:rsid w:val="00BD1EDD"/>
    <w:rsid w:val="00BD574D"/>
    <w:rsid w:val="00BE18DB"/>
    <w:rsid w:val="00BF0910"/>
    <w:rsid w:val="00BF5F91"/>
    <w:rsid w:val="00BF7265"/>
    <w:rsid w:val="00C11D4B"/>
    <w:rsid w:val="00C14D8F"/>
    <w:rsid w:val="00C156A4"/>
    <w:rsid w:val="00C2219B"/>
    <w:rsid w:val="00C52C23"/>
    <w:rsid w:val="00C547F9"/>
    <w:rsid w:val="00C62575"/>
    <w:rsid w:val="00C65679"/>
    <w:rsid w:val="00C827D3"/>
    <w:rsid w:val="00C960F5"/>
    <w:rsid w:val="00CC1DE6"/>
    <w:rsid w:val="00CC5662"/>
    <w:rsid w:val="00CD1BFE"/>
    <w:rsid w:val="00CE67B5"/>
    <w:rsid w:val="00CF0410"/>
    <w:rsid w:val="00CF0D0A"/>
    <w:rsid w:val="00D01F17"/>
    <w:rsid w:val="00D03D4D"/>
    <w:rsid w:val="00D07C76"/>
    <w:rsid w:val="00D11F26"/>
    <w:rsid w:val="00D209DA"/>
    <w:rsid w:val="00D30506"/>
    <w:rsid w:val="00D329D0"/>
    <w:rsid w:val="00D34DDA"/>
    <w:rsid w:val="00D36D22"/>
    <w:rsid w:val="00D459AC"/>
    <w:rsid w:val="00D534A3"/>
    <w:rsid w:val="00D577D7"/>
    <w:rsid w:val="00D67495"/>
    <w:rsid w:val="00D7504D"/>
    <w:rsid w:val="00D77BC0"/>
    <w:rsid w:val="00D864AF"/>
    <w:rsid w:val="00D90A82"/>
    <w:rsid w:val="00DA12CB"/>
    <w:rsid w:val="00DA49FE"/>
    <w:rsid w:val="00DA4E47"/>
    <w:rsid w:val="00DA5475"/>
    <w:rsid w:val="00DA7AF8"/>
    <w:rsid w:val="00DA7EBF"/>
    <w:rsid w:val="00DB2901"/>
    <w:rsid w:val="00DC27AD"/>
    <w:rsid w:val="00DF3A56"/>
    <w:rsid w:val="00DF5F06"/>
    <w:rsid w:val="00DF725F"/>
    <w:rsid w:val="00E31F26"/>
    <w:rsid w:val="00E35728"/>
    <w:rsid w:val="00E3625D"/>
    <w:rsid w:val="00E36D53"/>
    <w:rsid w:val="00E50887"/>
    <w:rsid w:val="00E512E2"/>
    <w:rsid w:val="00E54308"/>
    <w:rsid w:val="00E60826"/>
    <w:rsid w:val="00E627FC"/>
    <w:rsid w:val="00E70CA9"/>
    <w:rsid w:val="00E84580"/>
    <w:rsid w:val="00E85A46"/>
    <w:rsid w:val="00E86D25"/>
    <w:rsid w:val="00E9244E"/>
    <w:rsid w:val="00E93DCF"/>
    <w:rsid w:val="00E9530B"/>
    <w:rsid w:val="00E968FA"/>
    <w:rsid w:val="00E9765E"/>
    <w:rsid w:val="00EB14D1"/>
    <w:rsid w:val="00EB2034"/>
    <w:rsid w:val="00EB36A5"/>
    <w:rsid w:val="00EC2C8D"/>
    <w:rsid w:val="00ED2E56"/>
    <w:rsid w:val="00ED72E9"/>
    <w:rsid w:val="00EE2D56"/>
    <w:rsid w:val="00EE2FC8"/>
    <w:rsid w:val="00EE5E3C"/>
    <w:rsid w:val="00EE6545"/>
    <w:rsid w:val="00EF12D5"/>
    <w:rsid w:val="00EF4663"/>
    <w:rsid w:val="00F03CF9"/>
    <w:rsid w:val="00F05EDA"/>
    <w:rsid w:val="00F13597"/>
    <w:rsid w:val="00F34C58"/>
    <w:rsid w:val="00F40C48"/>
    <w:rsid w:val="00F4136F"/>
    <w:rsid w:val="00F44492"/>
    <w:rsid w:val="00F44948"/>
    <w:rsid w:val="00F4776E"/>
    <w:rsid w:val="00F50E3B"/>
    <w:rsid w:val="00F5276B"/>
    <w:rsid w:val="00F553F0"/>
    <w:rsid w:val="00F645A8"/>
    <w:rsid w:val="00F71580"/>
    <w:rsid w:val="00F723D7"/>
    <w:rsid w:val="00F80A22"/>
    <w:rsid w:val="00F94B4F"/>
    <w:rsid w:val="00F9639E"/>
    <w:rsid w:val="00FA6FF7"/>
    <w:rsid w:val="00FB04CD"/>
    <w:rsid w:val="00FB47E0"/>
    <w:rsid w:val="00FB5430"/>
    <w:rsid w:val="00FB6BA8"/>
    <w:rsid w:val="00FC68EA"/>
    <w:rsid w:val="00FF76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9D0"/>
    <w:pPr>
      <w:widowControl w:val="0"/>
    </w:pPr>
    <w:rPr>
      <w:rFonts w:eastAsia="標楷體"/>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329D0"/>
    <w:rPr>
      <w:b/>
      <w:color w:val="FF0000"/>
    </w:rPr>
  </w:style>
  <w:style w:type="paragraph" w:styleId="2">
    <w:name w:val="Body Text 2"/>
    <w:basedOn w:val="a"/>
    <w:rsid w:val="00D329D0"/>
    <w:pPr>
      <w:snapToGrid w:val="0"/>
    </w:pPr>
    <w:rPr>
      <w:sz w:val="40"/>
    </w:rPr>
  </w:style>
  <w:style w:type="paragraph" w:styleId="a4">
    <w:name w:val="Body Text Indent"/>
    <w:basedOn w:val="a"/>
    <w:rsid w:val="00D329D0"/>
    <w:pPr>
      <w:snapToGrid w:val="0"/>
      <w:ind w:left="227" w:hanging="227"/>
    </w:pPr>
    <w:rPr>
      <w:sz w:val="24"/>
    </w:rPr>
  </w:style>
  <w:style w:type="paragraph" w:styleId="20">
    <w:name w:val="Body Text Indent 2"/>
    <w:basedOn w:val="a"/>
    <w:link w:val="21"/>
    <w:rsid w:val="00D329D0"/>
    <w:pPr>
      <w:autoSpaceDE w:val="0"/>
      <w:autoSpaceDN w:val="0"/>
      <w:adjustRightInd w:val="0"/>
      <w:ind w:firstLine="480"/>
    </w:pPr>
    <w:rPr>
      <w:sz w:val="24"/>
      <w:lang/>
    </w:rPr>
  </w:style>
  <w:style w:type="paragraph" w:styleId="3">
    <w:name w:val="Body Text Indent 3"/>
    <w:basedOn w:val="a"/>
    <w:rsid w:val="00D329D0"/>
    <w:pPr>
      <w:autoSpaceDE w:val="0"/>
      <w:autoSpaceDN w:val="0"/>
      <w:adjustRightInd w:val="0"/>
      <w:ind w:firstLine="418"/>
    </w:pPr>
    <w:rPr>
      <w:sz w:val="24"/>
    </w:rPr>
  </w:style>
  <w:style w:type="paragraph" w:styleId="a5">
    <w:name w:val="footer"/>
    <w:basedOn w:val="a"/>
    <w:rsid w:val="004216C1"/>
    <w:pPr>
      <w:tabs>
        <w:tab w:val="center" w:pos="4153"/>
        <w:tab w:val="right" w:pos="8306"/>
      </w:tabs>
      <w:snapToGrid w:val="0"/>
    </w:pPr>
    <w:rPr>
      <w:sz w:val="20"/>
    </w:rPr>
  </w:style>
  <w:style w:type="character" w:styleId="a6">
    <w:name w:val="page number"/>
    <w:basedOn w:val="a0"/>
    <w:rsid w:val="004216C1"/>
  </w:style>
  <w:style w:type="paragraph" w:styleId="a7">
    <w:name w:val="header"/>
    <w:basedOn w:val="a"/>
    <w:link w:val="a8"/>
    <w:rsid w:val="00DA4E47"/>
    <w:pPr>
      <w:tabs>
        <w:tab w:val="center" w:pos="4153"/>
        <w:tab w:val="right" w:pos="8306"/>
      </w:tabs>
      <w:snapToGrid w:val="0"/>
    </w:pPr>
    <w:rPr>
      <w:sz w:val="20"/>
      <w:lang/>
    </w:rPr>
  </w:style>
  <w:style w:type="character" w:customStyle="1" w:styleId="a8">
    <w:name w:val="頁首 字元"/>
    <w:link w:val="a7"/>
    <w:rsid w:val="00DA4E47"/>
    <w:rPr>
      <w:rFonts w:eastAsia="標楷體"/>
      <w:kern w:val="2"/>
    </w:rPr>
  </w:style>
  <w:style w:type="character" w:customStyle="1" w:styleId="21">
    <w:name w:val="本文縮排 2 字元"/>
    <w:link w:val="20"/>
    <w:rsid w:val="00D67495"/>
    <w:rPr>
      <w:rFonts w:eastAsia="標楷體"/>
      <w:kern w:val="2"/>
      <w:sz w:val="24"/>
    </w:rPr>
  </w:style>
  <w:style w:type="paragraph" w:styleId="a9">
    <w:name w:val="Balloon Text"/>
    <w:basedOn w:val="a"/>
    <w:semiHidden/>
    <w:rsid w:val="00C2219B"/>
    <w:rPr>
      <w:rFonts w:ascii="Arial" w:eastAsia="新細明體" w:hAnsi="Arial"/>
      <w:sz w:val="18"/>
      <w:szCs w:val="18"/>
    </w:rPr>
  </w:style>
</w:styles>
</file>

<file path=word/webSettings.xml><?xml version="1.0" encoding="utf-8"?>
<w:webSettings xmlns:r="http://schemas.openxmlformats.org/officeDocument/2006/relationships" xmlns:w="http://schemas.openxmlformats.org/wordprocessingml/2006/main">
  <w:divs>
    <w:div w:id="320164743">
      <w:bodyDiv w:val="1"/>
      <w:marLeft w:val="0"/>
      <w:marRight w:val="0"/>
      <w:marTop w:val="0"/>
      <w:marBottom w:val="0"/>
      <w:divBdr>
        <w:top w:val="none" w:sz="0" w:space="0" w:color="auto"/>
        <w:left w:val="none" w:sz="0" w:space="0" w:color="auto"/>
        <w:bottom w:val="none" w:sz="0" w:space="0" w:color="auto"/>
        <w:right w:val="none" w:sz="0" w:space="0" w:color="auto"/>
      </w:divBdr>
    </w:div>
    <w:div w:id="16021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Words>
  <Characters>1072</Characters>
  <Application>Microsoft Office Word</Application>
  <DocSecurity>4</DocSecurity>
  <Lines>8</Lines>
  <Paragraphs>2</Paragraphs>
  <ScaleCrop>false</ScaleCrop>
  <Company>交通部電信總局</Company>
  <LinksUpToDate>false</LinksUpToDate>
  <CharactersWithSpaces>1257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2014-12-01T01:00:00Z</dcterms:created>
  <dc:creator>鍾瑞郎</dc:creator>
  <lastModifiedBy>syyen</lastModifiedBy>
  <lastPrinted>2013-07-31T07:20:00Z</lastPrinted>
  <dcterms:modified xsi:type="dcterms:W3CDTF">2014-12-01T01:00:00Z</dcterms:modified>
  <revision>2</revision>
  <dc:title>固定通信業務管理規則修正草案條文對照表</dc:title>
</coreProperties>
</file>