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7E48">
      <w:pPr>
        <w:rPr>
          <w:rFonts w:ascii="新細明體" w:eastAsia="新細明體" w:hint="eastAsia"/>
        </w:rPr>
      </w:pPr>
      <w:r>
        <w:rPr>
          <w:rFonts w:ascii="新細明體" w:eastAsia="新細明體" w:hint="eastAsia"/>
          <w:spacing w:val="60"/>
          <w:sz w:val="32"/>
        </w:rPr>
        <w:t>電信管制</w:t>
      </w:r>
      <w:proofErr w:type="gramStart"/>
      <w:r>
        <w:rPr>
          <w:rFonts w:ascii="新細明體" w:eastAsia="新細明體" w:hint="eastAsia"/>
          <w:spacing w:val="60"/>
          <w:sz w:val="32"/>
        </w:rPr>
        <w:t>器材審驗及</w:t>
      </w:r>
      <w:proofErr w:type="gramEnd"/>
      <w:r>
        <w:rPr>
          <w:rFonts w:ascii="新細明體" w:eastAsia="新細明體" w:hint="eastAsia"/>
          <w:spacing w:val="60"/>
          <w:sz w:val="32"/>
        </w:rPr>
        <w:t>認證</w:t>
      </w:r>
      <w:r>
        <w:rPr>
          <w:rFonts w:ascii="新細明體" w:eastAsia="新細明體" w:hint="eastAsia"/>
          <w:spacing w:val="22"/>
          <w:sz w:val="32"/>
        </w:rPr>
        <w:t>辦法修正條文對照表</w:t>
      </w:r>
      <w:r>
        <w:rPr>
          <w:rFonts w:ascii="新細明體" w:eastAsia="新細明體"/>
          <w:spacing w:val="22"/>
          <w:sz w:val="32"/>
        </w:rPr>
        <w:br/>
      </w:r>
      <w:r>
        <w:rPr>
          <w:rFonts w:ascii="細明體" w:eastAsia="細明體" w:hint="eastAsia"/>
          <w:sz w:val="20"/>
        </w:rPr>
        <w:t>中華民國九十一年八月三十日交通部電信總局電信工字第</w:t>
      </w:r>
      <w:r>
        <w:rPr>
          <w:rFonts w:ascii="細明體" w:eastAsia="細明體"/>
          <w:sz w:val="20"/>
        </w:rPr>
        <w:t>0910505906-1</w:t>
      </w:r>
      <w:r>
        <w:rPr>
          <w:rFonts w:ascii="細明體" w:eastAsia="細明體" w:hint="eastAsia"/>
          <w:sz w:val="20"/>
        </w:rPr>
        <w:t>號令修正發布全文二十四條</w:t>
      </w:r>
    </w:p>
    <w:tbl>
      <w:tblPr>
        <w:tblW w:w="0" w:type="auto"/>
        <w:tblInd w:w="-112"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740"/>
        <w:gridCol w:w="4620"/>
        <w:gridCol w:w="4480"/>
      </w:tblGrid>
      <w:tr w:rsidR="00000000">
        <w:tblPrEx>
          <w:tblCellMar>
            <w:top w:w="0" w:type="dxa"/>
            <w:bottom w:w="0" w:type="dxa"/>
          </w:tblCellMar>
        </w:tblPrEx>
        <w:tc>
          <w:tcPr>
            <w:tcW w:w="5740" w:type="dxa"/>
          </w:tcPr>
          <w:p w:rsidR="00000000" w:rsidRDefault="00957E48">
            <w:pPr>
              <w:widowControl/>
              <w:autoSpaceDE w:val="0"/>
              <w:autoSpaceDN w:val="0"/>
              <w:spacing w:line="240" w:lineRule="auto"/>
              <w:ind w:left="57" w:right="57"/>
              <w:jc w:val="center"/>
              <w:textDirection w:val="lrTbV"/>
              <w:textAlignment w:val="center"/>
              <w:rPr>
                <w:rFonts w:ascii="新細明體" w:eastAsia="新細明體"/>
              </w:rPr>
            </w:pPr>
            <w:r>
              <w:rPr>
                <w:rFonts w:ascii="新細明體" w:eastAsia="新細明體" w:hint="eastAsia"/>
              </w:rPr>
              <w:t>修</w:t>
            </w:r>
            <w:r>
              <w:rPr>
                <w:rFonts w:ascii="新細明體" w:eastAsia="新細明體"/>
              </w:rPr>
              <w:t xml:space="preserve">  </w:t>
            </w:r>
            <w:r>
              <w:rPr>
                <w:rFonts w:ascii="新細明體" w:eastAsia="新細明體" w:hint="eastAsia"/>
              </w:rPr>
              <w:t>正</w:t>
            </w:r>
            <w:r>
              <w:rPr>
                <w:rFonts w:ascii="新細明體" w:eastAsia="新細明體"/>
              </w:rPr>
              <w:t xml:space="preserve">  </w:t>
            </w:r>
            <w:r>
              <w:rPr>
                <w:rFonts w:ascii="新細明體" w:eastAsia="新細明體" w:hint="eastAsia"/>
              </w:rPr>
              <w:t>條</w:t>
            </w:r>
            <w:r>
              <w:rPr>
                <w:rFonts w:ascii="新細明體" w:eastAsia="新細明體"/>
              </w:rPr>
              <w:t xml:space="preserve">  </w:t>
            </w:r>
            <w:r>
              <w:rPr>
                <w:rFonts w:ascii="新細明體" w:eastAsia="新細明體" w:hint="eastAsia"/>
              </w:rPr>
              <w:t>文</w:t>
            </w:r>
          </w:p>
        </w:tc>
        <w:tc>
          <w:tcPr>
            <w:tcW w:w="4620" w:type="dxa"/>
          </w:tcPr>
          <w:p w:rsidR="00000000" w:rsidRDefault="00957E48">
            <w:pPr>
              <w:widowControl/>
              <w:autoSpaceDE w:val="0"/>
              <w:autoSpaceDN w:val="0"/>
              <w:spacing w:line="240" w:lineRule="auto"/>
              <w:ind w:left="57" w:right="57"/>
              <w:jc w:val="center"/>
              <w:textDirection w:val="lrTbV"/>
              <w:textAlignment w:val="center"/>
              <w:rPr>
                <w:rFonts w:ascii="新細明體" w:eastAsia="新細明體"/>
              </w:rPr>
            </w:pPr>
            <w:r>
              <w:rPr>
                <w:rFonts w:ascii="新細明體" w:eastAsia="新細明體" w:hint="eastAsia"/>
              </w:rPr>
              <w:t>現</w:t>
            </w:r>
            <w:r>
              <w:rPr>
                <w:rFonts w:ascii="新細明體" w:eastAsia="新細明體"/>
              </w:rPr>
              <w:t xml:space="preserve">  </w:t>
            </w:r>
            <w:r>
              <w:rPr>
                <w:rFonts w:ascii="新細明體" w:eastAsia="新細明體" w:hint="eastAsia"/>
              </w:rPr>
              <w:t>行</w:t>
            </w:r>
            <w:r>
              <w:rPr>
                <w:rFonts w:ascii="新細明體" w:eastAsia="新細明體"/>
              </w:rPr>
              <w:t xml:space="preserve">  </w:t>
            </w:r>
            <w:r>
              <w:rPr>
                <w:rFonts w:ascii="新細明體" w:eastAsia="新細明體" w:hint="eastAsia"/>
              </w:rPr>
              <w:t>條</w:t>
            </w:r>
            <w:r>
              <w:rPr>
                <w:rFonts w:ascii="新細明體" w:eastAsia="新細明體"/>
              </w:rPr>
              <w:t xml:space="preserve">  </w:t>
            </w:r>
            <w:r>
              <w:rPr>
                <w:rFonts w:ascii="新細明體" w:eastAsia="新細明體" w:hint="eastAsia"/>
              </w:rPr>
              <w:t>文</w:t>
            </w:r>
          </w:p>
        </w:tc>
        <w:tc>
          <w:tcPr>
            <w:tcW w:w="4480" w:type="dxa"/>
          </w:tcPr>
          <w:p w:rsidR="00000000" w:rsidRDefault="00957E48">
            <w:pPr>
              <w:widowControl/>
              <w:autoSpaceDE w:val="0"/>
              <w:autoSpaceDN w:val="0"/>
              <w:ind w:left="57" w:right="57"/>
              <w:jc w:val="both"/>
              <w:textDirection w:val="lrTbV"/>
              <w:textAlignment w:val="center"/>
              <w:rPr>
                <w:rFonts w:ascii="新細明體" w:eastAsia="新細明體"/>
              </w:rPr>
            </w:pPr>
            <w:r>
              <w:rPr>
                <w:rFonts w:ascii="新細明體" w:eastAsia="新細明體"/>
              </w:rPr>
              <w:t xml:space="preserve">       </w:t>
            </w:r>
            <w:r>
              <w:rPr>
                <w:rFonts w:ascii="新細明體" w:eastAsia="新細明體" w:hint="eastAsia"/>
              </w:rPr>
              <w:t>說</w:t>
            </w:r>
            <w:r>
              <w:rPr>
                <w:rFonts w:ascii="新細明體" w:eastAsia="新細明體"/>
              </w:rPr>
              <w:t xml:space="preserve">          </w:t>
            </w:r>
            <w:r>
              <w:rPr>
                <w:rFonts w:ascii="新細明體" w:eastAsia="新細明體" w:hint="eastAsia"/>
              </w:rPr>
              <w:t>明</w:t>
            </w:r>
            <w:r>
              <w:rPr>
                <w:rFonts w:ascii="新細明體" w:eastAsia="新細明體"/>
              </w:rPr>
              <w:t xml:space="preserve">                                                                                            </w:t>
            </w:r>
          </w:p>
        </w:tc>
      </w:tr>
      <w:tr w:rsidR="00000000">
        <w:tblPrEx>
          <w:tblCellMar>
            <w:top w:w="0" w:type="dxa"/>
            <w:bottom w:w="0" w:type="dxa"/>
          </w:tblCellMar>
        </w:tblPrEx>
        <w:tc>
          <w:tcPr>
            <w:tcW w:w="5740" w:type="dxa"/>
          </w:tcPr>
          <w:p w:rsidR="00000000" w:rsidRDefault="00957E48" w:rsidP="00957E48">
            <w:pPr>
              <w:numPr>
                <w:ilvl w:val="0"/>
                <w:numId w:val="13"/>
              </w:numPr>
              <w:tabs>
                <w:tab w:val="clear" w:pos="720"/>
                <w:tab w:val="num" w:pos="1287"/>
                <w:tab w:val="left" w:pos="2492"/>
              </w:tabs>
              <w:ind w:right="57"/>
              <w:jc w:val="both"/>
              <w:textDirection w:val="lrTbV"/>
              <w:rPr>
                <w:rFonts w:ascii="新細明體" w:eastAsia="新細明體" w:hint="eastAsia"/>
              </w:rPr>
            </w:pPr>
            <w:r>
              <w:rPr>
                <w:rFonts w:ascii="新細明體" w:eastAsia="新細明體" w:hint="eastAsia"/>
              </w:rPr>
              <w:t>本辦法依電信法第五十條第二項規定訂定之。</w:t>
            </w:r>
          </w:p>
        </w:tc>
        <w:tc>
          <w:tcPr>
            <w:tcW w:w="4620" w:type="dxa"/>
          </w:tcPr>
          <w:p w:rsidR="00000000" w:rsidRDefault="00957E48">
            <w:pPr>
              <w:tabs>
                <w:tab w:val="left" w:pos="2492"/>
              </w:tabs>
              <w:ind w:left="572" w:right="57" w:hanging="567"/>
              <w:jc w:val="both"/>
              <w:textDirection w:val="lrTbV"/>
              <w:rPr>
                <w:rFonts w:ascii="新細明體" w:eastAsia="新細明體" w:hint="eastAsia"/>
              </w:rPr>
            </w:pPr>
            <w:r>
              <w:rPr>
                <w:rFonts w:ascii="新細明體" w:eastAsia="新細明體" w:hint="eastAsia"/>
              </w:rPr>
              <w:t>第一條　本辦法依電信法第五十條第二項規定訂定之。</w:t>
            </w:r>
          </w:p>
        </w:tc>
        <w:tc>
          <w:tcPr>
            <w:tcW w:w="4480" w:type="dxa"/>
          </w:tcPr>
          <w:p w:rsidR="00000000" w:rsidRDefault="00957E48">
            <w:pPr>
              <w:widowControl/>
              <w:overflowPunct w:val="0"/>
              <w:autoSpaceDE w:val="0"/>
              <w:autoSpaceDN w:val="0"/>
              <w:ind w:left="57" w:right="57"/>
              <w:jc w:val="both"/>
              <w:textDirection w:val="lrTbV"/>
              <w:textAlignment w:val="center"/>
              <w:rPr>
                <w:rFonts w:ascii="新細明體" w:eastAsia="新細明體" w:hint="eastAsia"/>
                <w:spacing w:val="10"/>
                <w:sz w:val="24"/>
              </w:rPr>
            </w:pPr>
            <w:r>
              <w:rPr>
                <w:rFonts w:ascii="新細明體" w:eastAsia="新細明體" w:hint="eastAsia"/>
                <w:sz w:val="24"/>
              </w:rPr>
              <w:t>本條未修</w:t>
            </w:r>
            <w:r>
              <w:rPr>
                <w:rFonts w:ascii="新細明體" w:eastAsia="新細明體" w:hint="eastAsia"/>
                <w:sz w:val="24"/>
              </w:rPr>
              <w:t>正。</w:t>
            </w:r>
          </w:p>
        </w:tc>
      </w:tr>
      <w:tr w:rsidR="00000000">
        <w:tblPrEx>
          <w:tblCellMar>
            <w:top w:w="0" w:type="dxa"/>
            <w:bottom w:w="0" w:type="dxa"/>
          </w:tblCellMar>
        </w:tblPrEx>
        <w:tc>
          <w:tcPr>
            <w:tcW w:w="5740" w:type="dxa"/>
          </w:tcPr>
          <w:p w:rsidR="00000000" w:rsidRDefault="00957E48" w:rsidP="00957E48">
            <w:pPr>
              <w:numPr>
                <w:ilvl w:val="0"/>
                <w:numId w:val="13"/>
              </w:numPr>
              <w:tabs>
                <w:tab w:val="clear" w:pos="720"/>
                <w:tab w:val="num" w:pos="1287"/>
                <w:tab w:val="left" w:pos="2492"/>
              </w:tabs>
              <w:ind w:right="57"/>
              <w:jc w:val="both"/>
              <w:textDirection w:val="lrTbV"/>
              <w:rPr>
                <w:rFonts w:ascii="新細明體" w:eastAsia="新細明體" w:hint="eastAsia"/>
              </w:rPr>
            </w:pPr>
            <w:r>
              <w:rPr>
                <w:rFonts w:ascii="新細明體" w:eastAsia="新細明體" w:hint="eastAsia"/>
              </w:rPr>
              <w:t>本辦法所稱電信管制器材係指交通部依電信法第四十九條第四項公告之電信管制射頻器材應經許可之項目。</w:t>
            </w:r>
          </w:p>
        </w:tc>
        <w:tc>
          <w:tcPr>
            <w:tcW w:w="4620" w:type="dxa"/>
          </w:tcPr>
          <w:p w:rsidR="00000000" w:rsidRDefault="00957E48">
            <w:pPr>
              <w:tabs>
                <w:tab w:val="left" w:pos="2492"/>
              </w:tabs>
              <w:ind w:left="572" w:right="57" w:hanging="567"/>
              <w:jc w:val="both"/>
              <w:textDirection w:val="lrTbV"/>
              <w:rPr>
                <w:rFonts w:ascii="新細明體" w:eastAsia="新細明體" w:hint="eastAsia"/>
              </w:rPr>
            </w:pPr>
            <w:r>
              <w:rPr>
                <w:rFonts w:ascii="新細明體" w:eastAsia="新細明體" w:hint="eastAsia"/>
              </w:rPr>
              <w:t>第二條　本辦法所稱電信管制器材係指電信法第四十九條第二項規定由交通部公告之管制射頻器材。</w:t>
            </w:r>
          </w:p>
        </w:tc>
        <w:tc>
          <w:tcPr>
            <w:tcW w:w="4480" w:type="dxa"/>
          </w:tcPr>
          <w:p w:rsidR="00000000" w:rsidRDefault="00957E48">
            <w:pPr>
              <w:widowControl/>
              <w:overflowPunct w:val="0"/>
              <w:autoSpaceDE w:val="0"/>
              <w:autoSpaceDN w:val="0"/>
              <w:ind w:left="57"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配合電信法第四十九條第四項</w:t>
            </w:r>
            <w:proofErr w:type="gramStart"/>
            <w:r>
              <w:rPr>
                <w:rFonts w:ascii="新細明體" w:eastAsia="新細明體" w:hint="eastAsia"/>
                <w:spacing w:val="10"/>
                <w:sz w:val="24"/>
              </w:rPr>
              <w:t>規定酌作文字</w:t>
            </w:r>
            <w:proofErr w:type="gramEnd"/>
            <w:r>
              <w:rPr>
                <w:rFonts w:ascii="新細明體" w:eastAsia="新細明體" w:hint="eastAsia"/>
                <w:spacing w:val="10"/>
                <w:sz w:val="24"/>
              </w:rPr>
              <w:t>修正。</w:t>
            </w:r>
          </w:p>
        </w:tc>
      </w:tr>
      <w:tr w:rsidR="00000000">
        <w:tblPrEx>
          <w:tblCellMar>
            <w:top w:w="0" w:type="dxa"/>
            <w:bottom w:w="0" w:type="dxa"/>
          </w:tblCellMar>
        </w:tblPrEx>
        <w:tc>
          <w:tcPr>
            <w:tcW w:w="5740" w:type="dxa"/>
          </w:tcPr>
          <w:p w:rsidR="00000000" w:rsidRDefault="00957E48" w:rsidP="00957E48">
            <w:pPr>
              <w:numPr>
                <w:ilvl w:val="0"/>
                <w:numId w:val="13"/>
              </w:numPr>
              <w:tabs>
                <w:tab w:val="clear" w:pos="720"/>
                <w:tab w:val="num" w:pos="1287"/>
                <w:tab w:val="left" w:pos="2492"/>
              </w:tabs>
              <w:ind w:right="57"/>
              <w:textDirection w:val="lrTbV"/>
              <w:rPr>
                <w:rFonts w:ascii="新細明體" w:eastAsia="新細明體" w:hint="eastAsia"/>
              </w:rPr>
            </w:pPr>
            <w:r>
              <w:rPr>
                <w:rFonts w:ascii="新細明體" w:eastAsia="新細明體" w:hint="eastAsia"/>
              </w:rPr>
              <w:t>電信管制器材</w:t>
            </w:r>
            <w:proofErr w:type="gramStart"/>
            <w:r>
              <w:rPr>
                <w:rFonts w:ascii="新細明體" w:eastAsia="新細明體" w:hint="eastAsia"/>
              </w:rPr>
              <w:t>之審驗及</w:t>
            </w:r>
            <w:proofErr w:type="gramEnd"/>
            <w:r>
              <w:rPr>
                <w:rFonts w:ascii="新細明體" w:eastAsia="新細明體" w:hint="eastAsia"/>
              </w:rPr>
              <w:t>認證，除第二項及第三項規定外，依本辦法規定辦理。</w:t>
            </w:r>
            <w:r>
              <w:rPr>
                <w:rFonts w:ascii="新細明體" w:eastAsia="新細明體" w:hint="eastAsia"/>
              </w:rPr>
              <w:br/>
            </w:r>
            <w:r>
              <w:rPr>
                <w:rFonts w:ascii="新細明體" w:eastAsia="新細明體" w:hint="eastAsia"/>
              </w:rPr>
              <w:t xml:space="preserve">　　無線電信終端設備</w:t>
            </w:r>
            <w:proofErr w:type="gramStart"/>
            <w:r>
              <w:rPr>
                <w:rFonts w:ascii="新細明體" w:eastAsia="新細明體" w:hint="eastAsia"/>
              </w:rPr>
              <w:t>之審驗</w:t>
            </w:r>
            <w:proofErr w:type="gramEnd"/>
            <w:r>
              <w:rPr>
                <w:rFonts w:ascii="新細明體" w:eastAsia="新細明體"/>
              </w:rPr>
              <w:t>，</w:t>
            </w:r>
            <w:r>
              <w:rPr>
                <w:rFonts w:ascii="新細明體" w:eastAsia="新細明體" w:hint="eastAsia"/>
              </w:rPr>
              <w:t>適用電信終端設備技術規範</w:t>
            </w:r>
            <w:proofErr w:type="gramStart"/>
            <w:r>
              <w:rPr>
                <w:rFonts w:ascii="新細明體" w:eastAsia="新細明體" w:hint="eastAsia"/>
              </w:rPr>
              <w:t>及審驗辦法</w:t>
            </w:r>
            <w:proofErr w:type="gramEnd"/>
            <w:r>
              <w:rPr>
                <w:rFonts w:ascii="新細明體" w:eastAsia="新細明體" w:hint="eastAsia"/>
              </w:rPr>
              <w:t>之規定</w:t>
            </w:r>
            <w:r>
              <w:rPr>
                <w:rFonts w:ascii="新細明體" w:eastAsia="新細明體"/>
              </w:rPr>
              <w:t>。</w:t>
            </w:r>
            <w:r>
              <w:rPr>
                <w:rFonts w:ascii="新細明體" w:eastAsia="新細明體" w:hint="eastAsia"/>
              </w:rPr>
              <w:br/>
            </w:r>
            <w:r>
              <w:rPr>
                <w:rFonts w:ascii="新細明體" w:eastAsia="新細明體" w:hint="eastAsia"/>
              </w:rPr>
              <w:t xml:space="preserve">　　廣播電視電臺、專用電信電臺等電臺所用之電信管制射頻器材，依各該電臺管理辦法之規定</w:t>
            </w:r>
            <w:r>
              <w:rPr>
                <w:rFonts w:ascii="新細明體" w:eastAsia="新細明體"/>
              </w:rPr>
              <w:t>，</w:t>
            </w:r>
            <w:r>
              <w:rPr>
                <w:rFonts w:ascii="新細明體" w:eastAsia="新細明體" w:hint="eastAsia"/>
              </w:rPr>
              <w:t>其電臺</w:t>
            </w:r>
            <w:proofErr w:type="gramStart"/>
            <w:r>
              <w:rPr>
                <w:rFonts w:ascii="新細明體" w:eastAsia="新細明體" w:hint="eastAsia"/>
              </w:rPr>
              <w:t>之審驗項目</w:t>
            </w:r>
            <w:proofErr w:type="gramEnd"/>
            <w:r>
              <w:rPr>
                <w:rFonts w:ascii="新細明體" w:eastAsia="新細明體" w:hint="eastAsia"/>
              </w:rPr>
              <w:t>包括電信管制射頻器材</w:t>
            </w:r>
            <w:proofErr w:type="gramStart"/>
            <w:r>
              <w:rPr>
                <w:rFonts w:ascii="新細明體" w:eastAsia="新細明體" w:hint="eastAsia"/>
              </w:rPr>
              <w:t>之審驗</w:t>
            </w:r>
            <w:proofErr w:type="gramEnd"/>
            <w:r>
              <w:rPr>
                <w:rFonts w:ascii="新細明體" w:eastAsia="新細明體"/>
              </w:rPr>
              <w:t>，</w:t>
            </w:r>
            <w:r>
              <w:rPr>
                <w:rFonts w:ascii="新細明體" w:eastAsia="新細明體" w:hint="eastAsia"/>
              </w:rPr>
              <w:t>或其電臺之</w:t>
            </w:r>
            <w:proofErr w:type="gramStart"/>
            <w:r>
              <w:rPr>
                <w:rFonts w:ascii="新細明體" w:eastAsia="新細明體" w:hint="eastAsia"/>
              </w:rPr>
              <w:t>審驗可</w:t>
            </w:r>
            <w:proofErr w:type="gramEnd"/>
            <w:r>
              <w:rPr>
                <w:rFonts w:ascii="新細明體" w:eastAsia="新細明體" w:hint="eastAsia"/>
              </w:rPr>
              <w:t>替代電信管制射頻器材</w:t>
            </w:r>
            <w:proofErr w:type="gramStart"/>
            <w:r>
              <w:rPr>
                <w:rFonts w:ascii="新細明體" w:eastAsia="新細明體" w:hint="eastAsia"/>
              </w:rPr>
              <w:t>之審驗者</w:t>
            </w:r>
            <w:proofErr w:type="gramEnd"/>
            <w:r>
              <w:rPr>
                <w:rFonts w:ascii="新細明體" w:eastAsia="新細明體"/>
              </w:rPr>
              <w:t>，</w:t>
            </w:r>
            <w:proofErr w:type="gramStart"/>
            <w:r>
              <w:rPr>
                <w:rFonts w:ascii="新細明體" w:eastAsia="新細明體" w:hint="eastAsia"/>
              </w:rPr>
              <w:t>其審驗適用</w:t>
            </w:r>
            <w:proofErr w:type="gramEnd"/>
            <w:r>
              <w:rPr>
                <w:rFonts w:ascii="新細明體" w:eastAsia="新細明體" w:hint="eastAsia"/>
              </w:rPr>
              <w:t>各該電臺管理辦法之規定</w:t>
            </w:r>
            <w:r>
              <w:rPr>
                <w:rFonts w:ascii="新細明體" w:eastAsia="新細明體"/>
              </w:rPr>
              <w:t>。</w:t>
            </w:r>
          </w:p>
        </w:tc>
        <w:tc>
          <w:tcPr>
            <w:tcW w:w="4620" w:type="dxa"/>
          </w:tcPr>
          <w:p w:rsidR="00000000" w:rsidRDefault="00957E48">
            <w:pPr>
              <w:tabs>
                <w:tab w:val="left" w:pos="2492"/>
              </w:tabs>
              <w:ind w:left="572" w:right="57" w:hanging="567"/>
              <w:jc w:val="both"/>
              <w:textDirection w:val="lrTbV"/>
              <w:rPr>
                <w:rFonts w:ascii="新細明體" w:eastAsia="新細明體" w:hint="eastAsia"/>
              </w:rPr>
            </w:pPr>
            <w:r>
              <w:rPr>
                <w:rFonts w:ascii="新細明體" w:eastAsia="新細明體" w:hint="eastAsia"/>
              </w:rPr>
              <w:t>第三條</w:t>
            </w:r>
            <w:r>
              <w:rPr>
                <w:rFonts w:ascii="新細明體" w:eastAsia="新細明體" w:hint="eastAsia"/>
              </w:rPr>
              <w:t xml:space="preserve">  </w:t>
            </w:r>
            <w:r>
              <w:rPr>
                <w:rFonts w:ascii="新細明體" w:eastAsia="新細明體" w:hint="eastAsia"/>
              </w:rPr>
              <w:t>電信管制器材</w:t>
            </w:r>
            <w:proofErr w:type="gramStart"/>
            <w:r>
              <w:rPr>
                <w:rFonts w:ascii="新細明體" w:eastAsia="新細明體" w:hint="eastAsia"/>
              </w:rPr>
              <w:t>之審驗及</w:t>
            </w:r>
            <w:proofErr w:type="gramEnd"/>
            <w:r>
              <w:rPr>
                <w:rFonts w:ascii="新細明體" w:eastAsia="新細明體" w:hint="eastAsia"/>
              </w:rPr>
              <w:t>認證，依本辦法規定辦理；本辦法未規定者，依其他法令規定。</w:t>
            </w:r>
          </w:p>
        </w:tc>
        <w:tc>
          <w:tcPr>
            <w:tcW w:w="4480" w:type="dxa"/>
          </w:tcPr>
          <w:p w:rsidR="00000000" w:rsidRDefault="00957E48" w:rsidP="00957E48">
            <w:pPr>
              <w:widowControl/>
              <w:numPr>
                <w:ilvl w:val="0"/>
                <w:numId w:val="26"/>
              </w:numPr>
              <w:overflowPunct w:val="0"/>
              <w:autoSpaceDE w:val="0"/>
              <w:autoSpaceDN w:val="0"/>
              <w:ind w:right="57" w:hanging="520"/>
              <w:textDirection w:val="lrTbV"/>
              <w:textAlignment w:val="center"/>
              <w:rPr>
                <w:rFonts w:ascii="新細明體" w:eastAsia="新細明體"/>
                <w:sz w:val="24"/>
              </w:rPr>
            </w:pPr>
            <w:r>
              <w:rPr>
                <w:rFonts w:ascii="新細明體" w:eastAsia="新細明體" w:hint="eastAsia"/>
                <w:sz w:val="24"/>
              </w:rPr>
              <w:t>第一</w:t>
            </w:r>
            <w:proofErr w:type="gramStart"/>
            <w:r>
              <w:rPr>
                <w:rFonts w:ascii="新細明體" w:eastAsia="新細明體" w:hint="eastAsia"/>
                <w:sz w:val="24"/>
              </w:rPr>
              <w:t>項酌作</w:t>
            </w:r>
            <w:proofErr w:type="gramEnd"/>
            <w:r>
              <w:rPr>
                <w:rFonts w:ascii="新細明體" w:eastAsia="新細明體" w:hint="eastAsia"/>
                <w:sz w:val="24"/>
              </w:rPr>
              <w:t>文字修正</w:t>
            </w:r>
            <w:r>
              <w:rPr>
                <w:rFonts w:ascii="新細明體" w:eastAsia="新細明體"/>
                <w:sz w:val="24"/>
              </w:rPr>
              <w:t>。</w:t>
            </w:r>
          </w:p>
          <w:p w:rsidR="00000000" w:rsidRDefault="00957E48" w:rsidP="00957E48">
            <w:pPr>
              <w:widowControl/>
              <w:numPr>
                <w:ilvl w:val="0"/>
                <w:numId w:val="26"/>
              </w:numPr>
              <w:overflowPunct w:val="0"/>
              <w:autoSpaceDE w:val="0"/>
              <w:autoSpaceDN w:val="0"/>
              <w:ind w:right="57" w:hanging="520"/>
              <w:textDirection w:val="lrTbV"/>
              <w:textAlignment w:val="center"/>
              <w:rPr>
                <w:rFonts w:ascii="新細明體" w:eastAsia="新細明體"/>
                <w:spacing w:val="10"/>
                <w:sz w:val="24"/>
              </w:rPr>
            </w:pPr>
            <w:r>
              <w:rPr>
                <w:rFonts w:ascii="新細明體" w:eastAsia="新細明體" w:hint="eastAsia"/>
                <w:sz w:val="24"/>
              </w:rPr>
              <w:t>無線電終端設備之</w:t>
            </w:r>
            <w:proofErr w:type="gramStart"/>
            <w:r>
              <w:rPr>
                <w:rFonts w:ascii="新細明體" w:eastAsia="新細明體" w:hint="eastAsia"/>
                <w:sz w:val="24"/>
              </w:rPr>
              <w:t>審驗於</w:t>
            </w:r>
            <w:proofErr w:type="gramEnd"/>
            <w:r>
              <w:rPr>
                <w:rFonts w:ascii="新細明體" w:eastAsia="新細明體" w:hint="eastAsia"/>
                <w:sz w:val="24"/>
              </w:rPr>
              <w:t>電信法第四十二條規定授權訂定之電信終端設備技術規範</w:t>
            </w:r>
            <w:proofErr w:type="gramStart"/>
            <w:r>
              <w:rPr>
                <w:rFonts w:ascii="新細明體" w:eastAsia="新細明體" w:hint="eastAsia"/>
                <w:sz w:val="24"/>
              </w:rPr>
              <w:t>及審驗辦法</w:t>
            </w:r>
            <w:proofErr w:type="gramEnd"/>
            <w:r>
              <w:rPr>
                <w:rFonts w:ascii="新細明體" w:eastAsia="新細明體" w:hint="eastAsia"/>
                <w:sz w:val="24"/>
              </w:rPr>
              <w:t>中已有規定</w:t>
            </w:r>
            <w:r>
              <w:rPr>
                <w:rFonts w:ascii="新細明體" w:eastAsia="新細明體"/>
                <w:sz w:val="24"/>
              </w:rPr>
              <w:t>，</w:t>
            </w:r>
            <w:r>
              <w:rPr>
                <w:rFonts w:ascii="新細明體" w:eastAsia="新細明體" w:hint="eastAsia"/>
                <w:sz w:val="24"/>
              </w:rPr>
              <w:t>故無本辦法之適用</w:t>
            </w:r>
            <w:r>
              <w:rPr>
                <w:rFonts w:ascii="新細明體" w:eastAsia="新細明體"/>
                <w:sz w:val="24"/>
              </w:rPr>
              <w:t>，</w:t>
            </w:r>
            <w:proofErr w:type="gramStart"/>
            <w:r>
              <w:rPr>
                <w:rFonts w:ascii="新細明體" w:eastAsia="新細明體" w:hint="eastAsia"/>
                <w:sz w:val="24"/>
              </w:rPr>
              <w:t>爰</w:t>
            </w:r>
            <w:proofErr w:type="gramEnd"/>
            <w:r>
              <w:rPr>
                <w:rFonts w:ascii="新細明體" w:eastAsia="新細明體" w:hint="eastAsia"/>
                <w:sz w:val="24"/>
              </w:rPr>
              <w:t>增訂第二項</w:t>
            </w:r>
            <w:r>
              <w:rPr>
                <w:rFonts w:ascii="新細明體" w:eastAsia="新細明體"/>
                <w:sz w:val="24"/>
              </w:rPr>
              <w:t>。</w:t>
            </w:r>
          </w:p>
          <w:p w:rsidR="00000000" w:rsidRDefault="00957E48" w:rsidP="00957E48">
            <w:pPr>
              <w:widowControl/>
              <w:numPr>
                <w:ilvl w:val="0"/>
                <w:numId w:val="26"/>
              </w:numPr>
              <w:overflowPunct w:val="0"/>
              <w:autoSpaceDE w:val="0"/>
              <w:autoSpaceDN w:val="0"/>
              <w:ind w:right="57" w:hanging="520"/>
              <w:textDirection w:val="lrTbV"/>
              <w:textAlignment w:val="center"/>
              <w:rPr>
                <w:rFonts w:ascii="新細明體" w:eastAsia="新細明體"/>
                <w:spacing w:val="10"/>
                <w:sz w:val="24"/>
              </w:rPr>
            </w:pPr>
            <w:r>
              <w:rPr>
                <w:rFonts w:ascii="新細明體" w:eastAsia="新細明體" w:hint="eastAsia"/>
                <w:sz w:val="24"/>
              </w:rPr>
              <w:t>廣播電視電臺或專用電信電臺所用之電信管制射頻器材礙於其體積較為巨大</w:t>
            </w:r>
            <w:r>
              <w:rPr>
                <w:rFonts w:ascii="新細明體" w:eastAsia="新細明體"/>
                <w:sz w:val="24"/>
              </w:rPr>
              <w:t>，</w:t>
            </w:r>
            <w:r>
              <w:rPr>
                <w:rFonts w:ascii="新細明體" w:eastAsia="新細明體" w:hint="eastAsia"/>
                <w:sz w:val="24"/>
              </w:rPr>
              <w:t>且為統合及</w:t>
            </w:r>
            <w:proofErr w:type="gramStart"/>
            <w:r>
              <w:rPr>
                <w:rFonts w:ascii="新細明體" w:eastAsia="新細明體" w:hint="eastAsia"/>
                <w:sz w:val="24"/>
              </w:rPr>
              <w:t>簡化審驗作業</w:t>
            </w:r>
            <w:proofErr w:type="gramEnd"/>
            <w:r>
              <w:rPr>
                <w:rFonts w:ascii="新細明體" w:eastAsia="新細明體" w:hint="eastAsia"/>
                <w:sz w:val="24"/>
              </w:rPr>
              <w:t>，</w:t>
            </w:r>
            <w:proofErr w:type="gramStart"/>
            <w:r>
              <w:rPr>
                <w:rFonts w:ascii="新細明體" w:eastAsia="新細明體" w:hint="eastAsia"/>
                <w:sz w:val="24"/>
              </w:rPr>
              <w:t>爰</w:t>
            </w:r>
            <w:proofErr w:type="gramEnd"/>
            <w:r>
              <w:rPr>
                <w:rFonts w:ascii="新細明體" w:eastAsia="新細明體" w:hint="eastAsia"/>
                <w:sz w:val="24"/>
              </w:rPr>
              <w:t>增訂第三項明定電臺之電信管制射頻器材之</w:t>
            </w:r>
            <w:proofErr w:type="gramStart"/>
            <w:r>
              <w:rPr>
                <w:rFonts w:ascii="新細明體" w:eastAsia="新細明體" w:hint="eastAsia"/>
                <w:sz w:val="24"/>
              </w:rPr>
              <w:t>審驗得</w:t>
            </w:r>
            <w:proofErr w:type="gramEnd"/>
            <w:r>
              <w:rPr>
                <w:rFonts w:ascii="新細明體" w:eastAsia="新細明體" w:hint="eastAsia"/>
                <w:sz w:val="24"/>
              </w:rPr>
              <w:t>不適用本辦法而另依各該電臺管理辦法規定辦理</w:t>
            </w:r>
            <w:r>
              <w:rPr>
                <w:rFonts w:ascii="新細明體" w:eastAsia="新細明體"/>
                <w:sz w:val="24"/>
              </w:rPr>
              <w:t>。</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232"/>
                <w:tab w:val="left" w:pos="14040"/>
              </w:tabs>
              <w:overflowPunct w:val="0"/>
              <w:autoSpaceDE w:val="0"/>
              <w:autoSpaceDN w:val="0"/>
              <w:ind w:right="92"/>
              <w:jc w:val="both"/>
              <w:textDirection w:val="lrTbV"/>
              <w:textAlignment w:val="center"/>
              <w:rPr>
                <w:rFonts w:ascii="新細明體" w:eastAsia="新細明體"/>
                <w:noProof w:val="0"/>
              </w:rPr>
            </w:pPr>
            <w:r>
              <w:rPr>
                <w:rFonts w:ascii="新細明體" w:eastAsia="新細明體" w:hint="eastAsia"/>
                <w:noProof w:val="0"/>
              </w:rPr>
              <w:t>申請</w:t>
            </w:r>
            <w:r>
              <w:rPr>
                <w:rFonts w:ascii="新細明體" w:eastAsia="新細明體" w:hint="eastAsia"/>
              </w:rPr>
              <w:t>電信管制器材</w:t>
            </w:r>
            <w:proofErr w:type="gramStart"/>
            <w:r>
              <w:rPr>
                <w:rFonts w:ascii="新細明體" w:eastAsia="新細明體" w:hint="eastAsia"/>
              </w:rPr>
              <w:t>之</w:t>
            </w:r>
            <w:r>
              <w:rPr>
                <w:rFonts w:ascii="新細明體" w:eastAsia="新細明體" w:hint="eastAsia"/>
                <w:noProof w:val="0"/>
              </w:rPr>
              <w:t>審驗</w:t>
            </w:r>
            <w:proofErr w:type="gramEnd"/>
            <w:r>
              <w:rPr>
                <w:rFonts w:ascii="新細明體" w:eastAsia="新細明體" w:hint="eastAsia"/>
              </w:rPr>
              <w:t>、認證</w:t>
            </w:r>
            <w:r>
              <w:rPr>
                <w:rFonts w:ascii="新細明體" w:eastAsia="新細明體" w:hint="eastAsia"/>
                <w:noProof w:val="0"/>
              </w:rPr>
              <w:t>，依其用途分為供</w:t>
            </w:r>
            <w:proofErr w:type="gramStart"/>
            <w:r>
              <w:rPr>
                <w:rFonts w:ascii="新細明體" w:eastAsia="新細明體" w:hint="eastAsia"/>
                <w:noProof w:val="0"/>
              </w:rPr>
              <w:t>販賣與供自用</w:t>
            </w:r>
            <w:proofErr w:type="gramEnd"/>
            <w:r>
              <w:rPr>
                <w:rFonts w:ascii="新細明體" w:eastAsia="新細明體" w:hint="eastAsia"/>
                <w:noProof w:val="0"/>
              </w:rPr>
              <w:t>二種。</w:t>
            </w:r>
          </w:p>
          <w:p w:rsidR="00000000" w:rsidRDefault="00957E48">
            <w:pPr>
              <w:pStyle w:val="S18"/>
              <w:widowControl/>
              <w:tabs>
                <w:tab w:val="num" w:pos="1047"/>
                <w:tab w:val="left" w:pos="14040"/>
              </w:tabs>
              <w:overflowPunct w:val="0"/>
              <w:autoSpaceDE w:val="0"/>
              <w:autoSpaceDN w:val="0"/>
              <w:ind w:left="567" w:right="57" w:firstLine="480"/>
              <w:jc w:val="both"/>
              <w:textDirection w:val="lrTbV"/>
              <w:textAlignment w:val="center"/>
              <w:rPr>
                <w:rFonts w:ascii="新細明體" w:eastAsia="新細明體"/>
                <w:noProof w:val="0"/>
              </w:rPr>
            </w:pPr>
            <w:r>
              <w:rPr>
                <w:rFonts w:ascii="新細明體" w:eastAsia="新細明體" w:hint="eastAsia"/>
                <w:noProof w:val="0"/>
              </w:rPr>
              <w:t>供販賣用之</w:t>
            </w:r>
            <w:r>
              <w:rPr>
                <w:rFonts w:ascii="新細明體" w:eastAsia="新細明體" w:hint="eastAsia"/>
              </w:rPr>
              <w:t>電信管制器材</w:t>
            </w:r>
            <w:r>
              <w:rPr>
                <w:rFonts w:ascii="新細明體" w:eastAsia="新細明體" w:hint="eastAsia"/>
                <w:noProof w:val="0"/>
              </w:rPr>
              <w:t>，由製造商、進口商或經銷商</w:t>
            </w:r>
            <w:proofErr w:type="gramStart"/>
            <w:r>
              <w:rPr>
                <w:rFonts w:ascii="新細明體" w:eastAsia="新細明體" w:hint="eastAsia"/>
                <w:noProof w:val="0"/>
              </w:rPr>
              <w:t>申請審驗及</w:t>
            </w:r>
            <w:proofErr w:type="gramEnd"/>
            <w:r>
              <w:rPr>
                <w:rFonts w:ascii="新細明體" w:eastAsia="新細明體" w:hint="eastAsia"/>
                <w:noProof w:val="0"/>
              </w:rPr>
              <w:t>認證。</w:t>
            </w:r>
          </w:p>
          <w:p w:rsidR="00000000" w:rsidRDefault="00957E48">
            <w:pPr>
              <w:tabs>
                <w:tab w:val="left" w:pos="2492"/>
              </w:tabs>
              <w:ind w:left="567" w:right="57" w:firstLine="480"/>
              <w:jc w:val="both"/>
              <w:textDirection w:val="lrTbV"/>
              <w:rPr>
                <w:rFonts w:ascii="新細明體" w:eastAsia="新細明體" w:hint="eastAsia"/>
              </w:rPr>
            </w:pPr>
            <w:r>
              <w:rPr>
                <w:rFonts w:ascii="新細明體" w:eastAsia="新細明體" w:hint="eastAsia"/>
              </w:rPr>
              <w:t>供自用之電信管制器材，由自用之個人、法人或非法人團體</w:t>
            </w:r>
            <w:proofErr w:type="gramStart"/>
            <w:r>
              <w:rPr>
                <w:rFonts w:ascii="新細明體" w:eastAsia="新細明體" w:hint="eastAsia"/>
              </w:rPr>
              <w:t>申請審驗</w:t>
            </w:r>
            <w:proofErr w:type="gramEnd"/>
            <w:r>
              <w:rPr>
                <w:rFonts w:ascii="新細明體" w:eastAsia="新細明體" w:hint="eastAsia"/>
              </w:rPr>
              <w:t>。</w:t>
            </w:r>
          </w:p>
          <w:p w:rsidR="00000000" w:rsidRDefault="00957E48">
            <w:pPr>
              <w:tabs>
                <w:tab w:val="left" w:pos="2492"/>
                <w:tab w:val="left" w:pos="11200"/>
              </w:tabs>
              <w:ind w:left="567" w:right="57" w:firstLine="480"/>
              <w:jc w:val="both"/>
              <w:textDirection w:val="lrTbV"/>
              <w:rPr>
                <w:rFonts w:ascii="新細明體" w:eastAsia="新細明體"/>
              </w:rPr>
            </w:pPr>
            <w:r>
              <w:rPr>
                <w:rFonts w:ascii="新細明體" w:eastAsia="新細明體" w:hint="eastAsia"/>
              </w:rPr>
              <w:t>前項所稱供自用之電信管制器材</w:t>
            </w:r>
            <w:r>
              <w:rPr>
                <w:rFonts w:ascii="新細明體" w:eastAsia="新細明體"/>
              </w:rPr>
              <w:t>，</w:t>
            </w:r>
            <w:r>
              <w:rPr>
                <w:rFonts w:ascii="新細明體" w:eastAsia="新細明體" w:hint="eastAsia"/>
              </w:rPr>
              <w:t>係</w:t>
            </w:r>
            <w:r>
              <w:rPr>
                <w:rFonts w:ascii="新細明體" w:eastAsia="新細明體" w:hint="eastAsia"/>
              </w:rPr>
              <w:lastRenderedPageBreak/>
              <w:t>指下列情形之</w:t>
            </w:r>
            <w:proofErr w:type="gramStart"/>
            <w:r>
              <w:rPr>
                <w:rFonts w:ascii="新細明體" w:eastAsia="新細明體" w:hint="eastAsia"/>
              </w:rPr>
              <w:t>一</w:t>
            </w:r>
            <w:proofErr w:type="gramEnd"/>
            <w:r>
              <w:rPr>
                <w:rFonts w:ascii="新細明體" w:eastAsia="新細明體" w:hint="eastAsia"/>
              </w:rPr>
              <w:t>者</w:t>
            </w:r>
            <w:r>
              <w:rPr>
                <w:rFonts w:ascii="新細明體" w:eastAsia="新細明體"/>
              </w:rPr>
              <w:t>：</w:t>
            </w:r>
          </w:p>
          <w:p w:rsidR="00000000" w:rsidRDefault="00957E48">
            <w:pPr>
              <w:tabs>
                <w:tab w:val="left" w:pos="2492"/>
                <w:tab w:val="left" w:pos="11200"/>
              </w:tabs>
              <w:ind w:left="1512" w:right="57" w:hanging="605"/>
              <w:jc w:val="both"/>
              <w:textDirection w:val="lrTbV"/>
              <w:rPr>
                <w:rFonts w:ascii="新細明體" w:eastAsia="新細明體"/>
              </w:rPr>
            </w:pPr>
            <w:r>
              <w:rPr>
                <w:rFonts w:ascii="新細明體" w:eastAsia="新細明體" w:hint="eastAsia"/>
              </w:rPr>
              <w:t>一、輸入同廠牌同型號之電信管制器材其數量在二部以內者</w:t>
            </w:r>
            <w:r>
              <w:rPr>
                <w:rFonts w:ascii="新細明體" w:eastAsia="新細明體"/>
              </w:rPr>
              <w:t>。</w:t>
            </w:r>
          </w:p>
          <w:p w:rsidR="00000000" w:rsidRDefault="00957E48">
            <w:pPr>
              <w:tabs>
                <w:tab w:val="left" w:pos="2492"/>
              </w:tabs>
              <w:ind w:left="1512" w:right="57" w:hanging="605"/>
              <w:jc w:val="both"/>
              <w:textDirection w:val="lrTbV"/>
              <w:rPr>
                <w:rFonts w:ascii="新細明體" w:eastAsia="新細明體" w:hint="eastAsia"/>
              </w:rPr>
            </w:pPr>
            <w:r>
              <w:rPr>
                <w:rFonts w:ascii="新細明體" w:eastAsia="新細明體" w:hint="eastAsia"/>
              </w:rPr>
              <w:t>二、自製之電信管制器材其數量在五部以內者</w:t>
            </w:r>
            <w:r>
              <w:rPr>
                <w:rFonts w:ascii="新細明體" w:eastAsia="新細明體"/>
              </w:rPr>
              <w:t>。</w:t>
            </w:r>
          </w:p>
        </w:tc>
        <w:tc>
          <w:tcPr>
            <w:tcW w:w="4620" w:type="dxa"/>
          </w:tcPr>
          <w:p w:rsidR="00000000" w:rsidRDefault="00957E48">
            <w:pPr>
              <w:tabs>
                <w:tab w:val="left" w:pos="2492"/>
              </w:tabs>
              <w:ind w:left="572" w:right="57" w:hanging="567"/>
              <w:jc w:val="both"/>
              <w:textDirection w:val="lrTbV"/>
              <w:rPr>
                <w:rFonts w:ascii="新細明體" w:eastAsia="新細明體"/>
              </w:rPr>
            </w:pPr>
          </w:p>
        </w:tc>
        <w:tc>
          <w:tcPr>
            <w:tcW w:w="4480" w:type="dxa"/>
          </w:tcPr>
          <w:p w:rsidR="00000000" w:rsidRDefault="00957E48" w:rsidP="00957E48">
            <w:pPr>
              <w:widowControl/>
              <w:numPr>
                <w:ilvl w:val="0"/>
                <w:numId w:val="4"/>
              </w:numPr>
              <w:tabs>
                <w:tab w:val="clear" w:pos="624"/>
                <w:tab w:val="num" w:pos="532"/>
              </w:tabs>
              <w:overflowPunct w:val="0"/>
              <w:autoSpaceDE w:val="0"/>
              <w:autoSpaceDN w:val="0"/>
              <w:ind w:left="252" w:right="57" w:hanging="252"/>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本條新增。</w:t>
            </w:r>
          </w:p>
          <w:p w:rsidR="00000000" w:rsidRDefault="00957E48" w:rsidP="00957E48">
            <w:pPr>
              <w:widowControl/>
              <w:numPr>
                <w:ilvl w:val="0"/>
                <w:numId w:val="4"/>
              </w:numPr>
              <w:tabs>
                <w:tab w:val="clear" w:pos="624"/>
                <w:tab w:val="num" w:pos="532"/>
              </w:tabs>
              <w:overflowPunct w:val="0"/>
              <w:autoSpaceDE w:val="0"/>
              <w:autoSpaceDN w:val="0"/>
              <w:ind w:left="252" w:right="57" w:hanging="252"/>
              <w:jc w:val="both"/>
              <w:textDirection w:val="lrTbV"/>
              <w:textAlignment w:val="center"/>
              <w:rPr>
                <w:rFonts w:ascii="新細明體" w:eastAsia="新細明體"/>
                <w:sz w:val="24"/>
              </w:rPr>
            </w:pPr>
            <w:r>
              <w:rPr>
                <w:rFonts w:ascii="新細明體" w:eastAsia="新細明體" w:hint="eastAsia"/>
                <w:spacing w:val="10"/>
                <w:sz w:val="24"/>
              </w:rPr>
              <w:t>第一項明訂申請</w:t>
            </w:r>
            <w:r>
              <w:rPr>
                <w:rFonts w:ascii="新細明體" w:eastAsia="新細明體" w:hint="eastAsia"/>
                <w:sz w:val="24"/>
              </w:rPr>
              <w:t>電信管制器材</w:t>
            </w:r>
            <w:proofErr w:type="gramStart"/>
            <w:r>
              <w:rPr>
                <w:rFonts w:ascii="新細明體" w:eastAsia="新細明體" w:hint="eastAsia"/>
                <w:sz w:val="24"/>
              </w:rPr>
              <w:t>之審驗及</w:t>
            </w:r>
            <w:proofErr w:type="gramEnd"/>
            <w:r>
              <w:rPr>
                <w:rFonts w:ascii="新細明體" w:eastAsia="新細明體" w:hint="eastAsia"/>
                <w:sz w:val="24"/>
              </w:rPr>
              <w:t>認證程序，以其用途為販賣或自用而有不同。</w:t>
            </w:r>
          </w:p>
          <w:p w:rsidR="00000000" w:rsidRDefault="00957E48" w:rsidP="00957E48">
            <w:pPr>
              <w:widowControl/>
              <w:numPr>
                <w:ilvl w:val="0"/>
                <w:numId w:val="4"/>
              </w:numPr>
              <w:tabs>
                <w:tab w:val="clear" w:pos="624"/>
                <w:tab w:val="num" w:pos="532"/>
              </w:tabs>
              <w:overflowPunct w:val="0"/>
              <w:autoSpaceDE w:val="0"/>
              <w:autoSpaceDN w:val="0"/>
              <w:ind w:left="252" w:right="57" w:hanging="252"/>
              <w:jc w:val="both"/>
              <w:textDirection w:val="lrTbV"/>
              <w:textAlignment w:val="center"/>
              <w:rPr>
                <w:rFonts w:ascii="新細明體" w:eastAsia="新細明體" w:hint="eastAsia"/>
                <w:sz w:val="24"/>
              </w:rPr>
            </w:pPr>
            <w:r>
              <w:rPr>
                <w:rFonts w:ascii="新細明體" w:eastAsia="新細明體" w:hint="eastAsia"/>
                <w:spacing w:val="10"/>
                <w:sz w:val="24"/>
              </w:rPr>
              <w:t>依現行條文第五條、第六條，僅規定領有經營許可執照者及個人供自用者</w:t>
            </w:r>
            <w:proofErr w:type="gramStart"/>
            <w:r>
              <w:rPr>
                <w:rFonts w:ascii="新細明體" w:eastAsia="新細明體" w:hint="eastAsia"/>
                <w:spacing w:val="10"/>
                <w:sz w:val="24"/>
              </w:rPr>
              <w:t>辦理審驗</w:t>
            </w:r>
            <w:proofErr w:type="gramEnd"/>
            <w:r>
              <w:rPr>
                <w:rFonts w:ascii="新細明體" w:eastAsia="新細明體" w:hint="eastAsia"/>
                <w:spacing w:val="10"/>
                <w:sz w:val="24"/>
              </w:rPr>
              <w:t>、認證，</w:t>
            </w:r>
            <w:proofErr w:type="gramStart"/>
            <w:r>
              <w:rPr>
                <w:rFonts w:ascii="新細明體" w:eastAsia="新細明體" w:hint="eastAsia"/>
                <w:spacing w:val="10"/>
                <w:sz w:val="24"/>
              </w:rPr>
              <w:t>爰</w:t>
            </w:r>
            <w:proofErr w:type="gramEnd"/>
            <w:r>
              <w:rPr>
                <w:rFonts w:ascii="新細明體" w:eastAsia="新細明體" w:hint="eastAsia"/>
                <w:spacing w:val="10"/>
                <w:sz w:val="24"/>
              </w:rPr>
              <w:t>參考「電信終</w:t>
            </w:r>
            <w:r>
              <w:rPr>
                <w:rFonts w:ascii="新細明體" w:eastAsia="新細明體" w:hint="eastAsia"/>
                <w:spacing w:val="10"/>
                <w:sz w:val="24"/>
              </w:rPr>
              <w:lastRenderedPageBreak/>
              <w:t>端設備技術規範</w:t>
            </w:r>
            <w:proofErr w:type="gramStart"/>
            <w:r>
              <w:rPr>
                <w:rFonts w:ascii="新細明體" w:eastAsia="新細明體" w:hint="eastAsia"/>
                <w:spacing w:val="10"/>
                <w:sz w:val="24"/>
              </w:rPr>
              <w:t>及審驗辦法</w:t>
            </w:r>
            <w:proofErr w:type="gramEnd"/>
            <w:r>
              <w:rPr>
                <w:rFonts w:ascii="新細明體" w:eastAsia="新細明體" w:hint="eastAsia"/>
                <w:spacing w:val="10"/>
                <w:sz w:val="24"/>
              </w:rPr>
              <w:t>」第七條之體例，明訂申請</w:t>
            </w:r>
            <w:r>
              <w:rPr>
                <w:rFonts w:ascii="新細明體" w:eastAsia="新細明體" w:hint="eastAsia"/>
                <w:sz w:val="24"/>
              </w:rPr>
              <w:t>電信管制</w:t>
            </w:r>
            <w:proofErr w:type="gramStart"/>
            <w:r>
              <w:rPr>
                <w:rFonts w:ascii="新細明體" w:eastAsia="新細明體" w:hint="eastAsia"/>
                <w:sz w:val="24"/>
              </w:rPr>
              <w:t>器材審驗及</w:t>
            </w:r>
            <w:proofErr w:type="gramEnd"/>
            <w:r>
              <w:rPr>
                <w:rFonts w:ascii="新細明體" w:eastAsia="新細明體" w:hint="eastAsia"/>
                <w:sz w:val="24"/>
              </w:rPr>
              <w:t>認證之主體。</w:t>
            </w:r>
          </w:p>
          <w:p w:rsidR="00000000" w:rsidRDefault="00957E48" w:rsidP="00957E48">
            <w:pPr>
              <w:widowControl/>
              <w:numPr>
                <w:ilvl w:val="0"/>
                <w:numId w:val="4"/>
              </w:numPr>
              <w:tabs>
                <w:tab w:val="clear" w:pos="624"/>
                <w:tab w:val="num" w:pos="532"/>
              </w:tabs>
              <w:overflowPunct w:val="0"/>
              <w:autoSpaceDE w:val="0"/>
              <w:autoSpaceDN w:val="0"/>
              <w:ind w:left="252" w:right="57" w:hanging="252"/>
              <w:jc w:val="both"/>
              <w:textDirection w:val="lrTbV"/>
              <w:textAlignment w:val="center"/>
              <w:rPr>
                <w:rFonts w:ascii="新細明體" w:eastAsia="新細明體" w:hint="eastAsia"/>
                <w:sz w:val="24"/>
              </w:rPr>
            </w:pPr>
            <w:r>
              <w:rPr>
                <w:rFonts w:ascii="新細明體" w:eastAsia="新細明體" w:hint="eastAsia"/>
                <w:sz w:val="24"/>
              </w:rPr>
              <w:t>第四項明訂以數量為供自用之管制器材之認定標準。</w:t>
            </w:r>
          </w:p>
        </w:tc>
      </w:tr>
      <w:tr w:rsidR="00000000">
        <w:tblPrEx>
          <w:tblCellMar>
            <w:top w:w="0" w:type="dxa"/>
            <w:bottom w:w="0" w:type="dxa"/>
          </w:tblCellMar>
        </w:tblPrEx>
        <w:trPr>
          <w:trHeight w:val="3317"/>
        </w:trPr>
        <w:tc>
          <w:tcPr>
            <w:tcW w:w="5740" w:type="dxa"/>
          </w:tcPr>
          <w:p w:rsidR="00000000" w:rsidRDefault="00957E48" w:rsidP="00957E48">
            <w:pPr>
              <w:numPr>
                <w:ilvl w:val="0"/>
                <w:numId w:val="13"/>
              </w:numPr>
              <w:tabs>
                <w:tab w:val="num" w:pos="1287"/>
              </w:tabs>
              <w:ind w:right="57"/>
              <w:jc w:val="both"/>
              <w:textDirection w:val="lrTbV"/>
              <w:rPr>
                <w:rFonts w:ascii="新細明體" w:eastAsia="新細明體" w:hint="eastAsia"/>
              </w:rPr>
            </w:pPr>
            <w:r>
              <w:rPr>
                <w:rFonts w:ascii="新細明體" w:eastAsia="新細明體" w:hint="eastAsia"/>
              </w:rPr>
              <w:lastRenderedPageBreak/>
              <w:t>申請供販賣用電信管制器材</w:t>
            </w:r>
            <w:proofErr w:type="gramStart"/>
            <w:r>
              <w:rPr>
                <w:rFonts w:ascii="新細明體" w:eastAsia="新細明體" w:hint="eastAsia"/>
              </w:rPr>
              <w:t>之審驗及</w:t>
            </w:r>
            <w:proofErr w:type="gramEnd"/>
            <w:r>
              <w:rPr>
                <w:rFonts w:ascii="新細明體" w:eastAsia="新細明體" w:hint="eastAsia"/>
              </w:rPr>
              <w:t>認證者，應向交通部電信總局（以下簡稱本局）或經本局認可並委託之驗證機構</w:t>
            </w:r>
            <w:proofErr w:type="gramStart"/>
            <w:r>
              <w:rPr>
                <w:rFonts w:ascii="新細明體" w:eastAsia="新細明體" w:hint="eastAsia"/>
              </w:rPr>
              <w:t>（</w:t>
            </w:r>
            <w:proofErr w:type="gramEnd"/>
            <w:r>
              <w:rPr>
                <w:rFonts w:ascii="新細明體" w:eastAsia="新細明體" w:hint="eastAsia"/>
              </w:rPr>
              <w:t>以下合併簡稱驗證機關</w:t>
            </w:r>
            <w:proofErr w:type="gramStart"/>
            <w:r>
              <w:rPr>
                <w:rFonts w:ascii="新細明體" w:eastAsia="新細明體" w:hint="eastAsia"/>
              </w:rPr>
              <w:t>（</w:t>
            </w:r>
            <w:proofErr w:type="gramEnd"/>
            <w:r>
              <w:rPr>
                <w:rFonts w:ascii="新細明體" w:eastAsia="新細明體" w:hint="eastAsia"/>
              </w:rPr>
              <w:t>構</w:t>
            </w:r>
            <w:proofErr w:type="gramStart"/>
            <w:r>
              <w:rPr>
                <w:rFonts w:ascii="新細明體" w:eastAsia="新細明體" w:hint="eastAsia"/>
              </w:rPr>
              <w:t>））</w:t>
            </w:r>
            <w:proofErr w:type="gramEnd"/>
            <w:r>
              <w:rPr>
                <w:rFonts w:ascii="新細明體" w:eastAsia="新細明體" w:hint="eastAsia"/>
              </w:rPr>
              <w:t>申請。</w:t>
            </w:r>
            <w:proofErr w:type="gramStart"/>
            <w:r>
              <w:rPr>
                <w:rFonts w:ascii="新細明體" w:eastAsia="新細明體" w:hint="eastAsia"/>
              </w:rPr>
              <w:t>經審驗合格者</w:t>
            </w:r>
            <w:proofErr w:type="gramEnd"/>
            <w:r>
              <w:rPr>
                <w:rFonts w:ascii="新細明體" w:eastAsia="新細明體" w:hint="eastAsia"/>
              </w:rPr>
              <w:t>，由驗證機關（構）核發型式認證證明；其作業流程如附件一。</w:t>
            </w:r>
          </w:p>
          <w:p w:rsidR="00000000" w:rsidRDefault="00957E48">
            <w:pPr>
              <w:tabs>
                <w:tab w:val="num" w:pos="1287"/>
              </w:tabs>
              <w:ind w:left="532" w:right="57" w:firstLine="560"/>
              <w:jc w:val="both"/>
              <w:textDirection w:val="lrTbV"/>
              <w:rPr>
                <w:rFonts w:ascii="新細明體" w:eastAsia="新細明體"/>
              </w:rPr>
            </w:pPr>
            <w:r>
              <w:rPr>
                <w:rFonts w:ascii="新細明體" w:eastAsia="新細明體" w:hint="eastAsia"/>
              </w:rPr>
              <w:t>驗證機構核發型式認證證明後，應將每一申請案件及核發之型式認證證明等相關資料，於七天內報請本局備查。</w:t>
            </w:r>
          </w:p>
        </w:tc>
        <w:tc>
          <w:tcPr>
            <w:tcW w:w="4620" w:type="dxa"/>
          </w:tcPr>
          <w:p w:rsidR="00000000" w:rsidRDefault="00957E48">
            <w:pPr>
              <w:tabs>
                <w:tab w:val="left" w:pos="2492"/>
              </w:tabs>
              <w:ind w:left="572" w:right="57" w:hanging="567"/>
              <w:jc w:val="both"/>
              <w:textDirection w:val="lrTbV"/>
              <w:rPr>
                <w:rFonts w:ascii="新細明體" w:eastAsia="新細明體" w:hint="eastAsia"/>
              </w:rPr>
            </w:pPr>
            <w:r>
              <w:rPr>
                <w:rFonts w:ascii="新細明體" w:eastAsia="新細明體" w:hint="eastAsia"/>
              </w:rPr>
              <w:t>第四條　電信管制器材</w:t>
            </w:r>
            <w:proofErr w:type="gramStart"/>
            <w:r>
              <w:rPr>
                <w:rFonts w:ascii="新細明體" w:eastAsia="新細明體" w:hint="eastAsia"/>
              </w:rPr>
              <w:t>之審驗及</w:t>
            </w:r>
            <w:proofErr w:type="gramEnd"/>
            <w:r>
              <w:rPr>
                <w:rFonts w:ascii="新細明體" w:eastAsia="新細明體" w:hint="eastAsia"/>
              </w:rPr>
              <w:t>認證，由交通部電信總局</w:t>
            </w:r>
            <w:r>
              <w:rPr>
                <w:rFonts w:ascii="新細明體" w:eastAsia="新細明體"/>
              </w:rPr>
              <w:t>(</w:t>
            </w:r>
            <w:r>
              <w:rPr>
                <w:rFonts w:ascii="新細明體" w:eastAsia="新細明體" w:hint="eastAsia"/>
              </w:rPr>
              <w:t>以下簡稱</w:t>
            </w:r>
            <w:r>
              <w:rPr>
                <w:rFonts w:ascii="新細明體" w:eastAsia="新細明體" w:hint="eastAsia"/>
              </w:rPr>
              <w:t>本局</w:t>
            </w:r>
            <w:r>
              <w:rPr>
                <w:rFonts w:ascii="新細明體" w:eastAsia="新細明體"/>
              </w:rPr>
              <w:t>)</w:t>
            </w:r>
            <w:r>
              <w:rPr>
                <w:rFonts w:ascii="新細明體" w:eastAsia="新細明體" w:hint="eastAsia"/>
              </w:rPr>
              <w:t>辦理，其檢驗之技術工作，除電信終端設備，依電信法第四十四條辦理外，得由本局委託有關業務之政府機關、公益法人或依法設立登記之公司等所設立之量測單位代為實施。檢驗費用由量測單位向申請者收取。</w:t>
            </w:r>
          </w:p>
        </w:tc>
        <w:tc>
          <w:tcPr>
            <w:tcW w:w="4480" w:type="dxa"/>
          </w:tcPr>
          <w:p w:rsidR="00000000" w:rsidRDefault="00957E48" w:rsidP="00957E48">
            <w:pPr>
              <w:numPr>
                <w:ilvl w:val="0"/>
                <w:numId w:val="1"/>
              </w:numPr>
              <w:spacing w:line="0" w:lineRule="atLeast"/>
              <w:ind w:left="332" w:right="57" w:hanging="275"/>
              <w:jc w:val="both"/>
              <w:rPr>
                <w:rFonts w:ascii="新細明體" w:eastAsia="新細明體" w:hint="eastAsia"/>
                <w:b/>
                <w:sz w:val="24"/>
              </w:rPr>
            </w:pPr>
            <w:r>
              <w:rPr>
                <w:rFonts w:ascii="新細明體" w:eastAsia="新細明體" w:hint="eastAsia"/>
                <w:spacing w:val="10"/>
                <w:sz w:val="24"/>
              </w:rPr>
              <w:t>條次變更。</w:t>
            </w:r>
          </w:p>
          <w:p w:rsidR="00000000" w:rsidRDefault="00957E48" w:rsidP="00957E48">
            <w:pPr>
              <w:numPr>
                <w:ilvl w:val="0"/>
                <w:numId w:val="1"/>
              </w:numPr>
              <w:spacing w:line="0" w:lineRule="atLeast"/>
              <w:ind w:left="332" w:right="57" w:hanging="275"/>
              <w:jc w:val="both"/>
              <w:rPr>
                <w:rFonts w:ascii="新細明體" w:eastAsia="新細明體" w:hint="eastAsia"/>
                <w:b/>
                <w:sz w:val="24"/>
              </w:rPr>
            </w:pPr>
            <w:r>
              <w:rPr>
                <w:rFonts w:ascii="新細明體" w:eastAsia="新細明體" w:hint="eastAsia"/>
                <w:sz w:val="24"/>
              </w:rPr>
              <w:t>修正電信管制</w:t>
            </w:r>
            <w:proofErr w:type="gramStart"/>
            <w:r>
              <w:rPr>
                <w:rFonts w:ascii="新細明體" w:eastAsia="新細明體" w:hint="eastAsia"/>
                <w:sz w:val="24"/>
              </w:rPr>
              <w:t>器材審驗及</w:t>
            </w:r>
            <w:proofErr w:type="gramEnd"/>
            <w:r>
              <w:rPr>
                <w:rFonts w:ascii="新細明體" w:eastAsia="新細明體" w:hint="eastAsia"/>
                <w:sz w:val="24"/>
              </w:rPr>
              <w:t>認證之受理單位，電信總局得委託經其認可之機構代為</w:t>
            </w:r>
            <w:proofErr w:type="gramStart"/>
            <w:r>
              <w:rPr>
                <w:rFonts w:ascii="新細明體" w:eastAsia="新細明體" w:hint="eastAsia"/>
                <w:sz w:val="24"/>
              </w:rPr>
              <w:t>實施審驗</w:t>
            </w:r>
            <w:proofErr w:type="gramEnd"/>
            <w:r>
              <w:rPr>
                <w:rFonts w:ascii="新細明體" w:eastAsia="新細明體" w:hint="eastAsia"/>
                <w:sz w:val="24"/>
              </w:rPr>
              <w:t>，以落實政府再造有關政府業務委外辦理政策。</w:t>
            </w:r>
          </w:p>
          <w:p w:rsidR="00000000" w:rsidRDefault="00957E48" w:rsidP="00957E48">
            <w:pPr>
              <w:numPr>
                <w:ilvl w:val="0"/>
                <w:numId w:val="1"/>
              </w:numPr>
              <w:spacing w:line="0" w:lineRule="atLeast"/>
              <w:ind w:left="332" w:right="57" w:hanging="275"/>
              <w:jc w:val="both"/>
              <w:rPr>
                <w:rFonts w:ascii="新細明體" w:eastAsia="新細明體" w:hint="eastAsia"/>
                <w:b/>
                <w:sz w:val="24"/>
              </w:rPr>
            </w:pPr>
            <w:r>
              <w:rPr>
                <w:rFonts w:ascii="新細明體" w:eastAsia="新細明體" w:hint="eastAsia"/>
                <w:sz w:val="24"/>
              </w:rPr>
              <w:t>第二項新增。增訂驗證機構應</w:t>
            </w:r>
            <w:proofErr w:type="gramStart"/>
            <w:r>
              <w:rPr>
                <w:rFonts w:ascii="新細明體" w:eastAsia="新細明體" w:hint="eastAsia"/>
                <w:sz w:val="24"/>
              </w:rPr>
              <w:t>將審驗合格</w:t>
            </w:r>
            <w:proofErr w:type="gramEnd"/>
            <w:r>
              <w:rPr>
                <w:rFonts w:ascii="新細明體" w:eastAsia="新細明體" w:hint="eastAsia"/>
                <w:sz w:val="24"/>
              </w:rPr>
              <w:t>之相關資料報請電信總局備查以應行政管理之</w:t>
            </w:r>
          </w:p>
          <w:p w:rsidR="00000000" w:rsidRDefault="00957E48" w:rsidP="00957E48">
            <w:pPr>
              <w:numPr>
                <w:ilvl w:val="0"/>
                <w:numId w:val="1"/>
              </w:numPr>
              <w:spacing w:line="0" w:lineRule="atLeast"/>
              <w:ind w:left="332" w:right="57" w:hanging="275"/>
              <w:jc w:val="both"/>
              <w:rPr>
                <w:rFonts w:ascii="新細明體" w:eastAsia="新細明體" w:hint="eastAsia"/>
                <w:spacing w:val="10"/>
                <w:sz w:val="24"/>
              </w:rPr>
            </w:pPr>
            <w:r>
              <w:rPr>
                <w:rFonts w:ascii="新細明體" w:eastAsia="新細明體" w:hint="eastAsia"/>
                <w:sz w:val="24"/>
              </w:rPr>
              <w:t>現行條文有關檢驗技術工作相關規定移列至修正條文第六條第二項。</w:t>
            </w:r>
          </w:p>
        </w:tc>
      </w:tr>
      <w:tr w:rsidR="00000000">
        <w:tblPrEx>
          <w:tblCellMar>
            <w:top w:w="0" w:type="dxa"/>
            <w:bottom w:w="0" w:type="dxa"/>
          </w:tblCellMar>
        </w:tblPrEx>
        <w:trPr>
          <w:trHeight w:val="365"/>
        </w:trPr>
        <w:tc>
          <w:tcPr>
            <w:tcW w:w="5740" w:type="dxa"/>
          </w:tcPr>
          <w:p w:rsidR="00000000" w:rsidRDefault="00957E48" w:rsidP="00957E48">
            <w:pPr>
              <w:pStyle w:val="21"/>
              <w:widowControl/>
              <w:numPr>
                <w:ilvl w:val="0"/>
                <w:numId w:val="13"/>
              </w:numPr>
              <w:tabs>
                <w:tab w:val="clear" w:pos="720"/>
                <w:tab w:val="num" w:pos="1232"/>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申請供販賣用電信管制器材審驗及認證者，應填</w:t>
            </w:r>
            <w:r>
              <w:rPr>
                <w:rFonts w:ascii="新細明體" w:eastAsia="新細明體" w:hint="eastAsia"/>
              </w:rPr>
              <w:t>具申請書（如附表一）並檢附下列各項物品及文件：</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樣品一套。</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中文或英文電路圖一份。</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電路方塊圖一份。</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產品型錄及送審樣品４ｘ６吋以上清晰可辨識之彩色照片（產品正面、背面、兩側及射頻單體正、反面）各一份。</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rPr>
              <w:t xml:space="preserve"> </w:t>
            </w:r>
            <w:r>
              <w:rPr>
                <w:rFonts w:ascii="新細明體" w:eastAsia="新細明體" w:hint="eastAsia"/>
              </w:rPr>
              <w:t>中文或英文使用手冊或說明書及規格資料各一份。</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rPr>
              <w:lastRenderedPageBreak/>
              <w:t xml:space="preserve"> </w:t>
            </w:r>
            <w:r>
              <w:rPr>
                <w:rFonts w:ascii="新細明體" w:eastAsia="新細明體" w:hint="eastAsia"/>
              </w:rPr>
              <w:t>樣品測試報告正本或影本一份。</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光碟片四份（包含第二款至第六款電子檔，說明如附表二）。</w:t>
            </w:r>
          </w:p>
          <w:p w:rsidR="00000000" w:rsidRDefault="00957E48" w:rsidP="00957E48">
            <w:pPr>
              <w:pStyle w:val="21"/>
              <w:widowControl/>
              <w:numPr>
                <w:ilvl w:val="0"/>
                <w:numId w:val="25"/>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公司證明文件或商業登記證明文件影本一份。</w:t>
            </w:r>
          </w:p>
          <w:p w:rsidR="00000000" w:rsidRDefault="00957E48" w:rsidP="00957E48">
            <w:pPr>
              <w:pStyle w:val="21"/>
              <w:widowControl/>
              <w:numPr>
                <w:ilvl w:val="0"/>
                <w:numId w:val="25"/>
              </w:numPr>
              <w:tabs>
                <w:tab w:val="left" w:pos="14040"/>
              </w:tabs>
              <w:overflowPunct w:val="0"/>
              <w:autoSpaceDE w:val="0"/>
              <w:autoSpaceDN w:val="0"/>
              <w:ind w:right="57"/>
              <w:textDirection w:val="lrTbV"/>
              <w:textAlignment w:val="center"/>
              <w:rPr>
                <w:rFonts w:ascii="新細明體" w:eastAsia="新細明體"/>
              </w:rPr>
            </w:pPr>
            <w:r>
              <w:rPr>
                <w:rFonts w:ascii="新細明體" w:eastAsia="新細明體" w:hint="eastAsia"/>
              </w:rPr>
              <w:t>電信管制射頻器材經營許可執照影本一份（經銷商檢附製造商或進口商之電信管制射頻器材經營許可執照影本）。</w:t>
            </w:r>
          </w:p>
          <w:p w:rsidR="00000000" w:rsidRDefault="00957E48">
            <w:pPr>
              <w:pStyle w:val="21"/>
              <w:widowControl/>
              <w:tabs>
                <w:tab w:val="left" w:pos="14040"/>
              </w:tabs>
              <w:overflowPunct w:val="0"/>
              <w:autoSpaceDE w:val="0"/>
              <w:autoSpaceDN w:val="0"/>
              <w:ind w:left="532" w:right="57" w:firstLine="560"/>
              <w:jc w:val="both"/>
              <w:textDirection w:val="lrTbV"/>
              <w:textAlignment w:val="center"/>
              <w:rPr>
                <w:rFonts w:ascii="新細明體" w:eastAsia="新細明體"/>
              </w:rPr>
            </w:pPr>
            <w:r>
              <w:rPr>
                <w:rFonts w:ascii="新細明體" w:eastAsia="新細明體" w:hint="eastAsia"/>
              </w:rPr>
              <w:t>申請審驗及認證之電信管制射頻</w:t>
            </w:r>
            <w:r>
              <w:rPr>
                <w:rFonts w:ascii="新細明體" w:eastAsia="新細明體" w:hint="eastAsia"/>
              </w:rPr>
              <w:t>器材非屬低功率射頻電機者，無須檢附前項第一款之樣品。但驗證機關（構）得視需要命申請人提出。</w:t>
            </w:r>
          </w:p>
          <w:p w:rsidR="00000000" w:rsidRDefault="00957E48">
            <w:pPr>
              <w:pStyle w:val="21"/>
              <w:widowControl/>
              <w:tabs>
                <w:tab w:val="left" w:pos="14040"/>
              </w:tabs>
              <w:overflowPunct w:val="0"/>
              <w:autoSpaceDE w:val="0"/>
              <w:autoSpaceDN w:val="0"/>
              <w:ind w:left="532" w:right="57" w:firstLine="560"/>
              <w:jc w:val="both"/>
              <w:textDirection w:val="lrTbV"/>
              <w:textAlignment w:val="center"/>
              <w:rPr>
                <w:rFonts w:ascii="新細明體" w:eastAsia="新細明體" w:hint="eastAsia"/>
                <w:noProof w:val="0"/>
              </w:rPr>
            </w:pPr>
            <w:r>
              <w:rPr>
                <w:rFonts w:ascii="新細明體" w:eastAsia="新細明體" w:hint="eastAsia"/>
              </w:rPr>
              <w:t>申請審驗及認證之電信管制器材屬第一類電信事業所用設備者，無須檢附第一項第二款之電路圖。但驗證機關（構）得視需要命申請人提出。</w:t>
            </w:r>
          </w:p>
          <w:p w:rsidR="00000000" w:rsidRDefault="00957E48">
            <w:pPr>
              <w:pStyle w:val="S18"/>
              <w:widowControl/>
              <w:tabs>
                <w:tab w:val="num" w:pos="1287"/>
                <w:tab w:val="left" w:pos="14040"/>
              </w:tabs>
              <w:overflowPunct w:val="0"/>
              <w:autoSpaceDE w:val="0"/>
              <w:autoSpaceDN w:val="0"/>
              <w:ind w:left="532" w:right="57" w:firstLine="560"/>
              <w:jc w:val="both"/>
              <w:textDirection w:val="lrTbV"/>
              <w:textAlignment w:val="center"/>
              <w:rPr>
                <w:rFonts w:ascii="新細明體" w:eastAsia="新細明體" w:hint="eastAsia"/>
                <w:noProof w:val="0"/>
              </w:rPr>
            </w:pPr>
            <w:r>
              <w:rPr>
                <w:rFonts w:ascii="新細明體" w:eastAsia="新細明體" w:hint="eastAsia"/>
              </w:rPr>
              <w:t>第一項第一款至第六款物品及文件得於驗畢發還，文件影本應加蓋公司大小章；第六款樣品測試報告，由申請人向本局認可或經本局之認可實驗室認證機構所認可之測試實驗室（以下簡稱測試實驗室）申請發給。</w:t>
            </w:r>
            <w:r>
              <w:rPr>
                <w:rFonts w:ascii="新細明體" w:eastAsia="新細明體" w:hint="eastAsia"/>
                <w:noProof w:val="0"/>
              </w:rPr>
              <w:t>測試費用由測試實驗室自訂收費標準向申請人收取。</w:t>
            </w:r>
          </w:p>
          <w:p w:rsidR="00000000" w:rsidRDefault="00957E48">
            <w:pPr>
              <w:pStyle w:val="S18"/>
              <w:widowControl/>
              <w:tabs>
                <w:tab w:val="num" w:pos="1287"/>
                <w:tab w:val="left" w:pos="14040"/>
              </w:tabs>
              <w:overflowPunct w:val="0"/>
              <w:autoSpaceDE w:val="0"/>
              <w:autoSpaceDN w:val="0"/>
              <w:snapToGrid w:val="0"/>
              <w:ind w:left="532" w:right="57" w:firstLine="560"/>
              <w:jc w:val="both"/>
              <w:textDirection w:val="lrTbV"/>
              <w:textAlignment w:val="center"/>
              <w:rPr>
                <w:rFonts w:ascii="新細明體" w:eastAsia="新細明體" w:hint="eastAsia"/>
              </w:rPr>
            </w:pPr>
            <w:r>
              <w:rPr>
                <w:rFonts w:ascii="新細明體" w:eastAsia="新細明體" w:hint="eastAsia"/>
              </w:rPr>
              <w:t>申請人如無法提供第一項第二款文件，得報請本局核准後，依第九條</w:t>
            </w:r>
            <w:r>
              <w:rPr>
                <w:rFonts w:ascii="新細明體" w:eastAsia="新細明體" w:hint="eastAsia"/>
              </w:rPr>
              <w:t>規定辦</w:t>
            </w:r>
            <w:r>
              <w:rPr>
                <w:rFonts w:ascii="新細明體" w:eastAsia="新細明體" w:hint="eastAsia"/>
              </w:rPr>
              <w:lastRenderedPageBreak/>
              <w:t>理逐部審驗。</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rPr>
            </w:pPr>
            <w:r>
              <w:rPr>
                <w:rFonts w:ascii="新細明體" w:eastAsia="新細明體" w:hint="eastAsia"/>
                <w:noProof w:val="0"/>
              </w:rPr>
              <w:lastRenderedPageBreak/>
              <w:t xml:space="preserve">第五條　</w:t>
            </w:r>
            <w:r>
              <w:rPr>
                <w:rFonts w:ascii="新細明體" w:eastAsia="新細明體" w:hint="eastAsia"/>
              </w:rPr>
              <w:t>廠商產銷電信管制器材應填具申請表，</w:t>
            </w:r>
            <w:r>
              <w:rPr>
                <w:rFonts w:ascii="新細明體" w:eastAsia="新細明體" w:hint="eastAsia"/>
                <w:noProof w:val="0"/>
              </w:rPr>
              <w:t>並</w:t>
            </w:r>
            <w:r>
              <w:rPr>
                <w:rFonts w:ascii="新細明體" w:eastAsia="新細明體" w:hint="eastAsia"/>
              </w:rPr>
              <w:t>檢送下列物品及</w:t>
            </w:r>
            <w:r>
              <w:rPr>
                <w:rFonts w:ascii="新細明體" w:eastAsia="新細明體" w:hint="eastAsia"/>
                <w:noProof w:val="0"/>
              </w:rPr>
              <w:t>文件</w:t>
            </w:r>
            <w:r>
              <w:rPr>
                <w:rFonts w:ascii="新細明體" w:eastAsia="新細明體" w:hint="eastAsia"/>
              </w:rPr>
              <w:t>，向本局申請審驗及認證。</w:t>
            </w:r>
            <w:r>
              <w:rPr>
                <w:rFonts w:ascii="新細明體" w:eastAsia="新細明體" w:hint="eastAsia"/>
                <w:noProof w:val="0"/>
              </w:rPr>
              <w:t>其</w:t>
            </w:r>
            <w:r>
              <w:rPr>
                <w:rFonts w:ascii="新細明體" w:eastAsia="新細明體" w:hint="eastAsia"/>
              </w:rPr>
              <w:t>送審之</w:t>
            </w:r>
            <w:r>
              <w:rPr>
                <w:rFonts w:ascii="新細明體" w:eastAsia="新細明體" w:hint="eastAsia"/>
                <w:noProof w:val="0"/>
              </w:rPr>
              <w:t>文件</w:t>
            </w:r>
            <w:r>
              <w:rPr>
                <w:rFonts w:ascii="新細明體" w:eastAsia="新細明體" w:hint="eastAsia"/>
              </w:rPr>
              <w:t>或樣品有不全或誤漏者，應於通知日起一個月內補正；屆期未補正者，駁回其申請。</w:t>
            </w:r>
          </w:p>
          <w:p w:rsidR="00000000" w:rsidRDefault="00957E48" w:rsidP="00957E48">
            <w:pPr>
              <w:pStyle w:val="21"/>
              <w:widowControl/>
              <w:numPr>
                <w:ilvl w:val="0"/>
                <w:numId w:val="2"/>
              </w:numPr>
              <w:tabs>
                <w:tab w:val="clear" w:pos="936"/>
                <w:tab w:val="num" w:pos="672"/>
                <w:tab w:val="left" w:pos="14040"/>
              </w:tabs>
              <w:overflowPunct w:val="0"/>
              <w:autoSpaceDE w:val="0"/>
              <w:autoSpaceDN w:val="0"/>
              <w:snapToGrid w:val="0"/>
              <w:spacing w:line="200" w:lineRule="atLeast"/>
              <w:ind w:left="672" w:right="57" w:hanging="601"/>
              <w:jc w:val="both"/>
              <w:textDirection w:val="lrTbV"/>
              <w:textAlignment w:val="center"/>
              <w:rPr>
                <w:rFonts w:ascii="新細明體" w:eastAsia="新細明體" w:hint="eastAsia"/>
              </w:rPr>
            </w:pPr>
            <w:r>
              <w:rPr>
                <w:rFonts w:ascii="新細明體" w:eastAsia="新細明體" w:hint="eastAsia"/>
              </w:rPr>
              <w:t>樣品一套。</w:t>
            </w:r>
          </w:p>
          <w:p w:rsidR="00000000" w:rsidRDefault="00957E48" w:rsidP="00957E48">
            <w:pPr>
              <w:pStyle w:val="21"/>
              <w:widowControl/>
              <w:numPr>
                <w:ilvl w:val="0"/>
                <w:numId w:val="2"/>
              </w:numPr>
              <w:tabs>
                <w:tab w:val="clear" w:pos="936"/>
                <w:tab w:val="num" w:pos="672"/>
                <w:tab w:val="left" w:pos="14040"/>
              </w:tabs>
              <w:overflowPunct w:val="0"/>
              <w:autoSpaceDE w:val="0"/>
              <w:autoSpaceDN w:val="0"/>
              <w:snapToGrid w:val="0"/>
              <w:spacing w:line="200" w:lineRule="atLeast"/>
              <w:ind w:left="672" w:right="57" w:hanging="601"/>
              <w:jc w:val="both"/>
              <w:textDirection w:val="lrTbV"/>
              <w:textAlignment w:val="center"/>
              <w:rPr>
                <w:rFonts w:ascii="新細明體" w:eastAsia="新細明體" w:hint="eastAsia"/>
              </w:rPr>
            </w:pPr>
            <w:r>
              <w:rPr>
                <w:rFonts w:ascii="新細明體" w:eastAsia="新細明體" w:hint="eastAsia"/>
              </w:rPr>
              <w:t>產品型錄及</w:t>
            </w:r>
            <w:r>
              <w:rPr>
                <w:rFonts w:ascii="新細明體" w:eastAsia="新細明體"/>
                <w:noProof w:val="0"/>
              </w:rPr>
              <w:t>4</w:t>
            </w:r>
            <w:r>
              <w:rPr>
                <w:rFonts w:ascii="新細明體" w:eastAsia="新細明體" w:hint="eastAsia"/>
              </w:rPr>
              <w:t>×</w:t>
            </w:r>
            <w:r>
              <w:rPr>
                <w:rFonts w:ascii="新細明體" w:eastAsia="新細明體"/>
              </w:rPr>
              <w:t>6</w:t>
            </w:r>
            <w:r>
              <w:rPr>
                <w:rFonts w:ascii="新細明體" w:eastAsia="新細明體" w:hint="eastAsia"/>
              </w:rPr>
              <w:t>吋以上彩色照片四份。</w:t>
            </w:r>
          </w:p>
          <w:p w:rsidR="00000000" w:rsidRDefault="00957E48" w:rsidP="00957E48">
            <w:pPr>
              <w:pStyle w:val="21"/>
              <w:widowControl/>
              <w:numPr>
                <w:ilvl w:val="0"/>
                <w:numId w:val="2"/>
              </w:numPr>
              <w:tabs>
                <w:tab w:val="clear" w:pos="936"/>
                <w:tab w:val="num" w:pos="672"/>
                <w:tab w:val="left" w:pos="14040"/>
              </w:tabs>
              <w:overflowPunct w:val="0"/>
              <w:autoSpaceDE w:val="0"/>
              <w:autoSpaceDN w:val="0"/>
              <w:snapToGrid w:val="0"/>
              <w:spacing w:line="200" w:lineRule="atLeast"/>
              <w:ind w:left="672" w:right="57" w:hanging="601"/>
              <w:jc w:val="both"/>
              <w:textDirection w:val="lrTbV"/>
              <w:textAlignment w:val="center"/>
              <w:rPr>
                <w:rFonts w:ascii="新細明體" w:eastAsia="新細明體" w:hint="eastAsia"/>
              </w:rPr>
            </w:pPr>
            <w:r>
              <w:rPr>
                <w:rFonts w:ascii="新細明體" w:eastAsia="新細明體" w:hint="eastAsia"/>
              </w:rPr>
              <w:t>使用手冊</w:t>
            </w:r>
            <w:r>
              <w:rPr>
                <w:rFonts w:ascii="新細明體" w:eastAsia="新細明體"/>
              </w:rPr>
              <w:t>(</w:t>
            </w:r>
            <w:r>
              <w:rPr>
                <w:rFonts w:ascii="新細明體" w:eastAsia="新細明體" w:hint="eastAsia"/>
              </w:rPr>
              <w:t>或說明書</w:t>
            </w:r>
            <w:r>
              <w:rPr>
                <w:rFonts w:ascii="新細明體" w:eastAsia="新細明體"/>
              </w:rPr>
              <w:t>)</w:t>
            </w:r>
            <w:r>
              <w:rPr>
                <w:rFonts w:ascii="新細明體" w:eastAsia="新細明體" w:hint="eastAsia"/>
              </w:rPr>
              <w:t>及規格資料</w:t>
            </w:r>
            <w:r>
              <w:rPr>
                <w:rFonts w:ascii="新細明體" w:eastAsia="新細明體" w:hint="eastAsia"/>
                <w:noProof w:val="0"/>
              </w:rPr>
              <w:t>各一</w:t>
            </w:r>
            <w:r>
              <w:rPr>
                <w:rFonts w:ascii="新細明體" w:eastAsia="新細明體" w:hint="eastAsia"/>
              </w:rPr>
              <w:t>份。</w:t>
            </w:r>
          </w:p>
          <w:p w:rsidR="00000000" w:rsidRDefault="00957E48" w:rsidP="00957E48">
            <w:pPr>
              <w:pStyle w:val="21"/>
              <w:widowControl/>
              <w:numPr>
                <w:ilvl w:val="0"/>
                <w:numId w:val="2"/>
              </w:numPr>
              <w:tabs>
                <w:tab w:val="clear" w:pos="936"/>
                <w:tab w:val="num" w:pos="672"/>
                <w:tab w:val="left" w:pos="14040"/>
              </w:tabs>
              <w:overflowPunct w:val="0"/>
              <w:autoSpaceDE w:val="0"/>
              <w:autoSpaceDN w:val="0"/>
              <w:snapToGrid w:val="0"/>
              <w:spacing w:line="200" w:lineRule="atLeast"/>
              <w:ind w:left="672" w:right="57" w:hanging="601"/>
              <w:jc w:val="both"/>
              <w:textDirection w:val="lrTbV"/>
              <w:textAlignment w:val="center"/>
              <w:rPr>
                <w:rFonts w:ascii="新細明體" w:eastAsia="新細明體" w:hint="eastAsia"/>
              </w:rPr>
            </w:pPr>
            <w:r>
              <w:rPr>
                <w:rFonts w:ascii="新細明體" w:eastAsia="新細明體" w:hint="eastAsia"/>
              </w:rPr>
              <w:t>電路方塊圖</w:t>
            </w:r>
            <w:r>
              <w:rPr>
                <w:rFonts w:ascii="新細明體" w:eastAsia="新細明體"/>
              </w:rPr>
              <w:t>(</w:t>
            </w:r>
            <w:r>
              <w:rPr>
                <w:rFonts w:ascii="新細明體" w:eastAsia="新細明體" w:hAnsi="Arial Narrow"/>
              </w:rPr>
              <w:t>BLOCK</w:t>
            </w:r>
            <w:r>
              <w:rPr>
                <w:rFonts w:ascii="新細明體" w:eastAsia="新細明體" w:hAnsi="Arial Narrow" w:hint="eastAsia"/>
              </w:rPr>
              <w:t xml:space="preserve"> </w:t>
            </w:r>
            <w:r>
              <w:rPr>
                <w:rFonts w:ascii="新細明體" w:eastAsia="新細明體" w:hAnsi="Arial Narrow"/>
              </w:rPr>
              <w:t xml:space="preserve"> </w:t>
            </w:r>
            <w:r>
              <w:rPr>
                <w:rFonts w:ascii="新細明體" w:eastAsia="新細明體" w:hAnsi="Arial Narrow"/>
              </w:rPr>
              <w:lastRenderedPageBreak/>
              <w:t>DIAGRAM</w:t>
            </w:r>
            <w:r>
              <w:rPr>
                <w:rFonts w:ascii="新細明體" w:eastAsia="新細明體"/>
              </w:rPr>
              <w:t>)</w:t>
            </w:r>
            <w:r>
              <w:rPr>
                <w:rFonts w:ascii="新細明體" w:eastAsia="新細明體" w:hint="eastAsia"/>
              </w:rPr>
              <w:t>一份。</w:t>
            </w:r>
          </w:p>
          <w:p w:rsidR="00000000" w:rsidRDefault="00957E48" w:rsidP="00957E48">
            <w:pPr>
              <w:pStyle w:val="21"/>
              <w:widowControl/>
              <w:numPr>
                <w:ilvl w:val="0"/>
                <w:numId w:val="2"/>
              </w:numPr>
              <w:tabs>
                <w:tab w:val="clear" w:pos="936"/>
                <w:tab w:val="num" w:pos="672"/>
                <w:tab w:val="left" w:pos="14040"/>
              </w:tabs>
              <w:overflowPunct w:val="0"/>
              <w:autoSpaceDE w:val="0"/>
              <w:autoSpaceDN w:val="0"/>
              <w:snapToGrid w:val="0"/>
              <w:spacing w:line="200" w:lineRule="atLeast"/>
              <w:ind w:left="672" w:right="57" w:hanging="601"/>
              <w:jc w:val="both"/>
              <w:textDirection w:val="lrTbV"/>
              <w:textAlignment w:val="center"/>
              <w:rPr>
                <w:rFonts w:ascii="新細明體" w:eastAsia="新細明體" w:hint="eastAsia"/>
              </w:rPr>
            </w:pPr>
            <w:r>
              <w:rPr>
                <w:rFonts w:ascii="新細明體" w:eastAsia="新細明體" w:hint="eastAsia"/>
              </w:rPr>
              <w:t>電路圖一份。</w:t>
            </w:r>
          </w:p>
          <w:p w:rsidR="00000000" w:rsidRDefault="00957E48" w:rsidP="00957E48">
            <w:pPr>
              <w:pStyle w:val="21"/>
              <w:widowControl/>
              <w:numPr>
                <w:ilvl w:val="0"/>
                <w:numId w:val="2"/>
              </w:numPr>
              <w:tabs>
                <w:tab w:val="clear" w:pos="936"/>
                <w:tab w:val="num" w:pos="672"/>
                <w:tab w:val="left" w:pos="14040"/>
              </w:tabs>
              <w:overflowPunct w:val="0"/>
              <w:autoSpaceDE w:val="0"/>
              <w:autoSpaceDN w:val="0"/>
              <w:snapToGrid w:val="0"/>
              <w:spacing w:line="200" w:lineRule="atLeast"/>
              <w:ind w:left="672" w:right="57" w:hanging="601"/>
              <w:jc w:val="both"/>
              <w:textDirection w:val="lrTbV"/>
              <w:textAlignment w:val="center"/>
              <w:rPr>
                <w:rFonts w:ascii="新細明體" w:eastAsia="新細明體" w:hint="eastAsia"/>
              </w:rPr>
            </w:pPr>
            <w:r>
              <w:rPr>
                <w:rFonts w:ascii="新細明體" w:eastAsia="新細明體" w:hint="eastAsia"/>
              </w:rPr>
              <w:t>樣品性能測試報告正本一份、影本四份。</w:t>
            </w:r>
          </w:p>
          <w:p w:rsidR="00000000" w:rsidRDefault="00957E48" w:rsidP="00957E48">
            <w:pPr>
              <w:pStyle w:val="21"/>
              <w:widowControl/>
              <w:numPr>
                <w:ilvl w:val="0"/>
                <w:numId w:val="2"/>
              </w:numPr>
              <w:tabs>
                <w:tab w:val="clear" w:pos="936"/>
                <w:tab w:val="num" w:pos="672"/>
                <w:tab w:val="left" w:pos="14040"/>
              </w:tabs>
              <w:overflowPunct w:val="0"/>
              <w:autoSpaceDE w:val="0"/>
              <w:autoSpaceDN w:val="0"/>
              <w:snapToGrid w:val="0"/>
              <w:spacing w:line="200" w:lineRule="atLeast"/>
              <w:ind w:left="672" w:right="57" w:hanging="601"/>
              <w:jc w:val="both"/>
              <w:textDirection w:val="lrTbV"/>
              <w:textAlignment w:val="center"/>
              <w:rPr>
                <w:rFonts w:ascii="新細明體" w:eastAsia="新細明體"/>
              </w:rPr>
            </w:pPr>
            <w:r>
              <w:rPr>
                <w:rFonts w:ascii="新細明體" w:eastAsia="新細明體" w:hint="eastAsia"/>
              </w:rPr>
              <w:t>電信管制器材經營許可執照影本一份。</w:t>
            </w:r>
          </w:p>
          <w:p w:rsidR="00000000" w:rsidRDefault="00957E48">
            <w:pPr>
              <w:tabs>
                <w:tab w:val="left" w:pos="2492"/>
              </w:tabs>
              <w:ind w:left="392" w:right="57" w:firstLine="560"/>
              <w:jc w:val="both"/>
              <w:textDirection w:val="lrTbV"/>
              <w:rPr>
                <w:rFonts w:ascii="新細明體" w:eastAsia="新細明體"/>
              </w:rPr>
            </w:pPr>
            <w:r>
              <w:rPr>
                <w:rFonts w:ascii="新細明體" w:eastAsia="新細明體" w:hint="eastAsia"/>
              </w:rPr>
              <w:t>前項第一款</w:t>
            </w:r>
            <w:proofErr w:type="gramStart"/>
            <w:r>
              <w:rPr>
                <w:rFonts w:ascii="新細明體" w:eastAsia="新細明體" w:hint="eastAsia"/>
              </w:rPr>
              <w:t>申請審驗及</w:t>
            </w:r>
            <w:proofErr w:type="gramEnd"/>
            <w:r>
              <w:rPr>
                <w:rFonts w:ascii="新細明體" w:eastAsia="新細明體" w:hint="eastAsia"/>
              </w:rPr>
              <w:t>認證之樣品，如因體積、重量或功率因素，無法提送至本局時，廠商應提出書面</w:t>
            </w:r>
            <w:r>
              <w:rPr>
                <w:rFonts w:ascii="新細明體" w:eastAsia="新細明體" w:hint="eastAsia"/>
              </w:rPr>
              <w:t>說明，敘明無法提送之理由；前項第二款至第五款及第七款文件之首頁需加蓋廠商印章；前項第六款樣品性能測試，由申請者向本局委託之量測單位申請量測。</w:t>
            </w:r>
          </w:p>
        </w:tc>
        <w:tc>
          <w:tcPr>
            <w:tcW w:w="4480" w:type="dxa"/>
          </w:tcPr>
          <w:p w:rsidR="00000000" w:rsidRDefault="00957E48" w:rsidP="00957E48">
            <w:pPr>
              <w:widowControl/>
              <w:numPr>
                <w:ilvl w:val="0"/>
                <w:numId w:val="5"/>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lastRenderedPageBreak/>
              <w:t>條次變更。</w:t>
            </w:r>
          </w:p>
          <w:p w:rsidR="00000000" w:rsidRDefault="00957E48" w:rsidP="00957E48">
            <w:pPr>
              <w:widowControl/>
              <w:numPr>
                <w:ilvl w:val="0"/>
                <w:numId w:val="5"/>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電信法中並無產銷一詞，且有關電信管制器材之製造、輸入、販賣及公開陳列等行為之管理規定，已於電信管制射頻器材管理辦法中明訂，</w:t>
            </w:r>
            <w:proofErr w:type="gramStart"/>
            <w:r>
              <w:rPr>
                <w:rFonts w:ascii="新細明體" w:eastAsia="新細明體" w:hint="eastAsia"/>
                <w:spacing w:val="10"/>
                <w:sz w:val="24"/>
              </w:rPr>
              <w:t>爰</w:t>
            </w:r>
            <w:proofErr w:type="gramEnd"/>
            <w:r>
              <w:rPr>
                <w:rFonts w:ascii="新細明體" w:eastAsia="新細明體" w:hint="eastAsia"/>
                <w:spacing w:val="10"/>
                <w:sz w:val="24"/>
              </w:rPr>
              <w:t>刪除之。</w:t>
            </w:r>
          </w:p>
          <w:p w:rsidR="00000000" w:rsidRDefault="00957E48" w:rsidP="00957E48">
            <w:pPr>
              <w:widowControl/>
              <w:numPr>
                <w:ilvl w:val="0"/>
                <w:numId w:val="5"/>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現行條文第一項有關補正及駁回規定，移列至修正條文第八條，以茲明確。</w:t>
            </w:r>
          </w:p>
          <w:p w:rsidR="00000000" w:rsidRDefault="00957E48" w:rsidP="00957E48">
            <w:pPr>
              <w:numPr>
                <w:ilvl w:val="0"/>
                <w:numId w:val="5"/>
              </w:numPr>
              <w:spacing w:line="0" w:lineRule="atLeast"/>
              <w:ind w:right="57"/>
              <w:jc w:val="both"/>
              <w:rPr>
                <w:rFonts w:ascii="新細明體" w:eastAsia="新細明體" w:hint="eastAsia"/>
                <w:spacing w:val="10"/>
                <w:sz w:val="24"/>
              </w:rPr>
            </w:pPr>
            <w:r>
              <w:rPr>
                <w:rFonts w:ascii="新細明體" w:eastAsia="新細明體" w:hint="eastAsia"/>
                <w:spacing w:val="10"/>
                <w:sz w:val="24"/>
              </w:rPr>
              <w:t>配合九十年十一月十四日公告修正之公司法，新增第一項第七款。</w:t>
            </w:r>
          </w:p>
          <w:p w:rsidR="00000000" w:rsidRDefault="00957E48" w:rsidP="00957E48">
            <w:pPr>
              <w:numPr>
                <w:ilvl w:val="0"/>
                <w:numId w:val="5"/>
              </w:numPr>
              <w:spacing w:line="0" w:lineRule="atLeast"/>
              <w:ind w:right="57"/>
              <w:jc w:val="both"/>
              <w:rPr>
                <w:rFonts w:ascii="新細明體" w:eastAsia="新細明體" w:hint="eastAsia"/>
                <w:b/>
                <w:sz w:val="24"/>
              </w:rPr>
            </w:pPr>
            <w:r>
              <w:rPr>
                <w:rFonts w:ascii="新細明體" w:eastAsia="新細明體" w:hint="eastAsia"/>
                <w:spacing w:val="10"/>
                <w:sz w:val="24"/>
              </w:rPr>
              <w:t>修正條文第四項由現行條文第四條</w:t>
            </w:r>
            <w:proofErr w:type="gramStart"/>
            <w:r>
              <w:rPr>
                <w:rFonts w:ascii="新細明體" w:eastAsia="新細明體" w:hint="eastAsia"/>
                <w:spacing w:val="10"/>
                <w:sz w:val="24"/>
              </w:rPr>
              <w:t>後段移列並酌作文字</w:t>
            </w:r>
            <w:proofErr w:type="gramEnd"/>
            <w:r>
              <w:rPr>
                <w:rFonts w:ascii="新細明體" w:eastAsia="新細明體" w:hint="eastAsia"/>
                <w:spacing w:val="10"/>
                <w:sz w:val="24"/>
              </w:rPr>
              <w:t>修正</w:t>
            </w:r>
            <w:r>
              <w:rPr>
                <w:rFonts w:ascii="新細明體" w:eastAsia="新細明體" w:hint="eastAsia"/>
                <w:sz w:val="24"/>
              </w:rPr>
              <w:t>。</w:t>
            </w:r>
          </w:p>
          <w:p w:rsidR="00000000" w:rsidRDefault="00957E48" w:rsidP="00957E48">
            <w:pPr>
              <w:numPr>
                <w:ilvl w:val="0"/>
                <w:numId w:val="5"/>
              </w:numPr>
              <w:spacing w:line="0" w:lineRule="atLeast"/>
              <w:ind w:right="57"/>
              <w:jc w:val="both"/>
              <w:rPr>
                <w:rFonts w:ascii="新細明體" w:eastAsia="新細明體"/>
                <w:b/>
                <w:sz w:val="24"/>
              </w:rPr>
            </w:pPr>
            <w:r>
              <w:rPr>
                <w:rFonts w:ascii="新細明體" w:eastAsia="新細明體" w:hint="eastAsia"/>
                <w:spacing w:val="10"/>
                <w:sz w:val="24"/>
              </w:rPr>
              <w:lastRenderedPageBreak/>
              <w:t>廠商為販賣而進口少量之管制器材時，為降低</w:t>
            </w:r>
            <w:r>
              <w:rPr>
                <w:rFonts w:ascii="新細明體" w:eastAsia="新細明體" w:hint="eastAsia"/>
                <w:spacing w:val="10"/>
                <w:sz w:val="24"/>
              </w:rPr>
              <w:t>成本要求簡化程序，</w:t>
            </w:r>
            <w:proofErr w:type="gramStart"/>
            <w:r>
              <w:rPr>
                <w:rFonts w:ascii="新細明體" w:eastAsia="新細明體" w:hint="eastAsia"/>
                <w:spacing w:val="10"/>
                <w:sz w:val="24"/>
              </w:rPr>
              <w:t>爰</w:t>
            </w:r>
            <w:proofErr w:type="gramEnd"/>
            <w:r>
              <w:rPr>
                <w:rFonts w:ascii="新細明體" w:eastAsia="新細明體" w:hint="eastAsia"/>
                <w:spacing w:val="10"/>
                <w:sz w:val="24"/>
              </w:rPr>
              <w:t>增列有關逐</w:t>
            </w:r>
            <w:proofErr w:type="gramStart"/>
            <w:r>
              <w:rPr>
                <w:rFonts w:ascii="新細明體" w:eastAsia="新細明體" w:hint="eastAsia"/>
                <w:spacing w:val="10"/>
                <w:sz w:val="24"/>
              </w:rPr>
              <w:t>部審驗</w:t>
            </w:r>
            <w:proofErr w:type="gramEnd"/>
            <w:r>
              <w:rPr>
                <w:rFonts w:ascii="新細明體" w:eastAsia="新細明體" w:hint="eastAsia"/>
                <w:spacing w:val="10"/>
                <w:sz w:val="24"/>
              </w:rPr>
              <w:t>之規定。</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287"/>
                <w:tab w:val="left" w:pos="14040"/>
              </w:tabs>
              <w:overflowPunct w:val="0"/>
              <w:autoSpaceDE w:val="0"/>
              <w:autoSpaceDN w:val="0"/>
              <w:ind w:left="392" w:right="57" w:hanging="392"/>
              <w:jc w:val="both"/>
              <w:textDirection w:val="lrTbV"/>
              <w:textAlignment w:val="center"/>
              <w:rPr>
                <w:rFonts w:ascii="新細明體" w:eastAsia="新細明體"/>
                <w:noProof w:val="0"/>
              </w:rPr>
            </w:pPr>
            <w:r>
              <w:rPr>
                <w:rFonts w:ascii="新細明體" w:eastAsia="新細明體" w:hint="eastAsia"/>
                <w:noProof w:val="0"/>
              </w:rPr>
              <w:lastRenderedPageBreak/>
              <w:t>前條所稱測試報告須經測試實驗室相關人員簽署，其內容應包括下列各項：</w:t>
            </w:r>
          </w:p>
          <w:p w:rsidR="00000000" w:rsidRDefault="00957E48" w:rsidP="00957E48">
            <w:pPr>
              <w:pStyle w:val="S18"/>
              <w:widowControl/>
              <w:numPr>
                <w:ilvl w:val="0"/>
                <w:numId w:val="15"/>
              </w:numPr>
              <w:tabs>
                <w:tab w:val="num" w:pos="1287"/>
                <w:tab w:val="left" w:pos="14040"/>
              </w:tabs>
              <w:overflowPunct w:val="0"/>
              <w:autoSpaceDE w:val="0"/>
              <w:autoSpaceDN w:val="0"/>
              <w:ind w:left="927" w:right="57" w:firstLine="0"/>
              <w:jc w:val="both"/>
              <w:textDirection w:val="lrTbV"/>
              <w:textAlignment w:val="center"/>
              <w:rPr>
                <w:rFonts w:ascii="新細明體" w:eastAsia="新細明體" w:hint="eastAsia"/>
                <w:noProof w:val="0"/>
              </w:rPr>
            </w:pPr>
            <w:r>
              <w:rPr>
                <w:rFonts w:ascii="新細明體" w:eastAsia="新細明體" w:hint="eastAsia"/>
                <w:noProof w:val="0"/>
              </w:rPr>
              <w:t>送審樣品名稱、廠牌及型號。</w:t>
            </w:r>
          </w:p>
          <w:p w:rsidR="00000000" w:rsidRDefault="00957E48" w:rsidP="00957E48">
            <w:pPr>
              <w:pStyle w:val="S18"/>
              <w:widowControl/>
              <w:numPr>
                <w:ilvl w:val="0"/>
                <w:numId w:val="15"/>
              </w:numPr>
              <w:tabs>
                <w:tab w:val="num" w:pos="1287"/>
                <w:tab w:val="left" w:pos="14040"/>
              </w:tabs>
              <w:overflowPunct w:val="0"/>
              <w:autoSpaceDE w:val="0"/>
              <w:autoSpaceDN w:val="0"/>
              <w:ind w:left="927" w:right="57" w:firstLine="0"/>
              <w:jc w:val="both"/>
              <w:textDirection w:val="lrTbV"/>
              <w:textAlignment w:val="center"/>
              <w:rPr>
                <w:rFonts w:ascii="新細明體" w:eastAsia="新細明體"/>
                <w:noProof w:val="0"/>
              </w:rPr>
            </w:pPr>
            <w:r>
              <w:rPr>
                <w:rFonts w:ascii="新細明體" w:eastAsia="新細明體" w:hint="eastAsia"/>
                <w:noProof w:val="0"/>
              </w:rPr>
              <w:t>測試接續圖及說明。</w:t>
            </w:r>
          </w:p>
          <w:p w:rsidR="00000000" w:rsidRDefault="00957E48" w:rsidP="00957E48">
            <w:pPr>
              <w:pStyle w:val="S18"/>
              <w:widowControl/>
              <w:numPr>
                <w:ilvl w:val="0"/>
                <w:numId w:val="15"/>
              </w:numPr>
              <w:tabs>
                <w:tab w:val="num" w:pos="1287"/>
                <w:tab w:val="left" w:pos="14040"/>
              </w:tabs>
              <w:overflowPunct w:val="0"/>
              <w:autoSpaceDE w:val="0"/>
              <w:autoSpaceDN w:val="0"/>
              <w:ind w:left="927" w:right="57" w:firstLine="0"/>
              <w:jc w:val="both"/>
              <w:textDirection w:val="lrTbV"/>
              <w:textAlignment w:val="center"/>
              <w:rPr>
                <w:rFonts w:ascii="新細明體" w:eastAsia="新細明體" w:hint="eastAsia"/>
                <w:noProof w:val="0"/>
              </w:rPr>
            </w:pPr>
            <w:r>
              <w:rPr>
                <w:rFonts w:ascii="新細明體" w:eastAsia="新細明體" w:hint="eastAsia"/>
                <w:noProof w:val="0"/>
              </w:rPr>
              <w:t>測試儀器名稱、廠牌及型號。</w:t>
            </w:r>
          </w:p>
          <w:p w:rsidR="00000000" w:rsidRDefault="00957E48" w:rsidP="00957E48">
            <w:pPr>
              <w:pStyle w:val="S18"/>
              <w:widowControl/>
              <w:numPr>
                <w:ilvl w:val="0"/>
                <w:numId w:val="15"/>
              </w:numPr>
              <w:tabs>
                <w:tab w:val="num" w:pos="1287"/>
                <w:tab w:val="left" w:pos="14040"/>
              </w:tabs>
              <w:overflowPunct w:val="0"/>
              <w:autoSpaceDE w:val="0"/>
              <w:autoSpaceDN w:val="0"/>
              <w:ind w:left="927" w:right="57" w:firstLine="0"/>
              <w:jc w:val="both"/>
              <w:textDirection w:val="lrTbV"/>
              <w:textAlignment w:val="center"/>
              <w:rPr>
                <w:rFonts w:ascii="新細明體" w:eastAsia="新細明體"/>
                <w:noProof w:val="0"/>
              </w:rPr>
            </w:pPr>
            <w:r>
              <w:rPr>
                <w:rFonts w:ascii="新細明體" w:eastAsia="新細明體" w:hint="eastAsia"/>
                <w:noProof w:val="0"/>
              </w:rPr>
              <w:t>適用標準與測試項目。</w:t>
            </w:r>
          </w:p>
          <w:p w:rsidR="00000000" w:rsidRDefault="00957E48" w:rsidP="00957E48">
            <w:pPr>
              <w:pStyle w:val="S18"/>
              <w:widowControl/>
              <w:numPr>
                <w:ilvl w:val="0"/>
                <w:numId w:val="15"/>
              </w:numPr>
              <w:tabs>
                <w:tab w:val="num" w:pos="1287"/>
                <w:tab w:val="left" w:pos="14040"/>
              </w:tabs>
              <w:overflowPunct w:val="0"/>
              <w:autoSpaceDE w:val="0"/>
              <w:autoSpaceDN w:val="0"/>
              <w:ind w:left="927" w:right="57" w:firstLine="0"/>
              <w:jc w:val="both"/>
              <w:textDirection w:val="lrTbV"/>
              <w:textAlignment w:val="center"/>
              <w:rPr>
                <w:rFonts w:ascii="新細明體" w:eastAsia="新細明體"/>
                <w:noProof w:val="0"/>
              </w:rPr>
            </w:pPr>
            <w:r>
              <w:rPr>
                <w:rFonts w:ascii="新細明體" w:eastAsia="新細明體" w:hint="eastAsia"/>
                <w:noProof w:val="0"/>
              </w:rPr>
              <w:t>測試數據及判定結果。</w:t>
            </w:r>
          </w:p>
          <w:p w:rsidR="00000000" w:rsidRDefault="00957E48" w:rsidP="00957E48">
            <w:pPr>
              <w:pStyle w:val="S18"/>
              <w:widowControl/>
              <w:numPr>
                <w:ilvl w:val="0"/>
                <w:numId w:val="15"/>
              </w:numPr>
              <w:tabs>
                <w:tab w:val="num" w:pos="1287"/>
                <w:tab w:val="left" w:pos="14040"/>
              </w:tabs>
              <w:overflowPunct w:val="0"/>
              <w:autoSpaceDE w:val="0"/>
              <w:autoSpaceDN w:val="0"/>
              <w:ind w:left="927" w:right="57" w:firstLine="0"/>
              <w:jc w:val="both"/>
              <w:textDirection w:val="lrTbV"/>
              <w:textAlignment w:val="center"/>
              <w:rPr>
                <w:rFonts w:ascii="新細明體" w:eastAsia="新細明體" w:hint="eastAsia"/>
                <w:noProof w:val="0"/>
              </w:rPr>
            </w:pPr>
            <w:r>
              <w:rPr>
                <w:rFonts w:ascii="新細明體" w:eastAsia="新細明體" w:hint="eastAsia"/>
                <w:noProof w:val="0"/>
              </w:rPr>
              <w:t>測試受理及完成日期。</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p>
        </w:tc>
        <w:tc>
          <w:tcPr>
            <w:tcW w:w="4480" w:type="dxa"/>
          </w:tcPr>
          <w:p w:rsidR="00000000" w:rsidRDefault="00957E48" w:rsidP="00957E48">
            <w:pPr>
              <w:widowControl/>
              <w:numPr>
                <w:ilvl w:val="0"/>
                <w:numId w:val="21"/>
              </w:numPr>
              <w:tabs>
                <w:tab w:val="clear" w:pos="624"/>
                <w:tab w:val="num" w:pos="532"/>
              </w:tabs>
              <w:overflowPunct w:val="0"/>
              <w:autoSpaceDE w:val="0"/>
              <w:autoSpaceDN w:val="0"/>
              <w:ind w:right="57" w:hanging="512"/>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本條新增。</w:t>
            </w:r>
          </w:p>
          <w:p w:rsidR="00000000" w:rsidRDefault="00957E48" w:rsidP="00957E48">
            <w:pPr>
              <w:widowControl/>
              <w:numPr>
                <w:ilvl w:val="0"/>
                <w:numId w:val="21"/>
              </w:numPr>
              <w:tabs>
                <w:tab w:val="clear" w:pos="624"/>
                <w:tab w:val="num" w:pos="532"/>
              </w:tabs>
              <w:overflowPunct w:val="0"/>
              <w:autoSpaceDE w:val="0"/>
              <w:autoSpaceDN w:val="0"/>
              <w:ind w:right="57" w:hanging="512"/>
              <w:jc w:val="both"/>
              <w:textDirection w:val="lrTbV"/>
              <w:textAlignment w:val="center"/>
              <w:rPr>
                <w:rFonts w:ascii="新細明體" w:eastAsia="新細明體" w:hint="eastAsia"/>
                <w:spacing w:val="10"/>
                <w:sz w:val="24"/>
              </w:rPr>
            </w:pPr>
            <w:r>
              <w:rPr>
                <w:rFonts w:ascii="新細明體" w:eastAsia="新細明體" w:hint="eastAsia"/>
                <w:spacing w:val="10"/>
                <w:sz w:val="24"/>
              </w:rPr>
              <w:t>明訂測試報告之內容，</w:t>
            </w:r>
            <w:proofErr w:type="gramStart"/>
            <w:r>
              <w:rPr>
                <w:rFonts w:ascii="新細明體" w:eastAsia="新細明體" w:hint="eastAsia"/>
                <w:spacing w:val="10"/>
                <w:sz w:val="24"/>
              </w:rPr>
              <w:t>俾</w:t>
            </w:r>
            <w:proofErr w:type="gramEnd"/>
            <w:r>
              <w:rPr>
                <w:rFonts w:ascii="新細明體" w:eastAsia="新細明體" w:hint="eastAsia"/>
                <w:spacing w:val="10"/>
                <w:sz w:val="24"/>
              </w:rPr>
              <w:t>使測試實驗室製作測試報告及驗證機關（構）審核時有所遵循。</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287"/>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申請電信管制器材之審驗及認證者，應檢附</w:t>
            </w:r>
            <w:r>
              <w:rPr>
                <w:rFonts w:ascii="新細明體" w:eastAsia="新細明體" w:hint="eastAsia"/>
                <w:noProof w:val="0"/>
              </w:rPr>
              <w:t>文件</w:t>
            </w:r>
            <w:r>
              <w:rPr>
                <w:rFonts w:ascii="新細明體" w:eastAsia="新細明體" w:hint="eastAsia"/>
              </w:rPr>
              <w:t>或物品有誤漏或不全時，</w:t>
            </w:r>
            <w:r>
              <w:rPr>
                <w:rFonts w:ascii="新細明體" w:eastAsia="新細明體" w:hint="eastAsia"/>
                <w:noProof w:val="0"/>
              </w:rPr>
              <w:t>驗證機關（構）應</w:t>
            </w:r>
            <w:r>
              <w:rPr>
                <w:rFonts w:ascii="新細明體" w:eastAsia="新細明體" w:hint="eastAsia"/>
              </w:rPr>
              <w:t>通知申請人於一個月內補正；逾期未補正或補正仍不完備者，駁回其申請。</w:t>
            </w:r>
          </w:p>
          <w:p w:rsidR="00000000" w:rsidRDefault="00957E48">
            <w:pPr>
              <w:pStyle w:val="S18"/>
              <w:widowControl/>
              <w:tabs>
                <w:tab w:val="left" w:pos="14040"/>
              </w:tabs>
              <w:overflowPunct w:val="0"/>
              <w:autoSpaceDE w:val="0"/>
              <w:autoSpaceDN w:val="0"/>
              <w:ind w:left="392" w:right="57" w:firstLine="420"/>
              <w:jc w:val="both"/>
              <w:textDirection w:val="lrTbV"/>
              <w:textAlignment w:val="center"/>
              <w:rPr>
                <w:rFonts w:ascii="新細明體" w:eastAsia="新細明體" w:hint="eastAsia"/>
              </w:rPr>
            </w:pPr>
            <w:r>
              <w:rPr>
                <w:rFonts w:ascii="新細明體" w:eastAsia="新細明體" w:hint="eastAsia"/>
              </w:rPr>
              <w:t>申請案經審</w:t>
            </w:r>
            <w:r>
              <w:rPr>
                <w:rFonts w:ascii="新細明體" w:eastAsia="新細明體" w:hint="eastAsia"/>
              </w:rPr>
              <w:t>驗不合格時，受理驗證機關（構）應列舉不合格事項，通知申請人於二個月內改善並向原受理驗證機關（構）申請複審。申請複審逾期或複審仍不合格者，駁回其申請案。</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p>
        </w:tc>
        <w:tc>
          <w:tcPr>
            <w:tcW w:w="4480" w:type="dxa"/>
          </w:tcPr>
          <w:p w:rsidR="00000000" w:rsidRDefault="00957E48" w:rsidP="00957E48">
            <w:pPr>
              <w:widowControl/>
              <w:numPr>
                <w:ilvl w:val="0"/>
                <w:numId w:val="6"/>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本條第一項由現行條文第五條第一項</w:t>
            </w:r>
            <w:proofErr w:type="gramStart"/>
            <w:r>
              <w:rPr>
                <w:rFonts w:ascii="新細明體" w:eastAsia="新細明體" w:hint="eastAsia"/>
                <w:spacing w:val="10"/>
                <w:sz w:val="24"/>
              </w:rPr>
              <w:t>後段移列</w:t>
            </w:r>
            <w:proofErr w:type="gramEnd"/>
            <w:r>
              <w:rPr>
                <w:rFonts w:ascii="新細明體" w:eastAsia="新細明體" w:hint="eastAsia"/>
                <w:spacing w:val="10"/>
                <w:sz w:val="24"/>
              </w:rPr>
              <w:t>，</w:t>
            </w:r>
            <w:proofErr w:type="gramStart"/>
            <w:r>
              <w:rPr>
                <w:rFonts w:ascii="新細明體" w:eastAsia="新細明體" w:hint="eastAsia"/>
                <w:spacing w:val="10"/>
                <w:sz w:val="24"/>
              </w:rPr>
              <w:t>並酌作文字</w:t>
            </w:r>
            <w:proofErr w:type="gramEnd"/>
            <w:r>
              <w:rPr>
                <w:rFonts w:ascii="新細明體" w:eastAsia="新細明體" w:hint="eastAsia"/>
                <w:spacing w:val="10"/>
                <w:sz w:val="24"/>
              </w:rPr>
              <w:t>修正。</w:t>
            </w:r>
          </w:p>
          <w:p w:rsidR="00000000" w:rsidRDefault="00957E48" w:rsidP="00957E48">
            <w:pPr>
              <w:widowControl/>
              <w:numPr>
                <w:ilvl w:val="0"/>
                <w:numId w:val="6"/>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第二項增訂申請案</w:t>
            </w:r>
            <w:proofErr w:type="gramStart"/>
            <w:r>
              <w:rPr>
                <w:rFonts w:ascii="新細明體" w:eastAsia="新細明體" w:hint="eastAsia"/>
                <w:spacing w:val="10"/>
                <w:sz w:val="24"/>
              </w:rPr>
              <w:t>複</w:t>
            </w:r>
            <w:proofErr w:type="gramEnd"/>
            <w:r>
              <w:rPr>
                <w:rFonts w:ascii="新細明體" w:eastAsia="新細明體" w:hint="eastAsia"/>
                <w:spacing w:val="10"/>
                <w:sz w:val="24"/>
              </w:rPr>
              <w:t>審期限及駁回之規定。</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372"/>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rPr>
              <w:t>申請供販賣用電信管制器材逐部審驗者，應填具申請書（如附表三）並檢附相關物品及文件向本局申請，經審驗合格後，發給審驗合格證明及審驗合格標籤。作業流程如附件二，必要時，本局得要求申請人提供第七條之測試報告，其檢測費用由申請人負擔。</w:t>
            </w:r>
          </w:p>
          <w:p w:rsidR="00000000" w:rsidRDefault="00957E48">
            <w:pPr>
              <w:pStyle w:val="S18"/>
              <w:widowControl/>
              <w:tabs>
                <w:tab w:val="left" w:pos="14040"/>
              </w:tabs>
              <w:overflowPunct w:val="0"/>
              <w:autoSpaceDE w:val="0"/>
              <w:autoSpaceDN w:val="0"/>
              <w:ind w:left="392" w:right="57" w:firstLine="0"/>
              <w:jc w:val="both"/>
              <w:textDirection w:val="lrTbV"/>
              <w:textAlignment w:val="center"/>
              <w:rPr>
                <w:rFonts w:ascii="新細明體" w:eastAsia="新細明體" w:hint="eastAsia"/>
                <w:noProof w:val="0"/>
              </w:rPr>
            </w:pPr>
            <w:r>
              <w:rPr>
                <w:rFonts w:ascii="新細明體" w:eastAsia="新細明體" w:hint="eastAsia"/>
              </w:rPr>
              <w:lastRenderedPageBreak/>
              <w:t>前項所稱相關文件（影本應加蓋</w:t>
            </w:r>
            <w:r>
              <w:rPr>
                <w:rFonts w:ascii="新細明體" w:eastAsia="新細明體" w:hint="eastAsia"/>
              </w:rPr>
              <w:t>公司大小章）及物品如下：</w:t>
            </w:r>
          </w:p>
          <w:p w:rsidR="00000000" w:rsidRDefault="00957E48" w:rsidP="00957E48">
            <w:pPr>
              <w:pStyle w:val="21"/>
              <w:widowControl/>
              <w:numPr>
                <w:ilvl w:val="0"/>
                <w:numId w:val="24"/>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待審之電信管制射頻器材。</w:t>
            </w:r>
            <w:r>
              <w:rPr>
                <w:rFonts w:ascii="新細明體" w:eastAsia="新細明體" w:hint="eastAsia"/>
              </w:rPr>
              <w:t>(</w:t>
            </w:r>
            <w:r>
              <w:rPr>
                <w:rFonts w:ascii="新細明體" w:eastAsia="新細明體" w:hint="eastAsia"/>
              </w:rPr>
              <w:t>驗畢發還</w:t>
            </w:r>
            <w:r>
              <w:rPr>
                <w:rFonts w:ascii="新細明體" w:eastAsia="新細明體" w:hint="eastAsia"/>
              </w:rPr>
              <w:t>)</w:t>
            </w:r>
          </w:p>
          <w:p w:rsidR="00000000" w:rsidRDefault="00957E48" w:rsidP="00957E48">
            <w:pPr>
              <w:pStyle w:val="21"/>
              <w:widowControl/>
              <w:numPr>
                <w:ilvl w:val="0"/>
                <w:numId w:val="24"/>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使用手冊或說明書。</w:t>
            </w:r>
            <w:r>
              <w:rPr>
                <w:rFonts w:ascii="新細明體" w:eastAsia="新細明體" w:hint="eastAsia"/>
              </w:rPr>
              <w:t>(</w:t>
            </w:r>
            <w:r>
              <w:rPr>
                <w:rFonts w:ascii="新細明體" w:eastAsia="新細明體" w:hint="eastAsia"/>
              </w:rPr>
              <w:t>正本或影本乙份</w:t>
            </w:r>
            <w:r>
              <w:rPr>
                <w:rFonts w:ascii="新細明體" w:eastAsia="新細明體" w:hint="eastAsia"/>
              </w:rPr>
              <w:t>)</w:t>
            </w:r>
          </w:p>
          <w:p w:rsidR="00000000" w:rsidRDefault="00957E48" w:rsidP="00957E48">
            <w:pPr>
              <w:pStyle w:val="21"/>
              <w:widowControl/>
              <w:numPr>
                <w:ilvl w:val="0"/>
                <w:numId w:val="24"/>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技術規格資料（應包含頻率及輸出功率等技術規格，正本或影本乙份）。</w:t>
            </w:r>
          </w:p>
          <w:p w:rsidR="00000000" w:rsidRDefault="00957E48" w:rsidP="00957E48">
            <w:pPr>
              <w:pStyle w:val="21"/>
              <w:widowControl/>
              <w:numPr>
                <w:ilvl w:val="0"/>
                <w:numId w:val="24"/>
              </w:numPr>
              <w:tabs>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noProof w:val="0"/>
              </w:rPr>
              <w:t>器材來源證明文件。</w:t>
            </w:r>
          </w:p>
          <w:p w:rsidR="00000000" w:rsidRDefault="00957E48" w:rsidP="00957E48">
            <w:pPr>
              <w:pStyle w:val="21"/>
              <w:widowControl/>
              <w:numPr>
                <w:ilvl w:val="0"/>
                <w:numId w:val="24"/>
              </w:numPr>
              <w:tabs>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rPr>
              <w:t>公司證明文件或商業登記證明文件影本一份。</w:t>
            </w:r>
          </w:p>
          <w:p w:rsidR="00000000" w:rsidRDefault="00957E48" w:rsidP="00957E48">
            <w:pPr>
              <w:pStyle w:val="21"/>
              <w:widowControl/>
              <w:numPr>
                <w:ilvl w:val="0"/>
                <w:numId w:val="24"/>
              </w:numPr>
              <w:tabs>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電信管制射頻器材經營許可執照影本一份（經銷商檢附製造商或進口商之電信管制射頻器材經營許可執照影本）。</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p>
        </w:tc>
        <w:tc>
          <w:tcPr>
            <w:tcW w:w="4480" w:type="dxa"/>
          </w:tcPr>
          <w:p w:rsidR="00000000" w:rsidRDefault="00957E48" w:rsidP="00957E48">
            <w:pPr>
              <w:widowControl/>
              <w:numPr>
                <w:ilvl w:val="0"/>
                <w:numId w:val="23"/>
              </w:numPr>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本條新增。</w:t>
            </w:r>
          </w:p>
          <w:p w:rsidR="00000000" w:rsidRDefault="00957E48" w:rsidP="00957E48">
            <w:pPr>
              <w:widowControl/>
              <w:numPr>
                <w:ilvl w:val="0"/>
                <w:numId w:val="23"/>
              </w:numPr>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配合修正條文第六條第三項參照第六條之體例，明</w:t>
            </w:r>
            <w:proofErr w:type="gramStart"/>
            <w:r>
              <w:rPr>
                <w:rFonts w:ascii="新細明體" w:eastAsia="新細明體" w:hint="eastAsia"/>
                <w:spacing w:val="10"/>
                <w:sz w:val="24"/>
              </w:rPr>
              <w:t>訂逐部審驗應</w:t>
            </w:r>
            <w:proofErr w:type="gramEnd"/>
            <w:r>
              <w:rPr>
                <w:rFonts w:ascii="新細明體" w:eastAsia="新細明體" w:hint="eastAsia"/>
                <w:spacing w:val="10"/>
                <w:sz w:val="24"/>
              </w:rPr>
              <w:t>檢附之物品與文件及作業流程。</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num" w:pos="1287"/>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lastRenderedPageBreak/>
              <w:t>申請供自用電信管制器材審驗者，應填具申請書（如附表四）、相關文件及物品向本局申</w:t>
            </w:r>
            <w:r>
              <w:rPr>
                <w:rFonts w:ascii="新細明體" w:eastAsia="新細明體" w:hint="eastAsia"/>
              </w:rPr>
              <w:t>請，經審驗合格後，發給審驗合格證明及審驗合格標籤；其作業流程如附件三。必要時，本局得要求申請人提供第六條之測試報告，其檢測費用由申請人負擔。</w:t>
            </w:r>
          </w:p>
          <w:p w:rsidR="00000000" w:rsidRDefault="00957E48">
            <w:pPr>
              <w:pStyle w:val="S18"/>
              <w:widowControl/>
              <w:tabs>
                <w:tab w:val="num" w:pos="1407"/>
                <w:tab w:val="left" w:pos="14040"/>
              </w:tabs>
              <w:overflowPunct w:val="0"/>
              <w:autoSpaceDE w:val="0"/>
              <w:autoSpaceDN w:val="0"/>
              <w:ind w:left="567" w:right="57" w:firstLine="140"/>
              <w:jc w:val="both"/>
              <w:textDirection w:val="lrTbV"/>
              <w:textAlignment w:val="center"/>
              <w:rPr>
                <w:rFonts w:ascii="新細明體" w:eastAsia="新細明體" w:hint="eastAsia"/>
              </w:rPr>
            </w:pPr>
            <w:r>
              <w:rPr>
                <w:rFonts w:ascii="新細明體" w:eastAsia="新細明體" w:hint="eastAsia"/>
              </w:rPr>
              <w:t>前項所稱相關文件及物品如下：</w:t>
            </w:r>
          </w:p>
          <w:p w:rsidR="00000000" w:rsidRDefault="00957E48" w:rsidP="00957E48">
            <w:pPr>
              <w:pStyle w:val="S18"/>
              <w:widowControl/>
              <w:numPr>
                <w:ilvl w:val="0"/>
                <w:numId w:val="7"/>
              </w:numPr>
              <w:tabs>
                <w:tab w:val="left" w:pos="1092"/>
                <w:tab w:val="left" w:pos="14040"/>
              </w:tabs>
              <w:overflowPunct w:val="0"/>
              <w:autoSpaceDE w:val="0"/>
              <w:autoSpaceDN w:val="0"/>
              <w:ind w:right="57"/>
              <w:jc w:val="both"/>
              <w:textDirection w:val="lrTbV"/>
              <w:textAlignment w:val="center"/>
              <w:rPr>
                <w:rFonts w:ascii="新細明體" w:eastAsia="新細明體"/>
              </w:rPr>
            </w:pPr>
            <w:r>
              <w:rPr>
                <w:rFonts w:ascii="新細明體" w:eastAsia="新細明體" w:hint="eastAsia"/>
              </w:rPr>
              <w:t>待審之電信管制器材。</w:t>
            </w:r>
          </w:p>
          <w:p w:rsidR="00000000" w:rsidRDefault="00957E48" w:rsidP="00957E48">
            <w:pPr>
              <w:pStyle w:val="S18"/>
              <w:widowControl/>
              <w:numPr>
                <w:ilvl w:val="0"/>
                <w:numId w:val="7"/>
              </w:numPr>
              <w:tabs>
                <w:tab w:val="left" w:pos="1092"/>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使用手冊或說明書</w:t>
            </w:r>
            <w:r>
              <w:rPr>
                <w:rFonts w:ascii="新細明體" w:eastAsia="新細明體" w:hint="eastAsia"/>
              </w:rPr>
              <w:t>(</w:t>
            </w:r>
            <w:r>
              <w:rPr>
                <w:rFonts w:ascii="新細明體" w:eastAsia="新細明體" w:hint="eastAsia"/>
              </w:rPr>
              <w:t>正、影本各一份</w:t>
            </w:r>
            <w:r>
              <w:rPr>
                <w:rFonts w:ascii="新細明體" w:eastAsia="新細明體" w:hint="eastAsia"/>
              </w:rPr>
              <w:t>)</w:t>
            </w:r>
            <w:r>
              <w:rPr>
                <w:rFonts w:ascii="新細明體" w:eastAsia="新細明體" w:hint="eastAsia"/>
              </w:rPr>
              <w:t>。</w:t>
            </w:r>
          </w:p>
          <w:p w:rsidR="00000000" w:rsidRDefault="00957E48" w:rsidP="00957E48">
            <w:pPr>
              <w:pStyle w:val="S18"/>
              <w:widowControl/>
              <w:numPr>
                <w:ilvl w:val="0"/>
                <w:numId w:val="7"/>
              </w:numPr>
              <w:tabs>
                <w:tab w:val="left" w:pos="1092"/>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技術規格資料（應包含頻率及輸出功率等技術規格）。</w:t>
            </w:r>
          </w:p>
          <w:p w:rsidR="00000000" w:rsidRDefault="00957E48" w:rsidP="00957E48">
            <w:pPr>
              <w:pStyle w:val="S18"/>
              <w:widowControl/>
              <w:numPr>
                <w:ilvl w:val="0"/>
                <w:numId w:val="7"/>
              </w:numPr>
              <w:tabs>
                <w:tab w:val="left" w:pos="1092"/>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器材來源證明文件。</w:t>
            </w:r>
          </w:p>
          <w:p w:rsidR="00000000" w:rsidRDefault="00957E48" w:rsidP="00957E48">
            <w:pPr>
              <w:pStyle w:val="S18"/>
              <w:widowControl/>
              <w:numPr>
                <w:ilvl w:val="0"/>
                <w:numId w:val="7"/>
              </w:numPr>
              <w:tabs>
                <w:tab w:val="left" w:pos="1092"/>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資格文件：個人身分證明文件或法人</w:t>
            </w:r>
            <w:r>
              <w:rPr>
                <w:rFonts w:ascii="新細明體" w:eastAsia="新細明體" w:hint="eastAsia"/>
              </w:rPr>
              <w:lastRenderedPageBreak/>
              <w:t>或非法人團體設立證明文件。</w:t>
            </w:r>
          </w:p>
          <w:p w:rsidR="00000000" w:rsidRDefault="00957E48">
            <w:pPr>
              <w:pStyle w:val="S18"/>
              <w:widowControl/>
              <w:tabs>
                <w:tab w:val="num" w:pos="1287"/>
                <w:tab w:val="left" w:pos="14040"/>
              </w:tabs>
              <w:overflowPunct w:val="0"/>
              <w:autoSpaceDE w:val="0"/>
              <w:autoSpaceDN w:val="0"/>
              <w:ind w:left="567" w:right="57" w:firstLine="600"/>
              <w:jc w:val="both"/>
              <w:textDirection w:val="lrTbV"/>
              <w:textAlignment w:val="center"/>
              <w:rPr>
                <w:rFonts w:ascii="新細明體" w:eastAsia="新細明體" w:hint="eastAsia"/>
              </w:rPr>
            </w:pPr>
            <w:r>
              <w:rPr>
                <w:rFonts w:ascii="新細明體" w:eastAsia="新細明體" w:hint="eastAsia"/>
              </w:rPr>
              <w:t>自製供自用</w:t>
            </w:r>
            <w:r>
              <w:rPr>
                <w:rFonts w:ascii="新細明體" w:eastAsia="新細明體" w:hint="eastAsia"/>
                <w:noProof w:val="0"/>
              </w:rPr>
              <w:t>之</w:t>
            </w:r>
            <w:r>
              <w:rPr>
                <w:rFonts w:ascii="新細明體" w:eastAsia="新細明體" w:hint="eastAsia"/>
              </w:rPr>
              <w:t>低功率射頻電機輸出功率小於十毫瓦</w:t>
            </w:r>
            <w:r>
              <w:rPr>
                <w:rFonts w:ascii="新細明體" w:eastAsia="新細明體" w:hint="eastAsia"/>
              </w:rPr>
              <w:t>(</w:t>
            </w:r>
            <w:r>
              <w:rPr>
                <w:rFonts w:ascii="新細明體" w:eastAsia="新細明體"/>
                <w:noProof w:val="0"/>
              </w:rPr>
              <w:t>mW)</w:t>
            </w:r>
            <w:r>
              <w:rPr>
                <w:rFonts w:ascii="新細明體" w:eastAsia="新細明體" w:hint="eastAsia"/>
                <w:noProof w:val="0"/>
              </w:rPr>
              <w:t>且符合低功率射頻電機技術規範者</w:t>
            </w:r>
            <w:r>
              <w:rPr>
                <w:rFonts w:ascii="新細明體" w:eastAsia="新細明體" w:hint="eastAsia"/>
              </w:rPr>
              <w:t>，得免辦理審驗。但應保留其符合低功率射頻電機技術規範之測試資料備供檢</w:t>
            </w:r>
            <w:r>
              <w:rPr>
                <w:rFonts w:ascii="新細明體" w:eastAsia="新細明體" w:hint="eastAsia"/>
              </w:rPr>
              <w:t>查。</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rPr>
            </w:pPr>
            <w:r>
              <w:rPr>
                <w:rFonts w:ascii="新細明體" w:eastAsia="新細明體" w:hint="eastAsia"/>
                <w:noProof w:val="0"/>
              </w:rPr>
              <w:lastRenderedPageBreak/>
              <w:t xml:space="preserve">第六條　</w:t>
            </w:r>
            <w:r>
              <w:rPr>
                <w:rFonts w:ascii="新細明體" w:eastAsia="新細明體" w:hint="eastAsia"/>
              </w:rPr>
              <w:t>個人為供自用由國外攜帶進口電信管制器材二部以內或自製電信管制器材五部以內，應備妥使用手冊、型錄規格資料、進口或製造</w:t>
            </w:r>
            <w:r>
              <w:rPr>
                <w:rFonts w:ascii="新細明體" w:eastAsia="新細明體" w:hint="eastAsia"/>
                <w:noProof w:val="0"/>
              </w:rPr>
              <w:t>證明</w:t>
            </w:r>
            <w:r>
              <w:rPr>
                <w:rFonts w:ascii="新細明體" w:eastAsia="新細明體" w:hint="eastAsia"/>
              </w:rPr>
              <w:t>文件各一份，並檢附待審之電信管制器材送往各區電信監理站申請認證，經認證合格，發給型式認證標籤黏貼於器材之明顯處後，始得使用</w:t>
            </w:r>
            <w:r>
              <w:rPr>
                <w:rFonts w:ascii="新細明體" w:eastAsia="新細明體" w:hint="eastAsia"/>
                <w:noProof w:val="0"/>
              </w:rPr>
              <w:t>；</w:t>
            </w:r>
            <w:r>
              <w:rPr>
                <w:rFonts w:ascii="新細明體" w:eastAsia="新細明體" w:hint="eastAsia"/>
              </w:rPr>
              <w:t>黏貼於器材上之型式認證標籤應妥為保護。</w:t>
            </w:r>
          </w:p>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noProof w:val="0"/>
              </w:rPr>
              <w:t xml:space="preserve">　　　　</w:t>
            </w:r>
            <w:r>
              <w:rPr>
                <w:rFonts w:ascii="新細明體" w:eastAsia="新細明體" w:hint="eastAsia"/>
              </w:rPr>
              <w:t>個人攜帶進口或自製電信管制器材數量超過前項規定或其非供自用時，準用前條規定辦理。</w:t>
            </w:r>
          </w:p>
        </w:tc>
        <w:tc>
          <w:tcPr>
            <w:tcW w:w="4480" w:type="dxa"/>
          </w:tcPr>
          <w:p w:rsidR="00000000" w:rsidRDefault="00957E48" w:rsidP="00957E48">
            <w:pPr>
              <w:widowControl/>
              <w:numPr>
                <w:ilvl w:val="0"/>
                <w:numId w:val="16"/>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w:t>
            </w:r>
          </w:p>
          <w:p w:rsidR="00000000" w:rsidRDefault="00957E48" w:rsidP="00957E48">
            <w:pPr>
              <w:widowControl/>
              <w:numPr>
                <w:ilvl w:val="0"/>
                <w:numId w:val="16"/>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為配合現狀，本辦法之進口不以攜帶方式為限，凡自國外進口供自用之器材而依本條</w:t>
            </w:r>
            <w:proofErr w:type="gramStart"/>
            <w:r>
              <w:rPr>
                <w:rFonts w:ascii="新細明體" w:eastAsia="新細明體" w:hint="eastAsia"/>
                <w:spacing w:val="10"/>
                <w:sz w:val="24"/>
              </w:rPr>
              <w:t>申請審驗者</w:t>
            </w:r>
            <w:proofErr w:type="gramEnd"/>
            <w:r>
              <w:rPr>
                <w:rFonts w:ascii="新細明體" w:eastAsia="新細明體"/>
                <w:spacing w:val="10"/>
                <w:sz w:val="24"/>
              </w:rPr>
              <w:t>，</w:t>
            </w:r>
            <w:r>
              <w:rPr>
                <w:rFonts w:ascii="新細明體" w:eastAsia="新細明體" w:hint="eastAsia"/>
                <w:spacing w:val="10"/>
                <w:sz w:val="24"/>
              </w:rPr>
              <w:t>其器材</w:t>
            </w:r>
            <w:proofErr w:type="gramStart"/>
            <w:r>
              <w:rPr>
                <w:rFonts w:ascii="新細明體" w:eastAsia="新細明體" w:hint="eastAsia"/>
                <w:spacing w:val="10"/>
                <w:sz w:val="24"/>
              </w:rPr>
              <w:t>數量均以二部</w:t>
            </w:r>
            <w:proofErr w:type="gramEnd"/>
            <w:r>
              <w:rPr>
                <w:rFonts w:ascii="新細明體" w:eastAsia="新細明體" w:hint="eastAsia"/>
                <w:spacing w:val="10"/>
                <w:sz w:val="24"/>
              </w:rPr>
              <w:t>為限，</w:t>
            </w:r>
            <w:proofErr w:type="gramStart"/>
            <w:r>
              <w:rPr>
                <w:rFonts w:ascii="新細明體" w:eastAsia="新細明體" w:hint="eastAsia"/>
                <w:spacing w:val="10"/>
                <w:sz w:val="24"/>
              </w:rPr>
              <w:t>爰</w:t>
            </w:r>
            <w:proofErr w:type="gramEnd"/>
            <w:r>
              <w:rPr>
                <w:rFonts w:ascii="新細明體" w:eastAsia="新細明體" w:hint="eastAsia"/>
                <w:spacing w:val="10"/>
                <w:sz w:val="24"/>
              </w:rPr>
              <w:t>修</w:t>
            </w:r>
            <w:r>
              <w:rPr>
                <w:rFonts w:ascii="新細明體" w:eastAsia="新細明體" w:hint="eastAsia"/>
                <w:spacing w:val="10"/>
                <w:sz w:val="24"/>
              </w:rPr>
              <w:t>正用語。</w:t>
            </w:r>
          </w:p>
          <w:p w:rsidR="00000000" w:rsidRDefault="00957E48" w:rsidP="00957E48">
            <w:pPr>
              <w:widowControl/>
              <w:numPr>
                <w:ilvl w:val="0"/>
                <w:numId w:val="16"/>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第二項參照第六條之體例，明訂申請人所需檢附之文件及物品。</w:t>
            </w:r>
          </w:p>
          <w:p w:rsidR="00000000" w:rsidRDefault="00957E48" w:rsidP="00957E48">
            <w:pPr>
              <w:widowControl/>
              <w:numPr>
                <w:ilvl w:val="0"/>
                <w:numId w:val="16"/>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第二項第四款所稱器材來源證明係指記載進口或購買之成品或零組件來源之文書。</w:t>
            </w:r>
          </w:p>
          <w:p w:rsidR="00000000" w:rsidRDefault="00957E48" w:rsidP="00957E48">
            <w:pPr>
              <w:widowControl/>
              <w:numPr>
                <w:ilvl w:val="0"/>
                <w:numId w:val="16"/>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第三項由低功率電波輻射性電機管理辦法第八條第二項移列</w:t>
            </w:r>
            <w:proofErr w:type="gramStart"/>
            <w:r>
              <w:rPr>
                <w:rFonts w:ascii="新細明體" w:eastAsia="新細明體" w:hint="eastAsia"/>
                <w:spacing w:val="10"/>
                <w:sz w:val="24"/>
              </w:rPr>
              <w:t>並酌作文字</w:t>
            </w:r>
            <w:proofErr w:type="gramEnd"/>
            <w:r>
              <w:rPr>
                <w:rFonts w:ascii="新細明體" w:eastAsia="新細明體" w:hint="eastAsia"/>
                <w:spacing w:val="10"/>
                <w:sz w:val="24"/>
              </w:rPr>
              <w:t>修正。</w:t>
            </w:r>
          </w:p>
        </w:tc>
      </w:tr>
      <w:tr w:rsidR="00000000">
        <w:tblPrEx>
          <w:tblCellMar>
            <w:top w:w="0" w:type="dxa"/>
            <w:bottom w:w="0" w:type="dxa"/>
          </w:tblCellMar>
        </w:tblPrEx>
        <w:trPr>
          <w:cantSplit/>
          <w:trHeight w:val="1522"/>
        </w:trPr>
        <w:tc>
          <w:tcPr>
            <w:tcW w:w="5740" w:type="dxa"/>
          </w:tcPr>
          <w:p w:rsidR="00000000" w:rsidRDefault="00957E48" w:rsidP="00957E48">
            <w:pPr>
              <w:pStyle w:val="S18"/>
              <w:widowControl/>
              <w:numPr>
                <w:ilvl w:val="0"/>
                <w:numId w:val="13"/>
              </w:numPr>
              <w:tabs>
                <w:tab w:val="num" w:pos="1287"/>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lastRenderedPageBreak/>
              <w:t>驗證機關（構）核發之型式認證證明或本局核發之審驗合格證明遺失或毀損時，應敘明理由向原驗證機關（構）申請補發或換發。</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p>
        </w:tc>
        <w:tc>
          <w:tcPr>
            <w:tcW w:w="4480" w:type="dxa"/>
          </w:tcPr>
          <w:p w:rsidR="00000000" w:rsidRDefault="00957E48" w:rsidP="00957E48">
            <w:pPr>
              <w:widowControl/>
              <w:numPr>
                <w:ilvl w:val="0"/>
                <w:numId w:val="18"/>
              </w:numPr>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本條新增。</w:t>
            </w:r>
          </w:p>
          <w:p w:rsidR="00000000" w:rsidRDefault="00957E48" w:rsidP="00957E48">
            <w:pPr>
              <w:widowControl/>
              <w:numPr>
                <w:ilvl w:val="0"/>
                <w:numId w:val="18"/>
              </w:numPr>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明訂</w:t>
            </w:r>
            <w:r>
              <w:rPr>
                <w:rFonts w:ascii="新細明體" w:eastAsia="新細明體" w:hint="eastAsia"/>
                <w:sz w:val="24"/>
              </w:rPr>
              <w:t>電信管制器材型式認證證明戓審驗合格證明遺失或毀損時，申請補發或換發之受理單位。</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547"/>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型式認證證明或審驗合格證明</w:t>
            </w:r>
            <w:r>
              <w:rPr>
                <w:rFonts w:ascii="新細明體" w:eastAsia="新細明體" w:hint="eastAsia"/>
                <w:noProof w:val="0"/>
              </w:rPr>
              <w:t>及合格標籤使用權專屬取得型式認證證明</w:t>
            </w:r>
            <w:r>
              <w:rPr>
                <w:rFonts w:ascii="新細明體" w:eastAsia="新細明體" w:hint="eastAsia"/>
              </w:rPr>
              <w:t>或審驗合格證明</w:t>
            </w:r>
            <w:r>
              <w:rPr>
                <w:rFonts w:ascii="新細明體" w:eastAsia="新細明體" w:hint="eastAsia"/>
                <w:noProof w:val="0"/>
              </w:rPr>
              <w:t>者所有</w:t>
            </w:r>
            <w:r>
              <w:rPr>
                <w:rFonts w:ascii="新細明體" w:eastAsia="新細明體" w:hint="eastAsia"/>
                <w:noProof w:val="0"/>
              </w:rPr>
              <w:t>。</w:t>
            </w:r>
            <w:r>
              <w:rPr>
                <w:rFonts w:ascii="新細明體" w:eastAsia="新細明體" w:hint="eastAsia"/>
              </w:rPr>
              <w:t>但取得型式認證證明者得以書面報請本局備查後，同意他人於同廠牌同型號電信管制器材使用其審驗合格標籤。</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rPr>
            </w:pPr>
            <w:r>
              <w:rPr>
                <w:rFonts w:ascii="新細明體" w:eastAsia="新細明體" w:hint="eastAsia"/>
                <w:noProof w:val="0"/>
              </w:rPr>
              <w:t xml:space="preserve">第七條　</w:t>
            </w:r>
            <w:r>
              <w:rPr>
                <w:rFonts w:ascii="新細明體" w:eastAsia="新細明體" w:hint="eastAsia"/>
              </w:rPr>
              <w:t>不同廠商產銷同一廠牌或機型之電信管制器材</w:t>
            </w:r>
            <w:r>
              <w:rPr>
                <w:rFonts w:ascii="新細明體" w:eastAsia="新細明體" w:hint="eastAsia"/>
                <w:noProof w:val="0"/>
              </w:rPr>
              <w:t>者，</w:t>
            </w:r>
            <w:r>
              <w:rPr>
                <w:rFonts w:ascii="新細明體" w:eastAsia="新細明體" w:hint="eastAsia"/>
              </w:rPr>
              <w:t>應分別申請審驗及認證。</w:t>
            </w:r>
          </w:p>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rPr>
              <w:t xml:space="preserve">   </w:t>
            </w:r>
            <w:r>
              <w:rPr>
                <w:rFonts w:ascii="新細明體" w:eastAsia="新細明體" w:hint="eastAsia"/>
              </w:rPr>
              <w:t xml:space="preserve">　　</w:t>
            </w:r>
            <w:r>
              <w:rPr>
                <w:rFonts w:ascii="新細明體" w:eastAsia="新細明體" w:hint="eastAsia"/>
              </w:rPr>
              <w:t xml:space="preserve"> </w:t>
            </w:r>
            <w:r>
              <w:rPr>
                <w:rFonts w:ascii="新細明體" w:eastAsia="新細明體" w:hint="eastAsia"/>
              </w:rPr>
              <w:t>已取得本局型式認證證明之廠商，得以同意書授權他廠商使用其型式認證標籤。</w:t>
            </w:r>
          </w:p>
        </w:tc>
        <w:tc>
          <w:tcPr>
            <w:tcW w:w="4480" w:type="dxa"/>
          </w:tcPr>
          <w:p w:rsidR="00000000" w:rsidRDefault="00957E48" w:rsidP="00957E48">
            <w:pPr>
              <w:widowControl/>
              <w:numPr>
                <w:ilvl w:val="0"/>
                <w:numId w:val="20"/>
              </w:numPr>
              <w:overflowPunct w:val="0"/>
              <w:autoSpaceDE w:val="0"/>
              <w:autoSpaceDN w:val="0"/>
              <w:ind w:right="57"/>
              <w:jc w:val="both"/>
              <w:textDirection w:val="lrTbV"/>
              <w:textAlignment w:val="center"/>
              <w:rPr>
                <w:rFonts w:ascii="新細明體" w:eastAsia="新細明體"/>
                <w:spacing w:val="10"/>
                <w:sz w:val="24"/>
              </w:rPr>
            </w:pPr>
            <w:r>
              <w:rPr>
                <w:rFonts w:ascii="新細明體" w:eastAsia="新細明體" w:hint="eastAsia"/>
                <w:spacing w:val="10"/>
                <w:sz w:val="24"/>
              </w:rPr>
              <w:t>條次變更。</w:t>
            </w:r>
          </w:p>
          <w:p w:rsidR="00000000" w:rsidRDefault="00957E48" w:rsidP="00957E48">
            <w:pPr>
              <w:widowControl/>
              <w:numPr>
                <w:ilvl w:val="0"/>
                <w:numId w:val="20"/>
              </w:numPr>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z w:val="24"/>
              </w:rPr>
              <w:t>明訂型式認證證明及其標籤專屬取得型式認證證明者所有及有關書面授權之規定。</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num" w:pos="1547"/>
                <w:tab w:val="left" w:pos="14040"/>
              </w:tabs>
              <w:overflowPunct w:val="0"/>
              <w:autoSpaceDE w:val="0"/>
              <w:autoSpaceDN w:val="0"/>
              <w:ind w:right="57"/>
              <w:jc w:val="both"/>
              <w:textDirection w:val="lrTbV"/>
              <w:textAlignment w:val="center"/>
              <w:rPr>
                <w:rFonts w:ascii="新細明體" w:eastAsia="新細明體"/>
              </w:rPr>
            </w:pPr>
            <w:r>
              <w:rPr>
                <w:rFonts w:ascii="新細明體" w:eastAsia="新細明體" w:hint="eastAsia"/>
              </w:rPr>
              <w:t>電信管制器材檢驗標準，應依本局所定技術規範辦理。但已有國家標準者</w:t>
            </w:r>
            <w:r>
              <w:rPr>
                <w:rFonts w:ascii="新細明體" w:eastAsia="新細明體" w:hint="eastAsia"/>
                <w:noProof w:val="0"/>
              </w:rPr>
              <w:t>，應依</w:t>
            </w:r>
            <w:r>
              <w:rPr>
                <w:rFonts w:ascii="新細明體" w:eastAsia="新細明體" w:hint="eastAsia"/>
              </w:rPr>
              <w:t>國家標準辦理。</w:t>
            </w:r>
          </w:p>
          <w:p w:rsidR="00000000" w:rsidRDefault="00957E48">
            <w:pPr>
              <w:pStyle w:val="S18"/>
              <w:widowControl/>
              <w:tabs>
                <w:tab w:val="num" w:pos="1287"/>
                <w:tab w:val="left" w:pos="14040"/>
              </w:tabs>
              <w:overflowPunct w:val="0"/>
              <w:autoSpaceDE w:val="0"/>
              <w:autoSpaceDN w:val="0"/>
              <w:ind w:left="567" w:right="57" w:firstLine="600"/>
              <w:jc w:val="both"/>
              <w:textDirection w:val="lrTbV"/>
              <w:textAlignment w:val="center"/>
              <w:rPr>
                <w:rFonts w:ascii="新細明體" w:eastAsia="新細明體" w:hint="eastAsia"/>
              </w:rPr>
            </w:pPr>
            <w:r>
              <w:rPr>
                <w:rFonts w:ascii="新細明體" w:eastAsia="新細明體" w:hint="eastAsia"/>
              </w:rPr>
              <w:t>國內測試實驗室如因受限於設備或技術水準致未能依據前項規範或標準提供電信管制器</w:t>
            </w:r>
            <w:r>
              <w:rPr>
                <w:rFonts w:ascii="新細明體" w:eastAsia="新細明體" w:hint="eastAsia"/>
              </w:rPr>
              <w:t>材測試服務時，申請人得提出他國政府立案量測機構符合規定之中文或英文測試報告，向驗證機關（構）申請審驗及認證。</w:t>
            </w:r>
          </w:p>
          <w:p w:rsidR="00000000" w:rsidRDefault="00957E48">
            <w:pPr>
              <w:pStyle w:val="S18"/>
              <w:widowControl/>
              <w:tabs>
                <w:tab w:val="num" w:pos="1287"/>
                <w:tab w:val="left" w:pos="14040"/>
              </w:tabs>
              <w:overflowPunct w:val="0"/>
              <w:autoSpaceDE w:val="0"/>
              <w:autoSpaceDN w:val="0"/>
              <w:ind w:left="567" w:right="57" w:firstLine="600"/>
              <w:jc w:val="both"/>
              <w:textDirection w:val="lrTbV"/>
              <w:textAlignment w:val="center"/>
              <w:rPr>
                <w:rFonts w:ascii="新細明體" w:eastAsia="新細明體" w:hint="eastAsia"/>
                <w:noProof w:val="0"/>
              </w:rPr>
            </w:pPr>
            <w:r>
              <w:rPr>
                <w:rFonts w:ascii="新細明體" w:eastAsia="新細明體" w:hint="eastAsia"/>
              </w:rPr>
              <w:t>電信管制器材於國內技術規範未訂</w:t>
            </w:r>
            <w:r>
              <w:rPr>
                <w:rFonts w:ascii="新細明體" w:eastAsia="新細明體" w:hint="eastAsia"/>
              </w:rPr>
              <w:lastRenderedPageBreak/>
              <w:t>定前，</w:t>
            </w:r>
            <w:r>
              <w:rPr>
                <w:rFonts w:ascii="新細明體" w:eastAsia="新細明體" w:hint="eastAsia"/>
                <w:noProof w:val="0"/>
              </w:rPr>
              <w:t>本局</w:t>
            </w:r>
            <w:r>
              <w:rPr>
                <w:rFonts w:ascii="新細明體" w:eastAsia="新細明體" w:hint="eastAsia"/>
              </w:rPr>
              <w:t>得視需要採認他國政府立案量測機構之測試報告，並令申請人檢附該國相關法規標準，據以辦理審驗及認證。</w:t>
            </w:r>
          </w:p>
          <w:p w:rsidR="00000000" w:rsidRDefault="00957E48">
            <w:pPr>
              <w:pStyle w:val="S18"/>
              <w:widowControl/>
              <w:tabs>
                <w:tab w:val="left" w:pos="14040"/>
              </w:tabs>
              <w:overflowPunct w:val="0"/>
              <w:autoSpaceDE w:val="0"/>
              <w:autoSpaceDN w:val="0"/>
              <w:ind w:left="532" w:right="57" w:firstLine="560"/>
              <w:jc w:val="both"/>
              <w:textDirection w:val="lrTbV"/>
              <w:textAlignment w:val="center"/>
              <w:rPr>
                <w:rFonts w:ascii="新細明體" w:eastAsia="新細明體" w:hint="eastAsia"/>
              </w:rPr>
            </w:pPr>
            <w:r>
              <w:rPr>
                <w:rFonts w:ascii="新細明體" w:eastAsia="新細明體" w:hint="eastAsia"/>
                <w:noProof w:val="0"/>
              </w:rPr>
              <w:t>經我國與他國、區域組織或國際組織簽定雙邊或多邊電信設備相互承認協定或協約者，本局得承認他國或他經濟組織體之驗證機構依該協定或協約規定所簽發之國外</w:t>
            </w:r>
            <w:r>
              <w:rPr>
                <w:rFonts w:ascii="新細明體" w:eastAsia="新細明體" w:hint="eastAsia"/>
              </w:rPr>
              <w:t>電信管制器材</w:t>
            </w:r>
            <w:r>
              <w:rPr>
                <w:rFonts w:ascii="新細明體" w:eastAsia="新細明體" w:hint="eastAsia"/>
                <w:noProof w:val="0"/>
              </w:rPr>
              <w:t>測試報告、驗證證明書</w:t>
            </w:r>
            <w:r>
              <w:rPr>
                <w:rFonts w:ascii="新細明體" w:eastAsia="新細明體" w:hint="eastAsia"/>
              </w:rPr>
              <w:t>或符合性聲明書之效力</w:t>
            </w:r>
            <w:r>
              <w:rPr>
                <w:rFonts w:ascii="新細明體" w:eastAsia="新細明體" w:hint="eastAsia"/>
                <w:noProof w:val="0"/>
              </w:rPr>
              <w:t>。</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rPr>
            </w:pPr>
            <w:r>
              <w:rPr>
                <w:rFonts w:ascii="新細明體" w:eastAsia="新細明體" w:hint="eastAsia"/>
                <w:noProof w:val="0"/>
              </w:rPr>
              <w:lastRenderedPageBreak/>
              <w:t xml:space="preserve">第八條　</w:t>
            </w:r>
            <w:r>
              <w:rPr>
                <w:rFonts w:ascii="新細明體" w:eastAsia="新細明體" w:hint="eastAsia"/>
              </w:rPr>
              <w:t>電信管制器材審驗</w:t>
            </w:r>
            <w:r>
              <w:rPr>
                <w:rFonts w:ascii="新細明體" w:eastAsia="新細明體" w:hint="eastAsia"/>
                <w:noProof w:val="0"/>
              </w:rPr>
              <w:t>、</w:t>
            </w:r>
            <w:r>
              <w:rPr>
                <w:rFonts w:ascii="新細明體" w:eastAsia="新細明體" w:hint="eastAsia"/>
              </w:rPr>
              <w:t>認證之標準應依本局訂定之技術規範辦理。</w:t>
            </w:r>
            <w:r>
              <w:rPr>
                <w:rFonts w:ascii="新細明體" w:eastAsia="新細明體" w:hint="eastAsia"/>
              </w:rPr>
              <w:t>但已有國家標準者</w:t>
            </w:r>
            <w:r>
              <w:rPr>
                <w:rFonts w:ascii="新細明體" w:eastAsia="新細明體" w:hint="eastAsia"/>
                <w:noProof w:val="0"/>
              </w:rPr>
              <w:t>，應依</w:t>
            </w:r>
            <w:r>
              <w:rPr>
                <w:rFonts w:ascii="新細明體" w:eastAsia="新細明體" w:hint="eastAsia"/>
              </w:rPr>
              <w:t>國家標準。</w:t>
            </w:r>
          </w:p>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rPr>
              <w:t xml:space="preserve">　　</w:t>
            </w:r>
            <w:r>
              <w:rPr>
                <w:rFonts w:ascii="新細明體" w:eastAsia="新細明體" w:hint="eastAsia"/>
              </w:rPr>
              <w:t xml:space="preserve">    </w:t>
            </w:r>
            <w:r>
              <w:rPr>
                <w:rFonts w:ascii="新細明體" w:eastAsia="新細明體" w:hint="eastAsia"/>
              </w:rPr>
              <w:t>電信管制器材於國內技術規範未規定前，本局得視需要採認他國政府立案量測單位之測試報告，並檢附該國相關法規標準及本國駐外單位之公證證明，據以辦理審驗及認證。</w:t>
            </w:r>
          </w:p>
        </w:tc>
        <w:tc>
          <w:tcPr>
            <w:tcW w:w="4480" w:type="dxa"/>
          </w:tcPr>
          <w:p w:rsidR="00000000" w:rsidRDefault="00957E48" w:rsidP="00957E48">
            <w:pPr>
              <w:widowControl/>
              <w:numPr>
                <w:ilvl w:val="0"/>
                <w:numId w:val="22"/>
              </w:numPr>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w:t>
            </w:r>
            <w:proofErr w:type="gramStart"/>
            <w:r>
              <w:rPr>
                <w:rFonts w:ascii="新細明體" w:eastAsia="新細明體" w:hint="eastAsia"/>
                <w:spacing w:val="10"/>
                <w:sz w:val="24"/>
              </w:rPr>
              <w:t>並酌作文字</w:t>
            </w:r>
            <w:proofErr w:type="gramEnd"/>
            <w:r>
              <w:rPr>
                <w:rFonts w:ascii="新細明體" w:eastAsia="新細明體" w:hint="eastAsia"/>
                <w:spacing w:val="10"/>
                <w:sz w:val="24"/>
              </w:rPr>
              <w:t>修正。</w:t>
            </w:r>
          </w:p>
          <w:p w:rsidR="00000000" w:rsidRDefault="00957E48" w:rsidP="00957E48">
            <w:pPr>
              <w:widowControl/>
              <w:numPr>
                <w:ilvl w:val="0"/>
                <w:numId w:val="22"/>
              </w:numPr>
              <w:overflowPunct w:val="0"/>
              <w:autoSpaceDE w:val="0"/>
              <w:autoSpaceDN w:val="0"/>
              <w:ind w:right="57"/>
              <w:jc w:val="both"/>
              <w:textDirection w:val="lrTbV"/>
              <w:textAlignment w:val="center"/>
              <w:rPr>
                <w:rFonts w:ascii="新細明體" w:eastAsia="新細明體" w:hint="eastAsia"/>
                <w:sz w:val="24"/>
              </w:rPr>
            </w:pPr>
            <w:r>
              <w:rPr>
                <w:rFonts w:ascii="新細明體" w:eastAsia="新細明體" w:hint="eastAsia"/>
                <w:sz w:val="24"/>
              </w:rPr>
              <w:t>因國內實驗室之技術水準致未能依據國內之規範進行測試服務，申請人得提出他國符合規定之測試報告，以申請</w:t>
            </w:r>
            <w:proofErr w:type="gramStart"/>
            <w:r>
              <w:rPr>
                <w:rFonts w:ascii="新細明體" w:eastAsia="新細明體" w:hint="eastAsia"/>
                <w:sz w:val="24"/>
              </w:rPr>
              <w:t>辦理審驗及</w:t>
            </w:r>
            <w:proofErr w:type="gramEnd"/>
            <w:r>
              <w:rPr>
                <w:rFonts w:ascii="新細明體" w:eastAsia="新細明體" w:hint="eastAsia"/>
                <w:sz w:val="24"/>
              </w:rPr>
              <w:t>認證，</w:t>
            </w:r>
            <w:proofErr w:type="gramStart"/>
            <w:r>
              <w:rPr>
                <w:rFonts w:ascii="新細明體" w:eastAsia="新細明體" w:hint="eastAsia"/>
                <w:sz w:val="24"/>
              </w:rPr>
              <w:t>爰</w:t>
            </w:r>
            <w:proofErr w:type="gramEnd"/>
            <w:r>
              <w:rPr>
                <w:rFonts w:ascii="新細明體" w:eastAsia="新細明體" w:hint="eastAsia"/>
                <w:sz w:val="24"/>
              </w:rPr>
              <w:t>增訂第二項</w:t>
            </w:r>
            <w:r>
              <w:rPr>
                <w:rFonts w:ascii="新細明體" w:eastAsia="新細明體"/>
                <w:sz w:val="24"/>
              </w:rPr>
              <w:t>。</w:t>
            </w:r>
          </w:p>
          <w:p w:rsidR="00000000" w:rsidRDefault="00957E48" w:rsidP="00957E48">
            <w:pPr>
              <w:widowControl/>
              <w:numPr>
                <w:ilvl w:val="0"/>
                <w:numId w:val="22"/>
              </w:numPr>
              <w:overflowPunct w:val="0"/>
              <w:autoSpaceDE w:val="0"/>
              <w:autoSpaceDN w:val="0"/>
              <w:ind w:right="57"/>
              <w:jc w:val="both"/>
              <w:textDirection w:val="lrTbV"/>
              <w:textAlignment w:val="center"/>
              <w:rPr>
                <w:rFonts w:ascii="新細明體" w:eastAsia="新細明體" w:hint="eastAsia"/>
                <w:sz w:val="24"/>
              </w:rPr>
            </w:pPr>
            <w:r>
              <w:rPr>
                <w:rFonts w:ascii="新細明體" w:eastAsia="新細明體" w:hint="eastAsia"/>
                <w:spacing w:val="10"/>
                <w:sz w:val="24"/>
              </w:rPr>
              <w:t>現行條文第二項移列為第三項，為簡政便民，取消檢附本國駐外單位之公證證明之規定，</w:t>
            </w:r>
            <w:proofErr w:type="gramStart"/>
            <w:r>
              <w:rPr>
                <w:rFonts w:ascii="新細明體" w:eastAsia="新細明體" w:hint="eastAsia"/>
                <w:spacing w:val="10"/>
                <w:sz w:val="24"/>
              </w:rPr>
              <w:t>爰</w:t>
            </w:r>
            <w:proofErr w:type="gramEnd"/>
            <w:r>
              <w:rPr>
                <w:rFonts w:ascii="新細明體" w:eastAsia="新細明體" w:hint="eastAsia"/>
                <w:spacing w:val="10"/>
                <w:sz w:val="24"/>
              </w:rPr>
              <w:t>修正文字。</w:t>
            </w:r>
          </w:p>
          <w:p w:rsidR="00000000" w:rsidRDefault="00957E48" w:rsidP="00957E48">
            <w:pPr>
              <w:widowControl/>
              <w:numPr>
                <w:ilvl w:val="0"/>
                <w:numId w:val="20"/>
              </w:numPr>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z w:val="24"/>
              </w:rPr>
              <w:t>增訂第四項，以落實國際相互承認協</w:t>
            </w:r>
            <w:r>
              <w:rPr>
                <w:rFonts w:ascii="新細明體" w:eastAsia="新細明體" w:hint="eastAsia"/>
                <w:sz w:val="24"/>
              </w:rPr>
              <w:lastRenderedPageBreak/>
              <w:t>議之達成，並建立國際互惠機制。</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527"/>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rPr>
              <w:lastRenderedPageBreak/>
              <w:t>驗證機關（構）得隨時抽驗公開陳列或市售經型式認證合格之電信管制器材。</w:t>
            </w:r>
          </w:p>
          <w:p w:rsidR="00000000" w:rsidRDefault="00957E48">
            <w:pPr>
              <w:pStyle w:val="S18"/>
              <w:widowControl/>
              <w:tabs>
                <w:tab w:val="num" w:pos="1527"/>
                <w:tab w:val="left" w:pos="14040"/>
              </w:tabs>
              <w:overflowPunct w:val="0"/>
              <w:autoSpaceDE w:val="0"/>
              <w:autoSpaceDN w:val="0"/>
              <w:ind w:left="567" w:right="57" w:firstLine="560"/>
              <w:jc w:val="both"/>
              <w:textDirection w:val="lrTbV"/>
              <w:textAlignment w:val="center"/>
              <w:rPr>
                <w:rFonts w:ascii="新細明體" w:eastAsia="新細明體" w:hint="eastAsia"/>
                <w:noProof w:val="0"/>
              </w:rPr>
            </w:pPr>
            <w:r>
              <w:rPr>
                <w:rFonts w:ascii="新細明體" w:eastAsia="新細明體" w:hint="eastAsia"/>
              </w:rPr>
              <w:t>前項之抽驗結果與原樣品不符或不符合技術規範者，發給型式認證證明之原驗證機關（構）得廢止其型式認證證明。</w:t>
            </w:r>
          </w:p>
        </w:tc>
        <w:tc>
          <w:tcPr>
            <w:tcW w:w="4620" w:type="dxa"/>
          </w:tcPr>
          <w:p w:rsidR="00000000" w:rsidRDefault="00957E48">
            <w:pPr>
              <w:pStyle w:val="S18"/>
              <w:widowControl/>
              <w:tabs>
                <w:tab w:val="left" w:pos="14040"/>
              </w:tabs>
              <w:overflowPunct w:val="0"/>
              <w:autoSpaceDE w:val="0"/>
              <w:autoSpaceDN w:val="0"/>
              <w:ind w:left="392" w:right="57" w:hanging="387"/>
              <w:jc w:val="both"/>
              <w:textDirection w:val="lrTbV"/>
              <w:textAlignment w:val="center"/>
              <w:rPr>
                <w:rFonts w:ascii="新細明體" w:eastAsia="新細明體" w:hint="eastAsia"/>
                <w:noProof w:val="0"/>
              </w:rPr>
            </w:pPr>
            <w:r>
              <w:rPr>
                <w:rFonts w:ascii="新細明體" w:eastAsia="新細明體" w:hint="eastAsia"/>
                <w:noProof w:val="0"/>
              </w:rPr>
              <w:t xml:space="preserve">第九條　</w:t>
            </w:r>
            <w:r>
              <w:rPr>
                <w:rFonts w:ascii="新細明體" w:eastAsia="新細明體" w:hint="eastAsia"/>
              </w:rPr>
              <w:t>經本局型式認證合格之電信管制器材，本局得隨時派員攜帶證件，抽驗產銷廠商所銷售之電信管制器材是否與認證時所測樣品之外型、結構相同及是否符合技術規範之規定。經抽驗與原樣品不符或不合格，應自本局通知定期改善之日起三個月內改善。逾期未改善，本局得撤銷其型式認證，廠商並應收回銷售之電信管制器材。若他人權益因而受損，該廠商應負損害賠償之責</w:t>
            </w:r>
            <w:r>
              <w:rPr>
                <w:rFonts w:ascii="新細明體" w:eastAsia="新細明體" w:hint="eastAsia"/>
              </w:rPr>
              <w:t>任。</w:t>
            </w:r>
          </w:p>
        </w:tc>
        <w:tc>
          <w:tcPr>
            <w:tcW w:w="4480" w:type="dxa"/>
          </w:tcPr>
          <w:p w:rsidR="00000000" w:rsidRDefault="00957E48" w:rsidP="00957E48">
            <w:pPr>
              <w:widowControl/>
              <w:numPr>
                <w:ilvl w:val="0"/>
                <w:numId w:val="3"/>
              </w:numPr>
              <w:overflowPunct w:val="0"/>
              <w:autoSpaceDE w:val="0"/>
              <w:autoSpaceDN w:val="0"/>
              <w:snapToGrid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w:t>
            </w:r>
          </w:p>
          <w:p w:rsidR="00000000" w:rsidRDefault="00957E48" w:rsidP="00957E48">
            <w:pPr>
              <w:widowControl/>
              <w:numPr>
                <w:ilvl w:val="0"/>
                <w:numId w:val="3"/>
              </w:numPr>
              <w:overflowPunct w:val="0"/>
              <w:autoSpaceDE w:val="0"/>
              <w:autoSpaceDN w:val="0"/>
              <w:snapToGrid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明訂驗證機關（構）得隨時抽驗經型式認證之電信管制器材。</w:t>
            </w:r>
          </w:p>
          <w:p w:rsidR="00000000" w:rsidRDefault="00957E48" w:rsidP="00957E48">
            <w:pPr>
              <w:widowControl/>
              <w:numPr>
                <w:ilvl w:val="0"/>
                <w:numId w:val="3"/>
              </w:numPr>
              <w:overflowPunct w:val="0"/>
              <w:autoSpaceDE w:val="0"/>
              <w:autoSpaceDN w:val="0"/>
              <w:snapToGrid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與原樣品不符或不符合技術規範者已明顯違法，</w:t>
            </w:r>
            <w:proofErr w:type="gramStart"/>
            <w:r>
              <w:rPr>
                <w:rFonts w:ascii="新細明體" w:eastAsia="新細明體" w:hint="eastAsia"/>
                <w:spacing w:val="10"/>
                <w:sz w:val="24"/>
              </w:rPr>
              <w:t>爰</w:t>
            </w:r>
            <w:proofErr w:type="gramEnd"/>
            <w:r>
              <w:rPr>
                <w:rFonts w:ascii="新細明體" w:eastAsia="新細明體" w:hint="eastAsia"/>
                <w:spacing w:val="10"/>
                <w:sz w:val="24"/>
              </w:rPr>
              <w:t>刪除三個月之改善期限。</w:t>
            </w:r>
          </w:p>
          <w:p w:rsidR="00000000" w:rsidRDefault="00957E48" w:rsidP="00957E48">
            <w:pPr>
              <w:widowControl/>
              <w:numPr>
                <w:ilvl w:val="0"/>
                <w:numId w:val="3"/>
              </w:numPr>
              <w:overflowPunct w:val="0"/>
              <w:autoSpaceDE w:val="0"/>
              <w:autoSpaceDN w:val="0"/>
              <w:snapToGrid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為配合行政程序法第一百二十五條之合法行政處分失效規定，</w:t>
            </w:r>
            <w:proofErr w:type="gramStart"/>
            <w:r>
              <w:rPr>
                <w:rFonts w:ascii="新細明體" w:eastAsia="新細明體" w:hint="eastAsia"/>
                <w:spacing w:val="10"/>
                <w:sz w:val="24"/>
              </w:rPr>
              <w:t>爰</w:t>
            </w:r>
            <w:proofErr w:type="gramEnd"/>
            <w:r>
              <w:rPr>
                <w:rFonts w:ascii="新細明體" w:eastAsia="新細明體" w:hint="eastAsia"/>
                <w:spacing w:val="10"/>
                <w:sz w:val="24"/>
              </w:rPr>
              <w:t>將「</w:t>
            </w:r>
            <w:r>
              <w:rPr>
                <w:rFonts w:ascii="新細明體" w:eastAsia="新細明體" w:hint="eastAsia"/>
                <w:sz w:val="24"/>
              </w:rPr>
              <w:t>撤銷</w:t>
            </w:r>
            <w:r>
              <w:rPr>
                <w:rFonts w:ascii="新細明體" w:eastAsia="新細明體" w:hint="eastAsia"/>
                <w:spacing w:val="10"/>
                <w:sz w:val="24"/>
              </w:rPr>
              <w:t>」用語</w:t>
            </w:r>
            <w:r>
              <w:rPr>
                <w:rFonts w:ascii="新細明體" w:eastAsia="新細明體" w:hint="eastAsia"/>
                <w:sz w:val="24"/>
              </w:rPr>
              <w:t>修正為「廢止」。</w:t>
            </w:r>
          </w:p>
          <w:p w:rsidR="00000000" w:rsidRDefault="00957E48" w:rsidP="00957E48">
            <w:pPr>
              <w:widowControl/>
              <w:numPr>
                <w:ilvl w:val="0"/>
                <w:numId w:val="3"/>
              </w:numPr>
              <w:overflowPunct w:val="0"/>
              <w:autoSpaceDE w:val="0"/>
              <w:autoSpaceDN w:val="0"/>
              <w:snapToGrid w:val="0"/>
              <w:ind w:right="57"/>
              <w:jc w:val="both"/>
              <w:textDirection w:val="lrTbV"/>
              <w:textAlignment w:val="center"/>
              <w:rPr>
                <w:rFonts w:ascii="新細明體" w:eastAsia="新細明體" w:hint="eastAsia"/>
                <w:spacing w:val="10"/>
                <w:sz w:val="24"/>
              </w:rPr>
            </w:pPr>
            <w:r>
              <w:rPr>
                <w:rFonts w:ascii="新細明體" w:eastAsia="新細明體" w:hint="eastAsia"/>
                <w:sz w:val="24"/>
              </w:rPr>
              <w:t>現行條文後段有關器材回收之規定移列至修正條文第二十條第二項。</w:t>
            </w:r>
          </w:p>
        </w:tc>
      </w:tr>
      <w:tr w:rsidR="00000000">
        <w:tblPrEx>
          <w:tblCellMar>
            <w:top w:w="0" w:type="dxa"/>
            <w:bottom w:w="0" w:type="dxa"/>
          </w:tblCellMar>
        </w:tblPrEx>
        <w:trPr>
          <w:trHeight w:val="744"/>
        </w:trPr>
        <w:tc>
          <w:tcPr>
            <w:tcW w:w="5740" w:type="dxa"/>
          </w:tcPr>
          <w:p w:rsidR="00000000" w:rsidRDefault="00957E48" w:rsidP="00957E48">
            <w:pPr>
              <w:pStyle w:val="S18"/>
              <w:widowControl/>
              <w:numPr>
                <w:ilvl w:val="0"/>
                <w:numId w:val="13"/>
              </w:numPr>
              <w:tabs>
                <w:tab w:val="clear" w:pos="720"/>
                <w:tab w:val="num" w:pos="1512"/>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經驗證機關（構）型式認證合格之電信管制器材，送審廠商或依第十二條經他人同意使用審驗合格標籤者應依型式認證證明內之審驗合格標籤式樣自製標籤黏貼或印鑄於電信管制器材本體明顯處，始</w:t>
            </w:r>
            <w:r>
              <w:rPr>
                <w:rFonts w:ascii="新細明體" w:eastAsia="新細明體" w:hint="eastAsia"/>
              </w:rPr>
              <w:lastRenderedPageBreak/>
              <w:t>得販賣或公開陳列。依第九條規定經審驗合格之電</w:t>
            </w:r>
            <w:r>
              <w:rPr>
                <w:rFonts w:ascii="新細明體" w:eastAsia="新細明體" w:hint="eastAsia"/>
              </w:rPr>
              <w:t>信管制器材，亦同。</w:t>
            </w:r>
          </w:p>
          <w:p w:rsidR="00000000" w:rsidRDefault="00957E48">
            <w:pPr>
              <w:pStyle w:val="S18"/>
              <w:widowControl/>
              <w:tabs>
                <w:tab w:val="left" w:pos="14040"/>
              </w:tabs>
              <w:overflowPunct w:val="0"/>
              <w:autoSpaceDE w:val="0"/>
              <w:autoSpaceDN w:val="0"/>
              <w:ind w:left="532" w:right="57" w:firstLine="420"/>
              <w:jc w:val="both"/>
              <w:textDirection w:val="lrTbV"/>
              <w:textAlignment w:val="center"/>
              <w:rPr>
                <w:rFonts w:ascii="新細明體" w:eastAsia="新細明體" w:hint="eastAsia"/>
              </w:rPr>
            </w:pPr>
            <w:r>
              <w:rPr>
                <w:rFonts w:ascii="新細明體" w:eastAsia="新細明體" w:hint="eastAsia"/>
              </w:rPr>
              <w:t>依第十條規定經審驗合格之電信管制器材，申請人應將審驗合格標籤黏貼於器材本體明顯處後，始得設置、持有或使用。</w:t>
            </w:r>
          </w:p>
          <w:p w:rsidR="00000000" w:rsidRDefault="00957E48">
            <w:pPr>
              <w:pStyle w:val="S18"/>
              <w:widowControl/>
              <w:tabs>
                <w:tab w:val="left" w:pos="14040"/>
              </w:tabs>
              <w:overflowPunct w:val="0"/>
              <w:autoSpaceDE w:val="0"/>
              <w:autoSpaceDN w:val="0"/>
              <w:ind w:left="532" w:right="57" w:firstLine="420"/>
              <w:jc w:val="both"/>
              <w:textDirection w:val="lrTbV"/>
              <w:textAlignment w:val="center"/>
              <w:rPr>
                <w:rFonts w:ascii="新細明體" w:eastAsia="新細明體" w:hint="eastAsia"/>
              </w:rPr>
            </w:pP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noProof w:val="0"/>
              </w:rPr>
              <w:lastRenderedPageBreak/>
              <w:t xml:space="preserve">第十條　</w:t>
            </w:r>
            <w:r>
              <w:rPr>
                <w:rFonts w:ascii="新細明體" w:eastAsia="新細明體" w:hint="eastAsia"/>
              </w:rPr>
              <w:t>經本局型式認證合格之電信管制器材，送審廠商應依型式認證證明內之型式認證標籤式樣自行印製標籤黏貼或印鑄於電信管制器材明顯處，始得銷售。</w:t>
            </w:r>
          </w:p>
        </w:tc>
        <w:tc>
          <w:tcPr>
            <w:tcW w:w="4480" w:type="dxa"/>
          </w:tcPr>
          <w:p w:rsidR="00000000" w:rsidRDefault="00957E48" w:rsidP="00957E48">
            <w:pPr>
              <w:widowControl/>
              <w:numPr>
                <w:ilvl w:val="0"/>
                <w:numId w:val="8"/>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w:t>
            </w:r>
          </w:p>
          <w:p w:rsidR="00000000" w:rsidRDefault="00957E48" w:rsidP="00957E48">
            <w:pPr>
              <w:widowControl/>
              <w:numPr>
                <w:ilvl w:val="0"/>
                <w:numId w:val="8"/>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配合第九條及第十二條之修正第一項文字。</w:t>
            </w:r>
          </w:p>
          <w:p w:rsidR="00000000" w:rsidRDefault="00957E48" w:rsidP="00957E48">
            <w:pPr>
              <w:widowControl/>
              <w:numPr>
                <w:ilvl w:val="0"/>
                <w:numId w:val="8"/>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proofErr w:type="gramStart"/>
            <w:r>
              <w:rPr>
                <w:rFonts w:ascii="新細明體" w:eastAsia="新細明體" w:hint="eastAsia"/>
                <w:spacing w:val="10"/>
                <w:sz w:val="24"/>
              </w:rPr>
              <w:t>明訂供自用</w:t>
            </w:r>
            <w:proofErr w:type="gramEnd"/>
            <w:r>
              <w:rPr>
                <w:rFonts w:ascii="新細明體" w:eastAsia="新細明體" w:hint="eastAsia"/>
                <w:spacing w:val="10"/>
                <w:sz w:val="24"/>
              </w:rPr>
              <w:t>之器材亦應</w:t>
            </w:r>
            <w:proofErr w:type="gramStart"/>
            <w:r>
              <w:rPr>
                <w:rFonts w:ascii="新細明體" w:eastAsia="新細明體" w:hint="eastAsia"/>
                <w:spacing w:val="10"/>
                <w:sz w:val="24"/>
              </w:rPr>
              <w:t>黏貼審驗合格</w:t>
            </w:r>
            <w:proofErr w:type="gramEnd"/>
            <w:r>
              <w:rPr>
                <w:rFonts w:ascii="新細明體" w:eastAsia="新細明體" w:hint="eastAsia"/>
                <w:spacing w:val="10"/>
                <w:sz w:val="24"/>
              </w:rPr>
              <w:t>標籤始得設置、持有或使用。</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407"/>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rPr>
              <w:lastRenderedPageBreak/>
              <w:t>經驗證機關（構）型式認證合格之電信管制器材，如變更其型號、設計、射頻性能時，應重新申請審驗及認證。</w:t>
            </w:r>
            <w:r>
              <w:rPr>
                <w:rFonts w:ascii="新細明體" w:eastAsia="新細明體" w:hint="eastAsia"/>
                <w:noProof w:val="0"/>
              </w:rPr>
              <w:t>但僅外觀</w:t>
            </w:r>
            <w:r>
              <w:rPr>
                <w:rFonts w:ascii="新細明體" w:eastAsia="新細明體" w:hint="eastAsia"/>
                <w:noProof w:val="0"/>
              </w:rPr>
              <w:t>(</w:t>
            </w:r>
            <w:r>
              <w:rPr>
                <w:rFonts w:ascii="新細明體" w:eastAsia="新細明體" w:hint="eastAsia"/>
                <w:noProof w:val="0"/>
              </w:rPr>
              <w:t>如顏色等</w:t>
            </w:r>
            <w:r>
              <w:rPr>
                <w:rFonts w:ascii="新細明體" w:eastAsia="新細明體" w:hint="eastAsia"/>
                <w:noProof w:val="0"/>
              </w:rPr>
              <w:t>)</w:t>
            </w:r>
            <w:r>
              <w:rPr>
                <w:rFonts w:ascii="新細明體" w:eastAsia="新細明體" w:hint="eastAsia"/>
                <w:noProof w:val="0"/>
              </w:rPr>
              <w:t>變更，型</w:t>
            </w:r>
            <w:r>
              <w:rPr>
                <w:rFonts w:ascii="新細明體" w:eastAsia="新細明體" w:hint="eastAsia"/>
                <w:noProof w:val="0"/>
              </w:rPr>
              <w:t>號、射頻性能不變時</w:t>
            </w:r>
            <w:r>
              <w:rPr>
                <w:rFonts w:ascii="新細明體" w:eastAsia="新細明體" w:hint="eastAsia"/>
              </w:rPr>
              <w:t>，經原驗證機關（構）同意者，不在此限。</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noProof w:val="0"/>
              </w:rPr>
              <w:t xml:space="preserve">第十一條　</w:t>
            </w:r>
            <w:r>
              <w:rPr>
                <w:rFonts w:ascii="新細明體" w:eastAsia="新細明體" w:hint="eastAsia"/>
              </w:rPr>
              <w:t>經本局型式認證合格之電信管制器材，如電機性能變更時，應重新申請審驗及認證。</w:t>
            </w:r>
          </w:p>
        </w:tc>
        <w:tc>
          <w:tcPr>
            <w:tcW w:w="4480" w:type="dxa"/>
          </w:tcPr>
          <w:p w:rsidR="00000000" w:rsidRDefault="00957E48" w:rsidP="00957E48">
            <w:pPr>
              <w:widowControl/>
              <w:numPr>
                <w:ilvl w:val="0"/>
                <w:numId w:val="9"/>
              </w:numPr>
              <w:tabs>
                <w:tab w:val="left" w:pos="61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w:t>
            </w:r>
          </w:p>
          <w:p w:rsidR="00000000" w:rsidRDefault="00957E48" w:rsidP="00957E48">
            <w:pPr>
              <w:widowControl/>
              <w:numPr>
                <w:ilvl w:val="0"/>
                <w:numId w:val="9"/>
              </w:numPr>
              <w:tabs>
                <w:tab w:val="left" w:pos="612"/>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對於改變器材之外觀而其型號及射頻性能不變者，因未改變與原送審器材之同一性，</w:t>
            </w:r>
            <w:proofErr w:type="gramStart"/>
            <w:r>
              <w:rPr>
                <w:rFonts w:ascii="新細明體" w:eastAsia="新細明體" w:hint="eastAsia"/>
                <w:spacing w:val="10"/>
                <w:sz w:val="24"/>
              </w:rPr>
              <w:t>故得免</w:t>
            </w:r>
            <w:proofErr w:type="gramEnd"/>
            <w:r>
              <w:rPr>
                <w:rFonts w:ascii="新細明體" w:eastAsia="新細明體" w:hint="eastAsia"/>
                <w:spacing w:val="10"/>
                <w:sz w:val="24"/>
              </w:rPr>
              <w:t>重新</w:t>
            </w:r>
            <w:proofErr w:type="gramStart"/>
            <w:r>
              <w:rPr>
                <w:rFonts w:ascii="新細明體" w:eastAsia="新細明體" w:hint="eastAsia"/>
                <w:spacing w:val="10"/>
                <w:sz w:val="24"/>
              </w:rPr>
              <w:t>申請審驗及</w:t>
            </w:r>
            <w:proofErr w:type="gramEnd"/>
            <w:r>
              <w:rPr>
                <w:rFonts w:ascii="新細明體" w:eastAsia="新細明體" w:hint="eastAsia"/>
                <w:spacing w:val="10"/>
                <w:sz w:val="24"/>
              </w:rPr>
              <w:t>認證。</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407"/>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rPr>
              <w:t>取得型式認證證明之電信管制器材，其因代理權或專利權所生之爭議，應由申請人自行負責解決。如經法院判決確定敗訴時，本局得撤銷或廢止其型式認證證明。</w:t>
            </w:r>
          </w:p>
        </w:tc>
        <w:tc>
          <w:tcPr>
            <w:tcW w:w="4620" w:type="dxa"/>
          </w:tcPr>
          <w:p w:rsidR="00000000" w:rsidRDefault="00957E48">
            <w:pPr>
              <w:pStyle w:val="S18"/>
              <w:widowControl/>
              <w:tabs>
                <w:tab w:val="left" w:pos="14040"/>
              </w:tabs>
              <w:overflowPunct w:val="0"/>
              <w:autoSpaceDE w:val="0"/>
              <w:autoSpaceDN w:val="0"/>
              <w:ind w:left="392" w:right="57" w:hanging="387"/>
              <w:jc w:val="both"/>
              <w:textDirection w:val="lrTbV"/>
              <w:textAlignment w:val="center"/>
              <w:rPr>
                <w:rFonts w:ascii="新細明體" w:eastAsia="新細明體" w:hint="eastAsia"/>
                <w:noProof w:val="0"/>
              </w:rPr>
            </w:pPr>
            <w:r>
              <w:rPr>
                <w:rFonts w:ascii="新細明體" w:eastAsia="新細明體" w:hint="eastAsia"/>
                <w:noProof w:val="0"/>
              </w:rPr>
              <w:t xml:space="preserve">第十二條　</w:t>
            </w:r>
            <w:r>
              <w:rPr>
                <w:rFonts w:ascii="新細明體" w:eastAsia="新細明體" w:hint="eastAsia"/>
              </w:rPr>
              <w:t>送審之電信管制器材，其代理權或專利事項應由申請者自行負責。如有糾紛，經法院判決確定敗訴時，本局撤銷</w:t>
            </w:r>
            <w:r>
              <w:rPr>
                <w:rFonts w:ascii="新細明體" w:eastAsia="新細明體" w:hint="eastAsia"/>
              </w:rPr>
              <w:t>其型式認證。</w:t>
            </w:r>
          </w:p>
        </w:tc>
        <w:tc>
          <w:tcPr>
            <w:tcW w:w="4480" w:type="dxa"/>
          </w:tcPr>
          <w:p w:rsidR="00000000" w:rsidRDefault="00957E48" w:rsidP="00957E48">
            <w:pPr>
              <w:widowControl/>
              <w:numPr>
                <w:ilvl w:val="0"/>
                <w:numId w:val="17"/>
              </w:numPr>
              <w:tabs>
                <w:tab w:val="num" w:pos="67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w:t>
            </w:r>
            <w:proofErr w:type="gramStart"/>
            <w:r>
              <w:rPr>
                <w:rFonts w:ascii="新細明體" w:eastAsia="新細明體" w:hint="eastAsia"/>
                <w:spacing w:val="10"/>
                <w:sz w:val="24"/>
              </w:rPr>
              <w:t>並酌作文字</w:t>
            </w:r>
            <w:proofErr w:type="gramEnd"/>
            <w:r>
              <w:rPr>
                <w:rFonts w:ascii="新細明體" w:eastAsia="新細明體" w:hint="eastAsia"/>
                <w:spacing w:val="10"/>
                <w:sz w:val="24"/>
              </w:rPr>
              <w:t>修正。</w:t>
            </w:r>
          </w:p>
          <w:p w:rsidR="00000000" w:rsidRDefault="00957E48" w:rsidP="00957E48">
            <w:pPr>
              <w:widowControl/>
              <w:numPr>
                <w:ilvl w:val="0"/>
                <w:numId w:val="17"/>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配合行政程序法行政處分失效</w:t>
            </w:r>
            <w:proofErr w:type="gramStart"/>
            <w:r>
              <w:rPr>
                <w:rFonts w:ascii="新細明體" w:eastAsia="新細明體" w:hint="eastAsia"/>
                <w:spacing w:val="10"/>
                <w:sz w:val="24"/>
              </w:rPr>
              <w:t>規定酌作文字</w:t>
            </w:r>
            <w:proofErr w:type="gramEnd"/>
            <w:r>
              <w:rPr>
                <w:rFonts w:ascii="新細明體" w:eastAsia="新細明體" w:hint="eastAsia"/>
                <w:spacing w:val="10"/>
                <w:sz w:val="24"/>
              </w:rPr>
              <w:t>修正</w:t>
            </w:r>
            <w:r>
              <w:rPr>
                <w:rFonts w:ascii="新細明體" w:eastAsia="新細明體" w:hint="eastAsia"/>
                <w:sz w:val="24"/>
              </w:rPr>
              <w:t>。</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407"/>
                <w:tab w:val="left" w:pos="14040"/>
              </w:tabs>
              <w:overflowPunct w:val="0"/>
              <w:autoSpaceDE w:val="0"/>
              <w:autoSpaceDN w:val="0"/>
              <w:ind w:right="57"/>
              <w:jc w:val="both"/>
              <w:textDirection w:val="lrTbV"/>
              <w:textAlignment w:val="center"/>
              <w:rPr>
                <w:rFonts w:ascii="新細明體" w:eastAsia="新細明體"/>
              </w:rPr>
            </w:pPr>
            <w:r>
              <w:rPr>
                <w:rFonts w:ascii="新細明體" w:eastAsia="新細明體" w:hint="eastAsia"/>
              </w:rPr>
              <w:t>經型式認證合格之申請案，申請人應保留送審樣品供日後核對。</w:t>
            </w:r>
          </w:p>
          <w:p w:rsidR="00000000" w:rsidRDefault="00957E48">
            <w:pPr>
              <w:pStyle w:val="S18"/>
              <w:widowControl/>
              <w:tabs>
                <w:tab w:val="num" w:pos="1287"/>
                <w:tab w:val="left" w:pos="14040"/>
              </w:tabs>
              <w:overflowPunct w:val="0"/>
              <w:autoSpaceDE w:val="0"/>
              <w:autoSpaceDN w:val="0"/>
              <w:ind w:left="567" w:right="57" w:firstLine="720"/>
              <w:jc w:val="both"/>
              <w:textDirection w:val="lrTbV"/>
              <w:textAlignment w:val="center"/>
              <w:rPr>
                <w:rFonts w:ascii="新細明體" w:eastAsia="新細明體" w:hint="eastAsia"/>
                <w:noProof w:val="0"/>
              </w:rPr>
            </w:pP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rPr>
            </w:pPr>
            <w:r>
              <w:rPr>
                <w:rFonts w:ascii="新細明體" w:eastAsia="新細明體" w:hint="eastAsia"/>
                <w:noProof w:val="0"/>
              </w:rPr>
              <w:t xml:space="preserve">第十三條　</w:t>
            </w:r>
            <w:r>
              <w:rPr>
                <w:rFonts w:ascii="新細明體" w:eastAsia="新細明體" w:hint="eastAsia"/>
              </w:rPr>
              <w:t>送審廠商應保留送審樣品供日後核對。</w:t>
            </w:r>
          </w:p>
          <w:p w:rsidR="00000000" w:rsidRDefault="00957E48">
            <w:pPr>
              <w:pStyle w:val="S18"/>
              <w:widowControl/>
              <w:tabs>
                <w:tab w:val="left" w:pos="14040"/>
              </w:tabs>
              <w:overflowPunct w:val="0"/>
              <w:autoSpaceDE w:val="0"/>
              <w:autoSpaceDN w:val="0"/>
              <w:ind w:left="392" w:right="57" w:hanging="387"/>
              <w:jc w:val="both"/>
              <w:textDirection w:val="lrTbV"/>
              <w:textAlignment w:val="center"/>
              <w:rPr>
                <w:rFonts w:ascii="新細明體" w:eastAsia="新細明體" w:hint="eastAsia"/>
                <w:noProof w:val="0"/>
              </w:rPr>
            </w:pPr>
            <w:r>
              <w:rPr>
                <w:rFonts w:ascii="新細明體" w:eastAsia="新細明體" w:hint="eastAsia"/>
                <w:noProof w:val="0"/>
              </w:rPr>
              <w:t xml:space="preserve">　　　</w:t>
            </w:r>
            <w:r>
              <w:rPr>
                <w:rFonts w:ascii="新細明體" w:eastAsia="新細明體" w:hint="eastAsia"/>
              </w:rPr>
              <w:t>廠商送審樣品</w:t>
            </w:r>
            <w:r>
              <w:rPr>
                <w:rFonts w:ascii="新細明體" w:eastAsia="新細明體" w:hint="eastAsia"/>
                <w:noProof w:val="0"/>
              </w:rPr>
              <w:t>屬</w:t>
            </w:r>
            <w:r>
              <w:rPr>
                <w:rFonts w:ascii="新細明體" w:eastAsia="新細明體" w:hint="eastAsia"/>
              </w:rPr>
              <w:t>第五條第二項</w:t>
            </w:r>
            <w:r>
              <w:rPr>
                <w:rFonts w:ascii="新細明體" w:eastAsia="新細明體" w:hint="eastAsia"/>
                <w:noProof w:val="0"/>
              </w:rPr>
              <w:t>前段</w:t>
            </w:r>
            <w:r>
              <w:rPr>
                <w:rFonts w:ascii="新細明體" w:eastAsia="新細明體" w:hint="eastAsia"/>
              </w:rPr>
              <w:t>之情形者，不受前項之限制。</w:t>
            </w:r>
          </w:p>
        </w:tc>
        <w:tc>
          <w:tcPr>
            <w:tcW w:w="4480" w:type="dxa"/>
          </w:tcPr>
          <w:p w:rsidR="00000000" w:rsidRDefault="00957E48" w:rsidP="00957E48">
            <w:pPr>
              <w:widowControl/>
              <w:numPr>
                <w:ilvl w:val="0"/>
                <w:numId w:val="14"/>
              </w:numPr>
              <w:tabs>
                <w:tab w:val="num" w:pos="692"/>
              </w:tabs>
              <w:overflowPunct w:val="0"/>
              <w:autoSpaceDE w:val="0"/>
              <w:autoSpaceDN w:val="0"/>
              <w:ind w:left="332" w:right="57" w:hanging="275"/>
              <w:jc w:val="both"/>
              <w:textDirection w:val="lrTbV"/>
              <w:textAlignment w:val="center"/>
              <w:rPr>
                <w:rFonts w:ascii="新細明體" w:eastAsia="新細明體" w:hint="eastAsia"/>
                <w:sz w:val="24"/>
              </w:rPr>
            </w:pPr>
            <w:r>
              <w:rPr>
                <w:rFonts w:ascii="新細明體" w:eastAsia="新細明體" w:hint="eastAsia"/>
                <w:sz w:val="24"/>
              </w:rPr>
              <w:t>條次變更。</w:t>
            </w:r>
          </w:p>
          <w:p w:rsidR="00000000" w:rsidRDefault="00957E48" w:rsidP="00957E48">
            <w:pPr>
              <w:widowControl/>
              <w:numPr>
                <w:ilvl w:val="0"/>
                <w:numId w:val="14"/>
              </w:numPr>
              <w:tabs>
                <w:tab w:val="num" w:pos="692"/>
              </w:tabs>
              <w:overflowPunct w:val="0"/>
              <w:autoSpaceDE w:val="0"/>
              <w:autoSpaceDN w:val="0"/>
              <w:ind w:left="332" w:right="57" w:hanging="275"/>
              <w:jc w:val="both"/>
              <w:textDirection w:val="lrTbV"/>
              <w:textAlignment w:val="center"/>
              <w:rPr>
                <w:rFonts w:ascii="新細明體" w:eastAsia="新細明體" w:hint="eastAsia"/>
                <w:spacing w:val="10"/>
                <w:sz w:val="24"/>
              </w:rPr>
            </w:pPr>
            <w:proofErr w:type="gramStart"/>
            <w:r>
              <w:rPr>
                <w:rFonts w:ascii="新細明體" w:eastAsia="新細明體" w:hint="eastAsia"/>
                <w:sz w:val="24"/>
              </w:rPr>
              <w:t>酌作文字</w:t>
            </w:r>
            <w:proofErr w:type="gramEnd"/>
            <w:r>
              <w:rPr>
                <w:rFonts w:ascii="新細明體" w:eastAsia="新細明體" w:hint="eastAsia"/>
                <w:sz w:val="24"/>
              </w:rPr>
              <w:t>修正。</w:t>
            </w:r>
          </w:p>
          <w:p w:rsidR="00000000" w:rsidRDefault="00957E48" w:rsidP="00957E48">
            <w:pPr>
              <w:widowControl/>
              <w:numPr>
                <w:ilvl w:val="0"/>
                <w:numId w:val="14"/>
              </w:numPr>
              <w:tabs>
                <w:tab w:val="num" w:pos="692"/>
              </w:tabs>
              <w:overflowPunct w:val="0"/>
              <w:autoSpaceDE w:val="0"/>
              <w:autoSpaceDN w:val="0"/>
              <w:ind w:left="332" w:right="57" w:hanging="275"/>
              <w:jc w:val="both"/>
              <w:textDirection w:val="lrTbV"/>
              <w:textAlignment w:val="center"/>
              <w:rPr>
                <w:rFonts w:ascii="新細明體" w:eastAsia="新細明體" w:hint="eastAsia"/>
                <w:spacing w:val="10"/>
                <w:sz w:val="24"/>
              </w:rPr>
            </w:pPr>
            <w:r>
              <w:rPr>
                <w:rFonts w:ascii="新細明體" w:eastAsia="新細明體" w:hint="eastAsia"/>
                <w:sz w:val="24"/>
              </w:rPr>
              <w:t>現行條文第二項無需特別說明，</w:t>
            </w:r>
            <w:proofErr w:type="gramStart"/>
            <w:r>
              <w:rPr>
                <w:rFonts w:ascii="新細明體" w:eastAsia="新細明體" w:hint="eastAsia"/>
                <w:sz w:val="24"/>
              </w:rPr>
              <w:t>爰</w:t>
            </w:r>
            <w:proofErr w:type="gramEnd"/>
            <w:r>
              <w:rPr>
                <w:rFonts w:ascii="新細明體" w:eastAsia="新細明體" w:hint="eastAsia"/>
                <w:sz w:val="24"/>
              </w:rPr>
              <w:t>刪除之。</w:t>
            </w:r>
          </w:p>
        </w:tc>
      </w:tr>
      <w:tr w:rsidR="00000000">
        <w:tblPrEx>
          <w:tblCellMar>
            <w:top w:w="0" w:type="dxa"/>
            <w:bottom w:w="0" w:type="dxa"/>
          </w:tblCellMar>
        </w:tblPrEx>
        <w:tc>
          <w:tcPr>
            <w:tcW w:w="5740" w:type="dxa"/>
          </w:tcPr>
          <w:p w:rsidR="00000000" w:rsidRDefault="00957E48">
            <w:pPr>
              <w:pStyle w:val="S18"/>
              <w:widowControl/>
              <w:tabs>
                <w:tab w:val="num" w:pos="1287"/>
                <w:tab w:val="left" w:pos="14040"/>
              </w:tabs>
              <w:overflowPunct w:val="0"/>
              <w:autoSpaceDE w:val="0"/>
              <w:autoSpaceDN w:val="0"/>
              <w:ind w:left="567" w:right="57" w:hanging="567"/>
              <w:jc w:val="both"/>
              <w:textDirection w:val="lrTbV"/>
              <w:textAlignment w:val="center"/>
              <w:rPr>
                <w:rFonts w:ascii="新細明體" w:eastAsia="新細明體" w:hint="eastAsia"/>
                <w:noProof w:val="0"/>
              </w:rPr>
            </w:pP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noProof w:val="0"/>
              </w:rPr>
              <w:t xml:space="preserve">第十四條　</w:t>
            </w:r>
            <w:proofErr w:type="gramStart"/>
            <w:r>
              <w:rPr>
                <w:rFonts w:ascii="新細明體" w:eastAsia="新細明體" w:hint="eastAsia"/>
                <w:noProof w:val="0"/>
              </w:rPr>
              <w:t>審驗</w:t>
            </w:r>
            <w:proofErr w:type="gramEnd"/>
            <w:r>
              <w:rPr>
                <w:rFonts w:ascii="新細明體" w:eastAsia="新細明體" w:hint="eastAsia"/>
                <w:noProof w:val="0"/>
              </w:rPr>
              <w:t>、型式認證及發證程序作業流程圖如附表</w:t>
            </w:r>
            <w:r>
              <w:rPr>
                <w:rFonts w:ascii="新細明體" w:eastAsia="新細明體"/>
                <w:noProof w:val="0"/>
              </w:rPr>
              <w:t>(</w:t>
            </w:r>
            <w:r>
              <w:rPr>
                <w:rFonts w:ascii="新細明體" w:eastAsia="新細明體" w:hint="eastAsia"/>
                <w:noProof w:val="0"/>
              </w:rPr>
              <w:t>廠商部分如附件一</w:t>
            </w:r>
            <w:r>
              <w:rPr>
                <w:rFonts w:ascii="新細明體" w:eastAsia="新細明體" w:hint="eastAsia"/>
              </w:rPr>
              <w:t>，個人</w:t>
            </w:r>
            <w:r>
              <w:rPr>
                <w:rFonts w:ascii="新細明體" w:eastAsia="新細明體" w:hint="eastAsia"/>
                <w:noProof w:val="0"/>
              </w:rPr>
              <w:t>部分如附件二</w:t>
            </w:r>
            <w:r>
              <w:rPr>
                <w:rFonts w:ascii="新細明體" w:eastAsia="新細明體"/>
                <w:noProof w:val="0"/>
              </w:rPr>
              <w:t>)</w:t>
            </w:r>
            <w:r>
              <w:rPr>
                <w:rFonts w:ascii="新細明體" w:eastAsia="新細明體" w:hint="eastAsia"/>
                <w:noProof w:val="0"/>
              </w:rPr>
              <w:t>。</w:t>
            </w:r>
          </w:p>
        </w:tc>
        <w:tc>
          <w:tcPr>
            <w:tcW w:w="4480" w:type="dxa"/>
          </w:tcPr>
          <w:p w:rsidR="00000000" w:rsidRDefault="00957E48">
            <w:pPr>
              <w:widowControl/>
              <w:tabs>
                <w:tab w:val="num" w:pos="692"/>
              </w:tabs>
              <w:overflowPunct w:val="0"/>
              <w:autoSpaceDE w:val="0"/>
              <w:autoSpaceDN w:val="0"/>
              <w:ind w:left="92" w:right="57" w:hanging="35"/>
              <w:jc w:val="both"/>
              <w:textDirection w:val="lrTbV"/>
              <w:textAlignment w:val="center"/>
              <w:rPr>
                <w:rFonts w:ascii="新細明體" w:eastAsia="新細明體" w:hint="eastAsia"/>
                <w:spacing w:val="10"/>
                <w:sz w:val="24"/>
              </w:rPr>
            </w:pPr>
            <w:r>
              <w:rPr>
                <w:rFonts w:ascii="新細明體" w:eastAsia="新細明體" w:hint="eastAsia"/>
                <w:sz w:val="24"/>
              </w:rPr>
              <w:t>有關作業流程已分別移列至修正條文第五條、第九條及第十條，</w:t>
            </w:r>
            <w:proofErr w:type="gramStart"/>
            <w:r>
              <w:rPr>
                <w:rFonts w:ascii="新細明體" w:eastAsia="新細明體" w:hint="eastAsia"/>
                <w:sz w:val="24"/>
              </w:rPr>
              <w:t>爰</w:t>
            </w:r>
            <w:proofErr w:type="gramEnd"/>
            <w:r>
              <w:rPr>
                <w:rFonts w:ascii="新細明體" w:eastAsia="新細明體" w:hint="eastAsia"/>
                <w:sz w:val="24"/>
              </w:rPr>
              <w:t>將現行條文刪除之。</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num" w:pos="1407"/>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noProof w:val="0"/>
              </w:rPr>
              <w:t>取得型式認</w:t>
            </w:r>
            <w:r>
              <w:rPr>
                <w:rFonts w:ascii="新細明體" w:eastAsia="新細明體" w:hint="eastAsia"/>
                <w:noProof w:val="0"/>
              </w:rPr>
              <w:t>證證明</w:t>
            </w:r>
            <w:r>
              <w:rPr>
                <w:rFonts w:ascii="新細明體" w:eastAsia="新細明體" w:hint="eastAsia"/>
              </w:rPr>
              <w:t>或審驗合格證明</w:t>
            </w:r>
            <w:r>
              <w:rPr>
                <w:rFonts w:ascii="新細明體" w:eastAsia="新細明體" w:hint="eastAsia"/>
                <w:noProof w:val="0"/>
              </w:rPr>
              <w:t>者，經發現申請</w:t>
            </w:r>
            <w:proofErr w:type="gramStart"/>
            <w:r>
              <w:rPr>
                <w:rFonts w:ascii="新細明體" w:eastAsia="新細明體" w:hint="eastAsia"/>
                <w:noProof w:val="0"/>
              </w:rPr>
              <w:t>時所檢附</w:t>
            </w:r>
            <w:proofErr w:type="gramEnd"/>
            <w:r>
              <w:rPr>
                <w:rFonts w:ascii="新細明體" w:eastAsia="新細明體" w:hint="eastAsia"/>
                <w:noProof w:val="0"/>
              </w:rPr>
              <w:t>之資料為虛偽不</w:t>
            </w:r>
            <w:r>
              <w:rPr>
                <w:rFonts w:ascii="新細明體" w:eastAsia="新細明體" w:hint="eastAsia"/>
                <w:noProof w:val="0"/>
              </w:rPr>
              <w:lastRenderedPageBreak/>
              <w:t>實或有其他違法情事者，原核發型式認證證明</w:t>
            </w:r>
            <w:r>
              <w:rPr>
                <w:rFonts w:ascii="新細明體" w:eastAsia="新細明體" w:hint="eastAsia"/>
              </w:rPr>
              <w:t>或審驗合格證明</w:t>
            </w:r>
            <w:r>
              <w:rPr>
                <w:rFonts w:ascii="新細明體" w:eastAsia="新細明體" w:hint="eastAsia"/>
                <w:noProof w:val="0"/>
              </w:rPr>
              <w:t>之驗證機關（構）得撤銷其型式認證證明</w:t>
            </w:r>
            <w:r>
              <w:rPr>
                <w:rFonts w:ascii="新細明體" w:eastAsia="新細明體" w:hint="eastAsia"/>
              </w:rPr>
              <w:t>或審驗合格證明</w:t>
            </w:r>
            <w:r>
              <w:rPr>
                <w:rFonts w:ascii="新細明體" w:eastAsia="新細明體" w:hint="eastAsia"/>
                <w:noProof w:val="0"/>
              </w:rPr>
              <w:t>。</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p>
        </w:tc>
        <w:tc>
          <w:tcPr>
            <w:tcW w:w="4480" w:type="dxa"/>
          </w:tcPr>
          <w:p w:rsidR="00000000" w:rsidRDefault="00957E48" w:rsidP="00957E48">
            <w:pPr>
              <w:widowControl/>
              <w:numPr>
                <w:ilvl w:val="0"/>
                <w:numId w:val="10"/>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本條新增。</w:t>
            </w:r>
          </w:p>
          <w:p w:rsidR="00000000" w:rsidRDefault="00957E48" w:rsidP="00957E48">
            <w:pPr>
              <w:widowControl/>
              <w:numPr>
                <w:ilvl w:val="0"/>
                <w:numId w:val="10"/>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申請資料為</w:t>
            </w:r>
            <w:r>
              <w:rPr>
                <w:rFonts w:ascii="新細明體" w:eastAsia="新細明體" w:hint="eastAsia"/>
                <w:sz w:val="24"/>
              </w:rPr>
              <w:t>偽造</w:t>
            </w:r>
            <w:r>
              <w:rPr>
                <w:rFonts w:ascii="新細明體" w:eastAsia="新細明體" w:hint="eastAsia"/>
                <w:spacing w:val="10"/>
                <w:sz w:val="24"/>
              </w:rPr>
              <w:t>不實或有不法者，</w:t>
            </w:r>
            <w:r>
              <w:rPr>
                <w:rFonts w:ascii="新細明體" w:eastAsia="新細明體" w:hint="eastAsia"/>
                <w:sz w:val="24"/>
              </w:rPr>
              <w:t>驗</w:t>
            </w:r>
            <w:r>
              <w:rPr>
                <w:rFonts w:ascii="新細明體" w:eastAsia="新細明體" w:hint="eastAsia"/>
                <w:sz w:val="24"/>
              </w:rPr>
              <w:lastRenderedPageBreak/>
              <w:t>證機關（構）本不得發給型式認證證明</w:t>
            </w:r>
            <w:proofErr w:type="gramStart"/>
            <w:r>
              <w:rPr>
                <w:rFonts w:ascii="新細明體" w:eastAsia="新細明體" w:hint="eastAsia"/>
                <w:sz w:val="24"/>
              </w:rPr>
              <w:t>或審驗合格</w:t>
            </w:r>
            <w:proofErr w:type="gramEnd"/>
            <w:r>
              <w:rPr>
                <w:rFonts w:ascii="新細明體" w:eastAsia="新細明體" w:hint="eastAsia"/>
                <w:sz w:val="24"/>
              </w:rPr>
              <w:t>證明，</w:t>
            </w:r>
            <w:proofErr w:type="gramStart"/>
            <w:r>
              <w:rPr>
                <w:rFonts w:ascii="新細明體" w:eastAsia="新細明體" w:hint="eastAsia"/>
                <w:sz w:val="24"/>
              </w:rPr>
              <w:t>爰</w:t>
            </w:r>
            <w:proofErr w:type="gramEnd"/>
            <w:r>
              <w:rPr>
                <w:rFonts w:ascii="新細明體" w:eastAsia="新細明體" w:hint="eastAsia"/>
                <w:sz w:val="24"/>
              </w:rPr>
              <w:t>增訂本條。</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512"/>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noProof w:val="0"/>
              </w:rPr>
              <w:lastRenderedPageBreak/>
              <w:t>經撤銷或廢止型式認證證明</w:t>
            </w:r>
            <w:r>
              <w:rPr>
                <w:rFonts w:ascii="新細明體" w:eastAsia="新細明體" w:hint="eastAsia"/>
              </w:rPr>
              <w:t>或審驗合格證明</w:t>
            </w:r>
            <w:r>
              <w:rPr>
                <w:rFonts w:ascii="新細明體" w:eastAsia="新細明體" w:hint="eastAsia"/>
                <w:noProof w:val="0"/>
              </w:rPr>
              <w:t>者，自撤銷或廢止日起三個月內，就同廠牌同型號之器材不得重新</w:t>
            </w:r>
            <w:proofErr w:type="gramStart"/>
            <w:r>
              <w:rPr>
                <w:rFonts w:ascii="新細明體" w:eastAsia="新細明體" w:hint="eastAsia"/>
                <w:noProof w:val="0"/>
              </w:rPr>
              <w:t>申請審驗及</w:t>
            </w:r>
            <w:proofErr w:type="gramEnd"/>
            <w:r>
              <w:rPr>
                <w:rFonts w:ascii="新細明體" w:eastAsia="新細明體" w:hint="eastAsia"/>
                <w:noProof w:val="0"/>
              </w:rPr>
              <w:t>認證，本局並得將原型式認證證明</w:t>
            </w:r>
            <w:proofErr w:type="gramStart"/>
            <w:r>
              <w:rPr>
                <w:rFonts w:ascii="新細明體" w:eastAsia="新細明體" w:hint="eastAsia"/>
                <w:noProof w:val="0"/>
              </w:rPr>
              <w:t>或審驗合格</w:t>
            </w:r>
            <w:proofErr w:type="gramEnd"/>
            <w:r>
              <w:rPr>
                <w:rFonts w:ascii="新細明體" w:eastAsia="新細明體" w:hint="eastAsia"/>
                <w:noProof w:val="0"/>
              </w:rPr>
              <w:t>證明持有人及撤銷或廢止事由公告之。</w:t>
            </w:r>
          </w:p>
          <w:p w:rsidR="00000000" w:rsidRDefault="00957E48">
            <w:pPr>
              <w:pStyle w:val="S18"/>
              <w:widowControl/>
              <w:tabs>
                <w:tab w:val="left" w:pos="14040"/>
              </w:tabs>
              <w:overflowPunct w:val="0"/>
              <w:autoSpaceDE w:val="0"/>
              <w:autoSpaceDN w:val="0"/>
              <w:ind w:left="532" w:right="57" w:firstLine="420"/>
              <w:jc w:val="both"/>
              <w:textDirection w:val="lrTbV"/>
              <w:textAlignment w:val="center"/>
              <w:rPr>
                <w:rFonts w:ascii="新細明體" w:eastAsia="新細明體" w:hint="eastAsia"/>
                <w:noProof w:val="0"/>
              </w:rPr>
            </w:pPr>
            <w:r>
              <w:rPr>
                <w:rFonts w:ascii="新細明體" w:eastAsia="新細明體" w:hint="eastAsia"/>
              </w:rPr>
              <w:t>前項</w:t>
            </w:r>
            <w:r>
              <w:rPr>
                <w:rFonts w:ascii="新細明體" w:eastAsia="新細明體" w:hint="eastAsia"/>
                <w:noProof w:val="0"/>
              </w:rPr>
              <w:t>情形</w:t>
            </w:r>
            <w:r>
              <w:rPr>
                <w:rFonts w:ascii="新細明體" w:eastAsia="新細明體" w:hint="eastAsia"/>
              </w:rPr>
              <w:t>，原申請審驗及認證之廠商應回收已販賣之電信管制</w:t>
            </w:r>
            <w:r>
              <w:rPr>
                <w:rFonts w:ascii="新細明體" w:eastAsia="新細明體" w:hint="eastAsia"/>
              </w:rPr>
              <w:t>器材。如他人權益因而受損，該廠商應負損害賠償之責任。</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p>
        </w:tc>
        <w:tc>
          <w:tcPr>
            <w:tcW w:w="4480" w:type="dxa"/>
          </w:tcPr>
          <w:p w:rsidR="00000000" w:rsidRDefault="00957E48" w:rsidP="00957E48">
            <w:pPr>
              <w:widowControl/>
              <w:numPr>
                <w:ilvl w:val="0"/>
                <w:numId w:val="12"/>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本條新增。</w:t>
            </w:r>
          </w:p>
          <w:p w:rsidR="00000000" w:rsidRDefault="00957E48" w:rsidP="00957E48">
            <w:pPr>
              <w:widowControl/>
              <w:numPr>
                <w:ilvl w:val="0"/>
                <w:numId w:val="12"/>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第一項</w:t>
            </w:r>
            <w:proofErr w:type="gramStart"/>
            <w:r>
              <w:rPr>
                <w:rFonts w:ascii="新細明體" w:eastAsia="新細明體" w:hint="eastAsia"/>
                <w:spacing w:val="10"/>
                <w:sz w:val="24"/>
              </w:rPr>
              <w:t>明訂</w:t>
            </w:r>
            <w:r>
              <w:rPr>
                <w:rFonts w:ascii="新細明體" w:eastAsia="新細明體" w:hint="eastAsia"/>
                <w:sz w:val="24"/>
              </w:rPr>
              <w:t>經撤銷</w:t>
            </w:r>
            <w:proofErr w:type="gramEnd"/>
            <w:r>
              <w:rPr>
                <w:rFonts w:ascii="新細明體" w:eastAsia="新細明體" w:hint="eastAsia"/>
                <w:sz w:val="24"/>
              </w:rPr>
              <w:t>或廢止型式認證證明者，三個月內不得重新</w:t>
            </w:r>
            <w:proofErr w:type="gramStart"/>
            <w:r>
              <w:rPr>
                <w:rFonts w:ascii="新細明體" w:eastAsia="新細明體" w:hint="eastAsia"/>
                <w:sz w:val="24"/>
              </w:rPr>
              <w:t>申請審驗及</w:t>
            </w:r>
            <w:proofErr w:type="gramEnd"/>
            <w:r>
              <w:rPr>
                <w:rFonts w:ascii="新細明體" w:eastAsia="新細明體" w:hint="eastAsia"/>
                <w:sz w:val="24"/>
              </w:rPr>
              <w:t>認證，以便業者回收不合格產品。</w:t>
            </w:r>
          </w:p>
          <w:p w:rsidR="00000000" w:rsidRDefault="00957E48" w:rsidP="00957E48">
            <w:pPr>
              <w:widowControl/>
              <w:numPr>
                <w:ilvl w:val="0"/>
                <w:numId w:val="12"/>
              </w:numPr>
              <w:tabs>
                <w:tab w:val="num" w:pos="69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z w:val="24"/>
              </w:rPr>
              <w:t>第二項由現行條文後段第九條後移列，</w:t>
            </w:r>
            <w:proofErr w:type="gramStart"/>
            <w:r>
              <w:rPr>
                <w:rFonts w:ascii="新細明體" w:eastAsia="新細明體" w:hint="eastAsia"/>
                <w:sz w:val="24"/>
              </w:rPr>
              <w:t>酌作文字</w:t>
            </w:r>
            <w:proofErr w:type="gramEnd"/>
            <w:r>
              <w:rPr>
                <w:rFonts w:ascii="新細明體" w:eastAsia="新細明體" w:hint="eastAsia"/>
                <w:sz w:val="24"/>
              </w:rPr>
              <w:t>修正。</w:t>
            </w:r>
          </w:p>
        </w:tc>
      </w:tr>
      <w:tr w:rsidR="00000000">
        <w:tblPrEx>
          <w:tblCellMar>
            <w:top w:w="0" w:type="dxa"/>
            <w:bottom w:w="0" w:type="dxa"/>
          </w:tblCellMar>
        </w:tblPrEx>
        <w:trPr>
          <w:cantSplit/>
        </w:trPr>
        <w:tc>
          <w:tcPr>
            <w:tcW w:w="5740" w:type="dxa"/>
          </w:tcPr>
          <w:p w:rsidR="00000000" w:rsidRDefault="00957E48" w:rsidP="00957E48">
            <w:pPr>
              <w:pStyle w:val="S18"/>
              <w:widowControl/>
              <w:numPr>
                <w:ilvl w:val="0"/>
                <w:numId w:val="13"/>
              </w:numPr>
              <w:tabs>
                <w:tab w:val="clear" w:pos="720"/>
                <w:tab w:val="num" w:pos="1792"/>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rPr>
              <w:t>違反本辦法規定者，依電信法及其他有關法令規定辦理。</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noProof w:val="0"/>
              </w:rPr>
              <w:t xml:space="preserve">第十五條　</w:t>
            </w:r>
            <w:r>
              <w:rPr>
                <w:rFonts w:ascii="新細明體" w:eastAsia="新細明體" w:hint="eastAsia"/>
              </w:rPr>
              <w:t>違反本辦法規定者，依電信法及其他有關法令規定辦理。</w:t>
            </w:r>
          </w:p>
        </w:tc>
        <w:tc>
          <w:tcPr>
            <w:tcW w:w="4480" w:type="dxa"/>
          </w:tcPr>
          <w:p w:rsidR="00000000" w:rsidRDefault="00957E48">
            <w:pPr>
              <w:widowControl/>
              <w:overflowPunct w:val="0"/>
              <w:autoSpaceDE w:val="0"/>
              <w:autoSpaceDN w:val="0"/>
              <w:ind w:left="57"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條次變更，內容未修正。</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827"/>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noProof w:val="0"/>
              </w:rPr>
              <w:t>依本辦法</w:t>
            </w:r>
            <w:proofErr w:type="gramStart"/>
            <w:r>
              <w:rPr>
                <w:rFonts w:ascii="新細明體" w:eastAsia="新細明體" w:hint="eastAsia"/>
                <w:noProof w:val="0"/>
              </w:rPr>
              <w:t>申請審驗</w:t>
            </w:r>
            <w:proofErr w:type="gramEnd"/>
            <w:r>
              <w:rPr>
                <w:rFonts w:ascii="新細明體" w:eastAsia="新細明體" w:hint="eastAsia"/>
                <w:noProof w:val="0"/>
              </w:rPr>
              <w:t>、認證作業，驗證機關（構）應依交通部訂定之收費標準向申請人收取審查、</w:t>
            </w:r>
            <w:proofErr w:type="gramStart"/>
            <w:r>
              <w:rPr>
                <w:rFonts w:ascii="新細明體" w:eastAsia="新細明體" w:hint="eastAsia"/>
                <w:noProof w:val="0"/>
              </w:rPr>
              <w:t>審驗或</w:t>
            </w:r>
            <w:proofErr w:type="gramEnd"/>
            <w:r>
              <w:rPr>
                <w:rFonts w:ascii="新細明體" w:eastAsia="新細明體" w:hint="eastAsia"/>
                <w:noProof w:val="0"/>
              </w:rPr>
              <w:t>認證費用。</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noProof w:val="0"/>
              </w:rPr>
              <w:t xml:space="preserve">第十六條　</w:t>
            </w:r>
            <w:r>
              <w:rPr>
                <w:rFonts w:ascii="新細明體" w:eastAsia="新細明體" w:hint="eastAsia"/>
              </w:rPr>
              <w:t>本局受理申請審驗及認證作業，應依交通部訂定之</w:t>
            </w:r>
            <w:r>
              <w:rPr>
                <w:rFonts w:ascii="新細明體" w:eastAsia="新細明體" w:hint="eastAsia"/>
              </w:rPr>
              <w:t>收費標準向申請者收取審查費、認證費及審驗費。</w:t>
            </w:r>
          </w:p>
        </w:tc>
        <w:tc>
          <w:tcPr>
            <w:tcW w:w="4480" w:type="dxa"/>
          </w:tcPr>
          <w:p w:rsidR="00000000" w:rsidRDefault="00957E48" w:rsidP="00957E48">
            <w:pPr>
              <w:widowControl/>
              <w:numPr>
                <w:ilvl w:val="0"/>
                <w:numId w:val="11"/>
              </w:numPr>
              <w:tabs>
                <w:tab w:val="num" w:pos="67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w:t>
            </w:r>
          </w:p>
          <w:p w:rsidR="00000000" w:rsidRDefault="00957E48" w:rsidP="00957E48">
            <w:pPr>
              <w:widowControl/>
              <w:numPr>
                <w:ilvl w:val="0"/>
                <w:numId w:val="11"/>
              </w:numPr>
              <w:tabs>
                <w:tab w:val="num" w:pos="67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z w:val="24"/>
              </w:rPr>
              <w:t>依電信法第七十條規定，</w:t>
            </w:r>
            <w:proofErr w:type="gramStart"/>
            <w:r>
              <w:rPr>
                <w:rFonts w:ascii="新細明體" w:eastAsia="新細明體" w:hint="eastAsia"/>
                <w:sz w:val="24"/>
              </w:rPr>
              <w:t>酌作文字</w:t>
            </w:r>
            <w:proofErr w:type="gramEnd"/>
            <w:r>
              <w:rPr>
                <w:rFonts w:ascii="新細明體" w:eastAsia="新細明體" w:hint="eastAsia"/>
                <w:sz w:val="24"/>
              </w:rPr>
              <w:t>修正。增訂經電信總局委託並認可之驗證機構</w:t>
            </w:r>
            <w:proofErr w:type="gramStart"/>
            <w:r>
              <w:rPr>
                <w:rFonts w:ascii="新細明體" w:eastAsia="新細明體" w:hint="eastAsia"/>
                <w:sz w:val="24"/>
              </w:rPr>
              <w:t>辦理審驗之</w:t>
            </w:r>
            <w:proofErr w:type="gramEnd"/>
            <w:r>
              <w:rPr>
                <w:rFonts w:ascii="新細明體" w:eastAsia="新細明體" w:hint="eastAsia"/>
                <w:sz w:val="24"/>
              </w:rPr>
              <w:t>收費標準。</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687"/>
                <w:tab w:val="left" w:pos="14040"/>
              </w:tabs>
              <w:overflowPunct w:val="0"/>
              <w:autoSpaceDE w:val="0"/>
              <w:autoSpaceDN w:val="0"/>
              <w:ind w:right="57"/>
              <w:jc w:val="both"/>
              <w:textDirection w:val="lrTbV"/>
              <w:textAlignment w:val="center"/>
              <w:rPr>
                <w:rFonts w:ascii="新細明體" w:eastAsia="新細明體" w:hint="eastAsia"/>
              </w:rPr>
            </w:pPr>
            <w:r>
              <w:rPr>
                <w:rFonts w:ascii="新細明體" w:eastAsia="新細明體" w:hint="eastAsia"/>
              </w:rPr>
              <w:t>電信管制器材之審驗、認證費用於申請時繳交，依第八條、第九條或第十條規定駁回申請時，申請人所繳</w:t>
            </w:r>
            <w:r>
              <w:rPr>
                <w:rFonts w:ascii="新細明體" w:eastAsia="新細明體" w:hint="eastAsia"/>
                <w:noProof w:val="0"/>
              </w:rPr>
              <w:t>審查、</w:t>
            </w:r>
            <w:r>
              <w:rPr>
                <w:rFonts w:ascii="新細明體" w:eastAsia="新細明體" w:hint="eastAsia"/>
              </w:rPr>
              <w:t>審驗、認證費用不予退還。</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p>
        </w:tc>
        <w:tc>
          <w:tcPr>
            <w:tcW w:w="4480" w:type="dxa"/>
          </w:tcPr>
          <w:p w:rsidR="00000000" w:rsidRDefault="00957E48" w:rsidP="00957E48">
            <w:pPr>
              <w:widowControl/>
              <w:numPr>
                <w:ilvl w:val="0"/>
                <w:numId w:val="19"/>
              </w:numPr>
              <w:tabs>
                <w:tab w:val="left" w:pos="67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本條新增。</w:t>
            </w:r>
          </w:p>
          <w:p w:rsidR="00000000" w:rsidRDefault="00957E48" w:rsidP="00957E48">
            <w:pPr>
              <w:widowControl/>
              <w:numPr>
                <w:ilvl w:val="0"/>
                <w:numId w:val="19"/>
              </w:numPr>
              <w:tabs>
                <w:tab w:val="left" w:pos="672"/>
              </w:tabs>
              <w:overflowPunct w:val="0"/>
              <w:autoSpaceDE w:val="0"/>
              <w:autoSpaceDN w:val="0"/>
              <w:ind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明訂</w:t>
            </w:r>
            <w:r>
              <w:rPr>
                <w:rFonts w:ascii="新細明體" w:eastAsia="新細明體" w:hint="eastAsia"/>
                <w:sz w:val="24"/>
              </w:rPr>
              <w:t>型式認證申請案駁回時，申請人所</w:t>
            </w:r>
            <w:proofErr w:type="gramStart"/>
            <w:r>
              <w:rPr>
                <w:rFonts w:ascii="新細明體" w:eastAsia="新細明體" w:hint="eastAsia"/>
                <w:sz w:val="24"/>
              </w:rPr>
              <w:t>繳審驗</w:t>
            </w:r>
            <w:proofErr w:type="gramEnd"/>
            <w:r>
              <w:rPr>
                <w:rFonts w:ascii="新細明體" w:eastAsia="新細明體" w:hint="eastAsia"/>
                <w:sz w:val="24"/>
              </w:rPr>
              <w:t>、認證費不予退還。</w:t>
            </w:r>
          </w:p>
        </w:tc>
      </w:tr>
      <w:tr w:rsidR="00000000">
        <w:tblPrEx>
          <w:tblCellMar>
            <w:top w:w="0" w:type="dxa"/>
            <w:bottom w:w="0" w:type="dxa"/>
          </w:tblCellMar>
        </w:tblPrEx>
        <w:tc>
          <w:tcPr>
            <w:tcW w:w="5740" w:type="dxa"/>
          </w:tcPr>
          <w:p w:rsidR="00000000" w:rsidRDefault="00957E48" w:rsidP="00957E48">
            <w:pPr>
              <w:pStyle w:val="S18"/>
              <w:widowControl/>
              <w:numPr>
                <w:ilvl w:val="0"/>
                <w:numId w:val="13"/>
              </w:numPr>
              <w:tabs>
                <w:tab w:val="clear" w:pos="720"/>
                <w:tab w:val="num" w:pos="1287"/>
                <w:tab w:val="num" w:pos="1647"/>
                <w:tab w:val="left" w:pos="14040"/>
              </w:tabs>
              <w:overflowPunct w:val="0"/>
              <w:autoSpaceDE w:val="0"/>
              <w:autoSpaceDN w:val="0"/>
              <w:ind w:right="57"/>
              <w:jc w:val="both"/>
              <w:textDirection w:val="lrTbV"/>
              <w:textAlignment w:val="center"/>
              <w:rPr>
                <w:rFonts w:ascii="新細明體" w:eastAsia="新細明體" w:hint="eastAsia"/>
                <w:noProof w:val="0"/>
              </w:rPr>
            </w:pPr>
            <w:r>
              <w:rPr>
                <w:rFonts w:ascii="新細明體" w:eastAsia="新細明體" w:hint="eastAsia"/>
              </w:rPr>
              <w:t>本辦法自發布日施行。</w:t>
            </w:r>
          </w:p>
        </w:tc>
        <w:tc>
          <w:tcPr>
            <w:tcW w:w="4620" w:type="dxa"/>
          </w:tcPr>
          <w:p w:rsidR="00000000" w:rsidRDefault="00957E48">
            <w:pPr>
              <w:pStyle w:val="S18"/>
              <w:widowControl/>
              <w:tabs>
                <w:tab w:val="left" w:pos="14040"/>
              </w:tabs>
              <w:overflowPunct w:val="0"/>
              <w:autoSpaceDE w:val="0"/>
              <w:autoSpaceDN w:val="0"/>
              <w:ind w:left="572" w:right="57" w:hanging="567"/>
              <w:jc w:val="both"/>
              <w:textDirection w:val="lrTbV"/>
              <w:textAlignment w:val="center"/>
              <w:rPr>
                <w:rFonts w:ascii="新細明體" w:eastAsia="新細明體" w:hint="eastAsia"/>
                <w:noProof w:val="0"/>
              </w:rPr>
            </w:pPr>
            <w:r>
              <w:rPr>
                <w:rFonts w:ascii="新細明體" w:eastAsia="新細明體" w:hint="eastAsia"/>
                <w:noProof w:val="0"/>
              </w:rPr>
              <w:t xml:space="preserve">第十七條　</w:t>
            </w:r>
            <w:r>
              <w:rPr>
                <w:rFonts w:ascii="新細明體" w:eastAsia="新細明體" w:hint="eastAsia"/>
              </w:rPr>
              <w:t>本辦法自發布日施行。</w:t>
            </w:r>
          </w:p>
        </w:tc>
        <w:tc>
          <w:tcPr>
            <w:tcW w:w="4480" w:type="dxa"/>
          </w:tcPr>
          <w:p w:rsidR="00000000" w:rsidRDefault="00957E48">
            <w:pPr>
              <w:widowControl/>
              <w:overflowPunct w:val="0"/>
              <w:autoSpaceDE w:val="0"/>
              <w:autoSpaceDN w:val="0"/>
              <w:ind w:left="57" w:right="57"/>
              <w:jc w:val="both"/>
              <w:textDirection w:val="lrTbV"/>
              <w:textAlignment w:val="center"/>
              <w:rPr>
                <w:rFonts w:ascii="新細明體" w:eastAsia="新細明體" w:hint="eastAsia"/>
                <w:spacing w:val="10"/>
                <w:sz w:val="24"/>
              </w:rPr>
            </w:pPr>
            <w:r>
              <w:rPr>
                <w:rFonts w:ascii="新細明體" w:eastAsia="新細明體" w:hint="eastAsia"/>
                <w:spacing w:val="10"/>
                <w:sz w:val="24"/>
              </w:rPr>
              <w:t>條次變更，內容未修正。</w:t>
            </w:r>
          </w:p>
        </w:tc>
      </w:tr>
    </w:tbl>
    <w:p w:rsidR="00000000" w:rsidRDefault="00957E48">
      <w:pPr>
        <w:widowControl/>
        <w:overflowPunct w:val="0"/>
        <w:autoSpaceDE w:val="0"/>
        <w:autoSpaceDN w:val="0"/>
        <w:spacing w:line="320" w:lineRule="atLeast"/>
        <w:jc w:val="both"/>
        <w:textDirection w:val="lrTbV"/>
        <w:textAlignment w:val="center"/>
        <w:rPr>
          <w:rFonts w:ascii="新細明體" w:eastAsia="新細明體" w:hint="eastAsia"/>
        </w:rPr>
      </w:pPr>
    </w:p>
    <w:sectPr w:rsidR="00000000">
      <w:footerReference w:type="even" r:id="rId7"/>
      <w:footerReference w:type="default" r:id="rId8"/>
      <w:pgSz w:w="16840" w:h="11907" w:orient="landscape" w:code="9"/>
      <w:pgMar w:top="1134" w:right="1134" w:bottom="949" w:left="1134" w:header="851" w:footer="374" w:gutter="0"/>
      <w:pgNumType w:start="1"/>
      <w:cols w:space="425"/>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57E48" w:rsidP="00A32631">
      <w:pPr>
        <w:spacing w:line="240" w:lineRule="auto"/>
      </w:pPr>
      <w:r>
        <w:separator/>
      </w:r>
    </w:p>
  </w:endnote>
  <w:endnote w:type="continuationSeparator" w:id="0">
    <w:p w:rsidR="00000000" w:rsidRDefault="00957E48" w:rsidP="00A326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7E48">
    <w:pPr>
      <w:pStyle w:val="a3"/>
      <w:framePr w:w="1440" w:hSpace="567" w:wrap="around" w:vAnchor="text" w:hAnchor="margin" w:xAlign="right" w:y="1"/>
      <w:textDirection w:val="btLr"/>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000000" w:rsidRDefault="00957E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7E48">
    <w:pPr>
      <w:pStyle w:val="a3"/>
      <w:framePr w:w="1440" w:hSpace="567" w:wrap="around" w:vAnchor="text" w:hAnchor="margin" w:xAlign="right" w:y="1"/>
      <w:jc w:val="center"/>
      <w:textDirection w:val="btLr"/>
      <w:rPr>
        <w:rStyle w:val="a4"/>
        <w:sz w:val="20"/>
      </w:rPr>
    </w:pPr>
    <w:r>
      <w:rPr>
        <w:rStyle w:val="a4"/>
        <w:sz w:val="20"/>
      </w:rPr>
      <w:t>-</w:t>
    </w:r>
    <w:r>
      <w:rPr>
        <w:rStyle w:val="a4"/>
        <w:sz w:val="20"/>
      </w:rPr>
      <w:fldChar w:fldCharType="begin"/>
    </w:r>
    <w:r>
      <w:rPr>
        <w:rStyle w:val="a4"/>
        <w:sz w:val="20"/>
      </w:rPr>
      <w:instrText xml:space="preserve">PAGE  </w:instrText>
    </w:r>
    <w:r>
      <w:rPr>
        <w:rStyle w:val="a4"/>
        <w:sz w:val="20"/>
      </w:rPr>
      <w:fldChar w:fldCharType="separate"/>
    </w:r>
    <w:r>
      <w:rPr>
        <w:rStyle w:val="a4"/>
        <w:noProof/>
        <w:sz w:val="20"/>
      </w:rPr>
      <w:t>1</w:t>
    </w:r>
    <w:r>
      <w:rPr>
        <w:rStyle w:val="a4"/>
        <w:sz w:val="20"/>
      </w:rPr>
      <w:fldChar w:fldCharType="end"/>
    </w:r>
    <w:r>
      <w:rPr>
        <w:rStyle w:val="a4"/>
        <w:sz w:val="20"/>
      </w:rPr>
      <w:t>-</w:t>
    </w:r>
  </w:p>
  <w:p w:rsidR="00000000" w:rsidRDefault="00957E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57E48" w:rsidP="00A32631">
      <w:pPr>
        <w:spacing w:line="240" w:lineRule="auto"/>
      </w:pPr>
      <w:r>
        <w:separator/>
      </w:r>
    </w:p>
  </w:footnote>
  <w:footnote w:type="continuationSeparator" w:id="0">
    <w:p w:rsidR="00000000" w:rsidRDefault="00957E48" w:rsidP="00A326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136"/>
    <w:multiLevelType w:val="singleLevel"/>
    <w:tmpl w:val="E3246D6C"/>
    <w:lvl w:ilvl="0">
      <w:start w:val="1"/>
      <w:numFmt w:val="taiwaneseCountingThousand"/>
      <w:lvlText w:val="%1、"/>
      <w:lvlJc w:val="left"/>
      <w:pPr>
        <w:tabs>
          <w:tab w:val="num" w:pos="592"/>
        </w:tabs>
        <w:ind w:left="592" w:hanging="570"/>
      </w:pPr>
      <w:rPr>
        <w:rFonts w:hint="eastAsia"/>
      </w:rPr>
    </w:lvl>
  </w:abstractNum>
  <w:abstractNum w:abstractNumId="1">
    <w:nsid w:val="03382CB9"/>
    <w:multiLevelType w:val="singleLevel"/>
    <w:tmpl w:val="C2DC145E"/>
    <w:lvl w:ilvl="0">
      <w:start w:val="1"/>
      <w:numFmt w:val="taiwaneseCountingThousand"/>
      <w:lvlText w:val="%1、"/>
      <w:lvlJc w:val="left"/>
      <w:pPr>
        <w:tabs>
          <w:tab w:val="num" w:pos="510"/>
        </w:tabs>
        <w:ind w:left="510" w:hanging="510"/>
      </w:pPr>
      <w:rPr>
        <w:rFonts w:hint="eastAsia"/>
      </w:rPr>
    </w:lvl>
  </w:abstractNum>
  <w:abstractNum w:abstractNumId="2">
    <w:nsid w:val="05EE24B1"/>
    <w:multiLevelType w:val="singleLevel"/>
    <w:tmpl w:val="E4F8B378"/>
    <w:lvl w:ilvl="0">
      <w:start w:val="1"/>
      <w:numFmt w:val="taiwaneseCountingThousand"/>
      <w:lvlText w:val="%1、"/>
      <w:lvlJc w:val="left"/>
      <w:pPr>
        <w:tabs>
          <w:tab w:val="num" w:pos="936"/>
        </w:tabs>
        <w:ind w:left="936" w:hanging="596"/>
      </w:pPr>
      <w:rPr>
        <w:rFonts w:hint="eastAsia"/>
      </w:rPr>
    </w:lvl>
  </w:abstractNum>
  <w:abstractNum w:abstractNumId="3">
    <w:nsid w:val="06A62E5C"/>
    <w:multiLevelType w:val="singleLevel"/>
    <w:tmpl w:val="86E0BA1E"/>
    <w:lvl w:ilvl="0">
      <w:start w:val="1"/>
      <w:numFmt w:val="taiwaneseCountingThousand"/>
      <w:lvlText w:val="%1、"/>
      <w:lvlJc w:val="left"/>
      <w:pPr>
        <w:tabs>
          <w:tab w:val="num" w:pos="492"/>
        </w:tabs>
        <w:ind w:left="492" w:hanging="480"/>
      </w:pPr>
      <w:rPr>
        <w:rFonts w:hint="eastAsia"/>
      </w:rPr>
    </w:lvl>
  </w:abstractNum>
  <w:abstractNum w:abstractNumId="4">
    <w:nsid w:val="0C0C5F0A"/>
    <w:multiLevelType w:val="singleLevel"/>
    <w:tmpl w:val="803AA3D8"/>
    <w:lvl w:ilvl="0">
      <w:start w:val="1"/>
      <w:numFmt w:val="taiwaneseCountingThousand"/>
      <w:lvlText w:val="%1、"/>
      <w:lvlJc w:val="left"/>
      <w:pPr>
        <w:tabs>
          <w:tab w:val="num" w:pos="510"/>
        </w:tabs>
        <w:ind w:left="510" w:hanging="510"/>
      </w:pPr>
      <w:rPr>
        <w:rFonts w:hint="eastAsia"/>
      </w:rPr>
    </w:lvl>
  </w:abstractNum>
  <w:abstractNum w:abstractNumId="5">
    <w:nsid w:val="11226E6E"/>
    <w:multiLevelType w:val="singleLevel"/>
    <w:tmpl w:val="209EBCA6"/>
    <w:lvl w:ilvl="0">
      <w:start w:val="1"/>
      <w:numFmt w:val="taiwaneseCountingThousand"/>
      <w:lvlText w:val="%1、"/>
      <w:lvlJc w:val="left"/>
      <w:pPr>
        <w:tabs>
          <w:tab w:val="num" w:pos="510"/>
        </w:tabs>
        <w:ind w:left="510" w:hanging="510"/>
      </w:pPr>
      <w:rPr>
        <w:rFonts w:hint="eastAsia"/>
      </w:rPr>
    </w:lvl>
  </w:abstractNum>
  <w:abstractNum w:abstractNumId="6">
    <w:nsid w:val="13682C03"/>
    <w:multiLevelType w:val="singleLevel"/>
    <w:tmpl w:val="14A2F86E"/>
    <w:lvl w:ilvl="0">
      <w:start w:val="1"/>
      <w:numFmt w:val="taiwaneseCountingThousand"/>
      <w:lvlText w:val="%1、"/>
      <w:lvlJc w:val="left"/>
      <w:pPr>
        <w:tabs>
          <w:tab w:val="num" w:pos="510"/>
        </w:tabs>
        <w:ind w:left="510" w:hanging="510"/>
      </w:pPr>
      <w:rPr>
        <w:rFonts w:hint="eastAsia"/>
      </w:rPr>
    </w:lvl>
  </w:abstractNum>
  <w:abstractNum w:abstractNumId="7">
    <w:nsid w:val="1469442F"/>
    <w:multiLevelType w:val="singleLevel"/>
    <w:tmpl w:val="90768BC2"/>
    <w:lvl w:ilvl="0">
      <w:start w:val="1"/>
      <w:numFmt w:val="taiwaneseCountingThousand"/>
      <w:lvlText w:val="第%1條"/>
      <w:lvlJc w:val="left"/>
      <w:pPr>
        <w:tabs>
          <w:tab w:val="num" w:pos="720"/>
        </w:tabs>
        <w:ind w:left="567" w:hanging="567"/>
      </w:pPr>
      <w:rPr>
        <w:rFonts w:hint="eastAsia"/>
      </w:rPr>
    </w:lvl>
  </w:abstractNum>
  <w:abstractNum w:abstractNumId="8">
    <w:nsid w:val="1CF46D21"/>
    <w:multiLevelType w:val="singleLevel"/>
    <w:tmpl w:val="A858DA0A"/>
    <w:lvl w:ilvl="0">
      <w:start w:val="1"/>
      <w:numFmt w:val="taiwaneseCountingThousand"/>
      <w:lvlText w:val="%1、"/>
      <w:lvlJc w:val="left"/>
      <w:pPr>
        <w:tabs>
          <w:tab w:val="num" w:pos="624"/>
        </w:tabs>
        <w:ind w:left="624" w:hanging="624"/>
      </w:pPr>
      <w:rPr>
        <w:rFonts w:hint="eastAsia"/>
        <w:sz w:val="24"/>
      </w:rPr>
    </w:lvl>
  </w:abstractNum>
  <w:abstractNum w:abstractNumId="9">
    <w:nsid w:val="227343A4"/>
    <w:multiLevelType w:val="singleLevel"/>
    <w:tmpl w:val="827EA51A"/>
    <w:lvl w:ilvl="0">
      <w:start w:val="1"/>
      <w:numFmt w:val="taiwaneseCountingThousand"/>
      <w:lvlText w:val="%1、"/>
      <w:lvlJc w:val="left"/>
      <w:pPr>
        <w:tabs>
          <w:tab w:val="num" w:pos="624"/>
        </w:tabs>
        <w:ind w:left="624" w:hanging="624"/>
      </w:pPr>
      <w:rPr>
        <w:rFonts w:hint="eastAsia"/>
        <w:b w:val="0"/>
        <w:i w:val="0"/>
      </w:rPr>
    </w:lvl>
  </w:abstractNum>
  <w:abstractNum w:abstractNumId="10">
    <w:nsid w:val="26386D95"/>
    <w:multiLevelType w:val="singleLevel"/>
    <w:tmpl w:val="8D8CA136"/>
    <w:lvl w:ilvl="0">
      <w:start w:val="1"/>
      <w:numFmt w:val="taiwaneseCountingThousand"/>
      <w:lvlText w:val="%1、"/>
      <w:lvlJc w:val="left"/>
      <w:pPr>
        <w:tabs>
          <w:tab w:val="num" w:pos="567"/>
        </w:tabs>
        <w:ind w:left="567" w:hanging="510"/>
      </w:pPr>
      <w:rPr>
        <w:rFonts w:hint="eastAsia"/>
      </w:rPr>
    </w:lvl>
  </w:abstractNum>
  <w:abstractNum w:abstractNumId="11">
    <w:nsid w:val="28AD26B8"/>
    <w:multiLevelType w:val="singleLevel"/>
    <w:tmpl w:val="BA3657D6"/>
    <w:lvl w:ilvl="0">
      <w:start w:val="1"/>
      <w:numFmt w:val="taiwaneseCountingThousand"/>
      <w:lvlText w:val="%1、"/>
      <w:lvlJc w:val="left"/>
      <w:pPr>
        <w:tabs>
          <w:tab w:val="num" w:pos="510"/>
        </w:tabs>
        <w:ind w:left="510" w:hanging="510"/>
      </w:pPr>
      <w:rPr>
        <w:rFonts w:hint="eastAsia"/>
      </w:rPr>
    </w:lvl>
  </w:abstractNum>
  <w:abstractNum w:abstractNumId="12">
    <w:nsid w:val="2FA51BE2"/>
    <w:multiLevelType w:val="singleLevel"/>
    <w:tmpl w:val="00E6BF2C"/>
    <w:lvl w:ilvl="0">
      <w:start w:val="1"/>
      <w:numFmt w:val="taiwaneseCountingThousand"/>
      <w:lvlText w:val="%1、"/>
      <w:lvlJc w:val="right"/>
      <w:pPr>
        <w:tabs>
          <w:tab w:val="num" w:pos="907"/>
        </w:tabs>
        <w:ind w:left="907" w:hanging="56"/>
      </w:pPr>
      <w:rPr>
        <w:rFonts w:hint="eastAsia"/>
      </w:rPr>
    </w:lvl>
  </w:abstractNum>
  <w:abstractNum w:abstractNumId="13">
    <w:nsid w:val="327B642A"/>
    <w:multiLevelType w:val="singleLevel"/>
    <w:tmpl w:val="9C52786A"/>
    <w:lvl w:ilvl="0">
      <w:start w:val="1"/>
      <w:numFmt w:val="taiwaneseCountingThousand"/>
      <w:lvlText w:val="%1、"/>
      <w:lvlJc w:val="left"/>
      <w:pPr>
        <w:tabs>
          <w:tab w:val="num" w:pos="624"/>
        </w:tabs>
        <w:ind w:left="624" w:hanging="624"/>
      </w:pPr>
      <w:rPr>
        <w:rFonts w:ascii="標楷體" w:eastAsia="標楷體" w:hint="eastAsia"/>
        <w:sz w:val="24"/>
      </w:rPr>
    </w:lvl>
  </w:abstractNum>
  <w:abstractNum w:abstractNumId="14">
    <w:nsid w:val="35012482"/>
    <w:multiLevelType w:val="singleLevel"/>
    <w:tmpl w:val="A2C02FD8"/>
    <w:lvl w:ilvl="0">
      <w:start w:val="1"/>
      <w:numFmt w:val="taiwaneseCountingThousand"/>
      <w:lvlText w:val="%1、"/>
      <w:lvlJc w:val="left"/>
      <w:pPr>
        <w:tabs>
          <w:tab w:val="num" w:pos="510"/>
        </w:tabs>
        <w:ind w:left="510" w:hanging="510"/>
      </w:pPr>
      <w:rPr>
        <w:rFonts w:hint="eastAsia"/>
      </w:rPr>
    </w:lvl>
  </w:abstractNum>
  <w:abstractNum w:abstractNumId="15">
    <w:nsid w:val="3D9F38AC"/>
    <w:multiLevelType w:val="singleLevel"/>
    <w:tmpl w:val="F732C326"/>
    <w:lvl w:ilvl="0">
      <w:start w:val="1"/>
      <w:numFmt w:val="taiwaneseCountingThousand"/>
      <w:lvlText w:val="%1、"/>
      <w:lvlJc w:val="left"/>
      <w:pPr>
        <w:tabs>
          <w:tab w:val="num" w:pos="624"/>
        </w:tabs>
        <w:ind w:left="624" w:hanging="624"/>
      </w:pPr>
      <w:rPr>
        <w:rFonts w:hint="eastAsia"/>
      </w:rPr>
    </w:lvl>
  </w:abstractNum>
  <w:abstractNum w:abstractNumId="16">
    <w:nsid w:val="436C5793"/>
    <w:multiLevelType w:val="singleLevel"/>
    <w:tmpl w:val="C00055B2"/>
    <w:lvl w:ilvl="0">
      <w:start w:val="1"/>
      <w:numFmt w:val="taiwaneseCountingThousand"/>
      <w:lvlText w:val="%1、"/>
      <w:lvlJc w:val="left"/>
      <w:pPr>
        <w:tabs>
          <w:tab w:val="num" w:pos="510"/>
        </w:tabs>
        <w:ind w:left="510" w:hanging="510"/>
      </w:pPr>
      <w:rPr>
        <w:rFonts w:hint="eastAsia"/>
        <w:sz w:val="24"/>
      </w:rPr>
    </w:lvl>
  </w:abstractNum>
  <w:abstractNum w:abstractNumId="17">
    <w:nsid w:val="46253FD7"/>
    <w:multiLevelType w:val="singleLevel"/>
    <w:tmpl w:val="A858DA0A"/>
    <w:lvl w:ilvl="0">
      <w:start w:val="1"/>
      <w:numFmt w:val="taiwaneseCountingThousand"/>
      <w:lvlText w:val="%1、"/>
      <w:lvlJc w:val="left"/>
      <w:pPr>
        <w:tabs>
          <w:tab w:val="num" w:pos="624"/>
        </w:tabs>
        <w:ind w:left="624" w:hanging="624"/>
      </w:pPr>
      <w:rPr>
        <w:rFonts w:hint="eastAsia"/>
        <w:sz w:val="24"/>
      </w:rPr>
    </w:lvl>
  </w:abstractNum>
  <w:abstractNum w:abstractNumId="18">
    <w:nsid w:val="479D12D9"/>
    <w:multiLevelType w:val="singleLevel"/>
    <w:tmpl w:val="DD02100A"/>
    <w:lvl w:ilvl="0">
      <w:start w:val="1"/>
      <w:numFmt w:val="taiwaneseCountingThousand"/>
      <w:lvlText w:val="%1、"/>
      <w:lvlJc w:val="left"/>
      <w:pPr>
        <w:tabs>
          <w:tab w:val="num" w:pos="510"/>
        </w:tabs>
        <w:ind w:left="510" w:hanging="510"/>
      </w:pPr>
      <w:rPr>
        <w:rFonts w:hint="eastAsia"/>
      </w:rPr>
    </w:lvl>
  </w:abstractNum>
  <w:abstractNum w:abstractNumId="19">
    <w:nsid w:val="4A543D98"/>
    <w:multiLevelType w:val="singleLevel"/>
    <w:tmpl w:val="F830EB4E"/>
    <w:lvl w:ilvl="0">
      <w:start w:val="1"/>
      <w:numFmt w:val="taiwaneseCountingThousand"/>
      <w:lvlText w:val="%1、"/>
      <w:lvlJc w:val="left"/>
      <w:pPr>
        <w:tabs>
          <w:tab w:val="num" w:pos="510"/>
        </w:tabs>
        <w:ind w:left="510" w:hanging="510"/>
      </w:pPr>
      <w:rPr>
        <w:rFonts w:hint="eastAsia"/>
      </w:rPr>
    </w:lvl>
  </w:abstractNum>
  <w:abstractNum w:abstractNumId="20">
    <w:nsid w:val="4B751775"/>
    <w:multiLevelType w:val="singleLevel"/>
    <w:tmpl w:val="400A493A"/>
    <w:lvl w:ilvl="0">
      <w:start w:val="1"/>
      <w:numFmt w:val="taiwaneseCountingThousand"/>
      <w:lvlText w:val="%1、"/>
      <w:lvlJc w:val="left"/>
      <w:pPr>
        <w:tabs>
          <w:tab w:val="num" w:pos="510"/>
        </w:tabs>
        <w:ind w:left="510" w:hanging="510"/>
      </w:pPr>
      <w:rPr>
        <w:rFonts w:hint="eastAsia"/>
      </w:rPr>
    </w:lvl>
  </w:abstractNum>
  <w:abstractNum w:abstractNumId="21">
    <w:nsid w:val="55957BF8"/>
    <w:multiLevelType w:val="singleLevel"/>
    <w:tmpl w:val="ED6275C8"/>
    <w:lvl w:ilvl="0">
      <w:start w:val="1"/>
      <w:numFmt w:val="taiwaneseCountingThousand"/>
      <w:lvlText w:val="%1、"/>
      <w:lvlJc w:val="left"/>
      <w:pPr>
        <w:tabs>
          <w:tab w:val="num" w:pos="510"/>
        </w:tabs>
        <w:ind w:left="510" w:hanging="510"/>
      </w:pPr>
      <w:rPr>
        <w:rFonts w:hint="eastAsia"/>
      </w:rPr>
    </w:lvl>
  </w:abstractNum>
  <w:abstractNum w:abstractNumId="22">
    <w:nsid w:val="5B576C07"/>
    <w:multiLevelType w:val="singleLevel"/>
    <w:tmpl w:val="12824B0E"/>
    <w:lvl w:ilvl="0">
      <w:start w:val="1"/>
      <w:numFmt w:val="taiwaneseCountingThousand"/>
      <w:lvlText w:val="%1、"/>
      <w:lvlJc w:val="left"/>
      <w:pPr>
        <w:tabs>
          <w:tab w:val="num" w:pos="1102"/>
        </w:tabs>
        <w:ind w:left="1102" w:hanging="570"/>
      </w:pPr>
      <w:rPr>
        <w:rFonts w:hint="eastAsia"/>
      </w:rPr>
    </w:lvl>
  </w:abstractNum>
  <w:abstractNum w:abstractNumId="23">
    <w:nsid w:val="669A73D4"/>
    <w:multiLevelType w:val="singleLevel"/>
    <w:tmpl w:val="63182A0A"/>
    <w:lvl w:ilvl="0">
      <w:start w:val="1"/>
      <w:numFmt w:val="taiwaneseCountingThousand"/>
      <w:lvlText w:val="%1、"/>
      <w:lvlJc w:val="left"/>
      <w:pPr>
        <w:tabs>
          <w:tab w:val="num" w:pos="851"/>
        </w:tabs>
        <w:ind w:left="851" w:hanging="624"/>
      </w:pPr>
      <w:rPr>
        <w:rFonts w:ascii="標楷體" w:eastAsia="標楷體" w:hint="eastAsia"/>
      </w:rPr>
    </w:lvl>
  </w:abstractNum>
  <w:abstractNum w:abstractNumId="24">
    <w:nsid w:val="672002C0"/>
    <w:multiLevelType w:val="singleLevel"/>
    <w:tmpl w:val="91001340"/>
    <w:lvl w:ilvl="0">
      <w:start w:val="1"/>
      <w:numFmt w:val="taiwaneseCountingThousand"/>
      <w:lvlText w:val="%1、"/>
      <w:lvlJc w:val="left"/>
      <w:pPr>
        <w:tabs>
          <w:tab w:val="num" w:pos="510"/>
        </w:tabs>
        <w:ind w:left="510" w:hanging="510"/>
      </w:pPr>
      <w:rPr>
        <w:rFonts w:hint="eastAsia"/>
      </w:rPr>
    </w:lvl>
  </w:abstractNum>
  <w:abstractNum w:abstractNumId="25">
    <w:nsid w:val="731945B1"/>
    <w:multiLevelType w:val="singleLevel"/>
    <w:tmpl w:val="48C409FA"/>
    <w:lvl w:ilvl="0">
      <w:start w:val="1"/>
      <w:numFmt w:val="taiwaneseCountingThousand"/>
      <w:lvlText w:val="%1、"/>
      <w:lvlJc w:val="left"/>
      <w:pPr>
        <w:tabs>
          <w:tab w:val="num" w:pos="1134"/>
        </w:tabs>
        <w:ind w:left="1134" w:hanging="624"/>
      </w:pPr>
      <w:rPr>
        <w:rFonts w:hint="eastAsia"/>
      </w:rPr>
    </w:lvl>
  </w:abstractNum>
  <w:num w:numId="1">
    <w:abstractNumId w:val="9"/>
  </w:num>
  <w:num w:numId="2">
    <w:abstractNumId w:val="2"/>
  </w:num>
  <w:num w:numId="3">
    <w:abstractNumId w:val="19"/>
  </w:num>
  <w:num w:numId="4">
    <w:abstractNumId w:val="13"/>
  </w:num>
  <w:num w:numId="5">
    <w:abstractNumId w:val="16"/>
  </w:num>
  <w:num w:numId="6">
    <w:abstractNumId w:val="4"/>
  </w:num>
  <w:num w:numId="7">
    <w:abstractNumId w:val="25"/>
  </w:num>
  <w:num w:numId="8">
    <w:abstractNumId w:val="1"/>
  </w:num>
  <w:num w:numId="9">
    <w:abstractNumId w:val="11"/>
  </w:num>
  <w:num w:numId="10">
    <w:abstractNumId w:val="14"/>
  </w:num>
  <w:num w:numId="11">
    <w:abstractNumId w:val="6"/>
  </w:num>
  <w:num w:numId="12">
    <w:abstractNumId w:val="21"/>
  </w:num>
  <w:num w:numId="13">
    <w:abstractNumId w:val="7"/>
  </w:num>
  <w:num w:numId="14">
    <w:abstractNumId w:val="0"/>
  </w:num>
  <w:num w:numId="15">
    <w:abstractNumId w:val="12"/>
  </w:num>
  <w:num w:numId="16">
    <w:abstractNumId w:val="5"/>
  </w:num>
  <w:num w:numId="17">
    <w:abstractNumId w:val="20"/>
  </w:num>
  <w:num w:numId="18">
    <w:abstractNumId w:val="8"/>
  </w:num>
  <w:num w:numId="19">
    <w:abstractNumId w:val="24"/>
  </w:num>
  <w:num w:numId="20">
    <w:abstractNumId w:val="17"/>
  </w:num>
  <w:num w:numId="21">
    <w:abstractNumId w:val="15"/>
  </w:num>
  <w:num w:numId="22">
    <w:abstractNumId w:val="10"/>
  </w:num>
  <w:num w:numId="23">
    <w:abstractNumId w:val="18"/>
  </w:num>
  <w:num w:numId="24">
    <w:abstractNumId w:val="23"/>
  </w:num>
  <w:num w:numId="25">
    <w:abstractNumId w:val="22"/>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2"/>
  <w:drawingGridHorizontalSpacing w:val="140"/>
  <w:drawingGridVerticalSpacing w:val="190"/>
  <w:displayHorizontalDrawingGridEvery w:val="0"/>
  <w:displayVerticalDrawingGridEvery w:val="2"/>
  <w:characterSpacingControl w:val="compressPunctuation"/>
  <w:noLineBreaksAfter w:lang="ja-JP" w:val="([{‘“‵〈《「『【〔〝︵︷︹︻︽︿﹁﹃﹙﹛﹝（｛"/>
  <w:noLineBreaksBefore w:lang="ja-JP" w:val="!),.:;?]}·–—’”‥…‧′╴、。〉》」』】〕〞︰︱︳︴︶︸︺︼︾﹀﹂﹄﹏﹐﹑﹒﹔﹕﹖﹗﹚﹜﹞！），．：；？｜｝"/>
  <w:footnotePr>
    <w:footnote w:id="-1"/>
    <w:footnote w:id="0"/>
  </w:footnotePr>
  <w:endnotePr>
    <w:endnote w:id="-1"/>
    <w:endnote w:id="0"/>
  </w:endnotePr>
  <w:compat>
    <w:useFELayout/>
  </w:compat>
  <w:rsids>
    <w:rsidRoot w:val="00957E48"/>
    <w:rsid w:val="00957E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rFonts w:eastAsia="標楷體"/>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19"/>
        <w:tab w:val="right" w:pos="9071"/>
      </w:tabs>
      <w:spacing w:line="360" w:lineRule="auto"/>
    </w:pPr>
    <w:rPr>
      <w:rFonts w:ascii="細明體" w:eastAsia="細明體"/>
      <w:sz w:val="16"/>
    </w:rPr>
  </w:style>
  <w:style w:type="paragraph" w:customStyle="1" w:styleId="1">
    <w:name w:val="內文1"/>
    <w:basedOn w:val="a"/>
    <w:pPr>
      <w:spacing w:line="342" w:lineRule="exact"/>
      <w:ind w:left="227" w:hanging="227"/>
    </w:pPr>
    <w:rPr>
      <w:rFonts w:ascii="細明體" w:eastAsia="細明體"/>
    </w:rPr>
  </w:style>
  <w:style w:type="paragraph" w:customStyle="1" w:styleId="2">
    <w:name w:val="內文2"/>
    <w:basedOn w:val="a"/>
    <w:pPr>
      <w:spacing w:line="342" w:lineRule="exact"/>
      <w:ind w:left="227"/>
    </w:pPr>
    <w:rPr>
      <w:rFonts w:ascii="細明體" w:eastAsia="細明體"/>
    </w:rPr>
  </w:style>
  <w:style w:type="character" w:styleId="a4">
    <w:name w:val="page number"/>
    <w:basedOn w:val="a0"/>
    <w:semiHidden/>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styleId="a5">
    <w:name w:val="header"/>
    <w:basedOn w:val="a"/>
    <w:semiHidden/>
    <w:pPr>
      <w:tabs>
        <w:tab w:val="center" w:pos="4153"/>
        <w:tab w:val="right" w:pos="8306"/>
      </w:tabs>
    </w:pPr>
    <w:rPr>
      <w:sz w:val="20"/>
    </w:rPr>
  </w:style>
  <w:style w:type="paragraph" w:customStyle="1" w:styleId="10">
    <w:name w:val="樣式1"/>
    <w:basedOn w:val="a"/>
    <w:pPr>
      <w:widowControl/>
      <w:kinsoku w:val="0"/>
      <w:autoSpaceDE w:val="0"/>
      <w:autoSpaceDN w:val="0"/>
      <w:spacing w:before="240" w:line="240" w:lineRule="auto"/>
      <w:ind w:left="1191" w:hanging="1191"/>
      <w:textAlignment w:val="center"/>
    </w:pPr>
    <w:rPr>
      <w:rFonts w:ascii="華康中楷體" w:eastAsia="華康中楷體"/>
    </w:rPr>
  </w:style>
  <w:style w:type="paragraph" w:styleId="a6">
    <w:name w:val="Body Text Indent"/>
    <w:basedOn w:val="a"/>
    <w:semiHidden/>
    <w:pPr>
      <w:widowControl/>
      <w:overflowPunct w:val="0"/>
      <w:autoSpaceDE w:val="0"/>
      <w:autoSpaceDN w:val="0"/>
      <w:ind w:left="607" w:hanging="584"/>
      <w:jc w:val="both"/>
      <w:textDirection w:val="lrTbV"/>
      <w:textAlignment w:val="center"/>
    </w:pPr>
    <w:rPr>
      <w:rFonts w:ascii="雅真中楷" w:eastAsia="雅真中楷"/>
    </w:rPr>
  </w:style>
  <w:style w:type="paragraph" w:styleId="20">
    <w:name w:val="Body Text Indent 2"/>
    <w:basedOn w:val="a"/>
    <w:semiHidden/>
    <w:pPr>
      <w:tabs>
        <w:tab w:val="left" w:pos="2041"/>
      </w:tabs>
      <w:spacing w:before="120"/>
      <w:ind w:left="1418"/>
      <w:jc w:val="both"/>
      <w:textDirection w:val="lrTbV"/>
    </w:pPr>
    <w:rPr>
      <w:rFonts w:ascii="雅真中楷" w:eastAsia="雅真中楷"/>
    </w:rPr>
  </w:style>
  <w:style w:type="paragraph" w:styleId="3">
    <w:name w:val="Body Text Indent 3"/>
    <w:basedOn w:val="a"/>
    <w:semiHidden/>
    <w:pPr>
      <w:widowControl/>
      <w:tabs>
        <w:tab w:val="left" w:pos="5982"/>
        <w:tab w:val="left" w:pos="9384"/>
        <w:tab w:val="left" w:pos="14608"/>
      </w:tabs>
      <w:overflowPunct w:val="0"/>
      <w:autoSpaceDE w:val="0"/>
      <w:autoSpaceDN w:val="0"/>
      <w:snapToGrid w:val="0"/>
      <w:ind w:left="794" w:hanging="794"/>
      <w:textDirection w:val="lrTbV"/>
      <w:textAlignment w:val="center"/>
    </w:pPr>
  </w:style>
  <w:style w:type="paragraph" w:styleId="a7">
    <w:name w:val="Document Map"/>
    <w:basedOn w:val="a"/>
    <w:semiHidden/>
    <w:pPr>
      <w:shd w:val="clear" w:color="auto" w:fill="000080"/>
    </w:pPr>
    <w:rPr>
      <w:rFonts w:ascii="Arial" w:eastAsia="新細明體" w:hAnsi="Arial"/>
    </w:rPr>
  </w:style>
  <w:style w:type="paragraph" w:customStyle="1" w:styleId="S18">
    <w:name w:val="S_18"/>
    <w:basedOn w:val="a"/>
    <w:pPr>
      <w:ind w:left="1200" w:hanging="1200"/>
    </w:pPr>
    <w:rPr>
      <w:rFonts w:ascii="細明體" w:eastAsia="細明體"/>
      <w:noProof/>
    </w:rPr>
  </w:style>
  <w:style w:type="paragraph" w:customStyle="1" w:styleId="21">
    <w:name w:val="2"/>
    <w:basedOn w:val="S18"/>
    <w:pPr>
      <w:ind w:firstLine="480"/>
    </w:pPr>
  </w:style>
  <w:style w:type="paragraph" w:styleId="a8">
    <w:name w:val="Block Text"/>
    <w:basedOn w:val="a"/>
    <w:semiHidden/>
    <w:pPr>
      <w:tabs>
        <w:tab w:val="num" w:pos="1287"/>
        <w:tab w:val="left" w:pos="2492"/>
      </w:tabs>
      <w:ind w:left="567" w:right="57" w:firstLine="600"/>
      <w:jc w:val="both"/>
      <w:textDirection w:val="lrTbV"/>
    </w:pPr>
    <w:rPr>
      <w:rFonts w:ascii="標楷體"/>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1025</Words>
  <Characters>5848</Characters>
  <Application>Microsoft Office Word</Application>
  <DocSecurity>4</DocSecurity>
  <Lines>48</Lines>
  <Paragraphs>13</Paragraphs>
  <ScaleCrop>false</ScaleCrop>
  <HeadingPairs>
    <vt:vector size="2" baseType="variant">
      <vt:variant>
        <vt:lpstr>標題</vt:lpstr>
      </vt:variant>
      <vt:variant>
        <vt:i4>1</vt:i4>
      </vt:variant>
    </vt:vector>
  </HeadingPairs>
  <TitlesOfParts>
    <vt:vector size="1" baseType="lpstr">
      <vt:lpstr>電信管制器材審驗及認證辦法修正條文對照表</vt:lpstr>
    </vt:vector>
  </TitlesOfParts>
  <Company>公司名稱未知</Company>
  <LinksUpToDate>false</LinksUpToDate>
  <CharactersWithSpaces>6860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2014-11-19T09:46:00Z</dcterms:created>
  <dc:creator>USERS</dc:creator>
  <lastModifiedBy>syyen</lastModifiedBy>
  <lastPrinted>2002-08-13T09:13:00Z</lastPrinted>
  <dcterms:modified xsi:type="dcterms:W3CDTF">2014-11-19T09:46:00Z</dcterms:modified>
  <revision>2</revision>
  <dc:title>電信管制器材審驗及認證辦法修正條文對照表</dc:title>
</coreProperties>
</file>