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36" w:rsidRPr="00DF5AB9" w:rsidRDefault="00DF5AB9" w:rsidP="00DF5AB9">
      <w:pPr>
        <w:pStyle w:val="s1"/>
        <w:snapToGrid w:val="0"/>
        <w:rPr>
          <w:rFonts w:ascii="標楷體" w:eastAsia="標楷體" w:hAnsi="標楷體" w:hint="eastAsia"/>
          <w:color w:val="363636"/>
          <w:sz w:val="28"/>
          <w:szCs w:val="28"/>
        </w:rPr>
      </w:pPr>
      <w:r w:rsidRPr="00DF5AB9">
        <w:rPr>
          <w:rFonts w:ascii="標楷體" w:eastAsia="標楷體" w:hAnsi="標楷體"/>
          <w:color w:val="363636"/>
          <w:sz w:val="28"/>
          <w:szCs w:val="28"/>
        </w:rPr>
        <w:t>工業科學醫療用電波輻射性電機管理辦法</w:t>
      </w:r>
      <w:r>
        <w:rPr>
          <w:rFonts w:ascii="標楷體" w:eastAsia="標楷體" w:hAnsi="標楷體" w:hint="eastAsia"/>
          <w:color w:val="363636"/>
          <w:sz w:val="28"/>
          <w:szCs w:val="28"/>
        </w:rPr>
        <w:t>修正條文總說明</w:t>
      </w:r>
    </w:p>
    <w:p w:rsidR="00DF5AB9" w:rsidRPr="00DF5AB9" w:rsidRDefault="00DF5AB9" w:rsidP="00DF5AB9">
      <w:pPr>
        <w:pStyle w:val="s1"/>
        <w:snapToGrid w:val="0"/>
        <w:rPr>
          <w:rFonts w:ascii="標楷體" w:eastAsia="標楷體" w:hAnsi="標楷體"/>
          <w:color w:val="363636"/>
          <w:sz w:val="28"/>
          <w:szCs w:val="28"/>
        </w:rPr>
      </w:pPr>
      <w:r w:rsidRPr="00DF5AB9">
        <w:rPr>
          <w:rFonts w:ascii="標楷體" w:eastAsia="標楷體" w:hAnsi="標楷體"/>
          <w:color w:val="363636"/>
          <w:sz w:val="28"/>
          <w:szCs w:val="28"/>
        </w:rPr>
        <w:t>工業科學醫療用電波輻射性電機管理辦法係依電信法第四十八條第四項之規定，訂定有關「工業科學醫療用電波輻射性電機」輻射之管理。為符合法律授權明確性原則，及避免與現行「電信管制射頻器材管理辦法」和「電信管制</w:t>
      </w:r>
      <w:proofErr w:type="gramStart"/>
      <w:r w:rsidRPr="00DF5AB9">
        <w:rPr>
          <w:rFonts w:ascii="標楷體" w:eastAsia="標楷體" w:hAnsi="標楷體"/>
          <w:color w:val="363636"/>
          <w:sz w:val="28"/>
          <w:szCs w:val="28"/>
        </w:rPr>
        <w:t>器材審驗及</w:t>
      </w:r>
      <w:proofErr w:type="gramEnd"/>
      <w:r w:rsidRPr="00DF5AB9">
        <w:rPr>
          <w:rFonts w:ascii="標楷體" w:eastAsia="標楷體" w:hAnsi="標楷體"/>
          <w:color w:val="363636"/>
          <w:sz w:val="28"/>
          <w:szCs w:val="28"/>
        </w:rPr>
        <w:t>認證辦法」重複規範，</w:t>
      </w:r>
      <w:proofErr w:type="gramStart"/>
      <w:r w:rsidRPr="00DF5AB9">
        <w:rPr>
          <w:rFonts w:ascii="標楷體" w:eastAsia="標楷體" w:hAnsi="標楷體"/>
          <w:color w:val="363636"/>
          <w:sz w:val="28"/>
          <w:szCs w:val="28"/>
        </w:rPr>
        <w:t>爰</w:t>
      </w:r>
      <w:proofErr w:type="gramEnd"/>
      <w:r w:rsidRPr="00DF5AB9">
        <w:rPr>
          <w:rFonts w:ascii="標楷體" w:eastAsia="標楷體" w:hAnsi="標楷體"/>
          <w:color w:val="363636"/>
          <w:sz w:val="28"/>
          <w:szCs w:val="28"/>
        </w:rPr>
        <w:t>刪除本辦法部分條文。茲</w:t>
      </w:r>
      <w:proofErr w:type="gramStart"/>
      <w:r w:rsidRPr="00DF5AB9">
        <w:rPr>
          <w:rFonts w:ascii="標楷體" w:eastAsia="標楷體" w:hAnsi="標楷體"/>
          <w:color w:val="363636"/>
          <w:sz w:val="28"/>
          <w:szCs w:val="28"/>
        </w:rPr>
        <w:t>分述本次</w:t>
      </w:r>
      <w:proofErr w:type="gramEnd"/>
      <w:r w:rsidRPr="00DF5AB9">
        <w:rPr>
          <w:rFonts w:ascii="標楷體" w:eastAsia="標楷體" w:hAnsi="標楷體"/>
          <w:color w:val="363636"/>
          <w:sz w:val="28"/>
          <w:szCs w:val="28"/>
        </w:rPr>
        <w:t>修正要點如下：</w:t>
      </w:r>
      <w:r w:rsidRPr="00DF5AB9">
        <w:rPr>
          <w:rFonts w:ascii="標楷體" w:eastAsia="標楷體" w:hAnsi="標楷體"/>
          <w:color w:val="363636"/>
          <w:sz w:val="28"/>
          <w:szCs w:val="28"/>
        </w:rPr>
        <w:br/>
        <w:t>一、現行條文第七條及第九條，有關經營工科</w:t>
      </w:r>
      <w:proofErr w:type="gramStart"/>
      <w:r w:rsidRPr="00DF5AB9">
        <w:rPr>
          <w:rFonts w:ascii="標楷體" w:eastAsia="標楷體" w:hAnsi="標楷體"/>
          <w:color w:val="363636"/>
          <w:sz w:val="28"/>
          <w:szCs w:val="28"/>
        </w:rPr>
        <w:t>醫</w:t>
      </w:r>
      <w:proofErr w:type="gramEnd"/>
      <w:r w:rsidRPr="00DF5AB9">
        <w:rPr>
          <w:rFonts w:ascii="標楷體" w:eastAsia="標楷體" w:hAnsi="標楷體"/>
          <w:color w:val="363636"/>
          <w:sz w:val="28"/>
          <w:szCs w:val="28"/>
        </w:rPr>
        <w:t>用電機輸入或製造業務之公司、商號之管理，已於「電信管制射頻器材管理辦法」第五條、第六條及第九條規定，</w:t>
      </w:r>
      <w:proofErr w:type="gramStart"/>
      <w:r w:rsidRPr="00DF5AB9">
        <w:rPr>
          <w:rFonts w:ascii="標楷體" w:eastAsia="標楷體" w:hAnsi="標楷體"/>
          <w:color w:val="363636"/>
          <w:sz w:val="28"/>
          <w:szCs w:val="28"/>
        </w:rPr>
        <w:t>爰</w:t>
      </w:r>
      <w:proofErr w:type="gramEnd"/>
      <w:r w:rsidRPr="00DF5AB9">
        <w:rPr>
          <w:rFonts w:ascii="標楷體" w:eastAsia="標楷體" w:hAnsi="標楷體"/>
          <w:color w:val="363636"/>
          <w:sz w:val="28"/>
          <w:szCs w:val="28"/>
        </w:rPr>
        <w:t>刪除之。(現行條文第七條、第九條)</w:t>
      </w:r>
      <w:r w:rsidRPr="00DF5AB9">
        <w:rPr>
          <w:rFonts w:ascii="標楷體" w:eastAsia="標楷體" w:hAnsi="標楷體"/>
          <w:color w:val="363636"/>
          <w:sz w:val="28"/>
          <w:szCs w:val="28"/>
        </w:rPr>
        <w:br/>
        <w:t>二、現行條文第八條因電信法第四十九條第一項已刪除販賣或輸出須報請交通部備查之規定，</w:t>
      </w:r>
      <w:proofErr w:type="gramStart"/>
      <w:r w:rsidRPr="00DF5AB9">
        <w:rPr>
          <w:rFonts w:ascii="標楷體" w:eastAsia="標楷體" w:hAnsi="標楷體"/>
          <w:color w:val="363636"/>
          <w:sz w:val="28"/>
          <w:szCs w:val="28"/>
        </w:rPr>
        <w:t>爰</w:t>
      </w:r>
      <w:proofErr w:type="gramEnd"/>
      <w:r w:rsidRPr="00DF5AB9">
        <w:rPr>
          <w:rFonts w:ascii="標楷體" w:eastAsia="標楷體" w:hAnsi="標楷體"/>
          <w:color w:val="363636"/>
          <w:sz w:val="28"/>
          <w:szCs w:val="28"/>
        </w:rPr>
        <w:t>刪除之。(現行條文第八條)</w:t>
      </w:r>
      <w:r w:rsidRPr="00DF5AB9">
        <w:rPr>
          <w:rFonts w:ascii="標楷體" w:eastAsia="標楷體" w:hAnsi="標楷體"/>
          <w:color w:val="363636"/>
          <w:sz w:val="28"/>
          <w:szCs w:val="28"/>
        </w:rPr>
        <w:br/>
        <w:t>三、現行條文第二十條，電信總局為業務需要，得派員攜帶證明文件至工科</w:t>
      </w:r>
      <w:proofErr w:type="gramStart"/>
      <w:r w:rsidRPr="00DF5AB9">
        <w:rPr>
          <w:rFonts w:ascii="標楷體" w:eastAsia="標楷體" w:hAnsi="標楷體"/>
          <w:color w:val="363636"/>
          <w:sz w:val="28"/>
          <w:szCs w:val="28"/>
        </w:rPr>
        <w:t>醫</w:t>
      </w:r>
      <w:proofErr w:type="gramEnd"/>
      <w:r w:rsidRPr="00DF5AB9">
        <w:rPr>
          <w:rFonts w:ascii="標楷體" w:eastAsia="標楷體" w:hAnsi="標楷體"/>
          <w:color w:val="363636"/>
          <w:sz w:val="28"/>
          <w:szCs w:val="28"/>
        </w:rPr>
        <w:t>用電機裝置處所實施行政檢查，已於「電信管制射頻器材管理辦法」第二十一條規定，</w:t>
      </w:r>
      <w:proofErr w:type="gramStart"/>
      <w:r w:rsidRPr="00DF5AB9">
        <w:rPr>
          <w:rFonts w:ascii="標楷體" w:eastAsia="標楷體" w:hAnsi="標楷體"/>
          <w:color w:val="363636"/>
          <w:sz w:val="28"/>
          <w:szCs w:val="28"/>
        </w:rPr>
        <w:t>爰</w:t>
      </w:r>
      <w:proofErr w:type="gramEnd"/>
      <w:r w:rsidRPr="00DF5AB9">
        <w:rPr>
          <w:rFonts w:ascii="標楷體" w:eastAsia="標楷體" w:hAnsi="標楷體"/>
          <w:color w:val="363636"/>
          <w:sz w:val="28"/>
          <w:szCs w:val="28"/>
        </w:rPr>
        <w:t xml:space="preserve">刪除之。(現行條文第二十條) </w:t>
      </w:r>
    </w:p>
    <w:p w:rsidR="00DF5AB9" w:rsidRDefault="00DF5AB9"/>
    <w:sectPr w:rsidR="00DF5AB9" w:rsidSect="00F61E3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AB9"/>
    <w:rsid w:val="00B12BF6"/>
    <w:rsid w:val="00DF5AB9"/>
    <w:rsid w:val="00F61E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1"/>
    <w:basedOn w:val="a"/>
    <w:rsid w:val="00DF5A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2014-12-01T05:08:00Z</dcterms:created>
  <dc:creator>syyen</dc:creator>
  <lastModifiedBy>syyen</lastModifiedBy>
  <dcterms:modified xsi:type="dcterms:W3CDTF">2014-12-01T05:10:00Z</dcterms:modified>
  <revision>1</revision>
</coreProperties>
</file>