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pStyle w:val="2"/>
        <w:tabs>
          <w:tab w:val="clear" w:pos="900"/>
          <w:tab w:val="clear" w:pos="1260"/>
          <w:tab w:val="clear" w:pos="8296"/>
          <w:tab w:val="left" w:pos="794"/>
        </w:tabs>
        <w:jc w:val="center"/>
        <w:rPr>
          <w:rFonts w:ascii="標楷體"/>
          <w:smallCaps w:val="0"/>
          <w:noProof w:val="0"/>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ind w:leftChars="-300" w:left="-720" w:rightChars="-300" w:right="-720"/>
        <w:jc w:val="center"/>
        <w:rPr>
          <w:rFonts w:ascii="標楷體" w:eastAsia="標楷體" w:hAnsi="標楷體"/>
          <w:color w:val="000000"/>
          <w:sz w:val="44"/>
          <w:szCs w:val="44"/>
        </w:rPr>
      </w:pPr>
      <w:r w:rsidRPr="00285CE7">
        <w:rPr>
          <w:rFonts w:ascii="標楷體" w:eastAsia="標楷體" w:hAnsi="標楷體" w:cs="Arial"/>
          <w:sz w:val="44"/>
          <w:szCs w:val="44"/>
        </w:rPr>
        <w:t>1900</w:t>
      </w:r>
      <w:r w:rsidRPr="00285CE7">
        <w:rPr>
          <w:rFonts w:ascii="標楷體" w:eastAsia="標楷體" w:hAnsi="標楷體"/>
          <w:sz w:val="44"/>
          <w:szCs w:val="44"/>
        </w:rPr>
        <w:t>MHz</w:t>
      </w:r>
      <w:r w:rsidRPr="00285CE7">
        <w:rPr>
          <w:rFonts w:ascii="標楷體" w:eastAsia="標楷體" w:hAnsi="標楷體" w:cs="Arial" w:hint="eastAsia"/>
          <w:sz w:val="44"/>
          <w:szCs w:val="44"/>
        </w:rPr>
        <w:t>數位式低功率無線電話終端設備技術規範</w:t>
      </w: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Default="003F7742" w:rsidP="00285CE7">
      <w:pPr>
        <w:jc w:val="center"/>
        <w:rPr>
          <w:rFonts w:ascii="標楷體" w:eastAsia="標楷體" w:hAnsi="標楷體"/>
          <w:color w:val="000000"/>
        </w:rPr>
      </w:pPr>
    </w:p>
    <w:p w:rsidR="003F7742" w:rsidRPr="00285CE7" w:rsidRDefault="003F7742" w:rsidP="00285CE7">
      <w:pPr>
        <w:jc w:val="center"/>
        <w:rPr>
          <w:rFonts w:ascii="標楷體" w:eastAsia="標楷體" w:hAnsi="標楷體"/>
          <w:color w:val="000000"/>
        </w:rPr>
      </w:pPr>
    </w:p>
    <w:p w:rsidR="003F7742" w:rsidRPr="00285CE7" w:rsidRDefault="003F7742" w:rsidP="00C94FF9">
      <w:pPr>
        <w:widowControl/>
        <w:jc w:val="center"/>
        <w:rPr>
          <w:rFonts w:ascii="標楷體" w:eastAsia="標楷體" w:hAnsi="標楷體"/>
        </w:rPr>
      </w:pPr>
      <w:r w:rsidRPr="00285CE7">
        <w:rPr>
          <w:rFonts w:ascii="標楷體" w:eastAsia="標楷體" w:hAnsi="標楷體" w:hint="eastAsia"/>
          <w:color w:val="000000"/>
          <w:sz w:val="36"/>
        </w:rPr>
        <w:t>國家通訊傳播委員會</w:t>
      </w:r>
    </w:p>
    <w:p w:rsidR="003F7742" w:rsidRPr="00285CE7" w:rsidRDefault="003F7742">
      <w:pPr>
        <w:widowControl/>
        <w:rPr>
          <w:rFonts w:ascii="標楷體" w:eastAsia="標楷體" w:hAnsi="標楷體"/>
        </w:rPr>
      </w:pPr>
      <w:r w:rsidRPr="00285CE7">
        <w:rPr>
          <w:rFonts w:ascii="標楷體" w:eastAsia="標楷體" w:hAnsi="標楷體"/>
        </w:rPr>
        <w:br w:type="page"/>
      </w:r>
    </w:p>
    <w:p w:rsidR="003F7742" w:rsidRPr="00285CE7" w:rsidRDefault="003F7742" w:rsidP="00C65298">
      <w:pPr>
        <w:snapToGrid w:val="0"/>
        <w:spacing w:beforeLines="50" w:line="460" w:lineRule="exact"/>
        <w:rPr>
          <w:rFonts w:ascii="標楷體" w:eastAsia="標楷體" w:hAnsi="標楷體"/>
          <w:b/>
          <w:szCs w:val="24"/>
        </w:rPr>
      </w:pPr>
      <w:bookmarkStart w:id="0" w:name="_Toc314586808"/>
      <w:bookmarkStart w:id="1" w:name="_Toc314587249"/>
      <w:bookmarkStart w:id="2" w:name="_Toc354670578"/>
      <w:bookmarkStart w:id="3" w:name="_Toc354670730"/>
      <w:bookmarkStart w:id="4" w:name="_Toc354671021"/>
      <w:bookmarkStart w:id="5" w:name="_Toc354671246"/>
      <w:bookmarkStart w:id="6" w:name="_Toc354671356"/>
      <w:bookmarkStart w:id="7" w:name="_Toc354671591"/>
      <w:bookmarkStart w:id="8" w:name="_Toc354671805"/>
      <w:bookmarkStart w:id="9" w:name="_Toc354671934"/>
      <w:bookmarkStart w:id="10" w:name="_Toc355810190"/>
      <w:r w:rsidRPr="00285CE7">
        <w:rPr>
          <w:rFonts w:ascii="標楷體" w:eastAsia="標楷體" w:hAnsi="標楷體"/>
          <w:b/>
          <w:szCs w:val="24"/>
        </w:rPr>
        <w:lastRenderedPageBreak/>
        <w:t xml:space="preserve">1. </w:t>
      </w:r>
      <w:r w:rsidRPr="00285CE7">
        <w:rPr>
          <w:rFonts w:ascii="標楷體" w:eastAsia="標楷體" w:hAnsi="標楷體" w:hint="eastAsia"/>
          <w:b/>
          <w:szCs w:val="24"/>
        </w:rPr>
        <w:t>依據及適用範圍</w:t>
      </w:r>
      <w:bookmarkEnd w:id="0"/>
      <w:bookmarkEnd w:id="1"/>
      <w:bookmarkEnd w:id="2"/>
      <w:bookmarkEnd w:id="3"/>
      <w:bookmarkEnd w:id="4"/>
      <w:bookmarkEnd w:id="5"/>
      <w:bookmarkEnd w:id="6"/>
      <w:bookmarkEnd w:id="7"/>
      <w:bookmarkEnd w:id="8"/>
      <w:bookmarkEnd w:id="9"/>
      <w:bookmarkEnd w:id="10"/>
    </w:p>
    <w:p w:rsidR="003F7742" w:rsidRPr="00285CE7" w:rsidRDefault="003F7742" w:rsidP="00C94FF9">
      <w:pPr>
        <w:snapToGrid w:val="0"/>
        <w:spacing w:line="460" w:lineRule="exact"/>
        <w:ind w:leftChars="100" w:left="240"/>
        <w:rPr>
          <w:rFonts w:ascii="標楷體" w:eastAsia="標楷體" w:hAnsi="標楷體"/>
          <w:szCs w:val="24"/>
        </w:rPr>
      </w:pPr>
      <w:bookmarkStart w:id="11" w:name="_Toc314586809"/>
      <w:bookmarkStart w:id="12" w:name="_Toc314587250"/>
      <w:bookmarkStart w:id="13" w:name="_Toc354670579"/>
      <w:bookmarkStart w:id="14" w:name="_Toc354670731"/>
      <w:bookmarkStart w:id="15" w:name="_Toc354671022"/>
      <w:bookmarkStart w:id="16" w:name="_Toc354671247"/>
      <w:bookmarkStart w:id="17" w:name="_Toc354671357"/>
      <w:bookmarkStart w:id="18" w:name="_Toc354671592"/>
      <w:bookmarkStart w:id="19" w:name="_Toc354671806"/>
      <w:bookmarkStart w:id="20" w:name="_Toc354671935"/>
      <w:bookmarkStart w:id="21" w:name="_Toc355810191"/>
      <w:r w:rsidRPr="00285CE7">
        <w:rPr>
          <w:rFonts w:ascii="標楷體" w:eastAsia="標楷體" w:hAnsi="標楷體"/>
          <w:szCs w:val="24"/>
        </w:rPr>
        <w:t>1.1</w:t>
      </w:r>
      <w:r w:rsidRPr="00285CE7">
        <w:rPr>
          <w:rFonts w:ascii="標楷體" w:eastAsia="標楷體" w:hAnsi="標楷體" w:hint="eastAsia"/>
          <w:szCs w:val="24"/>
        </w:rPr>
        <w:t>依據</w:t>
      </w:r>
      <w:bookmarkEnd w:id="11"/>
      <w:bookmarkEnd w:id="12"/>
      <w:bookmarkEnd w:id="13"/>
      <w:bookmarkEnd w:id="14"/>
      <w:bookmarkEnd w:id="15"/>
      <w:bookmarkEnd w:id="16"/>
      <w:bookmarkEnd w:id="17"/>
      <w:bookmarkEnd w:id="18"/>
      <w:bookmarkEnd w:id="19"/>
      <w:bookmarkEnd w:id="20"/>
      <w:bookmarkEnd w:id="21"/>
    </w:p>
    <w:p w:rsidR="003F7742" w:rsidRPr="00285CE7" w:rsidRDefault="003F7742" w:rsidP="00C94FF9">
      <w:pPr>
        <w:snapToGrid w:val="0"/>
        <w:spacing w:line="460" w:lineRule="exact"/>
        <w:ind w:leftChars="200" w:left="480"/>
        <w:rPr>
          <w:rFonts w:ascii="標楷體" w:eastAsia="標楷體" w:hAnsi="標楷體"/>
          <w:szCs w:val="24"/>
        </w:rPr>
      </w:pPr>
      <w:r w:rsidRPr="00285CE7">
        <w:rPr>
          <w:rFonts w:ascii="標楷體" w:eastAsia="標楷體" w:hAnsi="標楷體" w:hint="eastAsia"/>
          <w:szCs w:val="24"/>
        </w:rPr>
        <w:t>本規範係依據電信法第四十二條第一項及電信終端設備審驗辦法第四條第二項規定訂定之。</w:t>
      </w:r>
    </w:p>
    <w:p w:rsidR="003F7742" w:rsidRPr="00285CE7" w:rsidRDefault="003F7742" w:rsidP="00C94FF9">
      <w:pPr>
        <w:snapToGrid w:val="0"/>
        <w:spacing w:line="460" w:lineRule="exact"/>
        <w:ind w:leftChars="100" w:left="240"/>
        <w:rPr>
          <w:rFonts w:ascii="標楷體" w:eastAsia="標楷體" w:hAnsi="標楷體"/>
          <w:szCs w:val="24"/>
        </w:rPr>
      </w:pPr>
      <w:bookmarkStart w:id="22" w:name="_Toc314586810"/>
      <w:bookmarkStart w:id="23" w:name="_Toc314587251"/>
      <w:bookmarkStart w:id="24" w:name="_Toc354670580"/>
      <w:bookmarkStart w:id="25" w:name="_Toc354670732"/>
      <w:bookmarkStart w:id="26" w:name="_Toc354671023"/>
      <w:bookmarkStart w:id="27" w:name="_Toc354671248"/>
      <w:bookmarkStart w:id="28" w:name="_Toc354671358"/>
      <w:bookmarkStart w:id="29" w:name="_Toc354671593"/>
      <w:bookmarkStart w:id="30" w:name="_Toc354671807"/>
      <w:bookmarkStart w:id="31" w:name="_Toc354671936"/>
      <w:bookmarkStart w:id="32" w:name="_Toc355810192"/>
      <w:r w:rsidRPr="00285CE7">
        <w:rPr>
          <w:rFonts w:ascii="標楷體" w:eastAsia="標楷體" w:hAnsi="標楷體"/>
          <w:szCs w:val="24"/>
        </w:rPr>
        <w:t>1.2</w:t>
      </w:r>
      <w:r w:rsidRPr="00285CE7">
        <w:rPr>
          <w:rFonts w:ascii="標楷體" w:eastAsia="標楷體" w:hAnsi="標楷體" w:hint="eastAsia"/>
          <w:szCs w:val="24"/>
        </w:rPr>
        <w:t>適用範圍</w:t>
      </w:r>
      <w:bookmarkEnd w:id="22"/>
      <w:bookmarkEnd w:id="23"/>
      <w:bookmarkEnd w:id="24"/>
      <w:bookmarkEnd w:id="25"/>
      <w:bookmarkEnd w:id="26"/>
      <w:bookmarkEnd w:id="27"/>
      <w:bookmarkEnd w:id="28"/>
      <w:bookmarkEnd w:id="29"/>
      <w:bookmarkEnd w:id="30"/>
      <w:bookmarkEnd w:id="31"/>
      <w:bookmarkEnd w:id="32"/>
    </w:p>
    <w:p w:rsidR="003F7742" w:rsidRPr="00285CE7" w:rsidRDefault="003F7742" w:rsidP="00C94FF9">
      <w:pPr>
        <w:snapToGrid w:val="0"/>
        <w:spacing w:line="460" w:lineRule="exact"/>
        <w:ind w:leftChars="200" w:left="480"/>
        <w:rPr>
          <w:rFonts w:ascii="標楷體" w:eastAsia="標楷體" w:hAnsi="標楷體"/>
          <w:szCs w:val="24"/>
        </w:rPr>
      </w:pPr>
      <w:r w:rsidRPr="00285CE7">
        <w:rPr>
          <w:rFonts w:ascii="標楷體" w:eastAsia="標楷體" w:hAnsi="標楷體" w:hint="eastAsia"/>
          <w:szCs w:val="24"/>
        </w:rPr>
        <w:t>本規範僅適用工作頻帶範圍為</w:t>
      </w:r>
      <w:r w:rsidRPr="00285CE7">
        <w:rPr>
          <w:rFonts w:ascii="標楷體" w:eastAsia="標楷體" w:hAnsi="標楷體"/>
          <w:szCs w:val="24"/>
        </w:rPr>
        <w:t>1905</w:t>
      </w:r>
      <w:smartTag w:uri="urn:schemas-microsoft-com:office:smarttags" w:element="chmetcnv">
        <w:smartTagPr>
          <w:attr w:name="UnitName" w:val="m"/>
          <w:attr w:name="SourceValue" w:val="1915"/>
          <w:attr w:name="HasSpace" w:val="False"/>
          <w:attr w:name="Negative" w:val="True"/>
          <w:attr w:name="NumberType" w:val="1"/>
          <w:attr w:name="TCSC" w:val="0"/>
        </w:smartTagPr>
        <w:r w:rsidRPr="00285CE7">
          <w:rPr>
            <w:rFonts w:ascii="標楷體" w:eastAsia="標楷體" w:hAnsi="標楷體"/>
            <w:szCs w:val="24"/>
          </w:rPr>
          <w:t>-1915M</w:t>
        </w:r>
      </w:smartTag>
      <w:r w:rsidRPr="00285CE7">
        <w:rPr>
          <w:rFonts w:ascii="標楷體" w:eastAsia="標楷體" w:hAnsi="標楷體"/>
          <w:szCs w:val="24"/>
        </w:rPr>
        <w:t>Hz</w:t>
      </w:r>
      <w:r w:rsidRPr="00285CE7">
        <w:rPr>
          <w:rFonts w:ascii="標楷體" w:eastAsia="標楷體" w:hAnsi="標楷體" w:hint="eastAsia"/>
          <w:szCs w:val="24"/>
        </w:rPr>
        <w:t>之數位式低功率無線電話終端設備。</w:t>
      </w:r>
    </w:p>
    <w:p w:rsidR="003F7742" w:rsidRPr="00285CE7" w:rsidRDefault="003F7742" w:rsidP="00C94FF9">
      <w:pPr>
        <w:snapToGrid w:val="0"/>
        <w:spacing w:line="460" w:lineRule="exact"/>
        <w:ind w:leftChars="100" w:left="240"/>
        <w:rPr>
          <w:rFonts w:ascii="標楷體" w:eastAsia="標楷體" w:hAnsi="標楷體"/>
          <w:szCs w:val="24"/>
        </w:rPr>
      </w:pPr>
      <w:bookmarkStart w:id="33" w:name="_Toc354670581"/>
      <w:bookmarkStart w:id="34" w:name="_Toc354670733"/>
      <w:bookmarkStart w:id="35" w:name="_Toc354671024"/>
      <w:bookmarkStart w:id="36" w:name="_Toc354671249"/>
      <w:bookmarkStart w:id="37" w:name="_Toc354671359"/>
      <w:bookmarkStart w:id="38" w:name="_Toc354671594"/>
      <w:bookmarkStart w:id="39" w:name="_Toc354671808"/>
      <w:bookmarkStart w:id="40" w:name="_Toc354671937"/>
      <w:bookmarkStart w:id="41" w:name="_Toc355810193"/>
      <w:r w:rsidRPr="00285CE7">
        <w:rPr>
          <w:rFonts w:ascii="標楷體" w:eastAsia="標楷體" w:hAnsi="標楷體"/>
          <w:szCs w:val="24"/>
        </w:rPr>
        <w:t>1.3</w:t>
      </w:r>
      <w:r w:rsidRPr="00285CE7">
        <w:rPr>
          <w:rFonts w:ascii="標楷體" w:eastAsia="標楷體" w:hAnsi="標楷體" w:hint="eastAsia"/>
          <w:szCs w:val="24"/>
        </w:rPr>
        <w:t>技術標準</w:t>
      </w:r>
      <w:bookmarkEnd w:id="33"/>
      <w:bookmarkEnd w:id="34"/>
      <w:bookmarkEnd w:id="35"/>
      <w:bookmarkEnd w:id="36"/>
      <w:bookmarkEnd w:id="37"/>
      <w:bookmarkEnd w:id="38"/>
      <w:bookmarkEnd w:id="39"/>
      <w:bookmarkEnd w:id="40"/>
      <w:bookmarkEnd w:id="41"/>
    </w:p>
    <w:p w:rsidR="003F7742" w:rsidRPr="00285CE7" w:rsidRDefault="003F7742" w:rsidP="00C94FF9">
      <w:pPr>
        <w:snapToGrid w:val="0"/>
        <w:spacing w:line="460" w:lineRule="exact"/>
        <w:ind w:leftChars="200" w:left="480"/>
        <w:rPr>
          <w:rFonts w:ascii="標楷體" w:eastAsia="標楷體" w:hAnsi="標楷體"/>
          <w:szCs w:val="24"/>
        </w:rPr>
      </w:pPr>
      <w:r w:rsidRPr="00285CE7">
        <w:rPr>
          <w:rFonts w:ascii="標楷體" w:eastAsia="標楷體" w:hAnsi="標楷體" w:hint="eastAsia"/>
          <w:szCs w:val="24"/>
        </w:rPr>
        <w:t>本規範係參考中華民國國家標準</w:t>
      </w:r>
      <w:r w:rsidRPr="00285CE7">
        <w:rPr>
          <w:rFonts w:ascii="標楷體" w:eastAsia="標楷體" w:hAnsi="標楷體"/>
          <w:szCs w:val="24"/>
        </w:rPr>
        <w:t>CNS13438</w:t>
      </w:r>
      <w:r w:rsidRPr="00285CE7">
        <w:rPr>
          <w:rFonts w:ascii="標楷體" w:eastAsia="標楷體" w:hAnsi="標楷體" w:hint="eastAsia"/>
          <w:szCs w:val="24"/>
        </w:rPr>
        <w:t>、</w:t>
      </w:r>
      <w:r w:rsidRPr="00285CE7">
        <w:rPr>
          <w:rFonts w:ascii="標楷體" w:eastAsia="標楷體" w:hAnsi="標楷體"/>
          <w:szCs w:val="24"/>
        </w:rPr>
        <w:t>CNS14336-1</w:t>
      </w:r>
      <w:r w:rsidRPr="00285CE7">
        <w:rPr>
          <w:rFonts w:ascii="標楷體" w:eastAsia="標楷體" w:hAnsi="標楷體" w:hint="eastAsia"/>
          <w:szCs w:val="24"/>
        </w:rPr>
        <w:t>、</w:t>
      </w:r>
      <w:r w:rsidRPr="00285CE7">
        <w:rPr>
          <w:rFonts w:ascii="標楷體" w:eastAsia="標楷體" w:hAnsi="標楷體"/>
          <w:szCs w:val="24"/>
        </w:rPr>
        <w:t xml:space="preserve">CNS14958-1 </w:t>
      </w:r>
      <w:r w:rsidRPr="00285CE7">
        <w:rPr>
          <w:rFonts w:ascii="標楷體" w:eastAsia="標楷體" w:hAnsi="標楷體" w:hint="eastAsia"/>
          <w:szCs w:val="24"/>
        </w:rPr>
        <w:t>、</w:t>
      </w:r>
      <w:r w:rsidRPr="00285CE7">
        <w:rPr>
          <w:rFonts w:ascii="標楷體" w:eastAsia="標楷體" w:hAnsi="標楷體"/>
          <w:szCs w:val="24"/>
        </w:rPr>
        <w:t>CNS14959</w:t>
      </w:r>
      <w:r w:rsidRPr="00285CE7">
        <w:rPr>
          <w:rFonts w:ascii="標楷體" w:eastAsia="標楷體" w:hAnsi="標楷體" w:hint="eastAsia"/>
          <w:szCs w:val="24"/>
        </w:rPr>
        <w:t>、</w:t>
      </w:r>
      <w:r w:rsidRPr="00285CE7">
        <w:rPr>
          <w:rFonts w:ascii="標楷體" w:eastAsia="標楷體" w:hAnsi="標楷體"/>
          <w:szCs w:val="24"/>
        </w:rPr>
        <w:t>CNS15285</w:t>
      </w:r>
      <w:r w:rsidRPr="00285CE7">
        <w:rPr>
          <w:rFonts w:ascii="標楷體" w:eastAsia="標楷體" w:hAnsi="標楷體" w:hint="eastAsia"/>
          <w:szCs w:val="24"/>
        </w:rPr>
        <w:t>及其他國際技術標準訂定。</w:t>
      </w:r>
    </w:p>
    <w:p w:rsidR="003F7742" w:rsidRPr="00285CE7" w:rsidRDefault="003F7742" w:rsidP="00C65298">
      <w:pPr>
        <w:snapToGrid w:val="0"/>
        <w:spacing w:beforeLines="50" w:line="460" w:lineRule="exact"/>
        <w:rPr>
          <w:rFonts w:ascii="標楷體" w:eastAsia="標楷體" w:hAnsi="標楷體"/>
          <w:b/>
          <w:szCs w:val="24"/>
        </w:rPr>
      </w:pPr>
      <w:bookmarkStart w:id="42" w:name="_Toc314586813"/>
      <w:bookmarkStart w:id="43" w:name="_Toc314587254"/>
      <w:bookmarkStart w:id="44" w:name="_Toc352247673"/>
      <w:r w:rsidRPr="00285CE7">
        <w:rPr>
          <w:rFonts w:ascii="標楷體" w:eastAsia="標楷體" w:hAnsi="標楷體"/>
          <w:b/>
          <w:szCs w:val="24"/>
        </w:rPr>
        <w:t>2.</w:t>
      </w:r>
      <w:bookmarkStart w:id="45" w:name="_Toc354670582"/>
      <w:bookmarkStart w:id="46" w:name="_Toc354670734"/>
      <w:bookmarkStart w:id="47" w:name="_Toc354671025"/>
      <w:bookmarkStart w:id="48" w:name="_Toc354671250"/>
      <w:bookmarkStart w:id="49" w:name="_Toc354671360"/>
      <w:bookmarkStart w:id="50" w:name="_Toc354671595"/>
      <w:bookmarkStart w:id="51" w:name="_Toc354671809"/>
      <w:bookmarkStart w:id="52" w:name="_Toc354671938"/>
      <w:bookmarkStart w:id="53" w:name="_Toc355810194"/>
      <w:r w:rsidRPr="00285CE7">
        <w:rPr>
          <w:rFonts w:ascii="標楷體" w:eastAsia="標楷體" w:hAnsi="標楷體"/>
          <w:b/>
          <w:szCs w:val="24"/>
        </w:rPr>
        <w:t xml:space="preserve"> </w:t>
      </w:r>
      <w:r w:rsidRPr="00285CE7">
        <w:rPr>
          <w:rFonts w:ascii="標楷體" w:eastAsia="標楷體" w:hAnsi="標楷體" w:hint="eastAsia"/>
          <w:b/>
          <w:szCs w:val="24"/>
        </w:rPr>
        <w:t>測試項目及合格標準</w:t>
      </w:r>
      <w:bookmarkEnd w:id="42"/>
      <w:bookmarkEnd w:id="43"/>
      <w:bookmarkEnd w:id="44"/>
      <w:bookmarkEnd w:id="45"/>
      <w:bookmarkEnd w:id="46"/>
      <w:bookmarkEnd w:id="47"/>
      <w:bookmarkEnd w:id="48"/>
      <w:bookmarkEnd w:id="49"/>
      <w:bookmarkEnd w:id="50"/>
      <w:bookmarkEnd w:id="51"/>
      <w:bookmarkEnd w:id="52"/>
      <w:bookmarkEnd w:id="53"/>
    </w:p>
    <w:p w:rsidR="003F7742" w:rsidRPr="00285CE7" w:rsidRDefault="003F7742" w:rsidP="00C94FF9">
      <w:pPr>
        <w:snapToGrid w:val="0"/>
        <w:spacing w:line="460" w:lineRule="exact"/>
        <w:ind w:leftChars="100" w:left="240"/>
        <w:rPr>
          <w:rFonts w:ascii="標楷體" w:eastAsia="標楷體" w:hAnsi="標楷體"/>
          <w:szCs w:val="24"/>
        </w:rPr>
      </w:pPr>
      <w:r w:rsidRPr="00285CE7">
        <w:rPr>
          <w:rFonts w:ascii="標楷體" w:eastAsia="標楷體" w:hAnsi="標楷體"/>
          <w:szCs w:val="24"/>
        </w:rPr>
        <w:t>2.1</w:t>
      </w:r>
      <w:r w:rsidRPr="00285CE7">
        <w:rPr>
          <w:rFonts w:ascii="標楷體" w:eastAsia="標楷體" w:hAnsi="標楷體" w:hint="eastAsia"/>
          <w:szCs w:val="24"/>
        </w:rPr>
        <w:t>窄頻通道系統</w:t>
      </w:r>
      <w:r w:rsidRPr="00285CE7">
        <w:rPr>
          <w:rFonts w:ascii="標楷體" w:eastAsia="標楷體" w:hAnsi="標楷體"/>
          <w:szCs w:val="24"/>
        </w:rPr>
        <w:t>(</w:t>
      </w:r>
      <w:r w:rsidRPr="00285CE7">
        <w:rPr>
          <w:rFonts w:ascii="標楷體" w:eastAsia="標楷體" w:hAnsi="標楷體" w:hint="eastAsia"/>
          <w:szCs w:val="24"/>
        </w:rPr>
        <w:t>窄頻通道系統測試表及其圖一如附件</w:t>
      </w:r>
      <w:r w:rsidRPr="00285CE7">
        <w:rPr>
          <w:rFonts w:ascii="標楷體" w:eastAsia="標楷體" w:hAnsi="標楷體"/>
          <w:szCs w:val="24"/>
        </w:rPr>
        <w:t>1)</w:t>
      </w:r>
    </w:p>
    <w:p w:rsidR="003F7742" w:rsidRPr="00285CE7" w:rsidRDefault="003F7742" w:rsidP="00C94FF9">
      <w:pPr>
        <w:snapToGrid w:val="0"/>
        <w:spacing w:line="460" w:lineRule="exact"/>
        <w:ind w:leftChars="100" w:left="240"/>
        <w:rPr>
          <w:rFonts w:ascii="標楷體" w:eastAsia="標楷體" w:hAnsi="標楷體"/>
          <w:szCs w:val="24"/>
        </w:rPr>
      </w:pPr>
      <w:r w:rsidRPr="00285CE7">
        <w:rPr>
          <w:rFonts w:ascii="標楷體" w:eastAsia="標楷體" w:hAnsi="標楷體"/>
          <w:szCs w:val="24"/>
        </w:rPr>
        <w:t>2.2</w:t>
      </w:r>
      <w:r w:rsidRPr="00285CE7">
        <w:rPr>
          <w:rFonts w:ascii="標楷體" w:eastAsia="標楷體" w:hAnsi="標楷體" w:hint="eastAsia"/>
          <w:szCs w:val="24"/>
        </w:rPr>
        <w:t>寬頻通道系統</w:t>
      </w:r>
      <w:r w:rsidRPr="00285CE7">
        <w:rPr>
          <w:rFonts w:ascii="標楷體" w:eastAsia="標楷體" w:hAnsi="標楷體"/>
          <w:szCs w:val="24"/>
        </w:rPr>
        <w:t>(</w:t>
      </w:r>
      <w:r w:rsidRPr="00285CE7">
        <w:rPr>
          <w:rFonts w:ascii="標楷體" w:eastAsia="標楷體" w:hAnsi="標楷體" w:hint="eastAsia"/>
          <w:szCs w:val="24"/>
        </w:rPr>
        <w:t>寬頻通道系統測試表及其</w:t>
      </w:r>
      <w:r w:rsidRPr="00285CE7">
        <w:rPr>
          <w:rFonts w:ascii="標楷體" w:eastAsia="標楷體" w:hAnsi="標楷體" w:cs="Arial" w:hint="eastAsia"/>
          <w:szCs w:val="24"/>
        </w:rPr>
        <w:t>混附波輻射限定值表</w:t>
      </w:r>
      <w:r w:rsidRPr="00285CE7">
        <w:rPr>
          <w:rFonts w:ascii="標楷體" w:eastAsia="標楷體" w:hAnsi="標楷體" w:hint="eastAsia"/>
          <w:szCs w:val="24"/>
        </w:rPr>
        <w:t>如附件</w:t>
      </w:r>
      <w:r w:rsidRPr="00285CE7">
        <w:rPr>
          <w:rFonts w:ascii="標楷體" w:eastAsia="標楷體" w:hAnsi="標楷體"/>
          <w:szCs w:val="24"/>
        </w:rPr>
        <w:t>2)</w:t>
      </w:r>
    </w:p>
    <w:p w:rsidR="003F7742" w:rsidRPr="00285CE7" w:rsidRDefault="003F7742" w:rsidP="00C65298">
      <w:pPr>
        <w:snapToGrid w:val="0"/>
        <w:spacing w:beforeLines="50" w:line="460" w:lineRule="exact"/>
        <w:rPr>
          <w:rFonts w:ascii="標楷體" w:eastAsia="標楷體" w:hAnsi="標楷體"/>
          <w:b/>
          <w:szCs w:val="24"/>
        </w:rPr>
      </w:pPr>
      <w:bookmarkStart w:id="54" w:name="_Toc354670585"/>
      <w:bookmarkStart w:id="55" w:name="_Toc354670737"/>
      <w:bookmarkStart w:id="56" w:name="_Toc354671028"/>
      <w:bookmarkStart w:id="57" w:name="_Toc354671253"/>
      <w:bookmarkStart w:id="58" w:name="_Toc354671363"/>
      <w:bookmarkStart w:id="59" w:name="_Toc354671598"/>
      <w:bookmarkStart w:id="60" w:name="_Toc354671812"/>
      <w:bookmarkStart w:id="61" w:name="_Toc354671941"/>
      <w:bookmarkStart w:id="62" w:name="_Toc355810197"/>
      <w:r w:rsidRPr="00285CE7">
        <w:rPr>
          <w:rFonts w:ascii="標楷體" w:eastAsia="標楷體" w:hAnsi="標楷體" w:cs="Arial"/>
          <w:b/>
          <w:szCs w:val="24"/>
        </w:rPr>
        <w:t xml:space="preserve">3. </w:t>
      </w:r>
      <w:r w:rsidRPr="00285CE7">
        <w:rPr>
          <w:rFonts w:ascii="標楷體" w:eastAsia="標楷體" w:hAnsi="標楷體" w:cs="Arial" w:hint="eastAsia"/>
          <w:b/>
          <w:szCs w:val="24"/>
        </w:rPr>
        <w:t>指定資料</w:t>
      </w:r>
      <w:bookmarkEnd w:id="54"/>
      <w:bookmarkEnd w:id="55"/>
      <w:bookmarkEnd w:id="56"/>
      <w:bookmarkEnd w:id="57"/>
      <w:bookmarkEnd w:id="58"/>
      <w:bookmarkEnd w:id="59"/>
      <w:bookmarkEnd w:id="60"/>
      <w:bookmarkEnd w:id="61"/>
      <w:bookmarkEnd w:id="62"/>
    </w:p>
    <w:p w:rsidR="003F7742" w:rsidRPr="00285CE7" w:rsidRDefault="003F7742" w:rsidP="00C94FF9">
      <w:pPr>
        <w:snapToGrid w:val="0"/>
        <w:spacing w:line="460" w:lineRule="exact"/>
        <w:ind w:leftChars="100" w:left="240"/>
        <w:rPr>
          <w:rFonts w:ascii="標楷體" w:eastAsia="標楷體" w:hAnsi="標楷體"/>
          <w:szCs w:val="24"/>
        </w:rPr>
      </w:pPr>
      <w:r w:rsidRPr="00285CE7">
        <w:rPr>
          <w:rFonts w:ascii="標楷體" w:eastAsia="標楷體" w:hAnsi="標楷體" w:hint="eastAsia"/>
          <w:szCs w:val="24"/>
        </w:rPr>
        <w:t>申請者應按國家通訊傳播委員會指定提供資料</w:t>
      </w:r>
      <w:r w:rsidRPr="00285CE7">
        <w:rPr>
          <w:rFonts w:ascii="標楷體" w:eastAsia="標楷體" w:hAnsi="標楷體"/>
          <w:szCs w:val="24"/>
        </w:rPr>
        <w:t>(</w:t>
      </w:r>
      <w:r w:rsidRPr="00285CE7">
        <w:rPr>
          <w:rFonts w:ascii="標楷體" w:eastAsia="標楷體" w:hAnsi="標楷體" w:hint="eastAsia"/>
          <w:szCs w:val="24"/>
        </w:rPr>
        <w:t>指定資料表如附件</w:t>
      </w:r>
      <w:r w:rsidRPr="00285CE7">
        <w:rPr>
          <w:rFonts w:ascii="標楷體" w:eastAsia="標楷體" w:hAnsi="標楷體"/>
          <w:szCs w:val="24"/>
        </w:rPr>
        <w:t>3)</w:t>
      </w:r>
    </w:p>
    <w:p w:rsidR="003F7742" w:rsidRPr="00285CE7" w:rsidRDefault="003F7742">
      <w:pPr>
        <w:widowControl/>
        <w:rPr>
          <w:rFonts w:ascii="標楷體" w:eastAsia="標楷體" w:hAnsi="標楷體"/>
          <w:szCs w:val="24"/>
        </w:rPr>
      </w:pPr>
      <w:r w:rsidRPr="00285CE7">
        <w:rPr>
          <w:rFonts w:ascii="標楷體" w:eastAsia="標楷體" w:hAnsi="標楷體"/>
          <w:szCs w:val="24"/>
        </w:rPr>
        <w:br w:type="page"/>
      </w:r>
    </w:p>
    <w:p w:rsidR="003F7742" w:rsidRPr="00285CE7" w:rsidRDefault="003F7742" w:rsidP="00285CE7">
      <w:pPr>
        <w:spacing w:line="460" w:lineRule="exact"/>
        <w:rPr>
          <w:rFonts w:ascii="標楷體" w:eastAsia="標楷體" w:hAnsi="標楷體"/>
          <w:szCs w:val="24"/>
        </w:rPr>
      </w:pPr>
      <w:r w:rsidRPr="00285CE7">
        <w:rPr>
          <w:rFonts w:ascii="標楷體" w:eastAsia="標楷體" w:hAnsi="標楷體" w:hint="eastAsia"/>
          <w:szCs w:val="24"/>
        </w:rPr>
        <w:lastRenderedPageBreak/>
        <w:t>附件</w:t>
      </w:r>
      <w:r w:rsidRPr="00285CE7">
        <w:rPr>
          <w:rFonts w:ascii="標楷體" w:eastAsia="標楷體" w:hAnsi="標楷體"/>
          <w:szCs w:val="24"/>
        </w:rPr>
        <w:t xml:space="preserve">1  </w:t>
      </w:r>
      <w:r w:rsidRPr="00285CE7">
        <w:rPr>
          <w:rFonts w:ascii="標楷體" w:eastAsia="標楷體" w:hAnsi="標楷體" w:hint="eastAsia"/>
          <w:szCs w:val="24"/>
        </w:rPr>
        <w:t>窄頻通道系統測試表及其</w:t>
      </w:r>
      <w:r w:rsidRPr="00285CE7">
        <w:rPr>
          <w:rFonts w:ascii="標楷體" w:eastAsia="標楷體" w:hAnsi="標楷體" w:cs="Arial" w:hint="eastAsia"/>
          <w:szCs w:val="24"/>
        </w:rPr>
        <w:t>發射射頻頻譜圖</w:t>
      </w:r>
    </w:p>
    <w:p w:rsidR="003F7742" w:rsidRPr="00285CE7" w:rsidRDefault="003F7742" w:rsidP="00C65298">
      <w:pPr>
        <w:tabs>
          <w:tab w:val="left" w:pos="9600"/>
        </w:tabs>
        <w:spacing w:afterLines="50" w:line="460" w:lineRule="exact"/>
        <w:rPr>
          <w:rFonts w:ascii="標楷體" w:eastAsia="標楷體" w:hAnsi="標楷體" w:cs="Arial"/>
          <w:szCs w:val="24"/>
        </w:rPr>
      </w:pPr>
      <w:r w:rsidRPr="00285CE7">
        <w:rPr>
          <w:rFonts w:ascii="標楷體" w:eastAsia="標楷體" w:hAnsi="標楷體" w:hint="eastAsia"/>
          <w:szCs w:val="24"/>
        </w:rPr>
        <w:t>窄頻通道系統測試表：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20"/>
        <w:gridCol w:w="5310"/>
        <w:gridCol w:w="850"/>
        <w:gridCol w:w="851"/>
      </w:tblGrid>
      <w:tr w:rsidR="003F7742" w:rsidRPr="00483B93" w:rsidTr="006D343D">
        <w:tc>
          <w:tcPr>
            <w:tcW w:w="567" w:type="dxa"/>
            <w:vAlign w:val="center"/>
          </w:tcPr>
          <w:p w:rsidR="003F7742" w:rsidRPr="00483B93" w:rsidRDefault="003F7742" w:rsidP="006D343D">
            <w:pPr>
              <w:snapToGrid w:val="0"/>
              <w:jc w:val="center"/>
              <w:rPr>
                <w:rFonts w:ascii="標楷體" w:eastAsia="標楷體" w:hAnsi="標楷體"/>
                <w:b/>
                <w:sz w:val="20"/>
              </w:rPr>
            </w:pPr>
            <w:r w:rsidRPr="00285CE7">
              <w:rPr>
                <w:rFonts w:ascii="標楷體" w:eastAsia="標楷體" w:hAnsi="標楷體" w:cs="Arial" w:hint="eastAsia"/>
                <w:b/>
                <w:sz w:val="20"/>
              </w:rPr>
              <w:t>項次</w:t>
            </w:r>
          </w:p>
        </w:tc>
        <w:tc>
          <w:tcPr>
            <w:tcW w:w="1920" w:type="dxa"/>
            <w:vAlign w:val="center"/>
          </w:tcPr>
          <w:p w:rsidR="003F7742" w:rsidRPr="00483B93" w:rsidRDefault="003F7742" w:rsidP="006D343D">
            <w:pPr>
              <w:snapToGrid w:val="0"/>
              <w:jc w:val="center"/>
              <w:rPr>
                <w:rFonts w:ascii="標楷體" w:eastAsia="標楷體" w:hAnsi="標楷體"/>
                <w:b/>
                <w:sz w:val="20"/>
              </w:rPr>
            </w:pPr>
            <w:r w:rsidRPr="00285CE7">
              <w:rPr>
                <w:rFonts w:ascii="標楷體" w:eastAsia="標楷體" w:hAnsi="標楷體" w:cs="Arial" w:hint="eastAsia"/>
                <w:b/>
                <w:sz w:val="20"/>
              </w:rPr>
              <w:t>測</w:t>
            </w:r>
            <w:r w:rsidRPr="00285CE7">
              <w:rPr>
                <w:rFonts w:ascii="標楷體" w:eastAsia="標楷體" w:hAnsi="標楷體" w:cs="Arial"/>
                <w:b/>
                <w:sz w:val="20"/>
              </w:rPr>
              <w:t xml:space="preserve"> </w:t>
            </w:r>
            <w:r w:rsidRPr="00285CE7">
              <w:rPr>
                <w:rFonts w:ascii="標楷體" w:eastAsia="標楷體" w:hAnsi="標楷體" w:cs="Arial" w:hint="eastAsia"/>
                <w:b/>
                <w:sz w:val="20"/>
              </w:rPr>
              <w:t>試</w:t>
            </w:r>
            <w:r w:rsidRPr="00285CE7">
              <w:rPr>
                <w:rFonts w:ascii="標楷體" w:eastAsia="標楷體" w:hAnsi="標楷體" w:cs="Arial"/>
                <w:b/>
                <w:sz w:val="20"/>
              </w:rPr>
              <w:t xml:space="preserve"> </w:t>
            </w:r>
            <w:r w:rsidRPr="00285CE7">
              <w:rPr>
                <w:rFonts w:ascii="標楷體" w:eastAsia="標楷體" w:hAnsi="標楷體" w:cs="Arial" w:hint="eastAsia"/>
                <w:b/>
                <w:sz w:val="20"/>
              </w:rPr>
              <w:t>項</w:t>
            </w:r>
            <w:r w:rsidRPr="00285CE7">
              <w:rPr>
                <w:rFonts w:ascii="標楷體" w:eastAsia="標楷體" w:hAnsi="標楷體" w:cs="Arial"/>
                <w:b/>
                <w:sz w:val="20"/>
              </w:rPr>
              <w:t xml:space="preserve"> </w:t>
            </w:r>
            <w:r w:rsidRPr="00285CE7">
              <w:rPr>
                <w:rFonts w:ascii="標楷體" w:eastAsia="標楷體" w:hAnsi="標楷體" w:cs="Arial" w:hint="eastAsia"/>
                <w:b/>
                <w:sz w:val="20"/>
              </w:rPr>
              <w:t>目</w:t>
            </w:r>
          </w:p>
        </w:tc>
        <w:tc>
          <w:tcPr>
            <w:tcW w:w="5310" w:type="dxa"/>
            <w:vAlign w:val="center"/>
          </w:tcPr>
          <w:p w:rsidR="003F7742" w:rsidRPr="00483B93" w:rsidRDefault="003F7742" w:rsidP="006D343D">
            <w:pPr>
              <w:snapToGrid w:val="0"/>
              <w:ind w:rightChars="147" w:right="353"/>
              <w:jc w:val="center"/>
              <w:rPr>
                <w:rFonts w:ascii="標楷體" w:eastAsia="標楷體" w:hAnsi="標楷體"/>
                <w:b/>
                <w:sz w:val="20"/>
              </w:rPr>
            </w:pPr>
            <w:r w:rsidRPr="00285CE7">
              <w:rPr>
                <w:rFonts w:ascii="標楷體" w:eastAsia="標楷體" w:hAnsi="標楷體" w:cs="Arial" w:hint="eastAsia"/>
                <w:b/>
                <w:sz w:val="20"/>
              </w:rPr>
              <w:t>合</w:t>
            </w:r>
            <w:r w:rsidRPr="00285CE7">
              <w:rPr>
                <w:rFonts w:ascii="標楷體" w:eastAsia="標楷體" w:hAnsi="標楷體" w:cs="Arial"/>
                <w:b/>
                <w:sz w:val="20"/>
              </w:rPr>
              <w:t xml:space="preserve"> </w:t>
            </w:r>
            <w:r w:rsidRPr="00285CE7">
              <w:rPr>
                <w:rFonts w:ascii="標楷體" w:eastAsia="標楷體" w:hAnsi="標楷體" w:cs="Arial" w:hint="eastAsia"/>
                <w:b/>
                <w:sz w:val="20"/>
              </w:rPr>
              <w:t>格</w:t>
            </w:r>
            <w:r w:rsidRPr="00285CE7">
              <w:rPr>
                <w:rFonts w:ascii="標楷體" w:eastAsia="標楷體" w:hAnsi="標楷體" w:cs="Arial"/>
                <w:b/>
                <w:sz w:val="20"/>
              </w:rPr>
              <w:t xml:space="preserve"> </w:t>
            </w:r>
            <w:r w:rsidRPr="00285CE7">
              <w:rPr>
                <w:rFonts w:ascii="標楷體" w:eastAsia="標楷體" w:hAnsi="標楷體" w:cs="Arial" w:hint="eastAsia"/>
                <w:b/>
                <w:sz w:val="20"/>
              </w:rPr>
              <w:t>標</w:t>
            </w:r>
            <w:r w:rsidRPr="00285CE7">
              <w:rPr>
                <w:rFonts w:ascii="標楷體" w:eastAsia="標楷體" w:hAnsi="標楷體" w:cs="Arial"/>
                <w:b/>
                <w:sz w:val="20"/>
              </w:rPr>
              <w:t xml:space="preserve"> </w:t>
            </w:r>
            <w:r w:rsidRPr="00285CE7">
              <w:rPr>
                <w:rFonts w:ascii="標楷體" w:eastAsia="標楷體" w:hAnsi="標楷體" w:cs="Arial" w:hint="eastAsia"/>
                <w:b/>
                <w:sz w:val="20"/>
              </w:rPr>
              <w:t>準</w:t>
            </w:r>
          </w:p>
        </w:tc>
        <w:tc>
          <w:tcPr>
            <w:tcW w:w="850" w:type="dxa"/>
            <w:vAlign w:val="center"/>
          </w:tcPr>
          <w:p w:rsidR="003F7742" w:rsidRPr="00285CE7" w:rsidRDefault="003F7742" w:rsidP="006D343D">
            <w:pPr>
              <w:snapToGrid w:val="0"/>
              <w:jc w:val="center"/>
              <w:rPr>
                <w:rFonts w:ascii="標楷體" w:eastAsia="標楷體" w:hAnsi="標楷體" w:cs="Arial"/>
                <w:b/>
                <w:sz w:val="20"/>
              </w:rPr>
            </w:pPr>
            <w:r w:rsidRPr="00285CE7">
              <w:rPr>
                <w:rFonts w:ascii="標楷體" w:eastAsia="標楷體" w:hAnsi="標楷體" w:cs="Arial" w:hint="eastAsia"/>
                <w:b/>
                <w:sz w:val="20"/>
              </w:rPr>
              <w:t>檢驗</w:t>
            </w:r>
          </w:p>
          <w:p w:rsidR="003F7742" w:rsidRPr="00483B93" w:rsidRDefault="003F7742" w:rsidP="006D343D">
            <w:pPr>
              <w:snapToGrid w:val="0"/>
              <w:jc w:val="center"/>
              <w:rPr>
                <w:rFonts w:ascii="標楷體" w:eastAsia="標楷體" w:hAnsi="標楷體"/>
                <w:b/>
                <w:sz w:val="20"/>
              </w:rPr>
            </w:pPr>
            <w:r w:rsidRPr="00285CE7">
              <w:rPr>
                <w:rFonts w:ascii="標楷體" w:eastAsia="標楷體" w:hAnsi="標楷體" w:cs="Arial" w:hint="eastAsia"/>
                <w:b/>
                <w:sz w:val="20"/>
              </w:rPr>
              <w:t>數據</w:t>
            </w:r>
          </w:p>
        </w:tc>
        <w:tc>
          <w:tcPr>
            <w:tcW w:w="851" w:type="dxa"/>
            <w:vAlign w:val="center"/>
          </w:tcPr>
          <w:p w:rsidR="003F7742" w:rsidRPr="00285CE7" w:rsidRDefault="003F7742" w:rsidP="006D343D">
            <w:pPr>
              <w:snapToGrid w:val="0"/>
              <w:jc w:val="center"/>
              <w:rPr>
                <w:rFonts w:ascii="標楷體" w:eastAsia="標楷體" w:hAnsi="標楷體" w:cs="Arial"/>
                <w:b/>
                <w:sz w:val="20"/>
              </w:rPr>
            </w:pPr>
            <w:r w:rsidRPr="00285CE7">
              <w:rPr>
                <w:rFonts w:ascii="標楷體" w:eastAsia="標楷體" w:hAnsi="標楷體" w:cs="Arial" w:hint="eastAsia"/>
                <w:b/>
                <w:sz w:val="20"/>
              </w:rPr>
              <w:t>結果</w:t>
            </w:r>
          </w:p>
          <w:p w:rsidR="003F7742" w:rsidRPr="00483B93" w:rsidRDefault="003F7742" w:rsidP="006D343D">
            <w:pPr>
              <w:snapToGrid w:val="0"/>
              <w:jc w:val="center"/>
              <w:rPr>
                <w:rFonts w:ascii="標楷體" w:eastAsia="標楷體" w:hAnsi="標楷體"/>
                <w:b/>
                <w:sz w:val="20"/>
              </w:rPr>
            </w:pPr>
            <w:r w:rsidRPr="00285CE7">
              <w:rPr>
                <w:rFonts w:ascii="標楷體" w:eastAsia="標楷體" w:hAnsi="標楷體" w:cs="Arial" w:hint="eastAsia"/>
                <w:b/>
                <w:sz w:val="20"/>
              </w:rPr>
              <w:t>判定</w:t>
            </w:r>
          </w:p>
        </w:tc>
      </w:tr>
      <w:tr w:rsidR="003F7742" w:rsidRPr="00483B93" w:rsidTr="006D343D">
        <w:trPr>
          <w:trHeight w:val="537"/>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1</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工作頻帶</w:t>
            </w:r>
          </w:p>
        </w:tc>
        <w:tc>
          <w:tcPr>
            <w:tcW w:w="5310" w:type="dxa"/>
            <w:vAlign w:val="center"/>
          </w:tcPr>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sz w:val="20"/>
              </w:rPr>
              <w:t>1905~1915 MHz</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559"/>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2</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最大發射輸出功率</w:t>
            </w:r>
          </w:p>
        </w:tc>
        <w:tc>
          <w:tcPr>
            <w:tcW w:w="5310" w:type="dxa"/>
            <w:vAlign w:val="center"/>
          </w:tcPr>
          <w:p w:rsidR="003F7742" w:rsidRPr="00285CE7" w:rsidRDefault="003F7742" w:rsidP="006D343D">
            <w:pPr>
              <w:pStyle w:val="a3"/>
              <w:tabs>
                <w:tab w:val="clear" w:pos="4153"/>
                <w:tab w:val="clear" w:pos="8306"/>
              </w:tabs>
              <w:ind w:rightChars="147" w:right="353"/>
              <w:jc w:val="both"/>
              <w:rPr>
                <w:rFonts w:ascii="標楷體" w:eastAsia="標楷體" w:hAnsi="標楷體" w:cs="Arial"/>
              </w:rPr>
            </w:pPr>
            <w:r w:rsidRPr="00285CE7">
              <w:rPr>
                <w:rFonts w:ascii="標楷體" w:eastAsia="標楷體" w:hAnsi="標楷體" w:cs="Arial"/>
              </w:rPr>
              <w:t>10 mW</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553"/>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3</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頻率穩定度</w:t>
            </w:r>
          </w:p>
        </w:tc>
        <w:tc>
          <w:tcPr>
            <w:tcW w:w="5310" w:type="dxa"/>
            <w:vAlign w:val="center"/>
          </w:tcPr>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hint="eastAsia"/>
                <w:sz w:val="20"/>
              </w:rPr>
              <w:t>±</w:t>
            </w:r>
            <w:r w:rsidRPr="00285CE7">
              <w:rPr>
                <w:rFonts w:ascii="標楷體" w:eastAsia="標楷體" w:hAnsi="標楷體" w:cs="Arial"/>
                <w:sz w:val="20"/>
              </w:rPr>
              <w:t>3 ppm</w:t>
            </w:r>
            <w:r w:rsidRPr="00285CE7">
              <w:rPr>
                <w:rFonts w:ascii="標楷體" w:eastAsia="標楷體" w:hAnsi="標楷體" w:cs="Arial" w:hint="eastAsia"/>
                <w:sz w:val="20"/>
              </w:rPr>
              <w:t>以內</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547"/>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4</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頻道間隔</w:t>
            </w:r>
          </w:p>
        </w:tc>
        <w:tc>
          <w:tcPr>
            <w:tcW w:w="5310" w:type="dxa"/>
            <w:vAlign w:val="center"/>
          </w:tcPr>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sz w:val="20"/>
              </w:rPr>
              <w:t>300 KHz</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285CE7">
        <w:trPr>
          <w:trHeight w:val="654"/>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5</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混附波輻射</w:t>
            </w:r>
          </w:p>
        </w:tc>
        <w:tc>
          <w:tcPr>
            <w:tcW w:w="5310" w:type="dxa"/>
            <w:vAlign w:val="center"/>
          </w:tcPr>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hint="eastAsia"/>
                <w:sz w:val="20"/>
              </w:rPr>
              <w:t>頻帶內</w:t>
            </w:r>
            <w:r w:rsidRPr="00285CE7">
              <w:rPr>
                <w:rFonts w:ascii="標楷體" w:eastAsia="標楷體" w:hAnsi="標楷體" w:cs="Arial"/>
                <w:sz w:val="2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285CE7">
                <w:rPr>
                  <w:rFonts w:ascii="標楷體" w:eastAsia="標楷體" w:hAnsi="標楷體" w:cs="Arial"/>
                  <w:sz w:val="20"/>
                </w:rPr>
                <w:t>-1918.1M</w:t>
              </w:r>
            </w:smartTag>
            <w:r w:rsidRPr="00285CE7">
              <w:rPr>
                <w:rFonts w:ascii="標楷體" w:eastAsia="標楷體" w:hAnsi="標楷體" w:cs="Arial"/>
                <w:sz w:val="20"/>
              </w:rPr>
              <w:t>Hz)</w:t>
            </w:r>
            <w:r w:rsidRPr="00285CE7">
              <w:rPr>
                <w:rFonts w:ascii="標楷體" w:eastAsia="標楷體" w:hAnsi="標楷體" w:cs="Arial" w:hint="eastAsia"/>
                <w:sz w:val="20"/>
              </w:rPr>
              <w:t>：≦</w:t>
            </w:r>
            <w:r w:rsidRPr="00285CE7">
              <w:rPr>
                <w:rFonts w:ascii="標楷體" w:eastAsia="標楷體" w:hAnsi="標楷體" w:cs="Arial"/>
                <w:sz w:val="20"/>
              </w:rPr>
              <w:t>250 nW</w:t>
            </w:r>
          </w:p>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hint="eastAsia"/>
                <w:sz w:val="20"/>
              </w:rPr>
              <w:t>頻帶外</w:t>
            </w:r>
            <w:r w:rsidRPr="00285CE7">
              <w:rPr>
                <w:rFonts w:ascii="標楷體" w:eastAsia="標楷體" w:hAnsi="標楷體" w:cs="Arial"/>
                <w:sz w:val="2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285CE7">
                <w:rPr>
                  <w:rFonts w:ascii="標楷體" w:eastAsia="標楷體" w:hAnsi="標楷體" w:cs="Arial"/>
                  <w:sz w:val="20"/>
                </w:rPr>
                <w:t>-1918.1M</w:t>
              </w:r>
            </w:smartTag>
            <w:r w:rsidRPr="00285CE7">
              <w:rPr>
                <w:rFonts w:ascii="標楷體" w:eastAsia="標楷體" w:hAnsi="標楷體" w:cs="Arial"/>
                <w:sz w:val="20"/>
              </w:rPr>
              <w:t>Hz</w:t>
            </w:r>
            <w:r w:rsidRPr="00285CE7">
              <w:rPr>
                <w:rFonts w:ascii="標楷體" w:eastAsia="標楷體" w:hAnsi="標楷體" w:cs="Arial" w:hint="eastAsia"/>
                <w:sz w:val="20"/>
              </w:rPr>
              <w:t>頻帶除外</w:t>
            </w:r>
            <w:r w:rsidRPr="00285CE7">
              <w:rPr>
                <w:rFonts w:ascii="標楷體" w:eastAsia="標楷體" w:hAnsi="標楷體" w:cs="Arial"/>
                <w:sz w:val="20"/>
              </w:rPr>
              <w:t>)</w:t>
            </w:r>
            <w:r w:rsidRPr="00285CE7">
              <w:rPr>
                <w:rFonts w:ascii="標楷體" w:eastAsia="標楷體" w:hAnsi="標楷體" w:cs="Arial" w:hint="eastAsia"/>
                <w:sz w:val="20"/>
              </w:rPr>
              <w:t>：≦</w:t>
            </w:r>
            <w:r w:rsidRPr="00285CE7">
              <w:rPr>
                <w:rFonts w:ascii="標楷體" w:eastAsia="標楷體" w:hAnsi="標楷體" w:cs="Arial"/>
                <w:sz w:val="20"/>
              </w:rPr>
              <w:t>2.5</w:t>
            </w:r>
            <w:r w:rsidRPr="00285CE7">
              <w:rPr>
                <w:rFonts w:ascii="標楷體" w:eastAsia="標楷體" w:hAnsi="標楷體" w:cs="Arial" w:hint="eastAsia"/>
                <w:sz w:val="20"/>
              </w:rPr>
              <w:t>μ</w:t>
            </w:r>
            <w:r w:rsidRPr="00285CE7">
              <w:rPr>
                <w:rFonts w:ascii="標楷體" w:eastAsia="標楷體" w:hAnsi="標楷體" w:cs="Arial"/>
                <w:sz w:val="20"/>
              </w:rPr>
              <w:t>W</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285CE7">
        <w:trPr>
          <w:trHeight w:val="974"/>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6</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鄰近頻道功率</w:t>
            </w:r>
          </w:p>
        </w:tc>
        <w:tc>
          <w:tcPr>
            <w:tcW w:w="5310" w:type="dxa"/>
            <w:vAlign w:val="center"/>
          </w:tcPr>
          <w:p w:rsidR="003F7742" w:rsidRPr="00285CE7" w:rsidRDefault="003F7742" w:rsidP="006D343D">
            <w:pPr>
              <w:pStyle w:val="4"/>
              <w:tabs>
                <w:tab w:val="clear" w:pos="794"/>
              </w:tabs>
              <w:snapToGrid w:val="0"/>
              <w:ind w:left="0" w:rightChars="147" w:right="353"/>
              <w:jc w:val="both"/>
              <w:rPr>
                <w:rFonts w:ascii="標楷體" w:hAnsi="標楷體" w:cs="Arial"/>
                <w:sz w:val="20"/>
              </w:rPr>
            </w:pPr>
            <w:r w:rsidRPr="00285CE7">
              <w:rPr>
                <w:rFonts w:ascii="標楷體" w:hAnsi="標楷體" w:cs="Arial" w:hint="eastAsia"/>
                <w:sz w:val="20"/>
              </w:rPr>
              <w:t>載波中心頻率±</w:t>
            </w:r>
            <w:r w:rsidRPr="00285CE7">
              <w:rPr>
                <w:rFonts w:ascii="標楷體" w:hAnsi="標楷體" w:cs="Arial"/>
                <w:sz w:val="20"/>
              </w:rPr>
              <w:t xml:space="preserve">600kHz </w:t>
            </w:r>
            <w:r w:rsidRPr="00285CE7">
              <w:rPr>
                <w:rFonts w:ascii="標楷體" w:hAnsi="標楷體" w:cs="Arial" w:hint="eastAsia"/>
                <w:sz w:val="20"/>
              </w:rPr>
              <w:t>離調：≦</w:t>
            </w:r>
            <w:r w:rsidRPr="00285CE7">
              <w:rPr>
                <w:rFonts w:ascii="標楷體" w:hAnsi="標楷體" w:cs="Arial"/>
                <w:sz w:val="20"/>
              </w:rPr>
              <w:t>800nW</w:t>
            </w:r>
          </w:p>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hint="eastAsia"/>
                <w:sz w:val="20"/>
              </w:rPr>
              <w:t>載波中心頻率±</w:t>
            </w:r>
            <w:r w:rsidRPr="00285CE7">
              <w:rPr>
                <w:rFonts w:ascii="標楷體" w:eastAsia="標楷體" w:hAnsi="標楷體" w:cs="Arial"/>
                <w:sz w:val="20"/>
              </w:rPr>
              <w:t xml:space="preserve">900kHz </w:t>
            </w:r>
            <w:r w:rsidRPr="00285CE7">
              <w:rPr>
                <w:rFonts w:ascii="標楷體" w:eastAsia="標楷體" w:hAnsi="標楷體" w:cs="Arial" w:hint="eastAsia"/>
                <w:sz w:val="20"/>
              </w:rPr>
              <w:t>離調：≦</w:t>
            </w:r>
            <w:r w:rsidRPr="00285CE7">
              <w:rPr>
                <w:rFonts w:ascii="標楷體" w:eastAsia="標楷體" w:hAnsi="標楷體" w:cs="Arial"/>
                <w:sz w:val="20"/>
              </w:rPr>
              <w:t>250nW</w:t>
            </w:r>
          </w:p>
          <w:p w:rsidR="003F7742" w:rsidRPr="00285CE7" w:rsidRDefault="003F7742" w:rsidP="006D343D">
            <w:pPr>
              <w:snapToGrid w:val="0"/>
              <w:ind w:rightChars="147" w:right="353"/>
              <w:jc w:val="both"/>
              <w:rPr>
                <w:rFonts w:ascii="標楷體" w:eastAsia="標楷體" w:hAnsi="標楷體" w:cs="Arial"/>
                <w:sz w:val="20"/>
              </w:rPr>
            </w:pPr>
            <w:r w:rsidRPr="00285CE7">
              <w:rPr>
                <w:rFonts w:ascii="標楷體" w:eastAsia="標楷體" w:hAnsi="標楷體" w:cs="Arial" w:hint="eastAsia"/>
                <w:sz w:val="20"/>
              </w:rPr>
              <w:t>其發射射頻頻譜如圖一</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285CE7">
        <w:trPr>
          <w:trHeight w:val="3697"/>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7</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手機端連接介面</w:t>
            </w:r>
          </w:p>
        </w:tc>
        <w:tc>
          <w:tcPr>
            <w:tcW w:w="5310" w:type="dxa"/>
            <w:vAlign w:val="center"/>
          </w:tcPr>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電性要求：符合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 xml:space="preserve">.1 </w:t>
            </w:r>
            <w:r w:rsidRPr="00483B93">
              <w:rPr>
                <w:rFonts w:ascii="標楷體" w:eastAsia="標楷體" w:hAnsi="標楷體" w:hint="eastAsia"/>
                <w:sz w:val="20"/>
              </w:rPr>
              <w:t>；當最大負載電流大於</w:t>
            </w:r>
            <w:r w:rsidRPr="00483B93">
              <w:rPr>
                <w:rFonts w:ascii="標楷體" w:eastAsia="標楷體" w:hAnsi="標楷體"/>
                <w:sz w:val="20"/>
              </w:rPr>
              <w:t>1500mA</w:t>
            </w:r>
            <w:r w:rsidRPr="00483B93">
              <w:rPr>
                <w:rFonts w:ascii="標楷體" w:eastAsia="標楷體" w:hAnsi="標楷體" w:hint="eastAsia"/>
                <w:sz w:val="20"/>
              </w:rPr>
              <w:t>時，應以該最大負載電流測試</w:t>
            </w:r>
          </w:p>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或</w:t>
            </w:r>
            <w:r w:rsidRPr="00483B93">
              <w:rPr>
                <w:rFonts w:ascii="標楷體" w:eastAsia="標楷體" w:hAnsi="標楷體"/>
                <w:sz w:val="20"/>
              </w:rPr>
              <w:t>(B)</w:t>
            </w:r>
            <w:r w:rsidRPr="00483B93">
              <w:rPr>
                <w:rFonts w:ascii="標楷體" w:eastAsia="標楷體" w:hAnsi="標楷體" w:hint="eastAsia"/>
                <w:sz w:val="20"/>
              </w:rPr>
              <w:t>之規定：</w:t>
            </w:r>
          </w:p>
          <w:p w:rsidR="003F7742" w:rsidRPr="00483B93" w:rsidRDefault="003F7742" w:rsidP="006D343D">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手機端插座：符合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 xml:space="preserve">micro-B </w:t>
            </w:r>
            <w:r w:rsidRPr="00483B93">
              <w:rPr>
                <w:rFonts w:ascii="標楷體" w:eastAsia="標楷體" w:hAnsi="標楷體" w:hint="eastAsia"/>
                <w:sz w:val="20"/>
              </w:rPr>
              <w:t>或</w:t>
            </w:r>
            <w:r w:rsidRPr="00483B93">
              <w:rPr>
                <w:rFonts w:ascii="標楷體" w:eastAsia="標楷體" w:hAnsi="標楷體"/>
                <w:sz w:val="20"/>
              </w:rPr>
              <w:t>micro-AB</w:t>
            </w:r>
            <w:r w:rsidRPr="00483B93">
              <w:rPr>
                <w:rFonts w:ascii="標楷體" w:eastAsia="標楷體" w:hAnsi="標楷體" w:hint="eastAsia"/>
                <w:sz w:val="20"/>
              </w:rPr>
              <w:t>充電線組手機端插頭：符合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micro-B</w:t>
            </w:r>
            <w:r w:rsidRPr="00483B93">
              <w:rPr>
                <w:rFonts w:ascii="標楷體" w:eastAsia="標楷體" w:hAnsi="標楷體" w:hint="eastAsia"/>
                <w:sz w:val="20"/>
              </w:rPr>
              <w:t>，連接介面接點</w:t>
            </w:r>
            <w:r w:rsidRPr="00483B93">
              <w:rPr>
                <w:rFonts w:ascii="標楷體" w:eastAsia="標楷體" w:hAnsi="標楷體"/>
                <w:sz w:val="20"/>
              </w:rPr>
              <w:t>1</w:t>
            </w:r>
            <w:r w:rsidRPr="00483B93">
              <w:rPr>
                <w:rFonts w:ascii="標楷體" w:eastAsia="標楷體" w:hAnsi="標楷體" w:hint="eastAsia"/>
                <w:sz w:val="20"/>
              </w:rPr>
              <w:t>為</w:t>
            </w:r>
            <w:r w:rsidRPr="00483B93">
              <w:rPr>
                <w:rFonts w:ascii="標楷體" w:eastAsia="標楷體" w:hAnsi="標楷體"/>
                <w:sz w:val="20"/>
              </w:rPr>
              <w:t>V</w:t>
            </w:r>
            <w:r w:rsidRPr="00483B93">
              <w:rPr>
                <w:rFonts w:ascii="標楷體" w:eastAsia="標楷體" w:hAnsi="標楷體"/>
                <w:sz w:val="20"/>
                <w:vertAlign w:val="subscript"/>
              </w:rPr>
              <w:t>BUS</w:t>
            </w:r>
            <w:r w:rsidRPr="00483B93">
              <w:rPr>
                <w:rFonts w:ascii="標楷體" w:eastAsia="標楷體" w:hAnsi="標楷體" w:hint="eastAsia"/>
                <w:sz w:val="20"/>
              </w:rPr>
              <w:t>及接點</w:t>
            </w:r>
            <w:r w:rsidRPr="00483B93">
              <w:rPr>
                <w:rFonts w:ascii="標楷體" w:eastAsia="標楷體" w:hAnsi="標楷體"/>
                <w:sz w:val="20"/>
              </w:rPr>
              <w:t>5</w:t>
            </w:r>
            <w:r w:rsidRPr="00483B93">
              <w:rPr>
                <w:rFonts w:ascii="標楷體" w:eastAsia="標楷體" w:hAnsi="標楷體" w:hint="eastAsia"/>
                <w:sz w:val="20"/>
              </w:rPr>
              <w:t>為</w:t>
            </w:r>
            <w:r w:rsidRPr="00483B93">
              <w:rPr>
                <w:rFonts w:ascii="標楷體" w:eastAsia="標楷體" w:hAnsi="標楷體"/>
                <w:sz w:val="20"/>
              </w:rPr>
              <w:t>GND</w:t>
            </w:r>
          </w:p>
          <w:p w:rsidR="003F7742" w:rsidRPr="00483B93" w:rsidRDefault="003F7742" w:rsidP="006D343D">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(B)</w:t>
            </w:r>
            <w:r w:rsidRPr="00483B93">
              <w:rPr>
                <w:rFonts w:ascii="標楷體" w:eastAsia="標楷體" w:hAnsi="標楷體" w:hint="eastAsia"/>
                <w:sz w:val="20"/>
              </w:rPr>
              <w:t>手機端插座未符合</w:t>
            </w:r>
            <w:r w:rsidRPr="00483B93">
              <w:rPr>
                <w:rFonts w:ascii="標楷體" w:eastAsia="標楷體" w:hAnsi="標楷體"/>
                <w:sz w:val="20"/>
              </w:rPr>
              <w:t>(A)</w:t>
            </w:r>
            <w:r w:rsidRPr="00483B93">
              <w:rPr>
                <w:rFonts w:ascii="標楷體" w:eastAsia="標楷體" w:hAnsi="標楷體" w:hint="eastAsia"/>
                <w:sz w:val="20"/>
              </w:rPr>
              <w:t>之規定，應採用轉換連接充電線組或轉換器</w:t>
            </w:r>
          </w:p>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(3)</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6D343D">
            <w:pPr>
              <w:snapToGrid w:val="0"/>
              <w:ind w:leftChars="100" w:left="560" w:rightChars="50" w:right="120" w:hangingChars="160" w:hanging="32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連接介面絕緣材料之材料類別：至少應為</w:t>
            </w:r>
            <w:r w:rsidRPr="00483B93">
              <w:rPr>
                <w:rFonts w:ascii="標楷體" w:eastAsia="標楷體" w:hAnsi="標楷體"/>
                <w:sz w:val="20"/>
              </w:rPr>
              <w:t>V-2</w:t>
            </w:r>
            <w:r w:rsidRPr="00483B93">
              <w:rPr>
                <w:rFonts w:ascii="標楷體" w:eastAsia="標楷體" w:hAnsi="標楷體" w:hint="eastAsia"/>
                <w:sz w:val="20"/>
              </w:rPr>
              <w:t>以上</w:t>
            </w:r>
          </w:p>
          <w:p w:rsidR="003F7742" w:rsidRPr="00285CE7" w:rsidRDefault="003F7742" w:rsidP="006D343D">
            <w:pPr>
              <w:snapToGrid w:val="0"/>
              <w:ind w:leftChars="100" w:left="540" w:rightChars="50" w:right="120" w:hangingChars="150" w:hanging="300"/>
              <w:jc w:val="both"/>
              <w:rPr>
                <w:rFonts w:ascii="標楷體" w:eastAsia="標楷體" w:hAnsi="標楷體" w:cs="Arial"/>
                <w:sz w:val="20"/>
              </w:rPr>
            </w:pPr>
            <w:r w:rsidRPr="00483B93">
              <w:rPr>
                <w:rFonts w:ascii="標楷體" w:eastAsia="標楷體" w:hAnsi="標楷體"/>
                <w:sz w:val="20"/>
              </w:rPr>
              <w:t>(B)USB-IF(Universal Serial Bus Implementers Forum</w:t>
            </w:r>
            <w:r w:rsidRPr="00483B93">
              <w:rPr>
                <w:rFonts w:ascii="標楷體" w:eastAsia="標楷體" w:hAnsi="標楷體" w:hint="eastAsia"/>
                <w:sz w:val="20"/>
              </w:rPr>
              <w:t>，通用串列匯流排實施者論壇</w:t>
            </w:r>
            <w:r w:rsidRPr="00483B93">
              <w:rPr>
                <w:rFonts w:ascii="標楷體" w:eastAsia="標楷體" w:hAnsi="標楷體"/>
                <w:sz w:val="20"/>
              </w:rPr>
              <w:t>)</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285CE7">
        <w:trPr>
          <w:trHeight w:val="2958"/>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8</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充電器端連接介面</w:t>
            </w:r>
          </w:p>
        </w:tc>
        <w:tc>
          <w:tcPr>
            <w:tcW w:w="5310" w:type="dxa"/>
            <w:vAlign w:val="center"/>
          </w:tcPr>
          <w:p w:rsidR="003F7742" w:rsidRPr="00285CE7" w:rsidRDefault="003F7742" w:rsidP="006D343D">
            <w:pPr>
              <w:snapToGrid w:val="0"/>
              <w:ind w:left="320" w:rightChars="50" w:right="120" w:hangingChars="160" w:hanging="320"/>
              <w:jc w:val="both"/>
              <w:rPr>
                <w:rFonts w:ascii="標楷體" w:eastAsia="標楷體" w:hAnsi="標楷體" w:cs="新細明體"/>
                <w:sz w:val="20"/>
              </w:rPr>
            </w:pPr>
            <w:r w:rsidRPr="00483B93">
              <w:rPr>
                <w:rFonts w:ascii="標楷體" w:eastAsia="標楷體" w:hAnsi="標楷體"/>
                <w:sz w:val="20"/>
              </w:rPr>
              <w:t>(1)</w:t>
            </w:r>
            <w:r w:rsidRPr="00483B93">
              <w:rPr>
                <w:rFonts w:ascii="標楷體" w:eastAsia="標楷體" w:hAnsi="標楷體" w:hint="eastAsia"/>
                <w:sz w:val="20"/>
              </w:rPr>
              <w:t>充電器端插座及充電線組之充電器端插頭：符合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STD-A</w:t>
            </w:r>
          </w:p>
          <w:p w:rsidR="003F7742" w:rsidRPr="00483B93" w:rsidRDefault="003F7742" w:rsidP="006D343D">
            <w:pPr>
              <w:snapToGrid w:val="0"/>
              <w:ind w:leftChars="120" w:left="288" w:rightChars="50" w:right="120"/>
              <w:jc w:val="both"/>
              <w:rPr>
                <w:rFonts w:ascii="標楷體" w:eastAsia="標楷體" w:hAnsi="標楷體"/>
                <w:sz w:val="20"/>
              </w:rPr>
            </w:pPr>
            <w:r w:rsidRPr="00483B93">
              <w:rPr>
                <w:rFonts w:ascii="標楷體" w:eastAsia="標楷體" w:hAnsi="標楷體" w:hint="eastAsia"/>
                <w:sz w:val="20"/>
              </w:rPr>
              <w:t>電性要求：符合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.2</w:t>
            </w:r>
          </w:p>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6D343D">
            <w:pPr>
              <w:snapToGrid w:val="0"/>
              <w:ind w:leftChars="100" w:left="560" w:rightChars="50" w:right="120" w:hangingChars="160" w:hanging="32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機械性要求</w:t>
            </w:r>
            <w:r w:rsidRPr="00483B93">
              <w:rPr>
                <w:rFonts w:ascii="標楷體" w:eastAsia="標楷體" w:hAnsi="標楷體"/>
                <w:sz w:val="20"/>
              </w:rPr>
              <w:t xml:space="preserve"> </w:t>
            </w:r>
            <w:r w:rsidRPr="00483B93">
              <w:rPr>
                <w:rFonts w:ascii="標楷體" w:eastAsia="標楷體" w:hAnsi="標楷體" w:hint="eastAsia"/>
                <w:sz w:val="20"/>
              </w:rPr>
              <w:t>：符合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4.2.2</w:t>
              </w:r>
            </w:smartTag>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絕緣電阻：符合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.3</w:t>
            </w:r>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絕緣耐電壓：依</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 xml:space="preserve">.4 </w:t>
            </w:r>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低接點電阻：符合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.5</w:t>
            </w:r>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接點電容：符合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4.2.3</w:t>
              </w:r>
            </w:smartTag>
            <w:r w:rsidRPr="00483B93">
              <w:rPr>
                <w:rFonts w:ascii="標楷體" w:eastAsia="標楷體" w:hAnsi="標楷體"/>
                <w:sz w:val="20"/>
              </w:rPr>
              <w:t>.6</w:t>
            </w:r>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連接介面絕緣材料之材料類別：至少應為</w:t>
            </w:r>
            <w:r w:rsidRPr="00483B93">
              <w:rPr>
                <w:rFonts w:ascii="標楷體" w:eastAsia="標楷體" w:hAnsi="標楷體"/>
                <w:sz w:val="20"/>
              </w:rPr>
              <w:t xml:space="preserve"> V-2</w:t>
            </w:r>
          </w:p>
          <w:p w:rsidR="003F7742" w:rsidRPr="00285CE7" w:rsidRDefault="003F7742" w:rsidP="006D343D">
            <w:pPr>
              <w:snapToGrid w:val="0"/>
              <w:ind w:leftChars="100" w:left="540" w:rightChars="50" w:right="120" w:hangingChars="150" w:hanging="300"/>
              <w:jc w:val="both"/>
              <w:rPr>
                <w:rFonts w:ascii="標楷體" w:eastAsia="標楷體" w:hAnsi="標楷體" w:cs="Arial"/>
                <w:sz w:val="20"/>
              </w:rPr>
            </w:pPr>
            <w:r w:rsidRPr="00483B93">
              <w:rPr>
                <w:rFonts w:ascii="標楷體" w:eastAsia="標楷體" w:hAnsi="標楷體"/>
                <w:sz w:val="20"/>
              </w:rPr>
              <w:t>(B)USB-IF</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285CE7">
        <w:trPr>
          <w:trHeight w:val="841"/>
        </w:trPr>
        <w:tc>
          <w:tcPr>
            <w:tcW w:w="567" w:type="dxa"/>
            <w:vAlign w:val="center"/>
          </w:tcPr>
          <w:p w:rsidR="003F7742" w:rsidRPr="00285CE7" w:rsidRDefault="003F7742" w:rsidP="006D343D">
            <w:pPr>
              <w:snapToGrid w:val="0"/>
              <w:jc w:val="center"/>
              <w:rPr>
                <w:rFonts w:ascii="標楷體" w:eastAsia="標楷體" w:hAnsi="標楷體" w:cs="Arial"/>
                <w:sz w:val="20"/>
              </w:rPr>
            </w:pPr>
            <w:r w:rsidRPr="00285CE7">
              <w:rPr>
                <w:rFonts w:ascii="標楷體" w:eastAsia="標楷體" w:hAnsi="標楷體" w:cs="Arial"/>
                <w:sz w:val="20"/>
              </w:rPr>
              <w:t>9</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285CE7">
              <w:rPr>
                <w:rFonts w:ascii="標楷體" w:eastAsia="標楷體" w:hAnsi="標楷體" w:cs="Arial" w:hint="eastAsia"/>
                <w:sz w:val="20"/>
              </w:rPr>
              <w:t>充電線</w:t>
            </w:r>
          </w:p>
        </w:tc>
        <w:tc>
          <w:tcPr>
            <w:tcW w:w="5310" w:type="dxa"/>
            <w:vAlign w:val="center"/>
          </w:tcPr>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(1)STD-A</w:t>
            </w:r>
            <w:r w:rsidRPr="00483B93">
              <w:rPr>
                <w:rFonts w:ascii="標楷體" w:eastAsia="標楷體" w:hAnsi="標楷體" w:hint="eastAsia"/>
                <w:sz w:val="20"/>
              </w:rPr>
              <w:t>連接介面接點</w:t>
            </w:r>
            <w:r w:rsidRPr="00483B93">
              <w:rPr>
                <w:rFonts w:ascii="標楷體" w:eastAsia="標楷體" w:hAnsi="標楷體"/>
                <w:sz w:val="20"/>
              </w:rPr>
              <w:t>1</w:t>
            </w:r>
            <w:r w:rsidRPr="00483B93">
              <w:rPr>
                <w:rFonts w:ascii="標楷體" w:eastAsia="標楷體" w:hAnsi="標楷體" w:hint="eastAsia"/>
                <w:sz w:val="20"/>
              </w:rPr>
              <w:t>為</w:t>
            </w:r>
            <w:r w:rsidRPr="00483B93">
              <w:rPr>
                <w:rFonts w:ascii="標楷體" w:eastAsia="標楷體" w:hAnsi="標楷體"/>
                <w:sz w:val="20"/>
              </w:rPr>
              <w:t>V</w:t>
            </w:r>
            <w:r w:rsidRPr="00483B93">
              <w:rPr>
                <w:rFonts w:ascii="標楷體" w:eastAsia="標楷體" w:hAnsi="標楷體"/>
                <w:sz w:val="20"/>
                <w:vertAlign w:val="subscript"/>
              </w:rPr>
              <w:t>BUS</w:t>
            </w:r>
            <w:r w:rsidRPr="00483B93">
              <w:rPr>
                <w:rFonts w:ascii="標楷體" w:eastAsia="標楷體" w:hAnsi="標楷體" w:hint="eastAsia"/>
                <w:sz w:val="20"/>
              </w:rPr>
              <w:t>及接點</w:t>
            </w:r>
            <w:r w:rsidRPr="00483B93">
              <w:rPr>
                <w:rFonts w:ascii="標楷體" w:eastAsia="標楷體" w:hAnsi="標楷體"/>
                <w:sz w:val="20"/>
              </w:rPr>
              <w:t>4</w:t>
            </w:r>
            <w:r w:rsidRPr="00483B93">
              <w:rPr>
                <w:rFonts w:ascii="標楷體" w:eastAsia="標楷體" w:hAnsi="標楷體" w:hint="eastAsia"/>
                <w:sz w:val="20"/>
              </w:rPr>
              <w:t>為</w:t>
            </w:r>
            <w:r w:rsidRPr="00483B93">
              <w:rPr>
                <w:rFonts w:ascii="標楷體" w:eastAsia="標楷體" w:hAnsi="標楷體"/>
                <w:sz w:val="20"/>
              </w:rPr>
              <w:t xml:space="preserve">GND </w:t>
            </w:r>
          </w:p>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6D343D">
            <w:pPr>
              <w:snapToGrid w:val="0"/>
              <w:ind w:leftChars="100" w:left="560" w:rightChars="50" w:right="120" w:hangingChars="160" w:hanging="32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電性要求：</w:t>
            </w:r>
          </w:p>
          <w:p w:rsidR="003F7742" w:rsidRPr="00483B93" w:rsidRDefault="003F7742" w:rsidP="006D343D">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電壓降：符合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IsROCDate" w:val="False"/>
                <w:attr w:name="IsLunarDate" w:val="False"/>
                <w:attr w:name="Day" w:val="30"/>
                <w:attr w:name="Month" w:val="12"/>
                <w:attr w:name="Year" w:val="1899"/>
              </w:smartTagPr>
              <w:r w:rsidRPr="00483B93">
                <w:rPr>
                  <w:rFonts w:ascii="標楷體" w:eastAsia="標楷體" w:hAnsi="標楷體"/>
                  <w:sz w:val="20"/>
                </w:rPr>
                <w:t>4.3.3</w:t>
              </w:r>
            </w:smartTag>
            <w:r w:rsidRPr="00483B93">
              <w:rPr>
                <w:rFonts w:ascii="標楷體" w:eastAsia="標楷體" w:hAnsi="標楷體"/>
                <w:sz w:val="20"/>
              </w:rPr>
              <w:t>.2</w:t>
            </w:r>
            <w:r w:rsidRPr="00483B93">
              <w:rPr>
                <w:rFonts w:ascii="標楷體" w:eastAsia="標楷體" w:hAnsi="標楷體"/>
                <w:sz w:val="20"/>
              </w:rPr>
              <w:br/>
            </w:r>
            <w:r w:rsidRPr="00483B93">
              <w:rPr>
                <w:rFonts w:ascii="標楷體" w:eastAsia="標楷體" w:hAnsi="標楷體" w:hint="eastAsia"/>
                <w:sz w:val="20"/>
              </w:rPr>
              <w:t>線彎曲：符合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A4.3.6</w:t>
            </w:r>
            <w:r w:rsidRPr="00483B93">
              <w:rPr>
                <w:rFonts w:ascii="標楷體" w:eastAsia="標楷體" w:hAnsi="標楷體"/>
                <w:sz w:val="20"/>
              </w:rPr>
              <w:br/>
            </w:r>
            <w:r w:rsidRPr="00483B93">
              <w:rPr>
                <w:rFonts w:ascii="標楷體" w:eastAsia="標楷體" w:hAnsi="標楷體" w:hint="eastAsia"/>
                <w:sz w:val="20"/>
              </w:rPr>
              <w:t>四軸向彎曲連續性：符合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A4.3.7</w:t>
            </w:r>
            <w:r w:rsidRPr="00483B93">
              <w:rPr>
                <w:rFonts w:ascii="標楷體" w:eastAsia="標楷體" w:hAnsi="標楷體"/>
                <w:sz w:val="20"/>
              </w:rPr>
              <w:br/>
            </w:r>
            <w:r w:rsidRPr="00483B93">
              <w:rPr>
                <w:rFonts w:ascii="標楷體" w:eastAsia="標楷體" w:hAnsi="標楷體" w:hint="eastAsia"/>
                <w:sz w:val="20"/>
              </w:rPr>
              <w:lastRenderedPageBreak/>
              <w:t>導線之最大電阻：應不超過</w:t>
            </w:r>
            <w:r w:rsidRPr="00483B93">
              <w:rPr>
                <w:rFonts w:ascii="標楷體" w:eastAsia="標楷體" w:hAnsi="標楷體"/>
                <w:sz w:val="20"/>
              </w:rPr>
              <w:t>0.232</w:t>
            </w:r>
            <w:r w:rsidRPr="00483B93">
              <w:rPr>
                <w:rFonts w:ascii="標楷體" w:eastAsia="標楷體" w:hAnsi="標楷體" w:hint="eastAsia"/>
                <w:sz w:val="20"/>
              </w:rPr>
              <w:t>Ω</w:t>
            </w:r>
            <w:r w:rsidRPr="00483B93">
              <w:rPr>
                <w:rFonts w:ascii="標楷體" w:eastAsia="標楷體" w:hAnsi="標楷體"/>
                <w:sz w:val="20"/>
              </w:rPr>
              <w:t>/m</w:t>
            </w:r>
            <w:r w:rsidRPr="00483B93">
              <w:rPr>
                <w:rFonts w:ascii="標楷體" w:eastAsia="標楷體" w:hAnsi="標楷體"/>
                <w:sz w:val="20"/>
              </w:rPr>
              <w:br/>
            </w:r>
            <w:r w:rsidRPr="00483B93">
              <w:rPr>
                <w:rFonts w:ascii="標楷體" w:eastAsia="標楷體" w:hAnsi="標楷體" w:hint="eastAsia"/>
                <w:sz w:val="20"/>
              </w:rPr>
              <w:t>充電線線材之防火類別等級：至少應在</w:t>
            </w:r>
            <w:r w:rsidRPr="00483B93">
              <w:rPr>
                <w:rFonts w:ascii="標楷體" w:eastAsia="標楷體" w:hAnsi="標楷體"/>
                <w:sz w:val="20"/>
              </w:rPr>
              <w:t xml:space="preserve"> VW-1</w:t>
            </w:r>
            <w:r w:rsidRPr="00483B93">
              <w:rPr>
                <w:rFonts w:ascii="標楷體" w:eastAsia="標楷體" w:hAnsi="標楷體" w:hint="eastAsia"/>
                <w:sz w:val="20"/>
              </w:rPr>
              <w:t>以上</w:t>
            </w:r>
          </w:p>
          <w:p w:rsidR="003F7742" w:rsidRPr="00483B93" w:rsidRDefault="003F7742" w:rsidP="006D343D">
            <w:pPr>
              <w:snapToGrid w:val="0"/>
              <w:ind w:leftChars="100" w:left="560" w:rightChars="50" w:right="120" w:hangingChars="160" w:hanging="320"/>
              <w:jc w:val="both"/>
              <w:rPr>
                <w:rFonts w:ascii="標楷體" w:eastAsia="標楷體" w:hAnsi="標楷體"/>
                <w:sz w:val="20"/>
              </w:rPr>
            </w:pPr>
            <w:r w:rsidRPr="00483B93">
              <w:rPr>
                <w:rFonts w:ascii="標楷體" w:eastAsia="標楷體" w:hAnsi="標楷體"/>
                <w:sz w:val="20"/>
              </w:rPr>
              <w:t>(B)USB-IF</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1999"/>
        </w:trPr>
        <w:tc>
          <w:tcPr>
            <w:tcW w:w="567" w:type="dxa"/>
            <w:vAlign w:val="center"/>
          </w:tcPr>
          <w:p w:rsidR="003F7742" w:rsidRPr="00483B93" w:rsidRDefault="003F7742" w:rsidP="006D343D">
            <w:pPr>
              <w:snapToGrid w:val="0"/>
              <w:jc w:val="center"/>
              <w:rPr>
                <w:rFonts w:ascii="標楷體" w:eastAsia="標楷體" w:hAnsi="標楷體"/>
                <w:sz w:val="20"/>
              </w:rPr>
            </w:pPr>
            <w:r w:rsidRPr="00483B93">
              <w:rPr>
                <w:rFonts w:ascii="標楷體" w:eastAsia="標楷體" w:hAnsi="標楷體"/>
                <w:sz w:val="20"/>
              </w:rPr>
              <w:lastRenderedPageBreak/>
              <w:t>10</w:t>
            </w:r>
          </w:p>
        </w:tc>
        <w:tc>
          <w:tcPr>
            <w:tcW w:w="1920" w:type="dxa"/>
            <w:vAlign w:val="center"/>
          </w:tcPr>
          <w:p w:rsidR="003F7742" w:rsidRPr="00285CE7" w:rsidRDefault="003F7742" w:rsidP="006D343D">
            <w:pPr>
              <w:snapToGrid w:val="0"/>
              <w:jc w:val="both"/>
              <w:rPr>
                <w:rFonts w:ascii="標楷體" w:eastAsia="標楷體" w:hAnsi="標楷體" w:cs="Arial"/>
                <w:sz w:val="20"/>
              </w:rPr>
            </w:pPr>
            <w:r w:rsidRPr="00483B93">
              <w:rPr>
                <w:rFonts w:ascii="標楷體" w:eastAsia="標楷體" w:hAnsi="標楷體" w:hint="eastAsia"/>
                <w:sz w:val="20"/>
              </w:rPr>
              <w:t>充電器電性要求</w:t>
            </w:r>
          </w:p>
        </w:tc>
        <w:tc>
          <w:tcPr>
            <w:tcW w:w="5310" w:type="dxa"/>
            <w:vAlign w:val="center"/>
          </w:tcPr>
          <w:p w:rsidR="003F7742" w:rsidRPr="00483B93" w:rsidRDefault="003F7742" w:rsidP="006D343D">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輸入電性：符合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4.3</w:t>
            </w:r>
            <w:r w:rsidRPr="00483B93">
              <w:rPr>
                <w:rFonts w:ascii="標楷體" w:eastAsia="標楷體" w:hAnsi="標楷體" w:hint="eastAsia"/>
                <w:sz w:val="20"/>
              </w:rPr>
              <w:t>及</w:t>
            </w:r>
            <w:r w:rsidRPr="00483B93">
              <w:rPr>
                <w:rFonts w:ascii="標楷體" w:eastAsia="標楷體" w:hAnsi="標楷體"/>
                <w:sz w:val="20"/>
              </w:rPr>
              <w:t>4.4</w:t>
            </w:r>
          </w:p>
          <w:p w:rsidR="003F7742" w:rsidRPr="00483B93" w:rsidRDefault="003F7742" w:rsidP="006D343D">
            <w:pPr>
              <w:snapToGrid w:val="0"/>
              <w:ind w:left="300" w:rightChars="50" w:right="120" w:hangingChars="150" w:hanging="30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輸出電壓：應為</w:t>
            </w:r>
            <w:r w:rsidRPr="00483B93">
              <w:rPr>
                <w:rFonts w:ascii="標楷體" w:eastAsia="標楷體" w:hAnsi="標楷體"/>
                <w:sz w:val="20"/>
              </w:rPr>
              <w:t>5Vdc</w:t>
            </w:r>
            <w:r w:rsidRPr="00483B93">
              <w:rPr>
                <w:rFonts w:ascii="標楷體" w:eastAsia="標楷體" w:hAnsi="標楷體" w:hint="eastAsia"/>
                <w:sz w:val="20"/>
              </w:rPr>
              <w:t>，許可差為±</w:t>
            </w:r>
            <w:r w:rsidRPr="00483B93">
              <w:rPr>
                <w:rFonts w:ascii="標楷體" w:eastAsia="標楷體" w:hAnsi="標楷體"/>
                <w:sz w:val="20"/>
              </w:rPr>
              <w:t>5%</w:t>
            </w:r>
            <w:r w:rsidRPr="00483B93">
              <w:rPr>
                <w:rFonts w:ascii="標楷體" w:eastAsia="標楷體" w:hAnsi="標楷體" w:hint="eastAsia"/>
                <w:sz w:val="20"/>
              </w:rPr>
              <w:t>。依</w:t>
            </w:r>
            <w:r w:rsidRPr="00483B93">
              <w:rPr>
                <w:rFonts w:ascii="標楷體" w:eastAsia="標楷體" w:hAnsi="標楷體"/>
                <w:sz w:val="20"/>
              </w:rPr>
              <w:t>CNS15285</w:t>
            </w:r>
            <w:r w:rsidRPr="00483B93">
              <w:rPr>
                <w:rFonts w:ascii="標楷體" w:eastAsia="標楷體" w:hAnsi="標楷體" w:hint="eastAsia"/>
                <w:sz w:val="20"/>
              </w:rPr>
              <w:t>標準規範第</w:t>
            </w:r>
            <w:r w:rsidRPr="00483B93">
              <w:rPr>
                <w:rFonts w:ascii="標楷體" w:eastAsia="標楷體" w:hAnsi="標楷體"/>
                <w:sz w:val="20"/>
              </w:rPr>
              <w:t>5.4</w:t>
            </w:r>
            <w:r w:rsidRPr="00483B93">
              <w:rPr>
                <w:rFonts w:ascii="標楷體" w:eastAsia="標楷體" w:hAnsi="標楷體" w:hint="eastAsia"/>
                <w:sz w:val="20"/>
              </w:rPr>
              <w:t>節進行試驗，檢查是否符合要求。</w:t>
            </w:r>
          </w:p>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(3)</w:t>
            </w:r>
            <w:r w:rsidRPr="00483B93">
              <w:rPr>
                <w:rFonts w:ascii="標楷體" w:eastAsia="標楷體" w:hAnsi="標楷體" w:hint="eastAsia"/>
                <w:sz w:val="20"/>
              </w:rPr>
              <w:t>輸出電性：符合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4.7</w:t>
            </w:r>
            <w:r w:rsidRPr="00483B93">
              <w:rPr>
                <w:rFonts w:ascii="標楷體" w:eastAsia="標楷體" w:hAnsi="標楷體" w:hint="eastAsia"/>
                <w:sz w:val="20"/>
              </w:rPr>
              <w:t>至</w:t>
            </w:r>
            <w:r w:rsidRPr="00483B93">
              <w:rPr>
                <w:rFonts w:ascii="標楷體" w:eastAsia="標楷體" w:hAnsi="標楷體"/>
                <w:sz w:val="20"/>
              </w:rPr>
              <w:t>4.9</w:t>
            </w:r>
          </w:p>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(4)</w:t>
            </w:r>
            <w:r w:rsidRPr="00483B93">
              <w:rPr>
                <w:rFonts w:ascii="標楷體" w:eastAsia="標楷體" w:hAnsi="標楷體" w:hint="eastAsia"/>
                <w:sz w:val="20"/>
              </w:rPr>
              <w:t>逆向電流：符合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4.10</w:t>
            </w:r>
          </w:p>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(5)</w:t>
            </w:r>
            <w:r w:rsidRPr="00483B93">
              <w:rPr>
                <w:rFonts w:ascii="標楷體" w:eastAsia="標楷體" w:hAnsi="標楷體" w:hint="eastAsia"/>
                <w:sz w:val="20"/>
              </w:rPr>
              <w:t>無載消耗功率：符合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4.11</w:t>
            </w:r>
          </w:p>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(6)</w:t>
            </w:r>
            <w:r w:rsidRPr="00483B93">
              <w:rPr>
                <w:rFonts w:ascii="標楷體" w:eastAsia="標楷體" w:hAnsi="標楷體" w:hint="eastAsia"/>
                <w:sz w:val="20"/>
              </w:rPr>
              <w:t>平均效率：符合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4.12</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433"/>
        </w:trPr>
        <w:tc>
          <w:tcPr>
            <w:tcW w:w="567" w:type="dxa"/>
            <w:vAlign w:val="center"/>
          </w:tcPr>
          <w:p w:rsidR="003F7742" w:rsidRPr="00483B93" w:rsidRDefault="003F7742" w:rsidP="006D343D">
            <w:pPr>
              <w:snapToGrid w:val="0"/>
              <w:jc w:val="center"/>
              <w:rPr>
                <w:rFonts w:ascii="標楷體" w:eastAsia="標楷體" w:hAnsi="標楷體"/>
                <w:sz w:val="20"/>
              </w:rPr>
            </w:pPr>
            <w:r w:rsidRPr="00483B93">
              <w:rPr>
                <w:rFonts w:ascii="標楷體" w:eastAsia="標楷體" w:hAnsi="標楷體"/>
                <w:sz w:val="20"/>
              </w:rPr>
              <w:t>11</w:t>
            </w:r>
          </w:p>
        </w:tc>
        <w:tc>
          <w:tcPr>
            <w:tcW w:w="1920" w:type="dxa"/>
            <w:vAlign w:val="center"/>
          </w:tcPr>
          <w:p w:rsidR="003F7742" w:rsidRPr="00483B93" w:rsidRDefault="003F7742" w:rsidP="006D343D">
            <w:pPr>
              <w:snapToGrid w:val="0"/>
              <w:jc w:val="both"/>
              <w:rPr>
                <w:rFonts w:ascii="標楷體" w:eastAsia="標楷體" w:hAnsi="標楷體"/>
                <w:sz w:val="20"/>
              </w:rPr>
            </w:pPr>
            <w:r w:rsidRPr="00483B93">
              <w:rPr>
                <w:rFonts w:ascii="標楷體" w:eastAsia="標楷體" w:hAnsi="標楷體" w:hint="eastAsia"/>
                <w:sz w:val="20"/>
              </w:rPr>
              <w:t>電磁相容</w:t>
            </w:r>
            <w:r w:rsidRPr="00483B93">
              <w:rPr>
                <w:rFonts w:ascii="標楷體" w:eastAsia="標楷體" w:hAnsi="標楷體"/>
                <w:sz w:val="20"/>
              </w:rPr>
              <w:t>(EMC)</w:t>
            </w:r>
          </w:p>
        </w:tc>
        <w:tc>
          <w:tcPr>
            <w:tcW w:w="5310" w:type="dxa"/>
            <w:vAlign w:val="center"/>
          </w:tcPr>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CNS13438</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r w:rsidR="003F7742" w:rsidRPr="00483B93" w:rsidTr="006D343D">
        <w:trPr>
          <w:trHeight w:val="411"/>
        </w:trPr>
        <w:tc>
          <w:tcPr>
            <w:tcW w:w="567" w:type="dxa"/>
            <w:vAlign w:val="center"/>
          </w:tcPr>
          <w:p w:rsidR="003F7742" w:rsidRPr="00483B93" w:rsidRDefault="003F7742" w:rsidP="006D343D">
            <w:pPr>
              <w:snapToGrid w:val="0"/>
              <w:jc w:val="center"/>
              <w:rPr>
                <w:rFonts w:ascii="標楷體" w:eastAsia="標楷體" w:hAnsi="標楷體"/>
                <w:sz w:val="20"/>
              </w:rPr>
            </w:pPr>
            <w:r w:rsidRPr="00483B93">
              <w:rPr>
                <w:rFonts w:ascii="標楷體" w:eastAsia="標楷體" w:hAnsi="標楷體"/>
                <w:sz w:val="20"/>
              </w:rPr>
              <w:t>12</w:t>
            </w:r>
          </w:p>
        </w:tc>
        <w:tc>
          <w:tcPr>
            <w:tcW w:w="1920" w:type="dxa"/>
            <w:vAlign w:val="center"/>
          </w:tcPr>
          <w:p w:rsidR="003F7742" w:rsidRPr="00483B93" w:rsidRDefault="003F7742" w:rsidP="006D343D">
            <w:pPr>
              <w:snapToGrid w:val="0"/>
              <w:jc w:val="both"/>
              <w:rPr>
                <w:rFonts w:ascii="標楷體" w:eastAsia="標楷體" w:hAnsi="標楷體"/>
                <w:sz w:val="20"/>
              </w:rPr>
            </w:pPr>
            <w:r w:rsidRPr="00483B93">
              <w:rPr>
                <w:rFonts w:ascii="標楷體" w:eastAsia="標楷體" w:hAnsi="標楷體" w:hint="eastAsia"/>
                <w:sz w:val="20"/>
              </w:rPr>
              <w:t>電氣安全</w:t>
            </w:r>
            <w:r w:rsidRPr="00483B93">
              <w:rPr>
                <w:rFonts w:ascii="標楷體" w:eastAsia="標楷體" w:hAnsi="標楷體"/>
                <w:sz w:val="20"/>
              </w:rPr>
              <w:t>(Safety)</w:t>
            </w:r>
          </w:p>
        </w:tc>
        <w:tc>
          <w:tcPr>
            <w:tcW w:w="5310" w:type="dxa"/>
            <w:vAlign w:val="center"/>
          </w:tcPr>
          <w:p w:rsidR="003F7742" w:rsidRPr="00483B93" w:rsidRDefault="003F7742" w:rsidP="006D343D">
            <w:pPr>
              <w:snapToGrid w:val="0"/>
              <w:ind w:rightChars="50" w:right="120"/>
              <w:jc w:val="both"/>
              <w:rPr>
                <w:rFonts w:ascii="標楷體" w:eastAsia="標楷體" w:hAnsi="標楷體"/>
                <w:sz w:val="20"/>
              </w:rPr>
            </w:pPr>
            <w:r w:rsidRPr="00483B93">
              <w:rPr>
                <w:rFonts w:ascii="標楷體" w:eastAsia="標楷體" w:hAnsi="標楷體"/>
                <w:sz w:val="20"/>
              </w:rPr>
              <w:t>CNS14336-1</w:t>
            </w:r>
          </w:p>
        </w:tc>
        <w:tc>
          <w:tcPr>
            <w:tcW w:w="850" w:type="dxa"/>
          </w:tcPr>
          <w:p w:rsidR="003F7742" w:rsidRPr="00483B93" w:rsidRDefault="003F7742" w:rsidP="006D343D">
            <w:pPr>
              <w:snapToGrid w:val="0"/>
              <w:rPr>
                <w:rFonts w:ascii="標楷體" w:eastAsia="標楷體" w:hAnsi="標楷體"/>
                <w:sz w:val="20"/>
              </w:rPr>
            </w:pPr>
          </w:p>
        </w:tc>
        <w:tc>
          <w:tcPr>
            <w:tcW w:w="851" w:type="dxa"/>
          </w:tcPr>
          <w:p w:rsidR="003F7742" w:rsidRPr="00483B93" w:rsidRDefault="003F7742" w:rsidP="006D343D">
            <w:pPr>
              <w:snapToGrid w:val="0"/>
              <w:rPr>
                <w:rFonts w:ascii="標楷體" w:eastAsia="標楷體" w:hAnsi="標楷體"/>
                <w:sz w:val="20"/>
              </w:rPr>
            </w:pPr>
          </w:p>
        </w:tc>
      </w:tr>
    </w:tbl>
    <w:p w:rsidR="003F7742" w:rsidRPr="00285CE7" w:rsidRDefault="003F7742" w:rsidP="00285CE7">
      <w:pPr>
        <w:rPr>
          <w:rFonts w:ascii="標楷體" w:eastAsia="標楷體" w:hAnsi="標楷體"/>
          <w:strike/>
          <w:sz w:val="20"/>
        </w:rPr>
      </w:pPr>
      <w:r w:rsidRPr="00285CE7">
        <w:rPr>
          <w:rFonts w:ascii="標楷體" w:eastAsia="標楷體" w:hAnsi="標楷體" w:hint="eastAsia"/>
          <w:sz w:val="20"/>
        </w:rPr>
        <w:t>備註：</w:t>
      </w:r>
    </w:p>
    <w:p w:rsidR="003F7742" w:rsidRPr="00285CE7" w:rsidRDefault="003F7742" w:rsidP="00285CE7">
      <w:pPr>
        <w:rPr>
          <w:rFonts w:ascii="標楷體" w:eastAsia="標楷體" w:hAnsi="標楷體"/>
          <w:sz w:val="20"/>
        </w:rPr>
      </w:pPr>
      <w:r w:rsidRPr="00285CE7">
        <w:rPr>
          <w:rFonts w:ascii="標楷體" w:eastAsia="標楷體" w:hAnsi="標楷體" w:hint="eastAsia"/>
          <w:sz w:val="20"/>
        </w:rPr>
        <w:t>手持式行動電話機</w:t>
      </w:r>
      <w:r w:rsidRPr="00285CE7">
        <w:rPr>
          <w:rFonts w:ascii="標楷體" w:eastAsia="標楷體" w:hAnsi="標楷體"/>
          <w:sz w:val="20"/>
        </w:rPr>
        <w:t>(</w:t>
      </w:r>
      <w:r w:rsidRPr="00285CE7">
        <w:rPr>
          <w:rFonts w:ascii="標楷體" w:eastAsia="標楷體" w:hAnsi="標楷體" w:hint="eastAsia"/>
          <w:sz w:val="20"/>
        </w:rPr>
        <w:t>以下簡稱手機</w:t>
      </w:r>
      <w:r w:rsidRPr="00285CE7">
        <w:rPr>
          <w:rFonts w:ascii="標楷體" w:eastAsia="標楷體" w:hAnsi="標楷體"/>
          <w:sz w:val="20"/>
        </w:rPr>
        <w:t>)</w:t>
      </w:r>
      <w:r w:rsidRPr="00285CE7">
        <w:rPr>
          <w:rFonts w:ascii="標楷體" w:eastAsia="標楷體" w:hAnsi="標楷體" w:hint="eastAsia"/>
          <w:sz w:val="20"/>
        </w:rPr>
        <w:t>應附充電器及充電線組併同送檢，並符合</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7</w:t>
      </w:r>
      <w:r w:rsidRPr="00285CE7">
        <w:rPr>
          <w:rFonts w:ascii="標楷體" w:eastAsia="標楷體" w:hAnsi="標楷體" w:hint="eastAsia"/>
          <w:sz w:val="20"/>
        </w:rPr>
        <w:t>至</w:t>
      </w:r>
      <w:r w:rsidRPr="00285CE7">
        <w:rPr>
          <w:rFonts w:ascii="標楷體" w:eastAsia="標楷體" w:hAnsi="標楷體"/>
          <w:sz w:val="20"/>
        </w:rPr>
        <w:t>12</w:t>
      </w:r>
      <w:r w:rsidRPr="00285CE7">
        <w:rPr>
          <w:rFonts w:ascii="標楷體" w:eastAsia="標楷體" w:hAnsi="標楷體" w:hint="eastAsia"/>
          <w:sz w:val="20"/>
        </w:rPr>
        <w:t>；但已併同手機送檢取得審定證明之充電器及充電線組，得檢附審定證明及測試報告免驗</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8</w:t>
      </w:r>
      <w:r w:rsidRPr="00285CE7">
        <w:rPr>
          <w:rFonts w:ascii="標楷體" w:eastAsia="標楷體" w:hAnsi="標楷體" w:hint="eastAsia"/>
          <w:sz w:val="20"/>
        </w:rPr>
        <w:t>至</w:t>
      </w:r>
      <w:r w:rsidRPr="00285CE7">
        <w:rPr>
          <w:rFonts w:ascii="標楷體" w:eastAsia="標楷體" w:hAnsi="標楷體"/>
          <w:sz w:val="20"/>
        </w:rPr>
        <w:t>10</w:t>
      </w:r>
      <w:r w:rsidRPr="00285CE7">
        <w:rPr>
          <w:rFonts w:ascii="標楷體" w:eastAsia="標楷體" w:hAnsi="標楷體" w:hint="eastAsia"/>
          <w:sz w:val="20"/>
        </w:rPr>
        <w:t>；非手持式行動電話機免驗</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7</w:t>
      </w:r>
      <w:r w:rsidRPr="00285CE7">
        <w:rPr>
          <w:rFonts w:ascii="標楷體" w:eastAsia="標楷體" w:hAnsi="標楷體" w:hint="eastAsia"/>
          <w:sz w:val="20"/>
        </w:rPr>
        <w:t>至</w:t>
      </w:r>
      <w:r w:rsidRPr="00285CE7">
        <w:rPr>
          <w:rFonts w:ascii="標楷體" w:eastAsia="標楷體" w:hAnsi="標楷體"/>
          <w:sz w:val="20"/>
        </w:rPr>
        <w:t>10</w:t>
      </w:r>
      <w:r w:rsidRPr="00285CE7">
        <w:rPr>
          <w:rFonts w:ascii="標楷體" w:eastAsia="標楷體" w:hAnsi="標楷體" w:hint="eastAsia"/>
          <w:sz w:val="20"/>
        </w:rPr>
        <w:t>。</w:t>
      </w:r>
    </w:p>
    <w:p w:rsidR="003F7742" w:rsidRPr="00285CE7" w:rsidRDefault="003F7742" w:rsidP="00285CE7">
      <w:pPr>
        <w:rPr>
          <w:rFonts w:ascii="標楷體" w:eastAsia="標楷體" w:hAnsi="標楷體" w:cs="Arial"/>
        </w:rPr>
      </w:pPr>
    </w:p>
    <w:p w:rsidR="003F7742" w:rsidRPr="00285CE7" w:rsidRDefault="003F7742" w:rsidP="00285CE7">
      <w:pPr>
        <w:rPr>
          <w:rFonts w:ascii="標楷體" w:eastAsia="標楷體" w:hAnsi="標楷體"/>
        </w:rPr>
      </w:pPr>
      <w:r w:rsidRPr="00285CE7">
        <w:rPr>
          <w:rFonts w:ascii="標楷體" w:eastAsia="標楷體" w:hAnsi="標楷體" w:cs="Arial" w:hint="eastAsia"/>
        </w:rPr>
        <w:t>發射射頻頻譜圖：</w:t>
      </w:r>
    </w:p>
    <w:p w:rsidR="003F7742" w:rsidRPr="00285CE7" w:rsidRDefault="003F7742" w:rsidP="00285CE7">
      <w:pPr>
        <w:tabs>
          <w:tab w:val="left" w:pos="9600"/>
        </w:tabs>
        <w:rPr>
          <w:rFonts w:ascii="標楷體" w:eastAsia="標楷體" w:hAnsi="標楷體"/>
        </w:rPr>
      </w:pPr>
    </w:p>
    <w:p w:rsidR="003F7742" w:rsidRPr="00285CE7" w:rsidRDefault="003F7742" w:rsidP="00285CE7">
      <w:pPr>
        <w:tabs>
          <w:tab w:val="left" w:pos="9600"/>
        </w:tabs>
        <w:rPr>
          <w:rFonts w:ascii="標楷體" w:eastAsia="標楷體" w:hAnsi="標楷體"/>
        </w:rPr>
      </w:pPr>
    </w:p>
    <w:p w:rsidR="003F7742" w:rsidRPr="00285CE7" w:rsidRDefault="008B193C" w:rsidP="00285CE7">
      <w:pPr>
        <w:tabs>
          <w:tab w:val="left" w:pos="9600"/>
        </w:tabs>
        <w:rPr>
          <w:rFonts w:ascii="標楷體" w:eastAsia="標楷體" w:hAnsi="標楷體"/>
        </w:rPr>
      </w:pPr>
      <w:r w:rsidRPr="008B193C">
        <w:rPr>
          <w:noProof/>
        </w:rPr>
        <w:pict>
          <v:group id="_x0000_s1032" style="position:absolute;margin-left:73.6pt;margin-top:6.2pt;width:269.9pt;height:196pt;z-index:251658240" coordorigin="3023,10928" coordsize="5398,3920">
            <v:group id="_x0000_s1033" style="position:absolute;left:3023;top:10928;width:5398;height:3920" coordorigin="3023,10928" coordsize="5398,3920">
              <v:line id="_x0000_s1034" style="position:absolute" from="3378,13752" to="7879,13752"/>
              <v:group id="_x0000_s1035" style="position:absolute;left:3023;top:10928;width:5398;height:3920" coordorigin="3023,10928" coordsize="5398,3920">
                <v:shapetype id="_x0000_t202" coordsize="21600,21600" o:spt="202" path="m,l,21600r21600,l21600,xe">
                  <v:stroke joinstyle="miter"/>
                  <v:path gradientshapeok="t" o:connecttype="rect"/>
                </v:shapetype>
                <v:shape id="_x0000_s1036" type="#_x0000_t202" style="position:absolute;left:3023;top:13904;width:1395;height:712" stroked="f">
                  <v:textbox style="mso-next-textbox:#_x0000_s1036">
                    <w:txbxContent>
                      <w:p w:rsidR="003F7742" w:rsidRDefault="003F7742" w:rsidP="00285CE7">
                        <w:pPr>
                          <w:spacing w:line="240" w:lineRule="atLeast"/>
                          <w:rPr>
                            <w:sz w:val="16"/>
                          </w:rPr>
                        </w:pPr>
                        <w:r>
                          <w:rPr>
                            <w:sz w:val="16"/>
                          </w:rPr>
                          <w:t>±96kHz</w:t>
                        </w:r>
                      </w:p>
                      <w:p w:rsidR="003F7742" w:rsidRDefault="003F7742" w:rsidP="00285CE7">
                        <w:pPr>
                          <w:spacing w:line="240" w:lineRule="atLeast"/>
                          <w:rPr>
                            <w:sz w:val="16"/>
                          </w:rPr>
                        </w:pPr>
                        <w:r>
                          <w:rPr>
                            <w:sz w:val="16"/>
                          </w:rPr>
                          <w:t>250nW max</w:t>
                        </w:r>
                      </w:p>
                    </w:txbxContent>
                  </v:textbox>
                </v:shape>
                <v:shape id="_x0000_s1037" type="#_x0000_t202" style="position:absolute;left:4141;top:13904;width:1106;height:763" stroked="f">
                  <v:textbox style="mso-next-textbox:#_x0000_s1037">
                    <w:txbxContent>
                      <w:p w:rsidR="003F7742" w:rsidRDefault="003F7742" w:rsidP="00285CE7">
                        <w:pPr>
                          <w:spacing w:line="240" w:lineRule="atLeast"/>
                          <w:rPr>
                            <w:sz w:val="16"/>
                          </w:rPr>
                        </w:pPr>
                        <w:r>
                          <w:rPr>
                            <w:sz w:val="16"/>
                          </w:rPr>
                          <w:t>±96kHz</w:t>
                        </w:r>
                      </w:p>
                      <w:p w:rsidR="003F7742" w:rsidRDefault="003F7742" w:rsidP="00285CE7">
                        <w:pPr>
                          <w:spacing w:line="240" w:lineRule="atLeast"/>
                          <w:rPr>
                            <w:sz w:val="16"/>
                          </w:rPr>
                        </w:pPr>
                        <w:r>
                          <w:rPr>
                            <w:sz w:val="16"/>
                          </w:rPr>
                          <w:t>800nW max</w:t>
                        </w:r>
                      </w:p>
                    </w:txbxContent>
                  </v:textbox>
                </v:shape>
                <v:shape id="_x0000_s1038" type="#_x0000_t202" style="position:absolute;left:7297;top:13930;width:1124;height:737" stroked="f">
                  <v:textbox style="mso-next-textbox:#_x0000_s1038">
                    <w:txbxContent>
                      <w:p w:rsidR="003F7742" w:rsidRDefault="003F7742" w:rsidP="00285CE7">
                        <w:pPr>
                          <w:spacing w:line="240" w:lineRule="atLeast"/>
                          <w:rPr>
                            <w:sz w:val="16"/>
                          </w:rPr>
                        </w:pPr>
                        <w:r>
                          <w:rPr>
                            <w:sz w:val="16"/>
                          </w:rPr>
                          <w:t>±96kHz</w:t>
                        </w:r>
                      </w:p>
                      <w:p w:rsidR="003F7742" w:rsidRDefault="003F7742" w:rsidP="00285CE7">
                        <w:pPr>
                          <w:spacing w:line="240" w:lineRule="atLeast"/>
                          <w:rPr>
                            <w:sz w:val="16"/>
                          </w:rPr>
                        </w:pPr>
                        <w:r>
                          <w:rPr>
                            <w:sz w:val="16"/>
                          </w:rPr>
                          <w:t>250nW max</w:t>
                        </w:r>
                      </w:p>
                    </w:txbxContent>
                  </v:textbox>
                </v:shape>
                <v:shape id="_x0000_s1039" type="#_x0000_t202" style="position:absolute;left:6254;top:13918;width:1190;height:795" stroked="f">
                  <v:textbox style="mso-next-textbox:#_x0000_s1039">
                    <w:txbxContent>
                      <w:p w:rsidR="003F7742" w:rsidRDefault="003F7742" w:rsidP="00285CE7">
                        <w:pPr>
                          <w:spacing w:line="240" w:lineRule="atLeast"/>
                          <w:rPr>
                            <w:sz w:val="16"/>
                          </w:rPr>
                        </w:pPr>
                        <w:r>
                          <w:rPr>
                            <w:sz w:val="16"/>
                          </w:rPr>
                          <w:t>±96kHz</w:t>
                        </w:r>
                      </w:p>
                      <w:p w:rsidR="003F7742" w:rsidRDefault="003F7742" w:rsidP="00285CE7">
                        <w:pPr>
                          <w:spacing w:line="240" w:lineRule="atLeast"/>
                          <w:rPr>
                            <w:sz w:val="16"/>
                          </w:rPr>
                        </w:pPr>
                        <w:r>
                          <w:rPr>
                            <w:sz w:val="16"/>
                          </w:rPr>
                          <w:t>800nWmax</w:t>
                        </w:r>
                      </w:p>
                    </w:txbxContent>
                  </v:textbox>
                </v:shape>
                <v:shape id="_x0000_s1040" type="#_x0000_t202" style="position:absolute;left:5150;top:13917;width:1104;height:931" stroked="f">
                  <v:textbox style="mso-next-textbox:#_x0000_s1040">
                    <w:txbxContent>
                      <w:p w:rsidR="003F7742" w:rsidRDefault="003F7742" w:rsidP="00285CE7">
                        <w:pPr>
                          <w:spacing w:line="240" w:lineRule="atLeast"/>
                          <w:jc w:val="center"/>
                          <w:rPr>
                            <w:sz w:val="16"/>
                          </w:rPr>
                        </w:pPr>
                        <w:r>
                          <w:rPr>
                            <w:sz w:val="16"/>
                          </w:rPr>
                          <w:t>±96kHz</w:t>
                        </w:r>
                      </w:p>
                      <w:p w:rsidR="003F7742" w:rsidRDefault="003F7742" w:rsidP="00285CE7">
                        <w:pPr>
                          <w:pStyle w:val="a8"/>
                        </w:pPr>
                        <w:r>
                          <w:t>transmitted power</w:t>
                        </w:r>
                      </w:p>
                    </w:txbxContent>
                  </v:textbox>
                </v:shape>
                <v:shape id="_x0000_s1041" type="#_x0000_t202" style="position:absolute;left:3962;top:11034;width:1285;height:597" stroked="f">
                  <v:textbox style="mso-next-textbox:#_x0000_s1041">
                    <w:txbxContent>
                      <w:p w:rsidR="003F7742" w:rsidRDefault="003F7742" w:rsidP="00285CE7">
                        <w:pPr>
                          <w:spacing w:line="240" w:lineRule="atLeast"/>
                          <w:rPr>
                            <w:sz w:val="20"/>
                          </w:rPr>
                        </w:pPr>
                        <w:r>
                          <w:rPr>
                            <w:sz w:val="20"/>
                          </w:rPr>
                          <w:t>-900</w:t>
                        </w:r>
                      </w:p>
                    </w:txbxContent>
                  </v:textbox>
                </v:shape>
                <v:shape id="_x0000_s1042" type="#_x0000_t202" style="position:absolute;left:6254;top:11034;width:1302;height:597" stroked="f">
                  <v:textbox style="mso-next-textbox:#_x0000_s1042">
                    <w:txbxContent>
                      <w:p w:rsidR="003F7742" w:rsidRDefault="003F7742" w:rsidP="00285CE7">
                        <w:pPr>
                          <w:spacing w:line="240" w:lineRule="atLeast"/>
                          <w:rPr>
                            <w:sz w:val="20"/>
                          </w:rPr>
                        </w:pPr>
                        <w:r>
                          <w:rPr>
                            <w:sz w:val="20"/>
                          </w:rPr>
                          <w:t>+900</w:t>
                        </w:r>
                      </w:p>
                    </w:txbxContent>
                  </v:textbox>
                </v:shape>
                <v:shape id="_x0000_s1043" type="#_x0000_t202" style="position:absolute;left:5895;top:12294;width:1429;height:597" stroked="f">
                  <v:textbox style="mso-next-textbox:#_x0000_s1043">
                    <w:txbxContent>
                      <w:p w:rsidR="003F7742" w:rsidRDefault="003F7742" w:rsidP="00285CE7">
                        <w:pPr>
                          <w:spacing w:line="240" w:lineRule="atLeast"/>
                          <w:rPr>
                            <w:sz w:val="20"/>
                          </w:rPr>
                        </w:pPr>
                        <w:r>
                          <w:rPr>
                            <w:sz w:val="20"/>
                          </w:rPr>
                          <w:t>+600</w:t>
                        </w:r>
                      </w:p>
                    </w:txbxContent>
                  </v:textbox>
                </v:shape>
                <v:shape id="_x0000_s1044" type="#_x0000_t202" style="position:absolute;left:4552;top:12294;width:1451;height:597" stroked="f">
                  <v:textbox style="mso-next-textbox:#_x0000_s1044">
                    <w:txbxContent>
                      <w:p w:rsidR="003F7742" w:rsidRDefault="003F7742" w:rsidP="00285CE7">
                        <w:pPr>
                          <w:spacing w:line="240" w:lineRule="atLeast"/>
                          <w:rPr>
                            <w:sz w:val="20"/>
                          </w:rPr>
                        </w:pPr>
                        <w:r>
                          <w:rPr>
                            <w:sz w:val="20"/>
                          </w:rPr>
                          <w:t>-600</w:t>
                        </w:r>
                      </w:p>
                    </w:txbxContent>
                  </v:textbox>
                </v:shape>
                <v:rect id="_x0000_s1045" style="position:absolute;left:5411;top:11068;width:436;height:2684" fillcolor="black">
                  <v:fill r:id="rId6" o:title="" type="pattern"/>
                </v:rect>
                <v:rect id="_x0000_s1046" style="position:absolute;left:4179;top:13122;width:436;height:630" fillcolor="black">
                  <v:fill r:id="rId6" o:title="" type="pattern"/>
                </v:rect>
                <v:rect id="_x0000_s1047" style="position:absolute;left:3378;top:13387;width:436;height:365" fillcolor="black">
                  <v:fill r:id="rId6" o:title="" type="pattern"/>
                </v:rect>
                <v:rect id="_x0000_s1048" style="position:absolute;left:6656;top:13122;width:434;height:630" fillcolor="black">
                  <v:fill r:id="rId6" o:title="" type="pattern"/>
                </v:rect>
                <v:rect id="_x0000_s1049" style="position:absolute;left:7444;top:13387;width:435;height:365" fillcolor="black">
                  <v:fill r:id="rId6" o:title="" type="pattern"/>
                </v:rect>
                <v:line id="_x0000_s1050" style="position:absolute" from="3586,11034" to="3586,13752">
                  <v:stroke dashstyle="dash"/>
                </v:line>
                <v:line id="_x0000_s1051" style="position:absolute" from="7662,11034" to="7662,13752">
                  <v:stroke dashstyle="dash"/>
                </v:line>
                <v:line id="_x0000_s1052" style="position:absolute;flip:y" from="4405,12493" to="4405,13752">
                  <v:stroke dashstyle="dash"/>
                </v:line>
                <v:line id="_x0000_s1053" style="position:absolute;flip:y" from="6873,12493" to="6873,13752">
                  <v:stroke dashstyle="dash"/>
                </v:line>
                <v:line id="_x0000_s1054" style="position:absolute;flip:x" from="5617,10928" to="5648,13752">
                  <v:stroke dashstyle="dash"/>
                </v:line>
                <v:line id="_x0000_s1055" style="position:absolute" from="3586,11598" to="5411,11598">
                  <v:stroke startarrow="block"/>
                </v:line>
                <v:line id="_x0000_s1056" style="position:absolute" from="5858,11598" to="7662,11598">
                  <v:stroke endarrow="block"/>
                </v:line>
              </v:group>
            </v:group>
            <v:line id="_x0000_s1057" style="position:absolute;flip:x" from="4396,12771" to="5409,12771">
              <v:stroke endarrow="block"/>
            </v:line>
            <v:line id="_x0000_s1058" style="position:absolute;flip:x y" from="5847,12771" to="6873,12771">
              <v:stroke startarrow="block"/>
            </v:line>
          </v:group>
        </w:pict>
      </w:r>
    </w:p>
    <w:p w:rsidR="003F7742" w:rsidRPr="00285CE7" w:rsidRDefault="003F7742" w:rsidP="00285CE7">
      <w:pPr>
        <w:tabs>
          <w:tab w:val="left" w:pos="9600"/>
        </w:tabs>
        <w:rPr>
          <w:rFonts w:ascii="標楷體" w:eastAsia="標楷體" w:hAnsi="標楷體"/>
        </w:rPr>
      </w:pPr>
    </w:p>
    <w:p w:rsidR="003F7742" w:rsidRPr="00285CE7" w:rsidRDefault="003F7742" w:rsidP="00285CE7">
      <w:pPr>
        <w:rPr>
          <w:rFonts w:ascii="標楷體" w:eastAsia="標楷體" w:hAnsi="標楷體"/>
        </w:rPr>
      </w:pPr>
    </w:p>
    <w:p w:rsidR="003F7742" w:rsidRPr="00285CE7" w:rsidRDefault="003F7742" w:rsidP="00285CE7">
      <w:pPr>
        <w:rPr>
          <w:rFonts w:ascii="標楷體" w:eastAsia="標楷體" w:hAnsi="標楷體"/>
        </w:rPr>
      </w:pPr>
    </w:p>
    <w:p w:rsidR="003F7742" w:rsidRPr="00285CE7" w:rsidRDefault="003F7742" w:rsidP="00285CE7">
      <w:pPr>
        <w:rPr>
          <w:rFonts w:ascii="標楷體" w:eastAsia="標楷體" w:hAnsi="標楷體"/>
        </w:rPr>
      </w:pPr>
    </w:p>
    <w:p w:rsidR="003F7742" w:rsidRPr="00285CE7" w:rsidRDefault="003F7742" w:rsidP="00285CE7">
      <w:pPr>
        <w:rPr>
          <w:rFonts w:ascii="標楷體" w:eastAsia="標楷體" w:hAnsi="標楷體"/>
        </w:rPr>
      </w:pPr>
    </w:p>
    <w:p w:rsidR="003F7742" w:rsidRPr="00285CE7" w:rsidRDefault="003F7742" w:rsidP="00285CE7">
      <w:pPr>
        <w:pStyle w:val="CM2"/>
        <w:autoSpaceDE/>
        <w:autoSpaceDN/>
        <w:adjustRightInd/>
        <w:spacing w:line="240" w:lineRule="auto"/>
        <w:ind w:firstLineChars="1200" w:firstLine="2160"/>
        <w:rPr>
          <w:rFonts w:ascii="標楷體" w:eastAsia="標楷體" w:hAnsi="標楷體" w:cs="Arial"/>
          <w:sz w:val="18"/>
          <w:szCs w:val="18"/>
        </w:rPr>
      </w:pPr>
    </w:p>
    <w:p w:rsidR="003F7742" w:rsidRPr="00285CE7" w:rsidRDefault="003F7742" w:rsidP="00285CE7">
      <w:pPr>
        <w:pStyle w:val="CM2"/>
        <w:autoSpaceDE/>
        <w:autoSpaceDN/>
        <w:adjustRightInd/>
        <w:spacing w:line="240" w:lineRule="auto"/>
        <w:ind w:firstLineChars="2150" w:firstLine="3870"/>
        <w:rPr>
          <w:rFonts w:ascii="標楷體" w:eastAsia="標楷體" w:hAnsi="標楷體" w:cs="Arial"/>
          <w:sz w:val="18"/>
          <w:szCs w:val="18"/>
        </w:rPr>
      </w:pPr>
    </w:p>
    <w:p w:rsidR="003F7742" w:rsidRPr="00285CE7" w:rsidRDefault="003F7742" w:rsidP="00285CE7">
      <w:pPr>
        <w:pStyle w:val="CM2"/>
        <w:autoSpaceDE/>
        <w:autoSpaceDN/>
        <w:adjustRightInd/>
        <w:spacing w:line="240" w:lineRule="auto"/>
        <w:rPr>
          <w:rFonts w:ascii="標楷體" w:eastAsia="標楷體" w:hAnsi="標楷體" w:cs="Arial"/>
          <w:sz w:val="18"/>
          <w:szCs w:val="18"/>
        </w:rPr>
      </w:pPr>
      <w:r w:rsidRPr="00285CE7">
        <w:rPr>
          <w:rFonts w:ascii="標楷體" w:eastAsia="標楷體" w:hAnsi="標楷體" w:cs="Arial"/>
          <w:sz w:val="18"/>
          <w:szCs w:val="18"/>
        </w:rPr>
        <w:t xml:space="preserve">                                     </w:t>
      </w:r>
    </w:p>
    <w:p w:rsidR="003F7742" w:rsidRPr="00285CE7" w:rsidRDefault="003F7742" w:rsidP="00285CE7">
      <w:pPr>
        <w:pStyle w:val="CM2"/>
        <w:autoSpaceDE/>
        <w:autoSpaceDN/>
        <w:adjustRightInd/>
        <w:spacing w:line="240" w:lineRule="auto"/>
        <w:rPr>
          <w:rFonts w:ascii="標楷體" w:eastAsia="標楷體" w:hAnsi="標楷體" w:cs="Arial"/>
          <w:sz w:val="18"/>
          <w:szCs w:val="18"/>
        </w:rPr>
      </w:pPr>
    </w:p>
    <w:p w:rsidR="003F7742" w:rsidRPr="00285CE7" w:rsidRDefault="003F7742" w:rsidP="00285CE7">
      <w:pPr>
        <w:rPr>
          <w:rFonts w:ascii="標楷體" w:eastAsia="標楷體" w:hAnsi="標楷體"/>
        </w:rPr>
      </w:pPr>
    </w:p>
    <w:p w:rsidR="003F7742" w:rsidRPr="00285CE7" w:rsidRDefault="003F7742" w:rsidP="00285CE7">
      <w:pPr>
        <w:rPr>
          <w:rFonts w:ascii="標楷體" w:eastAsia="標楷體" w:hAnsi="標楷體"/>
        </w:rPr>
      </w:pPr>
    </w:p>
    <w:p w:rsidR="003F7742" w:rsidRPr="00285CE7" w:rsidRDefault="003F7742" w:rsidP="00285CE7">
      <w:pPr>
        <w:pStyle w:val="CM2"/>
        <w:autoSpaceDE/>
        <w:autoSpaceDN/>
        <w:adjustRightInd/>
        <w:spacing w:line="240" w:lineRule="auto"/>
        <w:jc w:val="center"/>
        <w:rPr>
          <w:rFonts w:ascii="標楷體" w:eastAsia="標楷體" w:hAnsi="標楷體" w:cs="Arial"/>
          <w:kern w:val="2"/>
        </w:rPr>
      </w:pPr>
      <w:r w:rsidRPr="00285CE7">
        <w:rPr>
          <w:rFonts w:ascii="標楷體" w:eastAsia="標楷體" w:hAnsi="標楷體" w:cs="Arial" w:hint="eastAsia"/>
        </w:rPr>
        <w:t>圖一</w:t>
      </w:r>
      <w:r w:rsidRPr="00285CE7">
        <w:rPr>
          <w:rFonts w:ascii="標楷體" w:eastAsia="標楷體" w:hAnsi="標楷體" w:cs="Arial"/>
        </w:rPr>
        <w:t xml:space="preserve"> </w:t>
      </w:r>
      <w:r w:rsidRPr="00285CE7">
        <w:rPr>
          <w:rFonts w:ascii="標楷體" w:eastAsia="標楷體" w:hAnsi="標楷體" w:cs="Arial" w:hint="eastAsia"/>
        </w:rPr>
        <w:t>發射射頻頻譜圖</w:t>
      </w:r>
    </w:p>
    <w:p w:rsidR="003F7742" w:rsidRPr="00285CE7" w:rsidRDefault="003F7742" w:rsidP="00285CE7">
      <w:pPr>
        <w:rPr>
          <w:rFonts w:ascii="標楷體" w:eastAsia="標楷體" w:hAnsi="標楷體"/>
        </w:rPr>
      </w:pPr>
    </w:p>
    <w:p w:rsidR="003F7742" w:rsidRPr="00285CE7" w:rsidRDefault="003F7742" w:rsidP="00285CE7">
      <w:pPr>
        <w:spacing w:line="460" w:lineRule="exact"/>
        <w:rPr>
          <w:rFonts w:ascii="標楷體" w:eastAsia="標楷體" w:hAnsi="標楷體" w:cs="Arial"/>
          <w:szCs w:val="24"/>
        </w:rPr>
      </w:pPr>
      <w:r w:rsidRPr="00285CE7">
        <w:rPr>
          <w:rFonts w:ascii="標楷體" w:eastAsia="標楷體" w:hAnsi="標楷體"/>
        </w:rPr>
        <w:br w:type="page"/>
      </w:r>
      <w:r w:rsidRPr="00285CE7">
        <w:rPr>
          <w:rFonts w:ascii="標楷體" w:eastAsia="標楷體" w:hAnsi="標楷體" w:hint="eastAsia"/>
          <w:szCs w:val="24"/>
        </w:rPr>
        <w:lastRenderedPageBreak/>
        <w:t>附件</w:t>
      </w:r>
      <w:r w:rsidRPr="00285CE7">
        <w:rPr>
          <w:rFonts w:ascii="標楷體" w:eastAsia="標楷體" w:hAnsi="標楷體"/>
          <w:szCs w:val="24"/>
        </w:rPr>
        <w:t xml:space="preserve">2  </w:t>
      </w:r>
      <w:r w:rsidRPr="00285CE7">
        <w:rPr>
          <w:rFonts w:ascii="標楷體" w:eastAsia="標楷體" w:hAnsi="標楷體" w:hint="eastAsia"/>
          <w:szCs w:val="24"/>
        </w:rPr>
        <w:t>寬頻通道系統表及</w:t>
      </w:r>
      <w:r w:rsidRPr="00285CE7">
        <w:rPr>
          <w:rFonts w:ascii="標楷體" w:eastAsia="標楷體" w:hAnsi="標楷體" w:cs="Arial" w:hint="eastAsia"/>
          <w:szCs w:val="24"/>
        </w:rPr>
        <w:t>混附波輻射限定值表</w:t>
      </w:r>
    </w:p>
    <w:p w:rsidR="003F7742" w:rsidRPr="00285CE7" w:rsidRDefault="003F7742" w:rsidP="00C65298">
      <w:pPr>
        <w:spacing w:afterLines="50" w:line="460" w:lineRule="exact"/>
        <w:rPr>
          <w:rFonts w:ascii="標楷體" w:eastAsia="標楷體" w:hAnsi="標楷體" w:cs="Arial"/>
          <w:szCs w:val="24"/>
        </w:rPr>
      </w:pPr>
      <w:r w:rsidRPr="00285CE7">
        <w:rPr>
          <w:rFonts w:ascii="標楷體" w:eastAsia="標楷體" w:hAnsi="標楷體" w:hint="eastAsia"/>
          <w:szCs w:val="24"/>
        </w:rPr>
        <w:t>寬頻通道系統表：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18"/>
        <w:gridCol w:w="5312"/>
        <w:gridCol w:w="850"/>
        <w:gridCol w:w="851"/>
      </w:tblGrid>
      <w:tr w:rsidR="003F7742" w:rsidRPr="00483B93" w:rsidTr="006D343D">
        <w:tc>
          <w:tcPr>
            <w:tcW w:w="567" w:type="dxa"/>
            <w:vAlign w:val="center"/>
          </w:tcPr>
          <w:p w:rsidR="003F7742" w:rsidRPr="00285CE7" w:rsidRDefault="003F7742" w:rsidP="006D343D">
            <w:pPr>
              <w:jc w:val="center"/>
              <w:rPr>
                <w:rFonts w:ascii="標楷體" w:eastAsia="標楷體" w:hAnsi="標楷體" w:cs="Arial"/>
                <w:b/>
                <w:sz w:val="20"/>
              </w:rPr>
            </w:pPr>
            <w:r w:rsidRPr="00285CE7">
              <w:rPr>
                <w:rFonts w:ascii="標楷體" w:eastAsia="標楷體" w:hAnsi="標楷體" w:cs="Arial" w:hint="eastAsia"/>
                <w:b/>
                <w:sz w:val="20"/>
              </w:rPr>
              <w:t>項次</w:t>
            </w:r>
          </w:p>
        </w:tc>
        <w:tc>
          <w:tcPr>
            <w:tcW w:w="1918" w:type="dxa"/>
            <w:vAlign w:val="center"/>
          </w:tcPr>
          <w:p w:rsidR="003F7742" w:rsidRPr="00285CE7" w:rsidRDefault="003F7742" w:rsidP="006D343D">
            <w:pPr>
              <w:jc w:val="center"/>
              <w:rPr>
                <w:rFonts w:ascii="標楷體" w:eastAsia="標楷體" w:hAnsi="標楷體" w:cs="Arial"/>
                <w:b/>
                <w:sz w:val="20"/>
              </w:rPr>
            </w:pPr>
            <w:r w:rsidRPr="00285CE7">
              <w:rPr>
                <w:rFonts w:ascii="標楷體" w:eastAsia="標楷體" w:hAnsi="標楷體" w:cs="Arial" w:hint="eastAsia"/>
                <w:b/>
                <w:sz w:val="20"/>
              </w:rPr>
              <w:t>測</w:t>
            </w:r>
            <w:r w:rsidRPr="00285CE7">
              <w:rPr>
                <w:rFonts w:ascii="標楷體" w:eastAsia="標楷體" w:hAnsi="標楷體" w:cs="Arial"/>
                <w:b/>
                <w:sz w:val="20"/>
              </w:rPr>
              <w:t xml:space="preserve"> </w:t>
            </w:r>
            <w:r w:rsidRPr="00285CE7">
              <w:rPr>
                <w:rFonts w:ascii="標楷體" w:eastAsia="標楷體" w:hAnsi="標楷體" w:cs="Arial" w:hint="eastAsia"/>
                <w:b/>
                <w:sz w:val="20"/>
              </w:rPr>
              <w:t>試</w:t>
            </w:r>
            <w:r w:rsidRPr="00285CE7">
              <w:rPr>
                <w:rFonts w:ascii="標楷體" w:eastAsia="標楷體" w:hAnsi="標楷體" w:cs="Arial"/>
                <w:b/>
                <w:sz w:val="20"/>
              </w:rPr>
              <w:t xml:space="preserve"> </w:t>
            </w:r>
            <w:r w:rsidRPr="00285CE7">
              <w:rPr>
                <w:rFonts w:ascii="標楷體" w:eastAsia="標楷體" w:hAnsi="標楷體" w:cs="Arial" w:hint="eastAsia"/>
                <w:b/>
                <w:sz w:val="20"/>
              </w:rPr>
              <w:t>項</w:t>
            </w:r>
            <w:r w:rsidRPr="00285CE7">
              <w:rPr>
                <w:rFonts w:ascii="標楷體" w:eastAsia="標楷體" w:hAnsi="標楷體" w:cs="Arial"/>
                <w:b/>
                <w:sz w:val="20"/>
              </w:rPr>
              <w:t xml:space="preserve"> </w:t>
            </w:r>
            <w:r w:rsidRPr="00285CE7">
              <w:rPr>
                <w:rFonts w:ascii="標楷體" w:eastAsia="標楷體" w:hAnsi="標楷體" w:cs="Arial" w:hint="eastAsia"/>
                <w:b/>
                <w:sz w:val="20"/>
              </w:rPr>
              <w:t>目</w:t>
            </w:r>
          </w:p>
        </w:tc>
        <w:tc>
          <w:tcPr>
            <w:tcW w:w="5312" w:type="dxa"/>
            <w:vAlign w:val="center"/>
          </w:tcPr>
          <w:p w:rsidR="003F7742" w:rsidRPr="00285CE7" w:rsidRDefault="003F7742" w:rsidP="006D343D">
            <w:pPr>
              <w:jc w:val="center"/>
              <w:rPr>
                <w:rFonts w:ascii="標楷體" w:eastAsia="標楷體" w:hAnsi="標楷體" w:cs="Arial"/>
                <w:b/>
                <w:sz w:val="20"/>
              </w:rPr>
            </w:pPr>
            <w:r w:rsidRPr="00285CE7">
              <w:rPr>
                <w:rFonts w:ascii="標楷體" w:eastAsia="標楷體" w:hAnsi="標楷體" w:cs="Arial" w:hint="eastAsia"/>
                <w:b/>
                <w:sz w:val="20"/>
              </w:rPr>
              <w:t>合</w:t>
            </w:r>
            <w:r w:rsidRPr="00285CE7">
              <w:rPr>
                <w:rFonts w:ascii="標楷體" w:eastAsia="標楷體" w:hAnsi="標楷體" w:cs="Arial"/>
                <w:b/>
                <w:sz w:val="20"/>
              </w:rPr>
              <w:t xml:space="preserve"> </w:t>
            </w:r>
            <w:r w:rsidRPr="00285CE7">
              <w:rPr>
                <w:rFonts w:ascii="標楷體" w:eastAsia="標楷體" w:hAnsi="標楷體" w:cs="Arial" w:hint="eastAsia"/>
                <w:b/>
                <w:sz w:val="20"/>
              </w:rPr>
              <w:t>格</w:t>
            </w:r>
            <w:r w:rsidRPr="00285CE7">
              <w:rPr>
                <w:rFonts w:ascii="標楷體" w:eastAsia="標楷體" w:hAnsi="標楷體" w:cs="Arial"/>
                <w:b/>
                <w:sz w:val="20"/>
              </w:rPr>
              <w:t xml:space="preserve"> </w:t>
            </w:r>
            <w:r w:rsidRPr="00285CE7">
              <w:rPr>
                <w:rFonts w:ascii="標楷體" w:eastAsia="標楷體" w:hAnsi="標楷體" w:cs="Arial" w:hint="eastAsia"/>
                <w:b/>
                <w:sz w:val="20"/>
              </w:rPr>
              <w:t>標</w:t>
            </w:r>
            <w:r w:rsidRPr="00285CE7">
              <w:rPr>
                <w:rFonts w:ascii="標楷體" w:eastAsia="標楷體" w:hAnsi="標楷體" w:cs="Arial"/>
                <w:b/>
                <w:sz w:val="20"/>
              </w:rPr>
              <w:t xml:space="preserve"> </w:t>
            </w:r>
            <w:r w:rsidRPr="00285CE7">
              <w:rPr>
                <w:rFonts w:ascii="標楷體" w:eastAsia="標楷體" w:hAnsi="標楷體" w:cs="Arial" w:hint="eastAsia"/>
                <w:b/>
                <w:sz w:val="20"/>
              </w:rPr>
              <w:t>準</w:t>
            </w:r>
          </w:p>
        </w:tc>
        <w:tc>
          <w:tcPr>
            <w:tcW w:w="850" w:type="dxa"/>
            <w:vAlign w:val="center"/>
          </w:tcPr>
          <w:p w:rsidR="003F7742" w:rsidRPr="00285CE7" w:rsidRDefault="003F7742" w:rsidP="006D343D">
            <w:pPr>
              <w:ind w:leftChars="-128" w:left="-307" w:firstLineChars="154" w:firstLine="308"/>
              <w:jc w:val="center"/>
              <w:rPr>
                <w:rFonts w:ascii="標楷體" w:eastAsia="標楷體" w:hAnsi="標楷體" w:cs="Arial"/>
                <w:b/>
                <w:sz w:val="20"/>
              </w:rPr>
            </w:pPr>
            <w:r w:rsidRPr="00285CE7">
              <w:rPr>
                <w:rFonts w:ascii="標楷體" w:eastAsia="標楷體" w:hAnsi="標楷體" w:cs="Arial" w:hint="eastAsia"/>
                <w:b/>
                <w:sz w:val="20"/>
              </w:rPr>
              <w:t>檢驗</w:t>
            </w:r>
          </w:p>
          <w:p w:rsidR="003F7742" w:rsidRPr="00483B93" w:rsidRDefault="003F7742" w:rsidP="006D343D">
            <w:pPr>
              <w:ind w:leftChars="-128" w:left="-307" w:firstLineChars="154" w:firstLine="308"/>
              <w:jc w:val="center"/>
              <w:rPr>
                <w:rFonts w:ascii="標楷體" w:eastAsia="標楷體" w:hAnsi="標楷體"/>
                <w:b/>
                <w:sz w:val="20"/>
              </w:rPr>
            </w:pPr>
            <w:r w:rsidRPr="00285CE7">
              <w:rPr>
                <w:rFonts w:ascii="標楷體" w:eastAsia="標楷體" w:hAnsi="標楷體" w:cs="Arial" w:hint="eastAsia"/>
                <w:b/>
                <w:sz w:val="20"/>
              </w:rPr>
              <w:t>數據</w:t>
            </w:r>
          </w:p>
        </w:tc>
        <w:tc>
          <w:tcPr>
            <w:tcW w:w="851" w:type="dxa"/>
            <w:vAlign w:val="center"/>
          </w:tcPr>
          <w:p w:rsidR="003F7742" w:rsidRPr="00285CE7" w:rsidRDefault="003F7742" w:rsidP="006D343D">
            <w:pPr>
              <w:jc w:val="center"/>
              <w:rPr>
                <w:rFonts w:ascii="標楷體" w:eastAsia="標楷體" w:hAnsi="標楷體" w:cs="Arial"/>
                <w:b/>
                <w:sz w:val="20"/>
              </w:rPr>
            </w:pPr>
            <w:r w:rsidRPr="00285CE7">
              <w:rPr>
                <w:rFonts w:ascii="標楷體" w:eastAsia="標楷體" w:hAnsi="標楷體" w:cs="Arial" w:hint="eastAsia"/>
                <w:b/>
                <w:sz w:val="20"/>
              </w:rPr>
              <w:t>結果</w:t>
            </w:r>
          </w:p>
          <w:p w:rsidR="003F7742" w:rsidRPr="00483B93" w:rsidRDefault="003F7742" w:rsidP="006D343D">
            <w:pPr>
              <w:jc w:val="center"/>
              <w:rPr>
                <w:rFonts w:ascii="標楷體" w:eastAsia="標楷體" w:hAnsi="標楷體"/>
                <w:b/>
                <w:sz w:val="20"/>
              </w:rPr>
            </w:pPr>
            <w:r w:rsidRPr="00285CE7">
              <w:rPr>
                <w:rFonts w:ascii="標楷體" w:eastAsia="標楷體" w:hAnsi="標楷體" w:cs="Arial" w:hint="eastAsia"/>
                <w:b/>
                <w:sz w:val="20"/>
              </w:rPr>
              <w:t>判定</w:t>
            </w:r>
          </w:p>
        </w:tc>
      </w:tr>
      <w:tr w:rsidR="003F7742" w:rsidRPr="00483B93" w:rsidTr="006D343D">
        <w:trPr>
          <w:trHeight w:val="609"/>
        </w:trPr>
        <w:tc>
          <w:tcPr>
            <w:tcW w:w="567" w:type="dxa"/>
            <w:vAlign w:val="center"/>
          </w:tcPr>
          <w:p w:rsidR="003F7742" w:rsidRPr="00285CE7" w:rsidRDefault="003F7742" w:rsidP="006D343D">
            <w:pPr>
              <w:jc w:val="center"/>
              <w:rPr>
                <w:rFonts w:ascii="標楷體" w:eastAsia="標楷體" w:hAnsi="標楷體" w:cs="Arial"/>
                <w:sz w:val="20"/>
              </w:rPr>
            </w:pPr>
            <w:r w:rsidRPr="00285CE7">
              <w:rPr>
                <w:rFonts w:ascii="標楷體" w:eastAsia="標楷體" w:hAnsi="標楷體" w:cs="Arial"/>
                <w:sz w:val="20"/>
              </w:rPr>
              <w:t>1</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工作頻帶</w:t>
            </w:r>
          </w:p>
        </w:tc>
        <w:tc>
          <w:tcPr>
            <w:tcW w:w="5312" w:type="dxa"/>
            <w:vAlign w:val="center"/>
          </w:tcPr>
          <w:p w:rsidR="003F7742" w:rsidRPr="00285CE7" w:rsidRDefault="003F7742" w:rsidP="00285CE7">
            <w:pPr>
              <w:snapToGrid w:val="0"/>
              <w:jc w:val="both"/>
              <w:rPr>
                <w:rFonts w:ascii="標楷體" w:eastAsia="標楷體" w:hAnsi="標楷體" w:cs="Arial"/>
                <w:sz w:val="20"/>
              </w:rPr>
            </w:pPr>
            <w:r w:rsidRPr="00285CE7">
              <w:rPr>
                <w:rFonts w:ascii="標楷體" w:eastAsia="標楷體" w:hAnsi="標楷體" w:cs="Arial"/>
                <w:sz w:val="20"/>
              </w:rPr>
              <w:t>1905~1915 MHz</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jc w:val="center"/>
              <w:rPr>
                <w:rFonts w:ascii="標楷體" w:eastAsia="標楷體" w:hAnsi="標楷體" w:cs="Arial"/>
                <w:sz w:val="20"/>
              </w:rPr>
            </w:pPr>
            <w:r w:rsidRPr="00285CE7">
              <w:rPr>
                <w:rFonts w:ascii="標楷體" w:eastAsia="標楷體" w:hAnsi="標楷體" w:cs="Arial"/>
                <w:sz w:val="20"/>
              </w:rPr>
              <w:t>2</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最大發射輸出功率</w:t>
            </w:r>
            <w:r w:rsidRPr="00483B93">
              <w:rPr>
                <w:rFonts w:ascii="標楷體" w:eastAsia="標楷體" w:hAnsi="標楷體"/>
                <w:sz w:val="20"/>
              </w:rPr>
              <w:t>(PMS)</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天線增益≦</w:t>
            </w:r>
            <w:r w:rsidRPr="00483B93">
              <w:rPr>
                <w:rFonts w:ascii="標楷體" w:eastAsia="標楷體" w:hAnsi="標楷體"/>
                <w:sz w:val="20"/>
              </w:rPr>
              <w:t>20dBi</w:t>
            </w:r>
            <w:r w:rsidRPr="00483B93">
              <w:rPr>
                <w:rFonts w:ascii="標楷體" w:eastAsia="標楷體" w:hAnsi="標楷體" w:hint="eastAsia"/>
                <w:sz w:val="20"/>
              </w:rPr>
              <w:t>，</w:t>
            </w:r>
            <w:r w:rsidRPr="00483B93">
              <w:rPr>
                <w:rFonts w:ascii="標楷體" w:eastAsia="標楷體" w:hAnsi="標楷體"/>
                <w:sz w:val="20"/>
              </w:rPr>
              <w:t>P</w:t>
            </w:r>
            <w:r w:rsidRPr="00483B93">
              <w:rPr>
                <w:rFonts w:ascii="標楷體" w:eastAsia="標楷體" w:hAnsi="標楷體"/>
                <w:sz w:val="20"/>
                <w:vertAlign w:val="subscript"/>
              </w:rPr>
              <w:t>MS</w:t>
            </w:r>
            <w:r w:rsidRPr="00483B93">
              <w:rPr>
                <w:rFonts w:ascii="標楷體" w:eastAsia="標楷體" w:hAnsi="標楷體" w:hint="eastAsia"/>
                <w:sz w:val="20"/>
              </w:rPr>
              <w:t>≦</w:t>
            </w:r>
            <w:r w:rsidRPr="00483B93">
              <w:rPr>
                <w:rFonts w:ascii="標楷體" w:eastAsia="標楷體" w:hAnsi="標楷體"/>
                <w:sz w:val="20"/>
              </w:rPr>
              <w:t>200 mW</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(2)20dBi&lt;</w:t>
            </w:r>
            <w:r w:rsidRPr="00483B93">
              <w:rPr>
                <w:rFonts w:ascii="標楷體" w:eastAsia="標楷體" w:hAnsi="標楷體" w:hint="eastAsia"/>
                <w:sz w:val="20"/>
              </w:rPr>
              <w:t>天線增益≦</w:t>
            </w:r>
            <w:r w:rsidRPr="00483B93">
              <w:rPr>
                <w:rFonts w:ascii="標楷體" w:eastAsia="標楷體" w:hAnsi="標楷體"/>
                <w:sz w:val="20"/>
              </w:rPr>
              <w:t>23dBi</w:t>
            </w:r>
            <w:r w:rsidRPr="00483B93">
              <w:rPr>
                <w:rFonts w:ascii="標楷體" w:eastAsia="標楷體" w:hAnsi="標楷體" w:hint="eastAsia"/>
                <w:sz w:val="20"/>
              </w:rPr>
              <w:t>，</w:t>
            </w:r>
            <w:r w:rsidRPr="00483B93">
              <w:rPr>
                <w:rFonts w:ascii="標楷體" w:eastAsia="標楷體" w:hAnsi="標楷體"/>
                <w:sz w:val="20"/>
              </w:rPr>
              <w:t>P</w:t>
            </w:r>
            <w:r w:rsidRPr="00483B93">
              <w:rPr>
                <w:rFonts w:ascii="標楷體" w:eastAsia="標楷體" w:hAnsi="標楷體"/>
                <w:sz w:val="20"/>
                <w:vertAlign w:val="subscript"/>
              </w:rPr>
              <w:t>MS</w:t>
            </w:r>
            <w:r w:rsidRPr="00483B93">
              <w:rPr>
                <w:rFonts w:ascii="標楷體" w:eastAsia="標楷體" w:hAnsi="標楷體" w:hint="eastAsia"/>
                <w:sz w:val="20"/>
              </w:rPr>
              <w:t>≦</w:t>
            </w:r>
            <w:r w:rsidRPr="00483B93">
              <w:rPr>
                <w:rFonts w:ascii="標楷體" w:eastAsia="標楷體" w:hAnsi="標楷體"/>
                <w:sz w:val="20"/>
              </w:rPr>
              <w:t>100 mW</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(3)23dBi&lt;</w:t>
            </w:r>
            <w:r w:rsidRPr="00483B93">
              <w:rPr>
                <w:rFonts w:ascii="標楷體" w:eastAsia="標楷體" w:hAnsi="標楷體" w:hint="eastAsia"/>
                <w:sz w:val="20"/>
              </w:rPr>
              <w:t>天線增益≦</w:t>
            </w:r>
            <w:r w:rsidRPr="00483B93">
              <w:rPr>
                <w:rFonts w:ascii="標楷體" w:eastAsia="標楷體" w:hAnsi="標楷體"/>
                <w:sz w:val="20"/>
              </w:rPr>
              <w:t>25dBi</w:t>
            </w:r>
            <w:r w:rsidRPr="00483B93">
              <w:rPr>
                <w:rFonts w:ascii="標楷體" w:eastAsia="標楷體" w:hAnsi="標楷體" w:hint="eastAsia"/>
                <w:sz w:val="20"/>
              </w:rPr>
              <w:t>，</w:t>
            </w:r>
            <w:r w:rsidRPr="00483B93">
              <w:rPr>
                <w:rFonts w:ascii="標楷體" w:eastAsia="標楷體" w:hAnsi="標楷體"/>
                <w:sz w:val="20"/>
              </w:rPr>
              <w:t>P</w:t>
            </w:r>
            <w:r w:rsidRPr="00483B93">
              <w:rPr>
                <w:rFonts w:ascii="標楷體" w:eastAsia="標楷體" w:hAnsi="標楷體"/>
                <w:sz w:val="20"/>
                <w:vertAlign w:val="subscript"/>
              </w:rPr>
              <w:t>MS</w:t>
            </w:r>
            <w:r w:rsidRPr="00483B93">
              <w:rPr>
                <w:rFonts w:ascii="標楷體" w:eastAsia="標楷體" w:hAnsi="標楷體" w:hint="eastAsia"/>
                <w:sz w:val="20"/>
              </w:rPr>
              <w:t>≦</w:t>
            </w:r>
            <w:r w:rsidRPr="00483B93">
              <w:rPr>
                <w:rFonts w:ascii="標楷體" w:eastAsia="標楷體" w:hAnsi="標楷體"/>
                <w:sz w:val="20"/>
              </w:rPr>
              <w:t>63 mW</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rPr>
          <w:trHeight w:val="614"/>
        </w:trPr>
        <w:tc>
          <w:tcPr>
            <w:tcW w:w="567" w:type="dxa"/>
            <w:vAlign w:val="center"/>
          </w:tcPr>
          <w:p w:rsidR="003F7742" w:rsidRPr="00285CE7" w:rsidRDefault="003F7742" w:rsidP="006D343D">
            <w:pPr>
              <w:jc w:val="center"/>
              <w:rPr>
                <w:rFonts w:ascii="標楷體" w:eastAsia="標楷體" w:hAnsi="標楷體" w:cs="Arial"/>
                <w:sz w:val="20"/>
              </w:rPr>
            </w:pPr>
            <w:r w:rsidRPr="00285CE7">
              <w:rPr>
                <w:rFonts w:ascii="標楷體" w:eastAsia="標楷體" w:hAnsi="標楷體" w:cs="Arial"/>
                <w:sz w:val="20"/>
              </w:rPr>
              <w:t>3</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頻率穩定度</w:t>
            </w:r>
          </w:p>
        </w:tc>
        <w:tc>
          <w:tcPr>
            <w:tcW w:w="5312" w:type="dxa"/>
            <w:vAlign w:val="center"/>
          </w:tcPr>
          <w:p w:rsidR="003F7742" w:rsidRPr="00285CE7" w:rsidRDefault="003F7742" w:rsidP="00285CE7">
            <w:pPr>
              <w:snapToGrid w:val="0"/>
              <w:jc w:val="both"/>
              <w:rPr>
                <w:rFonts w:ascii="標楷體" w:eastAsia="標楷體" w:hAnsi="標楷體" w:cs="Arial"/>
                <w:sz w:val="20"/>
              </w:rPr>
            </w:pPr>
            <w:r w:rsidRPr="00285CE7">
              <w:rPr>
                <w:rFonts w:ascii="標楷體" w:eastAsia="標楷體" w:hAnsi="標楷體" w:cs="Arial" w:hint="eastAsia"/>
                <w:sz w:val="20"/>
              </w:rPr>
              <w:t>±</w:t>
            </w:r>
            <w:r w:rsidRPr="00285CE7">
              <w:rPr>
                <w:rFonts w:ascii="標楷體" w:eastAsia="標楷體" w:hAnsi="標楷體" w:cs="Arial"/>
                <w:sz w:val="20"/>
              </w:rPr>
              <w:t>3 ppm</w:t>
            </w:r>
            <w:r w:rsidRPr="00285CE7">
              <w:rPr>
                <w:rFonts w:ascii="標楷體" w:eastAsia="標楷體" w:hAnsi="標楷體" w:cs="Arial" w:hint="eastAsia"/>
                <w:sz w:val="20"/>
              </w:rPr>
              <w:t>以內</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rPr>
          <w:trHeight w:val="566"/>
        </w:trPr>
        <w:tc>
          <w:tcPr>
            <w:tcW w:w="567" w:type="dxa"/>
            <w:vAlign w:val="center"/>
          </w:tcPr>
          <w:p w:rsidR="003F7742" w:rsidRPr="00285CE7" w:rsidRDefault="003F7742" w:rsidP="006D343D">
            <w:pPr>
              <w:jc w:val="center"/>
              <w:rPr>
                <w:rFonts w:ascii="標楷體" w:eastAsia="標楷體" w:hAnsi="標楷體" w:cs="Arial"/>
                <w:sz w:val="20"/>
              </w:rPr>
            </w:pPr>
            <w:r w:rsidRPr="00285CE7">
              <w:rPr>
                <w:rFonts w:ascii="標楷體" w:eastAsia="標楷體" w:hAnsi="標楷體" w:cs="Arial"/>
                <w:sz w:val="20"/>
              </w:rPr>
              <w:t>4</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頻道間隔</w:t>
            </w:r>
          </w:p>
        </w:tc>
        <w:tc>
          <w:tcPr>
            <w:tcW w:w="5312" w:type="dxa"/>
            <w:vAlign w:val="center"/>
          </w:tcPr>
          <w:p w:rsidR="003F7742" w:rsidRPr="00285CE7" w:rsidRDefault="003F7742" w:rsidP="00285CE7">
            <w:pPr>
              <w:snapToGrid w:val="0"/>
              <w:jc w:val="both"/>
              <w:rPr>
                <w:rFonts w:ascii="標楷體" w:eastAsia="標楷體" w:hAnsi="標楷體" w:cs="Arial"/>
                <w:sz w:val="20"/>
                <w:lang w:val="de-DE"/>
              </w:rPr>
            </w:pPr>
            <w:r w:rsidRPr="00285CE7">
              <w:rPr>
                <w:rFonts w:ascii="標楷體" w:eastAsia="標楷體" w:hAnsi="標楷體" w:cs="Arial"/>
                <w:sz w:val="20"/>
              </w:rPr>
              <w:t xml:space="preserve">5MHz </w:t>
            </w:r>
            <w:r w:rsidRPr="00285CE7">
              <w:rPr>
                <w:rFonts w:ascii="標楷體" w:eastAsia="標楷體" w:hAnsi="標楷體" w:cs="Arial" w:hint="eastAsia"/>
                <w:sz w:val="20"/>
              </w:rPr>
              <w:t>或</w:t>
            </w:r>
            <w:r w:rsidRPr="00285CE7">
              <w:rPr>
                <w:rFonts w:ascii="標楷體" w:eastAsia="標楷體" w:hAnsi="標楷體" w:cs="Arial"/>
                <w:sz w:val="20"/>
              </w:rPr>
              <w:t xml:space="preserve"> 10MHz</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5</w:t>
            </w:r>
          </w:p>
        </w:tc>
        <w:tc>
          <w:tcPr>
            <w:tcW w:w="1918" w:type="dxa"/>
            <w:vAlign w:val="center"/>
          </w:tcPr>
          <w:p w:rsidR="003F7742" w:rsidRPr="00483B93" w:rsidRDefault="003F7742" w:rsidP="006D343D">
            <w:pPr>
              <w:rPr>
                <w:rFonts w:ascii="標楷體" w:eastAsia="標楷體" w:hAnsi="標楷體"/>
                <w:sz w:val="20"/>
              </w:rPr>
            </w:pPr>
            <w:r w:rsidRPr="00483B93">
              <w:rPr>
                <w:rFonts w:ascii="標楷體" w:eastAsia="標楷體" w:hAnsi="標楷體" w:hint="eastAsia"/>
                <w:sz w:val="20"/>
              </w:rPr>
              <w:t>混附波輻射</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通道頻寬為</w:t>
            </w:r>
            <w:r w:rsidRPr="00483B93">
              <w:rPr>
                <w:rFonts w:ascii="標楷體" w:eastAsia="標楷體" w:hAnsi="標楷體"/>
                <w:sz w:val="20"/>
              </w:rPr>
              <w:t>5MHz</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頻帶離中心頻率</w:t>
            </w:r>
            <w:smartTag w:uri="urn:schemas-microsoft-com:office:smarttags" w:element="chmetcnv">
              <w:smartTagPr>
                <w:attr w:name="UnitName" w:val="m"/>
                <w:attr w:name="SourceValue" w:val="12.5"/>
                <w:attr w:name="HasSpace" w:val="False"/>
                <w:attr w:name="Negative" w:val="False"/>
                <w:attr w:name="NumberType" w:val="1"/>
                <w:attr w:name="TCSC" w:val="0"/>
              </w:smartTagPr>
              <w:r w:rsidRPr="00483B93">
                <w:rPr>
                  <w:rFonts w:ascii="標楷體" w:eastAsia="標楷體" w:hAnsi="標楷體"/>
                  <w:sz w:val="20"/>
                </w:rPr>
                <w:t>12.5M</w:t>
              </w:r>
            </w:smartTag>
            <w:r w:rsidRPr="00483B93">
              <w:rPr>
                <w:rFonts w:ascii="標楷體" w:eastAsia="標楷體" w:hAnsi="標楷體"/>
                <w:sz w:val="20"/>
              </w:rPr>
              <w:t>Hz</w:t>
            </w:r>
            <w:r w:rsidRPr="00483B93">
              <w:rPr>
                <w:rFonts w:ascii="標楷體" w:eastAsia="標楷體" w:hAnsi="標楷體" w:hint="eastAsia"/>
                <w:sz w:val="20"/>
              </w:rPr>
              <w:t>以外者，須符合表一之規定</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通道頻寬為</w:t>
            </w:r>
            <w:r w:rsidRPr="00483B93">
              <w:rPr>
                <w:rFonts w:ascii="標楷體" w:eastAsia="標楷體" w:hAnsi="標楷體"/>
                <w:sz w:val="20"/>
              </w:rPr>
              <w:t>10MHz</w:t>
            </w:r>
            <w:r w:rsidRPr="00483B93" w:rsidDel="00AD04CB">
              <w:rPr>
                <w:rFonts w:ascii="標楷體" w:eastAsia="標楷體" w:hAnsi="標楷體"/>
                <w:sz w:val="20"/>
              </w:rPr>
              <w:t xml:space="preserve"> </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頻帶離中心頻率</w:t>
            </w:r>
            <w:smartTag w:uri="urn:schemas-microsoft-com:office:smarttags" w:element="chmetcnv">
              <w:smartTagPr>
                <w:attr w:name="UnitName" w:val="m"/>
                <w:attr w:name="SourceValue" w:val="25"/>
                <w:attr w:name="HasSpace" w:val="False"/>
                <w:attr w:name="Negative" w:val="False"/>
                <w:attr w:name="NumberType" w:val="1"/>
                <w:attr w:name="TCSC" w:val="0"/>
              </w:smartTagPr>
              <w:r w:rsidRPr="00483B93">
                <w:rPr>
                  <w:rFonts w:ascii="標楷體" w:eastAsia="標楷體" w:hAnsi="標楷體"/>
                  <w:sz w:val="20"/>
                </w:rPr>
                <w:t>25M</w:t>
              </w:r>
            </w:smartTag>
            <w:r w:rsidRPr="00483B93">
              <w:rPr>
                <w:rFonts w:ascii="標楷體" w:eastAsia="標楷體" w:hAnsi="標楷體"/>
                <w:sz w:val="20"/>
              </w:rPr>
              <w:t>Hz</w:t>
            </w:r>
            <w:r w:rsidRPr="00483B93">
              <w:rPr>
                <w:rFonts w:ascii="標楷體" w:eastAsia="標楷體" w:hAnsi="標楷體" w:hint="eastAsia"/>
                <w:sz w:val="20"/>
              </w:rPr>
              <w:t>以外者，須符合表一之規定</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ind w:leftChars="-55" w:left="-132"/>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6</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鄰近頻道功率</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通道頻寬</w:t>
            </w:r>
            <w:r w:rsidRPr="00483B93">
              <w:rPr>
                <w:rFonts w:ascii="標楷體" w:eastAsia="標楷體" w:hAnsi="標楷體"/>
                <w:sz w:val="20"/>
              </w:rPr>
              <w:t>5MHz</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頻帶介於距載波中心頻率</w:t>
            </w:r>
            <w:smartTag w:uri="urn:schemas-microsoft-com:office:smarttags" w:element="chmetcnv">
              <w:smartTagPr>
                <w:attr w:name="UnitName" w:val="m"/>
                <w:attr w:name="SourceValue" w:val="5"/>
                <w:attr w:name="HasSpace" w:val="False"/>
                <w:attr w:name="Negative" w:val="False"/>
                <w:attr w:name="NumberType" w:val="1"/>
                <w:attr w:name="TCSC" w:val="0"/>
              </w:smartTagPr>
              <w:r w:rsidRPr="00483B93">
                <w:rPr>
                  <w:rFonts w:ascii="標楷體" w:eastAsia="標楷體" w:hAnsi="標楷體"/>
                  <w:sz w:val="20"/>
                </w:rPr>
                <w:t>5M</w:t>
              </w:r>
            </w:smartTag>
            <w:r w:rsidRPr="00483B93">
              <w:rPr>
                <w:rFonts w:ascii="標楷體" w:eastAsia="標楷體" w:hAnsi="標楷體"/>
                <w:sz w:val="20"/>
              </w:rPr>
              <w:t>Hz</w:t>
            </w:r>
            <w:r w:rsidRPr="00483B93">
              <w:rPr>
                <w:rFonts w:ascii="標楷體" w:eastAsia="標楷體" w:hAnsi="標楷體" w:hint="eastAsia"/>
                <w:sz w:val="20"/>
              </w:rPr>
              <w:t>±</w:t>
            </w:r>
            <w:smartTag w:uri="urn:schemas-microsoft-com:office:smarttags" w:element="chmetcnv">
              <w:smartTagPr>
                <w:attr w:name="UnitName" w:val="m"/>
                <w:attr w:name="SourceValue" w:val="2.5"/>
                <w:attr w:name="HasSpace" w:val="False"/>
                <w:attr w:name="Negative" w:val="False"/>
                <w:attr w:name="NumberType" w:val="1"/>
                <w:attr w:name="TCSC" w:val="0"/>
              </w:smartTagPr>
              <w:r w:rsidRPr="00483B93">
                <w:rPr>
                  <w:rFonts w:ascii="標楷體" w:eastAsia="標楷體" w:hAnsi="標楷體"/>
                  <w:sz w:val="20"/>
                </w:rPr>
                <w:t>2.5M</w:t>
              </w:r>
            </w:smartTag>
            <w:r w:rsidRPr="00483B93">
              <w:rPr>
                <w:rFonts w:ascii="標楷體" w:eastAsia="標楷體" w:hAnsi="標楷體"/>
                <w:sz w:val="20"/>
              </w:rPr>
              <w:t>Hz</w:t>
            </w:r>
            <w:r w:rsidRPr="00483B93">
              <w:rPr>
                <w:rFonts w:ascii="標楷體" w:eastAsia="標楷體" w:hAnsi="標楷體" w:hint="eastAsia"/>
                <w:sz w:val="20"/>
              </w:rPr>
              <w:t>：≦</w:t>
            </w:r>
            <w:r w:rsidRPr="00483B93">
              <w:rPr>
                <w:rFonts w:ascii="標楷體" w:eastAsia="標楷體" w:hAnsi="標楷體"/>
                <w:sz w:val="20"/>
              </w:rPr>
              <w:t>2dBm</w:t>
            </w:r>
            <w:r w:rsidRPr="00483B93">
              <w:rPr>
                <w:rFonts w:ascii="標楷體" w:eastAsia="標楷體" w:hAnsi="標楷體" w:hint="eastAsia"/>
                <w:sz w:val="20"/>
              </w:rPr>
              <w:t>。</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頻帶介於距載波中心頻率</w:t>
            </w:r>
            <w:smartTag w:uri="urn:schemas-microsoft-com:office:smarttags" w:element="chmetcnv">
              <w:smartTagPr>
                <w:attr w:name="UnitName" w:val="m"/>
                <w:attr w:name="SourceValue" w:val="7.5"/>
                <w:attr w:name="HasSpace" w:val="False"/>
                <w:attr w:name="Negative" w:val="False"/>
                <w:attr w:name="NumberType" w:val="1"/>
                <w:attr w:name="TCSC" w:val="0"/>
              </w:smartTagPr>
              <w:r w:rsidRPr="00483B93">
                <w:rPr>
                  <w:rFonts w:ascii="標楷體" w:eastAsia="標楷體" w:hAnsi="標楷體"/>
                  <w:sz w:val="20"/>
                </w:rPr>
                <w:t>7.5M</w:t>
              </w:r>
            </w:smartTag>
            <w:r w:rsidRPr="00483B93">
              <w:rPr>
                <w:rFonts w:ascii="標楷體" w:eastAsia="標楷體" w:hAnsi="標楷體"/>
                <w:sz w:val="20"/>
              </w:rPr>
              <w:t>Hz~</w:t>
            </w:r>
            <w:smartTag w:uri="urn:schemas-microsoft-com:office:smarttags" w:element="chmetcnv">
              <w:smartTagPr>
                <w:attr w:name="UnitName" w:val="m"/>
                <w:attr w:name="SourceValue" w:val="12.5"/>
                <w:attr w:name="HasSpace" w:val="False"/>
                <w:attr w:name="Negative" w:val="False"/>
                <w:attr w:name="NumberType" w:val="1"/>
                <w:attr w:name="TCSC" w:val="0"/>
              </w:smartTagPr>
              <w:r w:rsidRPr="00483B93">
                <w:rPr>
                  <w:rFonts w:ascii="標楷體" w:eastAsia="標楷體" w:hAnsi="標楷體"/>
                  <w:sz w:val="20"/>
                </w:rPr>
                <w:t>12.5M</w:t>
              </w:r>
            </w:smartTag>
            <w:r w:rsidRPr="00483B93">
              <w:rPr>
                <w:rFonts w:ascii="標楷體" w:eastAsia="標楷體" w:hAnsi="標楷體"/>
                <w:sz w:val="20"/>
              </w:rPr>
              <w:t>Hz</w:t>
            </w:r>
            <w:r w:rsidRPr="00483B93">
              <w:rPr>
                <w:rFonts w:ascii="標楷體" w:eastAsia="標楷體" w:hAnsi="標楷體" w:hint="eastAsia"/>
                <w:sz w:val="20"/>
              </w:rPr>
              <w:t>：≦</w:t>
            </w:r>
            <w:r w:rsidRPr="00483B93">
              <w:rPr>
                <w:rFonts w:ascii="標楷體" w:eastAsia="標楷體" w:hAnsi="標楷體"/>
                <w:sz w:val="20"/>
              </w:rPr>
              <w:t>-10dBm/MHz</w:t>
            </w:r>
            <w:r w:rsidRPr="00483B93">
              <w:rPr>
                <w:rFonts w:ascii="標楷體" w:eastAsia="標楷體" w:hAnsi="標楷體" w:hint="eastAsia"/>
                <w:sz w:val="20"/>
              </w:rPr>
              <w:t>。</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通道頻寬</w:t>
            </w:r>
            <w:r w:rsidRPr="00483B93">
              <w:rPr>
                <w:rFonts w:ascii="標楷體" w:eastAsia="標楷體" w:hAnsi="標楷體"/>
                <w:sz w:val="20"/>
              </w:rPr>
              <w:t>10MHz</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頻帶介於距載波中心頻率</w:t>
            </w:r>
            <w:smartTag w:uri="urn:schemas-microsoft-com:office:smarttags" w:element="chmetcnv">
              <w:smartTagPr>
                <w:attr w:name="UnitName" w:val="m"/>
                <w:attr w:name="SourceValue" w:val="10"/>
                <w:attr w:name="HasSpace" w:val="False"/>
                <w:attr w:name="Negative" w:val="False"/>
                <w:attr w:name="NumberType" w:val="1"/>
                <w:attr w:name="TCSC" w:val="0"/>
              </w:smartTagPr>
              <w:r w:rsidRPr="00483B93">
                <w:rPr>
                  <w:rFonts w:ascii="標楷體" w:eastAsia="標楷體" w:hAnsi="標楷體"/>
                  <w:sz w:val="20"/>
                </w:rPr>
                <w:t>10M</w:t>
              </w:r>
            </w:smartTag>
            <w:r w:rsidRPr="00483B93">
              <w:rPr>
                <w:rFonts w:ascii="標楷體" w:eastAsia="標楷體" w:hAnsi="標楷體"/>
                <w:sz w:val="20"/>
              </w:rPr>
              <w:t>Hz</w:t>
            </w:r>
            <w:r w:rsidRPr="00483B93">
              <w:rPr>
                <w:rFonts w:ascii="標楷體" w:eastAsia="標楷體" w:hAnsi="標楷體" w:hint="eastAsia"/>
                <w:sz w:val="20"/>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Pr="00483B93">
                <w:rPr>
                  <w:rFonts w:ascii="標楷體" w:eastAsia="標楷體" w:hAnsi="標楷體"/>
                  <w:sz w:val="20"/>
                </w:rPr>
                <w:t>5M</w:t>
              </w:r>
            </w:smartTag>
            <w:r w:rsidRPr="00483B93">
              <w:rPr>
                <w:rFonts w:ascii="標楷體" w:eastAsia="標楷體" w:hAnsi="標楷體"/>
                <w:sz w:val="20"/>
              </w:rPr>
              <w:t>Hz</w:t>
            </w:r>
            <w:r w:rsidRPr="00483B93">
              <w:rPr>
                <w:rFonts w:ascii="標楷體" w:eastAsia="標楷體" w:hAnsi="標楷體" w:hint="eastAsia"/>
                <w:sz w:val="20"/>
              </w:rPr>
              <w:t>：≦</w:t>
            </w:r>
            <w:r w:rsidRPr="00483B93">
              <w:rPr>
                <w:rFonts w:ascii="標楷體" w:eastAsia="標楷體" w:hAnsi="標楷體"/>
                <w:sz w:val="20"/>
              </w:rPr>
              <w:t>2dBm</w:t>
            </w:r>
            <w:r w:rsidRPr="00483B93">
              <w:rPr>
                <w:rFonts w:ascii="標楷體" w:eastAsia="標楷體" w:hAnsi="標楷體" w:hint="eastAsia"/>
                <w:sz w:val="20"/>
              </w:rPr>
              <w:t>。</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頻帶介於距載波中心頻率</w:t>
            </w:r>
            <w:smartTag w:uri="urn:schemas-microsoft-com:office:smarttags" w:element="chmetcnv">
              <w:smartTagPr>
                <w:attr w:name="UnitName" w:val="m"/>
                <w:attr w:name="SourceValue" w:val="15"/>
                <w:attr w:name="HasSpace" w:val="False"/>
                <w:attr w:name="Negative" w:val="False"/>
                <w:attr w:name="NumberType" w:val="1"/>
                <w:attr w:name="TCSC" w:val="0"/>
              </w:smartTagPr>
              <w:r w:rsidRPr="00483B93">
                <w:rPr>
                  <w:rFonts w:ascii="標楷體" w:eastAsia="標楷體" w:hAnsi="標楷體"/>
                  <w:sz w:val="20"/>
                </w:rPr>
                <w:t>15M</w:t>
              </w:r>
            </w:smartTag>
            <w:r w:rsidRPr="00483B93">
              <w:rPr>
                <w:rFonts w:ascii="標楷體" w:eastAsia="標楷體" w:hAnsi="標楷體"/>
                <w:sz w:val="20"/>
              </w:rPr>
              <w:t>Hz~</w:t>
            </w:r>
            <w:smartTag w:uri="urn:schemas-microsoft-com:office:smarttags" w:element="chmetcnv">
              <w:smartTagPr>
                <w:attr w:name="UnitName" w:val="m"/>
                <w:attr w:name="SourceValue" w:val="20"/>
                <w:attr w:name="HasSpace" w:val="False"/>
                <w:attr w:name="Negative" w:val="False"/>
                <w:attr w:name="NumberType" w:val="1"/>
                <w:attr w:name="TCSC" w:val="0"/>
              </w:smartTagPr>
              <w:r w:rsidRPr="00483B93">
                <w:rPr>
                  <w:rFonts w:ascii="標楷體" w:eastAsia="標楷體" w:hAnsi="標楷體"/>
                  <w:sz w:val="20"/>
                </w:rPr>
                <w:t>20M</w:t>
              </w:r>
            </w:smartTag>
            <w:r w:rsidRPr="00483B93">
              <w:rPr>
                <w:rFonts w:ascii="標楷體" w:eastAsia="標楷體" w:hAnsi="標楷體"/>
                <w:sz w:val="20"/>
              </w:rPr>
              <w:t>Hz</w:t>
            </w:r>
            <w:r w:rsidRPr="00483B93">
              <w:rPr>
                <w:rFonts w:ascii="標楷體" w:eastAsia="標楷體" w:hAnsi="標楷體" w:hint="eastAsia"/>
                <w:sz w:val="20"/>
              </w:rPr>
              <w:t>：≦</w:t>
            </w:r>
            <w:r w:rsidRPr="00483B93">
              <w:rPr>
                <w:rFonts w:ascii="標楷體" w:eastAsia="標楷體" w:hAnsi="標楷體"/>
                <w:sz w:val="20"/>
              </w:rPr>
              <w:t>-25dBm/MHz</w:t>
            </w:r>
            <w:r w:rsidRPr="00483B93">
              <w:rPr>
                <w:rFonts w:ascii="標楷體" w:eastAsia="標楷體" w:hAnsi="標楷體" w:hint="eastAsia"/>
                <w:sz w:val="20"/>
              </w:rPr>
              <w:t>。</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頻帶介於距載波中心頻率</w:t>
            </w:r>
            <w:smartTag w:uri="urn:schemas-microsoft-com:office:smarttags" w:element="chmetcnv">
              <w:smartTagPr>
                <w:attr w:name="UnitName" w:val="m"/>
                <w:attr w:name="SourceValue" w:val="20"/>
                <w:attr w:name="HasSpace" w:val="False"/>
                <w:attr w:name="Negative" w:val="False"/>
                <w:attr w:name="NumberType" w:val="1"/>
                <w:attr w:name="TCSC" w:val="0"/>
              </w:smartTagPr>
              <w:r w:rsidRPr="00483B93">
                <w:rPr>
                  <w:rFonts w:ascii="標楷體" w:eastAsia="標楷體" w:hAnsi="標楷體"/>
                  <w:sz w:val="20"/>
                </w:rPr>
                <w:t>20M</w:t>
              </w:r>
            </w:smartTag>
            <w:r w:rsidRPr="00483B93">
              <w:rPr>
                <w:rFonts w:ascii="標楷體" w:eastAsia="標楷體" w:hAnsi="標楷體"/>
                <w:sz w:val="20"/>
              </w:rPr>
              <w:t>Hz~</w:t>
            </w:r>
            <w:smartTag w:uri="urn:schemas-microsoft-com:office:smarttags" w:element="chmetcnv">
              <w:smartTagPr>
                <w:attr w:name="UnitName" w:val="m"/>
                <w:attr w:name="SourceValue" w:val="25"/>
                <w:attr w:name="HasSpace" w:val="False"/>
                <w:attr w:name="Negative" w:val="False"/>
                <w:attr w:name="NumberType" w:val="1"/>
                <w:attr w:name="TCSC" w:val="0"/>
              </w:smartTagPr>
              <w:r w:rsidRPr="00483B93">
                <w:rPr>
                  <w:rFonts w:ascii="標楷體" w:eastAsia="標楷體" w:hAnsi="標楷體"/>
                  <w:sz w:val="20"/>
                </w:rPr>
                <w:t>25M</w:t>
              </w:r>
            </w:smartTag>
            <w:r w:rsidRPr="00483B93">
              <w:rPr>
                <w:rFonts w:ascii="標楷體" w:eastAsia="標楷體" w:hAnsi="標楷體"/>
                <w:sz w:val="20"/>
              </w:rPr>
              <w:t>Hz</w:t>
            </w:r>
            <w:r w:rsidRPr="00483B93">
              <w:rPr>
                <w:rFonts w:ascii="標楷體" w:eastAsia="標楷體" w:hAnsi="標楷體" w:hint="eastAsia"/>
                <w:sz w:val="20"/>
              </w:rPr>
              <w:t>：≦</w:t>
            </w:r>
            <w:r w:rsidRPr="00483B93">
              <w:rPr>
                <w:rFonts w:ascii="標楷體" w:eastAsia="標楷體" w:hAnsi="標楷體"/>
                <w:sz w:val="20"/>
              </w:rPr>
              <w:t>-30dBm/MHz</w:t>
            </w:r>
            <w:r w:rsidRPr="00483B93">
              <w:rPr>
                <w:rFonts w:ascii="標楷體" w:eastAsia="標楷體" w:hAnsi="標楷體" w:hint="eastAsia"/>
                <w:sz w:val="20"/>
              </w:rPr>
              <w:t>。</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7</w:t>
            </w:r>
          </w:p>
        </w:tc>
        <w:tc>
          <w:tcPr>
            <w:tcW w:w="1918" w:type="dxa"/>
            <w:vAlign w:val="center"/>
          </w:tcPr>
          <w:p w:rsidR="003F7742" w:rsidRPr="00285CE7" w:rsidRDefault="003F7742" w:rsidP="006D343D">
            <w:pPr>
              <w:jc w:val="both"/>
              <w:rPr>
                <w:rFonts w:ascii="標楷體" w:eastAsia="標楷體" w:hAnsi="標楷體" w:cs="Arial"/>
                <w:sz w:val="20"/>
              </w:rPr>
            </w:pPr>
            <w:r w:rsidRPr="00285CE7">
              <w:rPr>
                <w:rFonts w:ascii="標楷體" w:eastAsia="標楷體" w:hAnsi="標楷體" w:cs="Arial" w:hint="eastAsia"/>
                <w:sz w:val="20"/>
              </w:rPr>
              <w:t>手機端連接介面</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電性要求：符合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 xml:space="preserve">.1 </w:t>
            </w:r>
            <w:r w:rsidRPr="00483B93">
              <w:rPr>
                <w:rFonts w:ascii="標楷體" w:eastAsia="標楷體" w:hAnsi="標楷體" w:hint="eastAsia"/>
                <w:sz w:val="20"/>
              </w:rPr>
              <w:t>；當最大負載電流大於</w:t>
            </w:r>
            <w:r w:rsidRPr="00483B93">
              <w:rPr>
                <w:rFonts w:ascii="標楷體" w:eastAsia="標楷體" w:hAnsi="標楷體"/>
                <w:sz w:val="20"/>
              </w:rPr>
              <w:t>1500mA</w:t>
            </w:r>
            <w:r w:rsidRPr="00483B93">
              <w:rPr>
                <w:rFonts w:ascii="標楷體" w:eastAsia="標楷體" w:hAnsi="標楷體" w:hint="eastAsia"/>
                <w:sz w:val="20"/>
              </w:rPr>
              <w:t>時，應以該最大負載電流測試</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或</w:t>
            </w:r>
            <w:r w:rsidRPr="00483B93">
              <w:rPr>
                <w:rFonts w:ascii="標楷體" w:eastAsia="標楷體" w:hAnsi="標楷體"/>
                <w:sz w:val="20"/>
              </w:rPr>
              <w:t>(B)</w:t>
            </w:r>
            <w:r w:rsidRPr="00483B93">
              <w:rPr>
                <w:rFonts w:ascii="標楷體" w:eastAsia="標楷體" w:hAnsi="標楷體" w:hint="eastAsia"/>
                <w:sz w:val="20"/>
              </w:rPr>
              <w:t>之規定：</w:t>
            </w:r>
          </w:p>
          <w:p w:rsidR="003F7742" w:rsidRPr="00483B93" w:rsidRDefault="003F7742" w:rsidP="00285CE7">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手機端插座：符合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 xml:space="preserve">micro-B </w:t>
            </w:r>
            <w:r w:rsidRPr="00483B93">
              <w:rPr>
                <w:rFonts w:ascii="標楷體" w:eastAsia="標楷體" w:hAnsi="標楷體" w:hint="eastAsia"/>
                <w:sz w:val="20"/>
              </w:rPr>
              <w:t>或</w:t>
            </w:r>
            <w:r w:rsidRPr="00483B93">
              <w:rPr>
                <w:rFonts w:ascii="標楷體" w:eastAsia="標楷體" w:hAnsi="標楷體"/>
                <w:sz w:val="20"/>
              </w:rPr>
              <w:t>micro-AB</w:t>
            </w:r>
            <w:r w:rsidRPr="00483B93">
              <w:rPr>
                <w:rFonts w:ascii="標楷體" w:eastAsia="標楷體" w:hAnsi="標楷體" w:hint="eastAsia"/>
                <w:sz w:val="20"/>
              </w:rPr>
              <w:t>充電線組手機端插頭：符合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micro-B</w:t>
            </w:r>
            <w:r w:rsidRPr="00483B93">
              <w:rPr>
                <w:rFonts w:ascii="標楷體" w:eastAsia="標楷體" w:hAnsi="標楷體" w:hint="eastAsia"/>
                <w:sz w:val="20"/>
              </w:rPr>
              <w:t>，連接介面接點</w:t>
            </w:r>
            <w:r w:rsidRPr="00483B93">
              <w:rPr>
                <w:rFonts w:ascii="標楷體" w:eastAsia="標楷體" w:hAnsi="標楷體"/>
                <w:sz w:val="20"/>
              </w:rPr>
              <w:t>1</w:t>
            </w:r>
            <w:r w:rsidRPr="00483B93">
              <w:rPr>
                <w:rFonts w:ascii="標楷體" w:eastAsia="標楷體" w:hAnsi="標楷體" w:hint="eastAsia"/>
                <w:sz w:val="20"/>
              </w:rPr>
              <w:t>為</w:t>
            </w:r>
            <w:r w:rsidRPr="00483B93">
              <w:rPr>
                <w:rFonts w:ascii="標楷體" w:eastAsia="標楷體" w:hAnsi="標楷體"/>
                <w:sz w:val="20"/>
              </w:rPr>
              <w:t>V</w:t>
            </w:r>
            <w:r w:rsidRPr="00483B93">
              <w:rPr>
                <w:rFonts w:ascii="標楷體" w:eastAsia="標楷體" w:hAnsi="標楷體"/>
                <w:sz w:val="20"/>
                <w:vertAlign w:val="subscript"/>
              </w:rPr>
              <w:t>BUS</w:t>
            </w:r>
            <w:r w:rsidRPr="00483B93">
              <w:rPr>
                <w:rFonts w:ascii="標楷體" w:eastAsia="標楷體" w:hAnsi="標楷體" w:hint="eastAsia"/>
                <w:sz w:val="20"/>
              </w:rPr>
              <w:t>及接點</w:t>
            </w:r>
            <w:r w:rsidRPr="00483B93">
              <w:rPr>
                <w:rFonts w:ascii="標楷體" w:eastAsia="標楷體" w:hAnsi="標楷體"/>
                <w:sz w:val="20"/>
              </w:rPr>
              <w:t>5</w:t>
            </w:r>
            <w:r w:rsidRPr="00483B93">
              <w:rPr>
                <w:rFonts w:ascii="標楷體" w:eastAsia="標楷體" w:hAnsi="標楷體" w:hint="eastAsia"/>
                <w:sz w:val="20"/>
              </w:rPr>
              <w:t>為</w:t>
            </w:r>
            <w:r w:rsidRPr="00483B93">
              <w:rPr>
                <w:rFonts w:ascii="標楷體" w:eastAsia="標楷體" w:hAnsi="標楷體"/>
                <w:sz w:val="20"/>
              </w:rPr>
              <w:t>GND</w:t>
            </w:r>
          </w:p>
          <w:p w:rsidR="003F7742" w:rsidRPr="00483B93" w:rsidRDefault="003F7742" w:rsidP="00285CE7">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(B)</w:t>
            </w:r>
            <w:r w:rsidRPr="00483B93">
              <w:rPr>
                <w:rFonts w:ascii="標楷體" w:eastAsia="標楷體" w:hAnsi="標楷體" w:hint="eastAsia"/>
                <w:sz w:val="20"/>
              </w:rPr>
              <w:t>手機端插座未符合</w:t>
            </w:r>
            <w:r w:rsidRPr="00483B93">
              <w:rPr>
                <w:rFonts w:ascii="標楷體" w:eastAsia="標楷體" w:hAnsi="標楷體"/>
                <w:sz w:val="20"/>
              </w:rPr>
              <w:t>(A)</w:t>
            </w:r>
            <w:r w:rsidRPr="00483B93">
              <w:rPr>
                <w:rFonts w:ascii="標楷體" w:eastAsia="標楷體" w:hAnsi="標楷體" w:hint="eastAsia"/>
                <w:sz w:val="20"/>
              </w:rPr>
              <w:t>之規定，應採用轉換連接充電線組或轉換器</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(3)</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285CE7">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連接介面絕緣材料之材料類別：至少應為</w:t>
            </w:r>
            <w:r w:rsidRPr="00483B93">
              <w:rPr>
                <w:rFonts w:ascii="標楷體" w:eastAsia="標楷體" w:hAnsi="標楷體"/>
                <w:sz w:val="20"/>
              </w:rPr>
              <w:t>V-2</w:t>
            </w:r>
            <w:r w:rsidRPr="00483B93">
              <w:rPr>
                <w:rFonts w:ascii="標楷體" w:eastAsia="標楷體" w:hAnsi="標楷體" w:hint="eastAsia"/>
                <w:sz w:val="20"/>
              </w:rPr>
              <w:t>以上</w:t>
            </w:r>
          </w:p>
          <w:p w:rsidR="003F7742" w:rsidRPr="00285CE7" w:rsidRDefault="003F7742" w:rsidP="00285CE7">
            <w:pPr>
              <w:snapToGrid w:val="0"/>
              <w:ind w:leftChars="100" w:left="540" w:rightChars="50" w:right="120" w:hangingChars="150" w:hanging="300"/>
              <w:jc w:val="both"/>
              <w:rPr>
                <w:rFonts w:ascii="標楷體" w:eastAsia="標楷體" w:hAnsi="標楷體" w:cs="Arial"/>
                <w:sz w:val="20"/>
              </w:rPr>
            </w:pPr>
            <w:r w:rsidRPr="00483B93">
              <w:rPr>
                <w:rFonts w:ascii="標楷體" w:eastAsia="標楷體" w:hAnsi="標楷體"/>
                <w:sz w:val="20"/>
              </w:rPr>
              <w:t>(B)USB-IF(Universal Serial Bus Implementers Forum</w:t>
            </w:r>
            <w:r w:rsidRPr="00483B93">
              <w:rPr>
                <w:rFonts w:ascii="標楷體" w:eastAsia="標楷體" w:hAnsi="標楷體" w:hint="eastAsia"/>
                <w:sz w:val="20"/>
              </w:rPr>
              <w:t>，通用串列匯流排實施者論壇</w:t>
            </w:r>
            <w:r w:rsidRPr="00483B93">
              <w:rPr>
                <w:rFonts w:ascii="標楷體" w:eastAsia="標楷體" w:hAnsi="標楷體"/>
                <w:sz w:val="20"/>
              </w:rPr>
              <w:t>)</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8</w:t>
            </w:r>
          </w:p>
        </w:tc>
        <w:tc>
          <w:tcPr>
            <w:tcW w:w="1918" w:type="dxa"/>
            <w:vAlign w:val="center"/>
          </w:tcPr>
          <w:p w:rsidR="003F7742" w:rsidRPr="00483B93" w:rsidRDefault="003F7742" w:rsidP="006D343D">
            <w:pPr>
              <w:rPr>
                <w:rFonts w:ascii="標楷體" w:eastAsia="標楷體" w:hAnsi="標楷體"/>
                <w:sz w:val="20"/>
              </w:rPr>
            </w:pPr>
            <w:r w:rsidRPr="00483B93">
              <w:rPr>
                <w:rFonts w:ascii="標楷體" w:eastAsia="標楷體" w:hAnsi="標楷體" w:hint="eastAsia"/>
                <w:sz w:val="20"/>
              </w:rPr>
              <w:t>充電器端連接介面</w:t>
            </w:r>
          </w:p>
        </w:tc>
        <w:tc>
          <w:tcPr>
            <w:tcW w:w="5312" w:type="dxa"/>
            <w:vAlign w:val="center"/>
          </w:tcPr>
          <w:p w:rsidR="003F7742" w:rsidRPr="00285CE7" w:rsidRDefault="003F7742" w:rsidP="00285CE7">
            <w:pPr>
              <w:snapToGrid w:val="0"/>
              <w:ind w:left="320" w:rightChars="50" w:right="120" w:hangingChars="160" w:hanging="320"/>
              <w:jc w:val="both"/>
              <w:rPr>
                <w:rFonts w:ascii="標楷體" w:eastAsia="標楷體" w:hAnsi="標楷體" w:cs="新細明體"/>
                <w:sz w:val="20"/>
              </w:rPr>
            </w:pPr>
            <w:r w:rsidRPr="00483B93">
              <w:rPr>
                <w:rFonts w:ascii="標楷體" w:eastAsia="標楷體" w:hAnsi="標楷體"/>
                <w:sz w:val="20"/>
              </w:rPr>
              <w:t>(1)</w:t>
            </w:r>
            <w:r w:rsidRPr="00483B93">
              <w:rPr>
                <w:rFonts w:ascii="標楷體" w:eastAsia="標楷體" w:hAnsi="標楷體" w:hint="eastAsia"/>
                <w:sz w:val="20"/>
              </w:rPr>
              <w:t>充電器端插座及充電線組之充電器端插頭：符合</w:t>
            </w:r>
            <w:r w:rsidRPr="00483B93">
              <w:rPr>
                <w:rFonts w:ascii="標楷體" w:eastAsia="標楷體" w:hAnsi="標楷體"/>
                <w:sz w:val="20"/>
              </w:rPr>
              <w:t>CNS15285</w:t>
            </w:r>
            <w:r w:rsidRPr="00483B93">
              <w:rPr>
                <w:rFonts w:ascii="標楷體" w:eastAsia="標楷體" w:hAnsi="標楷體" w:hint="eastAsia"/>
                <w:sz w:val="20"/>
              </w:rPr>
              <w:t>附錄</w:t>
            </w:r>
            <w:r w:rsidRPr="00483B93">
              <w:rPr>
                <w:rFonts w:ascii="標楷體" w:eastAsia="標楷體" w:hAnsi="標楷體"/>
                <w:sz w:val="20"/>
              </w:rPr>
              <w:t>A</w:t>
            </w:r>
            <w:r w:rsidRPr="00483B93">
              <w:rPr>
                <w:rFonts w:ascii="標楷體" w:eastAsia="標楷體" w:hAnsi="標楷體" w:hint="eastAsia"/>
                <w:sz w:val="20"/>
              </w:rPr>
              <w:t>之</w:t>
            </w:r>
            <w:r w:rsidRPr="00483B93">
              <w:rPr>
                <w:rFonts w:ascii="標楷體" w:eastAsia="標楷體" w:hAnsi="標楷體"/>
                <w:sz w:val="20"/>
              </w:rPr>
              <w:t>STD-A</w:t>
            </w:r>
          </w:p>
          <w:p w:rsidR="003F7742" w:rsidRPr="00483B93" w:rsidRDefault="003F7742" w:rsidP="00285CE7">
            <w:pPr>
              <w:snapToGrid w:val="0"/>
              <w:ind w:leftChars="125" w:left="300"/>
              <w:jc w:val="both"/>
              <w:rPr>
                <w:rFonts w:ascii="標楷體" w:eastAsia="標楷體" w:hAnsi="標楷體"/>
                <w:sz w:val="20"/>
              </w:rPr>
            </w:pPr>
            <w:r w:rsidRPr="00483B93">
              <w:rPr>
                <w:rFonts w:ascii="標楷體" w:eastAsia="標楷體" w:hAnsi="標楷體" w:hint="eastAsia"/>
                <w:sz w:val="20"/>
              </w:rPr>
              <w:t>電性要求：符合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.2</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285CE7">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機械性要求：符合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4.2.2</w:t>
              </w:r>
            </w:smartTag>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絕緣電阻：符合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.3</w:t>
            </w:r>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絕緣耐電壓：依</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 xml:space="preserve">.4 </w:t>
            </w:r>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低接點電阻：符合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.5</w:t>
            </w:r>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接點電容：符合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4.2.3</w:t>
              </w:r>
            </w:smartTag>
            <w:r w:rsidRPr="00483B93">
              <w:rPr>
                <w:rFonts w:ascii="標楷體" w:eastAsia="標楷體" w:hAnsi="標楷體"/>
                <w:sz w:val="20"/>
              </w:rPr>
              <w:t>.6</w:t>
            </w:r>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連接介面絕緣材料之材料類別：至少應為</w:t>
            </w:r>
            <w:r w:rsidRPr="00483B93">
              <w:rPr>
                <w:rFonts w:ascii="標楷體" w:eastAsia="標楷體" w:hAnsi="標楷體"/>
                <w:sz w:val="20"/>
              </w:rPr>
              <w:t xml:space="preserve"> V-2</w:t>
            </w:r>
          </w:p>
          <w:p w:rsidR="003F7742" w:rsidRPr="00285CE7" w:rsidRDefault="003F7742" w:rsidP="00285CE7">
            <w:pPr>
              <w:snapToGrid w:val="0"/>
              <w:ind w:leftChars="100" w:left="540" w:rightChars="50" w:right="120" w:hangingChars="150" w:hanging="300"/>
              <w:jc w:val="both"/>
              <w:rPr>
                <w:rFonts w:ascii="標楷體" w:eastAsia="標楷體" w:hAnsi="標楷體" w:cs="Arial"/>
                <w:sz w:val="20"/>
              </w:rPr>
            </w:pPr>
            <w:r w:rsidRPr="00483B93">
              <w:rPr>
                <w:rFonts w:ascii="標楷體" w:eastAsia="標楷體" w:hAnsi="標楷體"/>
                <w:sz w:val="20"/>
              </w:rPr>
              <w:lastRenderedPageBreak/>
              <w:t>(B)USB-IF</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lastRenderedPageBreak/>
              <w:t>9</w:t>
            </w:r>
          </w:p>
        </w:tc>
        <w:tc>
          <w:tcPr>
            <w:tcW w:w="1918" w:type="dxa"/>
            <w:vAlign w:val="center"/>
          </w:tcPr>
          <w:p w:rsidR="003F7742" w:rsidRPr="00285CE7" w:rsidRDefault="003F7742" w:rsidP="006D343D">
            <w:pPr>
              <w:rPr>
                <w:rFonts w:ascii="標楷體" w:eastAsia="標楷體" w:hAnsi="標楷體" w:cs="Arial"/>
                <w:sz w:val="20"/>
              </w:rPr>
            </w:pPr>
            <w:r w:rsidRPr="00483B93">
              <w:rPr>
                <w:rFonts w:ascii="標楷體" w:eastAsia="標楷體" w:hAnsi="標楷體" w:hint="eastAsia"/>
                <w:sz w:val="20"/>
              </w:rPr>
              <w:t>充電線</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(1)STD-A</w:t>
            </w:r>
            <w:r w:rsidRPr="00483B93">
              <w:rPr>
                <w:rFonts w:ascii="標楷體" w:eastAsia="標楷體" w:hAnsi="標楷體" w:hint="eastAsia"/>
                <w:sz w:val="20"/>
              </w:rPr>
              <w:t>連接介面接點</w:t>
            </w:r>
            <w:r w:rsidRPr="00483B93">
              <w:rPr>
                <w:rFonts w:ascii="標楷體" w:eastAsia="標楷體" w:hAnsi="標楷體"/>
                <w:sz w:val="20"/>
              </w:rPr>
              <w:t>1</w:t>
            </w:r>
            <w:r w:rsidRPr="00483B93">
              <w:rPr>
                <w:rFonts w:ascii="標楷體" w:eastAsia="標楷體" w:hAnsi="標楷體" w:hint="eastAsia"/>
                <w:sz w:val="20"/>
              </w:rPr>
              <w:t>為</w:t>
            </w:r>
            <w:r w:rsidRPr="00483B93">
              <w:rPr>
                <w:rFonts w:ascii="標楷體" w:eastAsia="標楷體" w:hAnsi="標楷體"/>
                <w:sz w:val="20"/>
              </w:rPr>
              <w:t>V</w:t>
            </w:r>
            <w:r w:rsidRPr="00483B93">
              <w:rPr>
                <w:rFonts w:ascii="標楷體" w:eastAsia="標楷體" w:hAnsi="標楷體"/>
                <w:sz w:val="20"/>
                <w:vertAlign w:val="subscript"/>
              </w:rPr>
              <w:t>BUS</w:t>
            </w:r>
            <w:r w:rsidRPr="00483B93">
              <w:rPr>
                <w:rFonts w:ascii="標楷體" w:eastAsia="標楷體" w:hAnsi="標楷體" w:hint="eastAsia"/>
                <w:sz w:val="20"/>
              </w:rPr>
              <w:t>及接點</w:t>
            </w:r>
            <w:r w:rsidRPr="00483B93">
              <w:rPr>
                <w:rFonts w:ascii="標楷體" w:eastAsia="標楷體" w:hAnsi="標楷體"/>
                <w:sz w:val="20"/>
              </w:rPr>
              <w:t>4</w:t>
            </w:r>
            <w:r w:rsidRPr="00483B93">
              <w:rPr>
                <w:rFonts w:ascii="標楷體" w:eastAsia="標楷體" w:hAnsi="標楷體" w:hint="eastAsia"/>
                <w:sz w:val="20"/>
              </w:rPr>
              <w:t>為</w:t>
            </w:r>
            <w:r w:rsidRPr="00483B93">
              <w:rPr>
                <w:rFonts w:ascii="標楷體" w:eastAsia="標楷體" w:hAnsi="標楷體"/>
                <w:sz w:val="20"/>
              </w:rPr>
              <w:t xml:space="preserve">GND </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須符合下列</w:t>
            </w:r>
            <w:r w:rsidRPr="00483B93">
              <w:rPr>
                <w:rFonts w:ascii="標楷體" w:eastAsia="標楷體" w:hAnsi="標楷體"/>
                <w:sz w:val="20"/>
              </w:rPr>
              <w:t>(A)</w:t>
            </w:r>
            <w:r w:rsidRPr="00483B93">
              <w:rPr>
                <w:rFonts w:ascii="標楷體" w:eastAsia="標楷體" w:hAnsi="標楷體" w:hint="eastAsia"/>
                <w:sz w:val="20"/>
              </w:rPr>
              <w:t>之規定或提供</w:t>
            </w:r>
            <w:r w:rsidRPr="00483B93">
              <w:rPr>
                <w:rFonts w:ascii="標楷體" w:eastAsia="標楷體" w:hAnsi="標楷體"/>
                <w:sz w:val="20"/>
              </w:rPr>
              <w:t>(B)</w:t>
            </w:r>
            <w:r w:rsidRPr="00483B93">
              <w:rPr>
                <w:rFonts w:ascii="標楷體" w:eastAsia="標楷體" w:hAnsi="標楷體" w:hint="eastAsia"/>
                <w:sz w:val="20"/>
              </w:rPr>
              <w:t>之測試報告：</w:t>
            </w:r>
          </w:p>
          <w:p w:rsidR="003F7742" w:rsidRPr="00483B93" w:rsidRDefault="003F7742" w:rsidP="00285CE7">
            <w:pPr>
              <w:snapToGrid w:val="0"/>
              <w:ind w:leftChars="100" w:left="540" w:rightChars="50" w:right="120" w:hangingChars="150" w:hanging="300"/>
              <w:jc w:val="both"/>
              <w:rPr>
                <w:rFonts w:ascii="標楷體" w:eastAsia="標楷體" w:hAnsi="標楷體"/>
                <w:sz w:val="20"/>
              </w:rPr>
            </w:pPr>
            <w:r w:rsidRPr="00483B93">
              <w:rPr>
                <w:rFonts w:ascii="標楷體" w:eastAsia="標楷體" w:hAnsi="標楷體"/>
                <w:sz w:val="20"/>
              </w:rPr>
              <w:t>(A)</w:t>
            </w:r>
            <w:r w:rsidRPr="00483B93">
              <w:rPr>
                <w:rFonts w:ascii="標楷體" w:eastAsia="標楷體" w:hAnsi="標楷體" w:hint="eastAsia"/>
                <w:sz w:val="20"/>
              </w:rPr>
              <w:t>電性要求：</w:t>
            </w:r>
          </w:p>
          <w:p w:rsidR="003F7742" w:rsidRPr="00483B93" w:rsidRDefault="003F7742" w:rsidP="00285CE7">
            <w:pPr>
              <w:snapToGrid w:val="0"/>
              <w:ind w:leftChars="225" w:left="540" w:rightChars="50" w:right="120"/>
              <w:jc w:val="both"/>
              <w:rPr>
                <w:rFonts w:ascii="標楷體" w:eastAsia="標楷體" w:hAnsi="標楷體"/>
                <w:sz w:val="20"/>
              </w:rPr>
            </w:pPr>
            <w:r w:rsidRPr="00483B93">
              <w:rPr>
                <w:rFonts w:ascii="標楷體" w:eastAsia="標楷體" w:hAnsi="標楷體" w:hint="eastAsia"/>
                <w:sz w:val="20"/>
              </w:rPr>
              <w:t>電壓降：符合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w:t>
            </w:r>
            <w:smartTag w:uri="urn:schemas-microsoft-com:office:smarttags" w:element="chsdate">
              <w:smartTagPr>
                <w:attr w:name="Year" w:val="1899"/>
                <w:attr w:name="Month" w:val="12"/>
                <w:attr w:name="Day" w:val="30"/>
                <w:attr w:name="IsLunarDate" w:val="False"/>
                <w:attr w:name="IsROCDate" w:val="False"/>
              </w:smartTagPr>
              <w:r w:rsidRPr="00483B93">
                <w:rPr>
                  <w:rFonts w:ascii="標楷體" w:eastAsia="標楷體" w:hAnsi="標楷體"/>
                  <w:sz w:val="20"/>
                </w:rPr>
                <w:t>4.3.3</w:t>
              </w:r>
            </w:smartTag>
            <w:r w:rsidRPr="00483B93">
              <w:rPr>
                <w:rFonts w:ascii="標楷體" w:eastAsia="標楷體" w:hAnsi="標楷體"/>
                <w:sz w:val="20"/>
              </w:rPr>
              <w:t>.2</w:t>
            </w:r>
            <w:r w:rsidRPr="00483B93">
              <w:rPr>
                <w:rFonts w:ascii="標楷體" w:eastAsia="標楷體" w:hAnsi="標楷體"/>
                <w:sz w:val="20"/>
              </w:rPr>
              <w:br/>
            </w:r>
            <w:r w:rsidRPr="00483B93">
              <w:rPr>
                <w:rFonts w:ascii="標楷體" w:eastAsia="標楷體" w:hAnsi="標楷體" w:hint="eastAsia"/>
                <w:sz w:val="20"/>
              </w:rPr>
              <w:t>線彎曲：符合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A4.3.6</w:t>
            </w:r>
            <w:r w:rsidRPr="00483B93">
              <w:rPr>
                <w:rFonts w:ascii="標楷體" w:eastAsia="標楷體" w:hAnsi="標楷體"/>
                <w:sz w:val="20"/>
              </w:rPr>
              <w:br/>
            </w:r>
            <w:r w:rsidRPr="00483B93">
              <w:rPr>
                <w:rFonts w:ascii="標楷體" w:eastAsia="標楷體" w:hAnsi="標楷體" w:hint="eastAsia"/>
                <w:sz w:val="20"/>
              </w:rPr>
              <w:t>四軸向彎曲連續性：符合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A4.3.7</w:t>
            </w:r>
            <w:r w:rsidRPr="00483B93">
              <w:rPr>
                <w:rFonts w:ascii="標楷體" w:eastAsia="標楷體" w:hAnsi="標楷體"/>
                <w:sz w:val="20"/>
              </w:rPr>
              <w:br/>
            </w:r>
            <w:r w:rsidRPr="00483B93">
              <w:rPr>
                <w:rFonts w:ascii="標楷體" w:eastAsia="標楷體" w:hAnsi="標楷體" w:hint="eastAsia"/>
                <w:sz w:val="20"/>
              </w:rPr>
              <w:t>導線之最大電阻：應不超過</w:t>
            </w:r>
            <w:r w:rsidRPr="00483B93">
              <w:rPr>
                <w:rFonts w:ascii="標楷體" w:eastAsia="標楷體" w:hAnsi="標楷體"/>
                <w:sz w:val="20"/>
              </w:rPr>
              <w:t>0.232</w:t>
            </w:r>
            <w:r w:rsidRPr="00483B93">
              <w:rPr>
                <w:rFonts w:ascii="標楷體" w:eastAsia="標楷體" w:hAnsi="標楷體" w:hint="eastAsia"/>
                <w:sz w:val="20"/>
              </w:rPr>
              <w:t>Ω</w:t>
            </w:r>
            <w:r w:rsidRPr="00483B93">
              <w:rPr>
                <w:rFonts w:ascii="標楷體" w:eastAsia="標楷體" w:hAnsi="標楷體"/>
                <w:sz w:val="20"/>
              </w:rPr>
              <w:t>/m</w:t>
            </w:r>
            <w:r w:rsidRPr="00483B93">
              <w:rPr>
                <w:rFonts w:ascii="標楷體" w:eastAsia="標楷體" w:hAnsi="標楷體"/>
                <w:sz w:val="20"/>
              </w:rPr>
              <w:br/>
            </w:r>
            <w:r w:rsidRPr="00483B93">
              <w:rPr>
                <w:rFonts w:ascii="標楷體" w:eastAsia="標楷體" w:hAnsi="標楷體" w:hint="eastAsia"/>
                <w:sz w:val="20"/>
              </w:rPr>
              <w:t>充電線線材之防火類別等級：至少應在</w:t>
            </w:r>
            <w:r w:rsidRPr="00483B93">
              <w:rPr>
                <w:rFonts w:ascii="標楷體" w:eastAsia="標楷體" w:hAnsi="標楷體"/>
                <w:sz w:val="20"/>
              </w:rPr>
              <w:t xml:space="preserve"> VW-1</w:t>
            </w:r>
            <w:r w:rsidRPr="00483B93">
              <w:rPr>
                <w:rFonts w:ascii="標楷體" w:eastAsia="標楷體" w:hAnsi="標楷體" w:hint="eastAsia"/>
                <w:sz w:val="20"/>
              </w:rPr>
              <w:t>以上</w:t>
            </w:r>
          </w:p>
          <w:p w:rsidR="003F7742" w:rsidRPr="00285CE7" w:rsidRDefault="003F7742" w:rsidP="00285CE7">
            <w:pPr>
              <w:snapToGrid w:val="0"/>
              <w:ind w:leftChars="100" w:left="540" w:rightChars="50" w:right="120" w:hangingChars="150" w:hanging="300"/>
              <w:jc w:val="both"/>
              <w:rPr>
                <w:rFonts w:ascii="標楷體" w:eastAsia="標楷體" w:hAnsi="標楷體" w:cs="Arial"/>
                <w:sz w:val="20"/>
              </w:rPr>
            </w:pPr>
            <w:r w:rsidRPr="00483B93">
              <w:rPr>
                <w:rFonts w:ascii="標楷體" w:eastAsia="標楷體" w:hAnsi="標楷體"/>
                <w:sz w:val="20"/>
              </w:rPr>
              <w:t>(B)USB-IF</w:t>
            </w:r>
            <w:r w:rsidRPr="00483B93">
              <w:rPr>
                <w:rFonts w:ascii="標楷體" w:eastAsia="標楷體" w:hAnsi="標楷體" w:hint="eastAsia"/>
                <w:sz w:val="20"/>
              </w:rPr>
              <w:t>技術規範之測試報告，並須包含</w:t>
            </w:r>
            <w:r w:rsidRPr="00483B93">
              <w:rPr>
                <w:rFonts w:ascii="標楷體" w:eastAsia="標楷體" w:hAnsi="標楷體"/>
                <w:sz w:val="20"/>
              </w:rPr>
              <w:t>(A)</w:t>
            </w:r>
            <w:r w:rsidRPr="00483B93">
              <w:rPr>
                <w:rFonts w:ascii="標楷體" w:eastAsia="標楷體" w:hAnsi="標楷體" w:hint="eastAsia"/>
                <w:sz w:val="20"/>
              </w:rPr>
              <w:t>項目</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10</w:t>
            </w:r>
          </w:p>
        </w:tc>
        <w:tc>
          <w:tcPr>
            <w:tcW w:w="1918" w:type="dxa"/>
            <w:vAlign w:val="center"/>
          </w:tcPr>
          <w:p w:rsidR="003F7742" w:rsidRPr="00285CE7" w:rsidRDefault="003F7742" w:rsidP="006D343D">
            <w:pPr>
              <w:rPr>
                <w:rFonts w:ascii="標楷體" w:eastAsia="標楷體" w:hAnsi="標楷體" w:cs="Arial"/>
                <w:sz w:val="20"/>
              </w:rPr>
            </w:pPr>
            <w:r w:rsidRPr="00483B93">
              <w:rPr>
                <w:rFonts w:ascii="標楷體" w:eastAsia="標楷體" w:hAnsi="標楷體" w:hint="eastAsia"/>
                <w:sz w:val="20"/>
              </w:rPr>
              <w:t>充電器電性要求</w:t>
            </w:r>
          </w:p>
        </w:tc>
        <w:tc>
          <w:tcPr>
            <w:tcW w:w="5312" w:type="dxa"/>
            <w:vAlign w:val="center"/>
          </w:tcPr>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(1)</w:t>
            </w:r>
            <w:r w:rsidRPr="00483B93">
              <w:rPr>
                <w:rFonts w:ascii="標楷體" w:eastAsia="標楷體" w:hAnsi="標楷體" w:hint="eastAsia"/>
                <w:sz w:val="20"/>
              </w:rPr>
              <w:t>輸入電性：符合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4.3</w:t>
            </w:r>
            <w:r w:rsidRPr="00483B93">
              <w:rPr>
                <w:rFonts w:ascii="標楷體" w:eastAsia="標楷體" w:hAnsi="標楷體" w:hint="eastAsia"/>
                <w:sz w:val="20"/>
              </w:rPr>
              <w:t>及</w:t>
            </w:r>
            <w:r w:rsidRPr="00483B93">
              <w:rPr>
                <w:rFonts w:ascii="標楷體" w:eastAsia="標楷體" w:hAnsi="標楷體"/>
                <w:sz w:val="20"/>
              </w:rPr>
              <w:t>4.4</w:t>
            </w:r>
          </w:p>
          <w:p w:rsidR="003F7742" w:rsidRPr="00483B93" w:rsidRDefault="003F7742" w:rsidP="00285CE7">
            <w:pPr>
              <w:snapToGrid w:val="0"/>
              <w:ind w:left="300" w:rightChars="50" w:right="120" w:hangingChars="150" w:hanging="300"/>
              <w:jc w:val="both"/>
              <w:rPr>
                <w:rFonts w:ascii="標楷體" w:eastAsia="標楷體" w:hAnsi="標楷體"/>
                <w:sz w:val="20"/>
              </w:rPr>
            </w:pPr>
            <w:r w:rsidRPr="00483B93">
              <w:rPr>
                <w:rFonts w:ascii="標楷體" w:eastAsia="標楷體" w:hAnsi="標楷體"/>
                <w:sz w:val="20"/>
              </w:rPr>
              <w:t>(2)</w:t>
            </w:r>
            <w:r w:rsidRPr="00483B93">
              <w:rPr>
                <w:rFonts w:ascii="標楷體" w:eastAsia="標楷體" w:hAnsi="標楷體" w:hint="eastAsia"/>
                <w:sz w:val="20"/>
              </w:rPr>
              <w:t>輸出電壓：應為</w:t>
            </w:r>
            <w:r w:rsidRPr="00483B93">
              <w:rPr>
                <w:rFonts w:ascii="標楷體" w:eastAsia="標楷體" w:hAnsi="標楷體"/>
                <w:sz w:val="20"/>
              </w:rPr>
              <w:t>5Vdc</w:t>
            </w:r>
            <w:r w:rsidRPr="00483B93">
              <w:rPr>
                <w:rFonts w:ascii="標楷體" w:eastAsia="標楷體" w:hAnsi="標楷體" w:hint="eastAsia"/>
                <w:sz w:val="20"/>
              </w:rPr>
              <w:t>，許可差為±</w:t>
            </w:r>
            <w:r w:rsidRPr="00483B93">
              <w:rPr>
                <w:rFonts w:ascii="標楷體" w:eastAsia="標楷體" w:hAnsi="標楷體"/>
                <w:sz w:val="20"/>
              </w:rPr>
              <w:t>5%</w:t>
            </w:r>
            <w:r w:rsidRPr="00483B93">
              <w:rPr>
                <w:rFonts w:ascii="標楷體" w:eastAsia="標楷體" w:hAnsi="標楷體" w:hint="eastAsia"/>
                <w:sz w:val="20"/>
              </w:rPr>
              <w:t>。依</w:t>
            </w:r>
            <w:r w:rsidRPr="00483B93">
              <w:rPr>
                <w:rFonts w:ascii="標楷體" w:eastAsia="標楷體" w:hAnsi="標楷體"/>
                <w:sz w:val="20"/>
              </w:rPr>
              <w:t>CNS15285</w:t>
            </w:r>
            <w:r w:rsidRPr="00483B93">
              <w:rPr>
                <w:rFonts w:ascii="標楷體" w:eastAsia="標楷體" w:hAnsi="標楷體" w:hint="eastAsia"/>
                <w:sz w:val="20"/>
              </w:rPr>
              <w:t>標準規範第</w:t>
            </w:r>
            <w:r w:rsidRPr="00483B93">
              <w:rPr>
                <w:rFonts w:ascii="標楷體" w:eastAsia="標楷體" w:hAnsi="標楷體"/>
                <w:sz w:val="20"/>
              </w:rPr>
              <w:t>5.4</w:t>
            </w:r>
            <w:r w:rsidRPr="00483B93">
              <w:rPr>
                <w:rFonts w:ascii="標楷體" w:eastAsia="標楷體" w:hAnsi="標楷體" w:hint="eastAsia"/>
                <w:sz w:val="20"/>
              </w:rPr>
              <w:t>節進行試驗，檢查是否符合要求。</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(3)</w:t>
            </w:r>
            <w:r w:rsidRPr="00483B93">
              <w:rPr>
                <w:rFonts w:ascii="標楷體" w:eastAsia="標楷體" w:hAnsi="標楷體" w:hint="eastAsia"/>
                <w:sz w:val="20"/>
              </w:rPr>
              <w:t>輸出電性：符合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4.7</w:t>
            </w:r>
            <w:r w:rsidRPr="00483B93">
              <w:rPr>
                <w:rFonts w:ascii="標楷體" w:eastAsia="標楷體" w:hAnsi="標楷體" w:hint="eastAsia"/>
                <w:sz w:val="20"/>
              </w:rPr>
              <w:t>至</w:t>
            </w:r>
            <w:r w:rsidRPr="00483B93">
              <w:rPr>
                <w:rFonts w:ascii="標楷體" w:eastAsia="標楷體" w:hAnsi="標楷體"/>
                <w:sz w:val="20"/>
              </w:rPr>
              <w:t>4.9</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(4)</w:t>
            </w:r>
            <w:r w:rsidRPr="00483B93">
              <w:rPr>
                <w:rFonts w:ascii="標楷體" w:eastAsia="標楷體" w:hAnsi="標楷體" w:hint="eastAsia"/>
                <w:sz w:val="20"/>
              </w:rPr>
              <w:t>逆向電流：符合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4.10</w:t>
            </w:r>
          </w:p>
          <w:p w:rsidR="003F7742" w:rsidRPr="00483B93" w:rsidRDefault="003F7742" w:rsidP="00285CE7">
            <w:pPr>
              <w:snapToGrid w:val="0"/>
              <w:ind w:left="320" w:rightChars="50" w:right="120" w:hangingChars="160" w:hanging="320"/>
              <w:jc w:val="both"/>
              <w:rPr>
                <w:rFonts w:ascii="標楷體" w:eastAsia="標楷體" w:hAnsi="標楷體"/>
                <w:sz w:val="20"/>
              </w:rPr>
            </w:pPr>
            <w:r w:rsidRPr="00483B93">
              <w:rPr>
                <w:rFonts w:ascii="標楷體" w:eastAsia="標楷體" w:hAnsi="標楷體"/>
                <w:sz w:val="20"/>
              </w:rPr>
              <w:t>(5)</w:t>
            </w:r>
            <w:r w:rsidRPr="00483B93">
              <w:rPr>
                <w:rFonts w:ascii="標楷體" w:eastAsia="標楷體" w:hAnsi="標楷體" w:hint="eastAsia"/>
                <w:sz w:val="20"/>
              </w:rPr>
              <w:t>無載消耗功率：符合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4.11</w:t>
            </w:r>
          </w:p>
          <w:p w:rsidR="003F7742" w:rsidRPr="00285CE7" w:rsidRDefault="003F7742" w:rsidP="00285CE7">
            <w:pPr>
              <w:snapToGrid w:val="0"/>
              <w:ind w:left="320" w:rightChars="50" w:right="120" w:hangingChars="160" w:hanging="320"/>
              <w:jc w:val="both"/>
              <w:rPr>
                <w:rFonts w:ascii="標楷體" w:eastAsia="標楷體" w:hAnsi="標楷體" w:cs="Arial"/>
                <w:sz w:val="20"/>
              </w:rPr>
            </w:pPr>
            <w:r w:rsidRPr="00483B93">
              <w:rPr>
                <w:rFonts w:ascii="標楷體" w:eastAsia="標楷體" w:hAnsi="標楷體"/>
                <w:sz w:val="20"/>
              </w:rPr>
              <w:t>(6)</w:t>
            </w:r>
            <w:r w:rsidRPr="00483B93">
              <w:rPr>
                <w:rFonts w:ascii="標楷體" w:eastAsia="標楷體" w:hAnsi="標楷體" w:hint="eastAsia"/>
                <w:sz w:val="20"/>
              </w:rPr>
              <w:t>平均效率：符合</w:t>
            </w:r>
            <w:r w:rsidRPr="00483B93">
              <w:rPr>
                <w:rFonts w:ascii="標楷體" w:eastAsia="標楷體" w:hAnsi="標楷體"/>
                <w:sz w:val="20"/>
              </w:rPr>
              <w:t>CNS15285</w:t>
            </w:r>
            <w:r w:rsidRPr="00483B93">
              <w:rPr>
                <w:rFonts w:ascii="標楷體" w:eastAsia="標楷體" w:hAnsi="標楷體" w:hint="eastAsia"/>
                <w:sz w:val="20"/>
              </w:rPr>
              <w:t>標準規範</w:t>
            </w:r>
            <w:r w:rsidRPr="00483B93">
              <w:rPr>
                <w:rFonts w:ascii="標楷體" w:eastAsia="標楷體" w:hAnsi="標楷體"/>
                <w:sz w:val="20"/>
              </w:rPr>
              <w:t xml:space="preserve"> 4.12</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11</w:t>
            </w:r>
          </w:p>
        </w:tc>
        <w:tc>
          <w:tcPr>
            <w:tcW w:w="1918" w:type="dxa"/>
            <w:vAlign w:val="center"/>
          </w:tcPr>
          <w:p w:rsidR="003F7742" w:rsidRPr="00483B93" w:rsidRDefault="003F7742" w:rsidP="006D343D">
            <w:pPr>
              <w:rPr>
                <w:rFonts w:ascii="標楷體" w:eastAsia="標楷體" w:hAnsi="標楷體"/>
                <w:sz w:val="20"/>
              </w:rPr>
            </w:pPr>
            <w:r w:rsidRPr="00483B93">
              <w:rPr>
                <w:rFonts w:ascii="標楷體" w:eastAsia="標楷體" w:hAnsi="標楷體" w:hint="eastAsia"/>
                <w:sz w:val="20"/>
              </w:rPr>
              <w:t>電磁相容</w:t>
            </w:r>
            <w:r w:rsidRPr="00483B93">
              <w:rPr>
                <w:rFonts w:ascii="標楷體" w:eastAsia="標楷體" w:hAnsi="標楷體"/>
                <w:sz w:val="20"/>
              </w:rPr>
              <w:t>(EMC)</w:t>
            </w:r>
          </w:p>
        </w:tc>
        <w:tc>
          <w:tcPr>
            <w:tcW w:w="5312" w:type="dxa"/>
            <w:vAlign w:val="center"/>
          </w:tcPr>
          <w:p w:rsidR="003F7742" w:rsidRPr="00483B93" w:rsidRDefault="003F7742" w:rsidP="006D343D">
            <w:pPr>
              <w:jc w:val="both"/>
              <w:rPr>
                <w:rFonts w:ascii="標楷體" w:eastAsia="標楷體" w:hAnsi="標楷體"/>
                <w:sz w:val="20"/>
              </w:rPr>
            </w:pPr>
            <w:r w:rsidRPr="00483B93">
              <w:rPr>
                <w:rFonts w:ascii="標楷體" w:eastAsia="標楷體" w:hAnsi="標楷體"/>
                <w:sz w:val="20"/>
              </w:rPr>
              <w:t>CNS13438</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r w:rsidR="003F7742" w:rsidRPr="00483B93" w:rsidTr="006D343D">
        <w:tc>
          <w:tcPr>
            <w:tcW w:w="567" w:type="dxa"/>
            <w:vAlign w:val="center"/>
          </w:tcPr>
          <w:p w:rsidR="003F7742" w:rsidRPr="00285CE7" w:rsidRDefault="003F7742" w:rsidP="006D343D">
            <w:pPr>
              <w:spacing w:line="340" w:lineRule="atLeast"/>
              <w:jc w:val="center"/>
              <w:rPr>
                <w:rFonts w:ascii="標楷體" w:eastAsia="標楷體" w:hAnsi="標楷體" w:cs="Arial"/>
                <w:sz w:val="20"/>
              </w:rPr>
            </w:pPr>
            <w:r w:rsidRPr="00285CE7">
              <w:rPr>
                <w:rFonts w:ascii="標楷體" w:eastAsia="標楷體" w:hAnsi="標楷體" w:cs="Arial"/>
                <w:sz w:val="20"/>
              </w:rPr>
              <w:t>12</w:t>
            </w:r>
          </w:p>
        </w:tc>
        <w:tc>
          <w:tcPr>
            <w:tcW w:w="1918" w:type="dxa"/>
            <w:vAlign w:val="center"/>
          </w:tcPr>
          <w:p w:rsidR="003F7742" w:rsidRPr="00483B93" w:rsidRDefault="003F7742" w:rsidP="006D343D">
            <w:pPr>
              <w:rPr>
                <w:rFonts w:ascii="標楷體" w:eastAsia="標楷體" w:hAnsi="標楷體"/>
                <w:sz w:val="20"/>
              </w:rPr>
            </w:pPr>
            <w:r w:rsidRPr="00483B93">
              <w:rPr>
                <w:rFonts w:ascii="標楷體" w:eastAsia="標楷體" w:hAnsi="標楷體" w:hint="eastAsia"/>
                <w:sz w:val="20"/>
              </w:rPr>
              <w:t>電氣安全</w:t>
            </w:r>
            <w:r w:rsidRPr="00483B93">
              <w:rPr>
                <w:rFonts w:ascii="標楷體" w:eastAsia="標楷體" w:hAnsi="標楷體"/>
                <w:sz w:val="20"/>
              </w:rPr>
              <w:t>(Safety)</w:t>
            </w:r>
          </w:p>
        </w:tc>
        <w:tc>
          <w:tcPr>
            <w:tcW w:w="5312" w:type="dxa"/>
            <w:vAlign w:val="center"/>
          </w:tcPr>
          <w:p w:rsidR="003F7742" w:rsidRPr="00483B93" w:rsidRDefault="003F7742" w:rsidP="006D343D">
            <w:pPr>
              <w:jc w:val="both"/>
              <w:rPr>
                <w:rFonts w:ascii="標楷體" w:eastAsia="標楷體" w:hAnsi="標楷體"/>
                <w:sz w:val="20"/>
              </w:rPr>
            </w:pPr>
            <w:r w:rsidRPr="00483B93">
              <w:rPr>
                <w:rFonts w:ascii="標楷體" w:eastAsia="標楷體" w:hAnsi="標楷體"/>
                <w:sz w:val="20"/>
              </w:rPr>
              <w:t>CNS14336-1</w:t>
            </w:r>
          </w:p>
        </w:tc>
        <w:tc>
          <w:tcPr>
            <w:tcW w:w="850" w:type="dxa"/>
          </w:tcPr>
          <w:p w:rsidR="003F7742" w:rsidRPr="00483B93" w:rsidRDefault="003F7742" w:rsidP="006D343D">
            <w:pPr>
              <w:rPr>
                <w:rFonts w:ascii="標楷體" w:eastAsia="標楷體" w:hAnsi="標楷體"/>
                <w:sz w:val="20"/>
              </w:rPr>
            </w:pPr>
          </w:p>
        </w:tc>
        <w:tc>
          <w:tcPr>
            <w:tcW w:w="851" w:type="dxa"/>
          </w:tcPr>
          <w:p w:rsidR="003F7742" w:rsidRPr="00483B93" w:rsidRDefault="003F7742" w:rsidP="006D343D">
            <w:pPr>
              <w:rPr>
                <w:rFonts w:ascii="標楷體" w:eastAsia="標楷體" w:hAnsi="標楷體"/>
                <w:sz w:val="20"/>
              </w:rPr>
            </w:pPr>
          </w:p>
        </w:tc>
      </w:tr>
    </w:tbl>
    <w:p w:rsidR="003F7742" w:rsidRPr="00285CE7" w:rsidRDefault="003F7742" w:rsidP="00285CE7">
      <w:pPr>
        <w:rPr>
          <w:rFonts w:ascii="標楷體" w:eastAsia="標楷體" w:hAnsi="標楷體"/>
          <w:strike/>
          <w:sz w:val="20"/>
        </w:rPr>
      </w:pPr>
      <w:r w:rsidRPr="00285CE7">
        <w:rPr>
          <w:rFonts w:ascii="標楷體" w:eastAsia="標楷體" w:hAnsi="標楷體" w:hint="eastAsia"/>
          <w:sz w:val="20"/>
        </w:rPr>
        <w:t>備註：</w:t>
      </w:r>
    </w:p>
    <w:p w:rsidR="003F7742" w:rsidRPr="00285CE7" w:rsidRDefault="003F7742" w:rsidP="00285CE7">
      <w:pPr>
        <w:rPr>
          <w:rFonts w:ascii="標楷體" w:eastAsia="標楷體" w:hAnsi="標楷體"/>
          <w:sz w:val="20"/>
        </w:rPr>
      </w:pPr>
      <w:r w:rsidRPr="00285CE7">
        <w:rPr>
          <w:rFonts w:ascii="標楷體" w:eastAsia="標楷體" w:hAnsi="標楷體" w:hint="eastAsia"/>
          <w:sz w:val="20"/>
        </w:rPr>
        <w:t>手持式行動電話機</w:t>
      </w:r>
      <w:r w:rsidRPr="00285CE7">
        <w:rPr>
          <w:rFonts w:ascii="標楷體" w:eastAsia="標楷體" w:hAnsi="標楷體"/>
          <w:sz w:val="20"/>
        </w:rPr>
        <w:t>(</w:t>
      </w:r>
      <w:r w:rsidRPr="00285CE7">
        <w:rPr>
          <w:rFonts w:ascii="標楷體" w:eastAsia="標楷體" w:hAnsi="標楷體" w:hint="eastAsia"/>
          <w:sz w:val="20"/>
        </w:rPr>
        <w:t>以下簡稱手機</w:t>
      </w:r>
      <w:r w:rsidRPr="00285CE7">
        <w:rPr>
          <w:rFonts w:ascii="標楷體" w:eastAsia="標楷體" w:hAnsi="標楷體"/>
          <w:sz w:val="20"/>
        </w:rPr>
        <w:t>)</w:t>
      </w:r>
      <w:r w:rsidRPr="00285CE7">
        <w:rPr>
          <w:rFonts w:ascii="標楷體" w:eastAsia="標楷體" w:hAnsi="標楷體" w:hint="eastAsia"/>
          <w:sz w:val="20"/>
        </w:rPr>
        <w:t>應附充電器及充電線組併同送檢，並符合</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7</w:t>
      </w:r>
      <w:r w:rsidRPr="00285CE7">
        <w:rPr>
          <w:rFonts w:ascii="標楷體" w:eastAsia="標楷體" w:hAnsi="標楷體" w:hint="eastAsia"/>
          <w:sz w:val="20"/>
        </w:rPr>
        <w:t>至</w:t>
      </w:r>
      <w:r w:rsidRPr="00285CE7">
        <w:rPr>
          <w:rFonts w:ascii="標楷體" w:eastAsia="標楷體" w:hAnsi="標楷體"/>
          <w:sz w:val="20"/>
        </w:rPr>
        <w:t>12</w:t>
      </w:r>
      <w:r w:rsidRPr="00285CE7">
        <w:rPr>
          <w:rFonts w:ascii="標楷體" w:eastAsia="標楷體" w:hAnsi="標楷體" w:hint="eastAsia"/>
          <w:sz w:val="20"/>
        </w:rPr>
        <w:t>；但已併同手機送檢取得審定證明之充電器及充電線組，得檢附審定證明及測試報告免驗</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8</w:t>
      </w:r>
      <w:r w:rsidRPr="00285CE7">
        <w:rPr>
          <w:rFonts w:ascii="標楷體" w:eastAsia="標楷體" w:hAnsi="標楷體" w:hint="eastAsia"/>
          <w:sz w:val="20"/>
        </w:rPr>
        <w:t>至</w:t>
      </w:r>
      <w:r w:rsidRPr="00285CE7">
        <w:rPr>
          <w:rFonts w:ascii="標楷體" w:eastAsia="標楷體" w:hAnsi="標楷體"/>
          <w:sz w:val="20"/>
        </w:rPr>
        <w:t>10</w:t>
      </w:r>
      <w:r w:rsidRPr="00285CE7">
        <w:rPr>
          <w:rFonts w:ascii="標楷體" w:eastAsia="標楷體" w:hAnsi="標楷體" w:hint="eastAsia"/>
          <w:sz w:val="20"/>
        </w:rPr>
        <w:t>；非手持式行動電話機免驗</w:t>
      </w:r>
      <w:r w:rsidRPr="00285CE7">
        <w:rPr>
          <w:rFonts w:ascii="標楷體" w:eastAsia="標楷體" w:hAnsi="標楷體" w:cs="Arial" w:hint="eastAsia"/>
          <w:sz w:val="20"/>
        </w:rPr>
        <w:t>測試</w:t>
      </w:r>
      <w:r w:rsidRPr="00285CE7">
        <w:rPr>
          <w:rFonts w:ascii="標楷體" w:eastAsia="標楷體" w:hAnsi="標楷體" w:hint="eastAsia"/>
          <w:sz w:val="20"/>
        </w:rPr>
        <w:t>項目</w:t>
      </w:r>
      <w:r w:rsidRPr="00285CE7">
        <w:rPr>
          <w:rFonts w:ascii="標楷體" w:eastAsia="標楷體" w:hAnsi="標楷體"/>
          <w:sz w:val="20"/>
        </w:rPr>
        <w:t>7</w:t>
      </w:r>
      <w:r w:rsidRPr="00285CE7">
        <w:rPr>
          <w:rFonts w:ascii="標楷體" w:eastAsia="標楷體" w:hAnsi="標楷體" w:hint="eastAsia"/>
          <w:sz w:val="20"/>
        </w:rPr>
        <w:t>至</w:t>
      </w:r>
      <w:r w:rsidRPr="00285CE7">
        <w:rPr>
          <w:rFonts w:ascii="標楷體" w:eastAsia="標楷體" w:hAnsi="標楷體"/>
          <w:sz w:val="20"/>
        </w:rPr>
        <w:t>10</w:t>
      </w:r>
      <w:r w:rsidRPr="00285CE7">
        <w:rPr>
          <w:rFonts w:ascii="標楷體" w:eastAsia="標楷體" w:hAnsi="標楷體" w:hint="eastAsia"/>
          <w:sz w:val="20"/>
        </w:rPr>
        <w:t>。</w:t>
      </w:r>
    </w:p>
    <w:p w:rsidR="003F7742" w:rsidRPr="00285CE7" w:rsidRDefault="003F7742" w:rsidP="00285CE7">
      <w:pPr>
        <w:rPr>
          <w:rFonts w:ascii="標楷體" w:eastAsia="標楷體" w:hAnsi="標楷體"/>
        </w:rPr>
      </w:pPr>
    </w:p>
    <w:p w:rsidR="003F7742" w:rsidRPr="00285CE7" w:rsidRDefault="003F7742" w:rsidP="00C65298">
      <w:pPr>
        <w:spacing w:afterLines="50"/>
        <w:rPr>
          <w:rFonts w:ascii="標楷體" w:eastAsia="標楷體" w:hAnsi="標楷體"/>
        </w:rPr>
      </w:pPr>
      <w:r w:rsidRPr="00285CE7">
        <w:rPr>
          <w:rFonts w:ascii="標楷體" w:eastAsia="標楷體" w:hAnsi="標楷體" w:cs="Arial" w:hint="eastAsia"/>
          <w:szCs w:val="24"/>
        </w:rPr>
        <w:t>混附波輻射限定值表：</w:t>
      </w:r>
    </w:p>
    <w:tbl>
      <w:tblPr>
        <w:tblW w:w="953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6237"/>
      </w:tblGrid>
      <w:tr w:rsidR="003F7742" w:rsidRPr="00483B93" w:rsidTr="006D343D">
        <w:trPr>
          <w:trHeight w:val="345"/>
        </w:trPr>
        <w:tc>
          <w:tcPr>
            <w:tcW w:w="3299" w:type="dxa"/>
            <w:vAlign w:val="center"/>
          </w:tcPr>
          <w:p w:rsidR="003F7742" w:rsidRPr="00285CE7" w:rsidRDefault="003F7742" w:rsidP="006D343D">
            <w:pPr>
              <w:jc w:val="center"/>
              <w:rPr>
                <w:rFonts w:ascii="標楷體" w:eastAsia="標楷體" w:hAnsi="標楷體" w:cs="新細明體"/>
                <w:b/>
                <w:sz w:val="20"/>
              </w:rPr>
            </w:pPr>
            <w:r w:rsidRPr="00483B93">
              <w:rPr>
                <w:rFonts w:ascii="標楷體" w:eastAsia="標楷體" w:hAnsi="標楷體" w:hint="eastAsia"/>
                <w:b/>
                <w:sz w:val="20"/>
              </w:rPr>
              <w:t>頻率</w:t>
            </w:r>
          </w:p>
        </w:tc>
        <w:tc>
          <w:tcPr>
            <w:tcW w:w="6237" w:type="dxa"/>
            <w:vAlign w:val="center"/>
          </w:tcPr>
          <w:p w:rsidR="003F7742" w:rsidRPr="00285CE7" w:rsidRDefault="003F7742" w:rsidP="006D343D">
            <w:pPr>
              <w:jc w:val="center"/>
              <w:rPr>
                <w:rFonts w:ascii="標楷體" w:eastAsia="標楷體" w:hAnsi="標楷體" w:cs="新細明體"/>
                <w:b/>
                <w:sz w:val="20"/>
              </w:rPr>
            </w:pPr>
            <w:r w:rsidRPr="00483B93">
              <w:rPr>
                <w:rFonts w:ascii="標楷體" w:eastAsia="標楷體" w:hAnsi="標楷體" w:hint="eastAsia"/>
                <w:b/>
                <w:sz w:val="20"/>
              </w:rPr>
              <w:t>限定值</w:t>
            </w:r>
          </w:p>
        </w:tc>
      </w:tr>
      <w:tr w:rsidR="003F7742" w:rsidRPr="00483B93" w:rsidTr="006D343D">
        <w:trPr>
          <w:trHeight w:val="363"/>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9KHz </w:t>
            </w:r>
            <w:r w:rsidRPr="00285CE7">
              <w:rPr>
                <w:rFonts w:ascii="標楷體" w:eastAsia="標楷體" w:hAnsi="標楷體" w:cs="Arial" w:hint="eastAsia"/>
                <w:sz w:val="20"/>
              </w:rPr>
              <w:t>≦</w:t>
            </w:r>
            <w:r w:rsidRPr="00285CE7">
              <w:rPr>
                <w:rFonts w:ascii="標楷體" w:eastAsia="標楷體" w:hAnsi="標楷體" w:cs="Arial"/>
                <w:sz w:val="20"/>
              </w:rPr>
              <w:t xml:space="preserve"> f &lt;  150KHz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-13dBm/kHz</w:t>
            </w:r>
          </w:p>
        </w:tc>
      </w:tr>
      <w:tr w:rsidR="003F7742" w:rsidRPr="00483B93" w:rsidTr="006D343D">
        <w:trPr>
          <w:trHeight w:val="410"/>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150KHz </w:t>
            </w:r>
            <w:r w:rsidRPr="00285CE7">
              <w:rPr>
                <w:rFonts w:ascii="標楷體" w:eastAsia="標楷體" w:hAnsi="標楷體" w:cs="Arial" w:hint="eastAsia"/>
                <w:sz w:val="20"/>
              </w:rPr>
              <w:t>≦</w:t>
            </w:r>
            <w:r w:rsidRPr="00285CE7">
              <w:rPr>
                <w:rFonts w:ascii="標楷體" w:eastAsia="標楷體" w:hAnsi="標楷體" w:cs="Arial"/>
                <w:sz w:val="20"/>
              </w:rPr>
              <w:t xml:space="preserve"> f &lt;   30MHz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-13dBm/10kHz</w:t>
            </w:r>
          </w:p>
        </w:tc>
      </w:tr>
      <w:tr w:rsidR="003F7742" w:rsidRPr="00483B93" w:rsidTr="006D343D">
        <w:trPr>
          <w:trHeight w:val="417"/>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30MHz </w:t>
            </w:r>
            <w:r w:rsidRPr="00285CE7">
              <w:rPr>
                <w:rFonts w:ascii="標楷體" w:eastAsia="標楷體" w:hAnsi="標楷體" w:cs="Arial" w:hint="eastAsia"/>
                <w:sz w:val="20"/>
              </w:rPr>
              <w:t>≦</w:t>
            </w:r>
            <w:r w:rsidRPr="00285CE7">
              <w:rPr>
                <w:rFonts w:ascii="標楷體" w:eastAsia="標楷體" w:hAnsi="標楷體" w:cs="Arial"/>
                <w:sz w:val="20"/>
              </w:rPr>
              <w:t xml:space="preserve"> f &lt; 1000MHz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-13dBm/100kHz</w:t>
            </w:r>
          </w:p>
        </w:tc>
      </w:tr>
      <w:tr w:rsidR="003F7742" w:rsidRPr="00483B93" w:rsidTr="006D343D">
        <w:trPr>
          <w:trHeight w:val="409"/>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1000MHz </w:t>
            </w:r>
            <w:r w:rsidRPr="00285CE7">
              <w:rPr>
                <w:rFonts w:ascii="標楷體" w:eastAsia="標楷體" w:hAnsi="標楷體" w:cs="Arial" w:hint="eastAsia"/>
                <w:sz w:val="20"/>
              </w:rPr>
              <w:t>≦</w:t>
            </w:r>
            <w:r w:rsidRPr="00285CE7">
              <w:rPr>
                <w:rFonts w:ascii="標楷體" w:eastAsia="標楷體" w:hAnsi="標楷體" w:cs="Arial"/>
                <w:sz w:val="20"/>
              </w:rPr>
              <w:t xml:space="preserve"> f &lt; 2505MHz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-13dBm/MHz</w:t>
            </w:r>
          </w:p>
        </w:tc>
      </w:tr>
      <w:tr w:rsidR="003F7742" w:rsidRPr="00483B93" w:rsidTr="006D343D">
        <w:trPr>
          <w:trHeight w:val="853"/>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2505MHz </w:t>
            </w:r>
            <w:r w:rsidRPr="00285CE7">
              <w:rPr>
                <w:rFonts w:ascii="標楷體" w:eastAsia="標楷體" w:hAnsi="標楷體" w:cs="Arial" w:hint="eastAsia"/>
                <w:sz w:val="20"/>
              </w:rPr>
              <w:t>≦</w:t>
            </w:r>
            <w:r w:rsidRPr="00285CE7">
              <w:rPr>
                <w:rFonts w:ascii="標楷體" w:eastAsia="標楷體" w:hAnsi="標楷體" w:cs="Arial"/>
                <w:sz w:val="20"/>
              </w:rPr>
              <w:t xml:space="preserve"> f &lt; 2530MHz</w:t>
            </w:r>
          </w:p>
        </w:tc>
        <w:tc>
          <w:tcPr>
            <w:tcW w:w="6237"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MS</w:t>
            </w:r>
            <w:r w:rsidRPr="00285CE7">
              <w:rPr>
                <w:rFonts w:ascii="標楷體" w:eastAsia="標楷體" w:hAnsi="標楷體" w:cs="Arial" w:hint="eastAsia"/>
                <w:sz w:val="20"/>
              </w:rPr>
              <w:t>天線增益</w:t>
            </w:r>
            <w:r w:rsidRPr="00285CE7">
              <w:rPr>
                <w:rFonts w:ascii="標楷體" w:eastAsia="標楷體" w:hAnsi="標楷體" w:cs="Arial"/>
                <w:sz w:val="20"/>
              </w:rPr>
              <w:t xml:space="preserve"> </w:t>
            </w:r>
            <w:r w:rsidRPr="00285CE7">
              <w:rPr>
                <w:rFonts w:ascii="標楷體" w:eastAsia="標楷體" w:hAnsi="標楷體" w:cs="Arial" w:hint="eastAsia"/>
                <w:sz w:val="20"/>
              </w:rPr>
              <w:t>≦</w:t>
            </w:r>
            <w:r w:rsidRPr="00285CE7">
              <w:rPr>
                <w:rFonts w:ascii="標楷體" w:eastAsia="標楷體" w:hAnsi="標楷體" w:cs="Arial"/>
                <w:sz w:val="20"/>
              </w:rPr>
              <w:t xml:space="preserve"> 4dBi</w:t>
            </w:r>
            <w:r w:rsidRPr="00285CE7">
              <w:rPr>
                <w:rFonts w:ascii="標楷體" w:eastAsia="標楷體" w:hAnsi="標楷體" w:cs="Arial" w:hint="eastAsia"/>
                <w:sz w:val="20"/>
              </w:rPr>
              <w:t>，平均功率≦</w:t>
            </w:r>
            <w:r w:rsidRPr="00285CE7">
              <w:rPr>
                <w:rFonts w:ascii="標楷體" w:eastAsia="標楷體" w:hAnsi="標楷體" w:cs="Arial"/>
                <w:sz w:val="20"/>
              </w:rPr>
              <w:t>-30dBm/MHz</w:t>
            </w:r>
            <w:r w:rsidRPr="00285CE7">
              <w:rPr>
                <w:rFonts w:ascii="標楷體" w:eastAsia="標楷體" w:hAnsi="標楷體" w:cs="Arial"/>
                <w:sz w:val="20"/>
              </w:rPr>
              <w:br/>
              <w:t>4dBi &lt; MS</w:t>
            </w:r>
            <w:r w:rsidRPr="00285CE7">
              <w:rPr>
                <w:rFonts w:ascii="標楷體" w:eastAsia="標楷體" w:hAnsi="標楷體" w:cs="Arial" w:hint="eastAsia"/>
                <w:sz w:val="20"/>
              </w:rPr>
              <w:t>天線增益</w:t>
            </w:r>
            <w:r w:rsidRPr="00285CE7">
              <w:rPr>
                <w:rFonts w:ascii="標楷體" w:eastAsia="標楷體" w:hAnsi="標楷體" w:cs="Arial"/>
                <w:sz w:val="20"/>
              </w:rPr>
              <w:t xml:space="preserve"> </w:t>
            </w:r>
            <w:r w:rsidRPr="00285CE7">
              <w:rPr>
                <w:rFonts w:ascii="標楷體" w:eastAsia="標楷體" w:hAnsi="標楷體" w:cs="Arial" w:hint="eastAsia"/>
                <w:sz w:val="20"/>
              </w:rPr>
              <w:t>≦</w:t>
            </w:r>
            <w:r w:rsidRPr="00285CE7">
              <w:rPr>
                <w:rFonts w:ascii="標楷體" w:eastAsia="標楷體" w:hAnsi="標楷體" w:cs="Arial"/>
                <w:sz w:val="20"/>
              </w:rPr>
              <w:t xml:space="preserve"> 10dBi</w:t>
            </w:r>
            <w:r w:rsidRPr="00285CE7">
              <w:rPr>
                <w:rFonts w:ascii="標楷體" w:eastAsia="標楷體" w:hAnsi="標楷體" w:cs="Arial" w:hint="eastAsia"/>
                <w:sz w:val="20"/>
              </w:rPr>
              <w:t>，平均功率≦</w:t>
            </w:r>
            <w:r w:rsidRPr="00285CE7">
              <w:rPr>
                <w:rFonts w:ascii="標楷體" w:eastAsia="標楷體" w:hAnsi="標楷體" w:cs="Arial"/>
                <w:sz w:val="20"/>
              </w:rPr>
              <w:t>-70dBm/MHz</w:t>
            </w:r>
            <w:r w:rsidRPr="00285CE7">
              <w:rPr>
                <w:rFonts w:ascii="標楷體" w:eastAsia="標楷體" w:hAnsi="標楷體" w:cs="Arial"/>
                <w:sz w:val="20"/>
              </w:rPr>
              <w:br/>
              <w:t>MS</w:t>
            </w:r>
            <w:r w:rsidRPr="00285CE7">
              <w:rPr>
                <w:rFonts w:ascii="標楷體" w:eastAsia="標楷體" w:hAnsi="標楷體" w:cs="Arial" w:hint="eastAsia"/>
                <w:sz w:val="20"/>
              </w:rPr>
              <w:t>天線增益</w:t>
            </w:r>
            <w:r w:rsidRPr="00285CE7">
              <w:rPr>
                <w:rFonts w:ascii="標楷體" w:eastAsia="標楷體" w:hAnsi="標楷體" w:cs="Arial"/>
                <w:sz w:val="20"/>
              </w:rPr>
              <w:t xml:space="preserve"> &gt; 10dBi</w:t>
            </w:r>
            <w:r w:rsidRPr="00285CE7">
              <w:rPr>
                <w:rFonts w:ascii="標楷體" w:eastAsia="標楷體" w:hAnsi="標楷體" w:cs="Arial" w:hint="eastAsia"/>
                <w:sz w:val="20"/>
              </w:rPr>
              <w:t>，平均功率≦</w:t>
            </w:r>
            <w:r w:rsidRPr="00285CE7">
              <w:rPr>
                <w:rFonts w:ascii="標楷體" w:eastAsia="標楷體" w:hAnsi="標楷體" w:cs="Arial"/>
                <w:sz w:val="20"/>
              </w:rPr>
              <w:t>-68dBm/MHz</w:t>
            </w:r>
          </w:p>
        </w:tc>
      </w:tr>
      <w:tr w:rsidR="003F7742" w:rsidRPr="00483B93" w:rsidTr="006D343D">
        <w:trPr>
          <w:trHeight w:val="882"/>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2530MHz </w:t>
            </w:r>
            <w:r w:rsidRPr="00285CE7">
              <w:rPr>
                <w:rFonts w:ascii="標楷體" w:eastAsia="標楷體" w:hAnsi="標楷體" w:cs="Arial" w:hint="eastAsia"/>
                <w:sz w:val="20"/>
              </w:rPr>
              <w:t>≦</w:t>
            </w:r>
            <w:r w:rsidRPr="00285CE7">
              <w:rPr>
                <w:rFonts w:ascii="標楷體" w:eastAsia="標楷體" w:hAnsi="標楷體" w:cs="Arial"/>
                <w:sz w:val="20"/>
              </w:rPr>
              <w:t xml:space="preserve"> f &lt; 2535MHz</w:t>
            </w:r>
          </w:p>
        </w:tc>
        <w:tc>
          <w:tcPr>
            <w:tcW w:w="6237"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MS</w:t>
            </w:r>
            <w:r w:rsidRPr="00285CE7">
              <w:rPr>
                <w:rFonts w:ascii="標楷體" w:eastAsia="標楷體" w:hAnsi="標楷體" w:cs="Arial" w:hint="eastAsia"/>
                <w:sz w:val="20"/>
              </w:rPr>
              <w:t>天線增益≦</w:t>
            </w:r>
            <w:r w:rsidRPr="00285CE7">
              <w:rPr>
                <w:rFonts w:ascii="標楷體" w:eastAsia="標楷體" w:hAnsi="標楷體" w:cs="Arial"/>
                <w:sz w:val="20"/>
              </w:rPr>
              <w:t>4dBi</w:t>
            </w:r>
            <w:r w:rsidRPr="00285CE7">
              <w:rPr>
                <w:rFonts w:ascii="標楷體" w:eastAsia="標楷體" w:hAnsi="標楷體" w:cs="Arial" w:hint="eastAsia"/>
                <w:sz w:val="20"/>
              </w:rPr>
              <w:t>，平均功率≦</w:t>
            </w:r>
            <w:r w:rsidRPr="00285CE7">
              <w:rPr>
                <w:rFonts w:ascii="標楷體" w:eastAsia="標楷體" w:hAnsi="標楷體" w:cs="Arial"/>
                <w:sz w:val="20"/>
              </w:rPr>
              <w:t>-25dBm/MHz</w:t>
            </w:r>
            <w:r w:rsidRPr="00285CE7">
              <w:rPr>
                <w:rFonts w:ascii="標楷體" w:eastAsia="標楷體" w:hAnsi="標楷體" w:cs="Arial"/>
                <w:sz w:val="20"/>
              </w:rPr>
              <w:br/>
              <w:t>4dBi &lt; MS</w:t>
            </w:r>
            <w:r w:rsidRPr="00285CE7">
              <w:rPr>
                <w:rFonts w:ascii="標楷體" w:eastAsia="標楷體" w:hAnsi="標楷體" w:cs="Arial" w:hint="eastAsia"/>
                <w:sz w:val="20"/>
              </w:rPr>
              <w:t>天線增益</w:t>
            </w:r>
            <w:r w:rsidRPr="00285CE7">
              <w:rPr>
                <w:rFonts w:ascii="標楷體" w:eastAsia="標楷體" w:hAnsi="標楷體" w:cs="Arial"/>
                <w:sz w:val="20"/>
              </w:rPr>
              <w:t xml:space="preserve"> </w:t>
            </w:r>
            <w:r w:rsidRPr="00285CE7">
              <w:rPr>
                <w:rFonts w:ascii="標楷體" w:eastAsia="標楷體" w:hAnsi="標楷體" w:cs="Arial" w:hint="eastAsia"/>
                <w:sz w:val="20"/>
              </w:rPr>
              <w:t>≦</w:t>
            </w:r>
            <w:r w:rsidRPr="00285CE7">
              <w:rPr>
                <w:rFonts w:ascii="標楷體" w:eastAsia="標楷體" w:hAnsi="標楷體" w:cs="Arial"/>
                <w:sz w:val="20"/>
              </w:rPr>
              <w:t xml:space="preserve"> 10dBi</w:t>
            </w:r>
            <w:r w:rsidRPr="00285CE7">
              <w:rPr>
                <w:rFonts w:ascii="標楷體" w:eastAsia="標楷體" w:hAnsi="標楷體" w:cs="Arial" w:hint="eastAsia"/>
                <w:sz w:val="20"/>
              </w:rPr>
              <w:t>，平均功率≦</w:t>
            </w:r>
            <w:r w:rsidRPr="00285CE7">
              <w:rPr>
                <w:rFonts w:ascii="標楷體" w:eastAsia="標楷體" w:hAnsi="標楷體" w:cs="Arial"/>
                <w:sz w:val="20"/>
              </w:rPr>
              <w:t>-70dBm/MHz</w:t>
            </w:r>
            <w:r w:rsidRPr="00285CE7">
              <w:rPr>
                <w:rFonts w:ascii="標楷體" w:eastAsia="標楷體" w:hAnsi="標楷體" w:cs="Arial"/>
                <w:sz w:val="20"/>
              </w:rPr>
              <w:br/>
              <w:t>MS</w:t>
            </w:r>
            <w:r w:rsidRPr="00285CE7">
              <w:rPr>
                <w:rFonts w:ascii="標楷體" w:eastAsia="標楷體" w:hAnsi="標楷體" w:cs="Arial" w:hint="eastAsia"/>
                <w:sz w:val="20"/>
              </w:rPr>
              <w:t>天線增益</w:t>
            </w:r>
            <w:r w:rsidRPr="00285CE7">
              <w:rPr>
                <w:rFonts w:ascii="標楷體" w:eastAsia="標楷體" w:hAnsi="標楷體" w:cs="Arial"/>
                <w:sz w:val="20"/>
              </w:rPr>
              <w:t xml:space="preserve"> &gt; 10dBi</w:t>
            </w:r>
            <w:r w:rsidRPr="00285CE7">
              <w:rPr>
                <w:rFonts w:ascii="標楷體" w:eastAsia="標楷體" w:hAnsi="標楷體" w:cs="Arial" w:hint="eastAsia"/>
                <w:sz w:val="20"/>
              </w:rPr>
              <w:t>，平均功率≦</w:t>
            </w:r>
            <w:r w:rsidRPr="00285CE7">
              <w:rPr>
                <w:rFonts w:ascii="標楷體" w:eastAsia="標楷體" w:hAnsi="標楷體" w:cs="Arial"/>
                <w:sz w:val="20"/>
              </w:rPr>
              <w:t>-68dBm/MHz</w:t>
            </w:r>
          </w:p>
        </w:tc>
      </w:tr>
      <w:tr w:rsidR="003F7742" w:rsidRPr="00483B93" w:rsidTr="006D343D">
        <w:trPr>
          <w:trHeight w:val="410"/>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2535MHz </w:t>
            </w:r>
            <w:r w:rsidRPr="00285CE7">
              <w:rPr>
                <w:rFonts w:ascii="標楷體" w:eastAsia="標楷體" w:hAnsi="標楷體" w:cs="Arial" w:hint="eastAsia"/>
                <w:sz w:val="20"/>
              </w:rPr>
              <w:t>≦</w:t>
            </w:r>
            <w:r w:rsidRPr="00285CE7">
              <w:rPr>
                <w:rFonts w:ascii="標楷體" w:eastAsia="標楷體" w:hAnsi="標楷體" w:cs="Arial"/>
                <w:sz w:val="20"/>
              </w:rPr>
              <w:t xml:space="preserve"> f &lt; 2630MHz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-30dBm/MHz</w:t>
            </w:r>
          </w:p>
        </w:tc>
      </w:tr>
      <w:tr w:rsidR="003F7742" w:rsidRPr="00483B93" w:rsidTr="006D343D">
        <w:trPr>
          <w:trHeight w:val="630"/>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2630MHz </w:t>
            </w:r>
            <w:r w:rsidRPr="00285CE7">
              <w:rPr>
                <w:rFonts w:ascii="標楷體" w:eastAsia="標楷體" w:hAnsi="標楷體" w:cs="Arial" w:hint="eastAsia"/>
                <w:sz w:val="20"/>
              </w:rPr>
              <w:t>≦</w:t>
            </w:r>
            <w:r w:rsidRPr="00285CE7">
              <w:rPr>
                <w:rFonts w:ascii="標楷體" w:eastAsia="標楷體" w:hAnsi="標楷體" w:cs="Arial"/>
                <w:sz w:val="20"/>
              </w:rPr>
              <w:t xml:space="preserve"> f &lt; 2640MHz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-20-(F-2630)dBm/MHz</w:t>
            </w:r>
            <w:r w:rsidRPr="00285CE7">
              <w:rPr>
                <w:rFonts w:ascii="標楷體" w:eastAsia="標楷體" w:hAnsi="標楷體" w:cs="Arial"/>
                <w:sz w:val="20"/>
              </w:rPr>
              <w:br/>
            </w:r>
            <w:r w:rsidRPr="00483B93">
              <w:rPr>
                <w:rFonts w:ascii="標楷體" w:eastAsia="標楷體" w:hAnsi="標楷體" w:hint="eastAsia"/>
                <w:sz w:val="20"/>
              </w:rPr>
              <w:t>註：</w:t>
            </w:r>
            <w:r w:rsidRPr="00285CE7">
              <w:rPr>
                <w:rFonts w:ascii="標楷體" w:eastAsia="標楷體" w:hAnsi="標楷體" w:cs="Arial"/>
                <w:sz w:val="20"/>
              </w:rPr>
              <w:t>F</w:t>
            </w:r>
            <w:r w:rsidRPr="00483B93">
              <w:rPr>
                <w:rFonts w:ascii="標楷體" w:eastAsia="標楷體" w:hAnsi="標楷體" w:hint="eastAsia"/>
                <w:sz w:val="20"/>
              </w:rPr>
              <w:t>為左列之頻率範圍內</w:t>
            </w:r>
          </w:p>
        </w:tc>
      </w:tr>
      <w:tr w:rsidR="003F7742" w:rsidRPr="00483B93" w:rsidTr="006D343D">
        <w:trPr>
          <w:trHeight w:val="425"/>
        </w:trPr>
        <w:tc>
          <w:tcPr>
            <w:tcW w:w="3299"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 xml:space="preserve">   2640MHz </w:t>
            </w:r>
            <w:r w:rsidRPr="00285CE7">
              <w:rPr>
                <w:rFonts w:ascii="標楷體" w:eastAsia="標楷體" w:hAnsi="標楷體" w:cs="Arial" w:hint="eastAsia"/>
                <w:sz w:val="20"/>
              </w:rPr>
              <w:t>≦</w:t>
            </w:r>
            <w:r w:rsidRPr="00285CE7">
              <w:rPr>
                <w:rFonts w:ascii="標楷體" w:eastAsia="標楷體" w:hAnsi="標楷體" w:cs="Arial"/>
                <w:sz w:val="20"/>
              </w:rPr>
              <w:t xml:space="preserve"> f &lt; 2655MHz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-30dBm/MHz</w:t>
            </w:r>
          </w:p>
        </w:tc>
      </w:tr>
      <w:tr w:rsidR="003F7742" w:rsidRPr="00483B93" w:rsidTr="006D343D">
        <w:trPr>
          <w:trHeight w:val="417"/>
        </w:trPr>
        <w:tc>
          <w:tcPr>
            <w:tcW w:w="3299" w:type="dxa"/>
            <w:vAlign w:val="center"/>
          </w:tcPr>
          <w:p w:rsidR="003F7742" w:rsidRPr="00285CE7" w:rsidRDefault="003F7742" w:rsidP="00285CE7">
            <w:pPr>
              <w:snapToGrid w:val="0"/>
              <w:jc w:val="center"/>
              <w:rPr>
                <w:rFonts w:ascii="標楷體" w:eastAsia="標楷體" w:hAnsi="標楷體" w:cs="Arial"/>
                <w:sz w:val="20"/>
              </w:rPr>
            </w:pPr>
            <w:r w:rsidRPr="00285CE7">
              <w:rPr>
                <w:rFonts w:ascii="標楷體" w:eastAsia="標楷體" w:hAnsi="標楷體" w:cs="Arial"/>
                <w:sz w:val="20"/>
              </w:rPr>
              <w:t xml:space="preserve"> f </w:t>
            </w:r>
            <w:r w:rsidRPr="00285CE7">
              <w:rPr>
                <w:rFonts w:ascii="標楷體" w:eastAsia="標楷體" w:hAnsi="標楷體" w:cs="Arial" w:hint="eastAsia"/>
                <w:sz w:val="20"/>
              </w:rPr>
              <w:t>≧</w:t>
            </w:r>
            <w:r w:rsidRPr="00285CE7">
              <w:rPr>
                <w:rFonts w:ascii="標楷體" w:eastAsia="標楷體" w:hAnsi="標楷體" w:cs="Arial"/>
                <w:sz w:val="20"/>
              </w:rPr>
              <w:t xml:space="preserve"> 2655MHz</w:t>
            </w:r>
          </w:p>
        </w:tc>
        <w:tc>
          <w:tcPr>
            <w:tcW w:w="6237" w:type="dxa"/>
            <w:vAlign w:val="center"/>
          </w:tcPr>
          <w:p w:rsidR="003F7742" w:rsidRPr="00285CE7" w:rsidRDefault="003F7742" w:rsidP="00285CE7">
            <w:pPr>
              <w:snapToGrid w:val="0"/>
              <w:rPr>
                <w:rFonts w:ascii="標楷體" w:eastAsia="標楷體" w:hAnsi="標楷體" w:cs="新細明體"/>
                <w:sz w:val="20"/>
              </w:rPr>
            </w:pPr>
            <w:r w:rsidRPr="00483B93">
              <w:rPr>
                <w:rFonts w:ascii="標楷體" w:eastAsia="標楷體" w:hAnsi="標楷體" w:hint="eastAsia"/>
                <w:sz w:val="20"/>
              </w:rPr>
              <w:t>平均功率≦</w:t>
            </w:r>
            <w:r w:rsidRPr="00285CE7">
              <w:rPr>
                <w:rFonts w:ascii="標楷體" w:eastAsia="標楷體" w:hAnsi="標楷體" w:cs="Arial"/>
                <w:sz w:val="20"/>
              </w:rPr>
              <w:t>-13dBm/MHz</w:t>
            </w:r>
          </w:p>
        </w:tc>
      </w:tr>
    </w:tbl>
    <w:p w:rsidR="003F7742" w:rsidRPr="00285CE7" w:rsidRDefault="003F7742" w:rsidP="00C65298">
      <w:pPr>
        <w:tabs>
          <w:tab w:val="left" w:pos="9600"/>
        </w:tabs>
        <w:spacing w:beforeLines="50" w:afterLines="50"/>
        <w:jc w:val="center"/>
        <w:rPr>
          <w:rFonts w:ascii="標楷體" w:eastAsia="標楷體" w:hAnsi="標楷體" w:cs="Arial"/>
        </w:rPr>
      </w:pPr>
      <w:r w:rsidRPr="00285CE7">
        <w:rPr>
          <w:rFonts w:ascii="標楷體" w:eastAsia="標楷體" w:hAnsi="標楷體" w:cs="Arial" w:hint="eastAsia"/>
        </w:rPr>
        <w:t>表一</w:t>
      </w:r>
      <w:r w:rsidRPr="00285CE7">
        <w:rPr>
          <w:rFonts w:ascii="標楷體" w:eastAsia="標楷體" w:hAnsi="標楷體" w:cs="Arial"/>
        </w:rPr>
        <w:t xml:space="preserve">  </w:t>
      </w:r>
      <w:r w:rsidRPr="00285CE7">
        <w:rPr>
          <w:rFonts w:ascii="標楷體" w:eastAsia="標楷體" w:hAnsi="標楷體" w:cs="Arial" w:hint="eastAsia"/>
        </w:rPr>
        <w:t>混附波輻射限定值表</w:t>
      </w:r>
    </w:p>
    <w:p w:rsidR="003F7742" w:rsidRPr="00285CE7" w:rsidRDefault="003F7742" w:rsidP="00C65298">
      <w:pPr>
        <w:spacing w:afterLines="50" w:line="460" w:lineRule="exact"/>
        <w:rPr>
          <w:rFonts w:ascii="標楷體" w:eastAsia="標楷體" w:hAnsi="標楷體"/>
          <w:szCs w:val="24"/>
        </w:rPr>
      </w:pPr>
      <w:r w:rsidRPr="00285CE7">
        <w:rPr>
          <w:rFonts w:ascii="標楷體" w:eastAsia="標楷體" w:hAnsi="標楷體"/>
        </w:rPr>
        <w:br w:type="page"/>
      </w:r>
      <w:r w:rsidRPr="00285CE7">
        <w:rPr>
          <w:rFonts w:ascii="標楷體" w:eastAsia="標楷體" w:hAnsi="標楷體" w:hint="eastAsia"/>
          <w:szCs w:val="24"/>
        </w:rPr>
        <w:lastRenderedPageBreak/>
        <w:t>附件</w:t>
      </w:r>
      <w:r w:rsidRPr="00285CE7">
        <w:rPr>
          <w:rFonts w:ascii="標楷體" w:eastAsia="標楷體" w:hAnsi="標楷體"/>
          <w:szCs w:val="24"/>
        </w:rPr>
        <w:t xml:space="preserve">3 </w:t>
      </w:r>
      <w:r w:rsidRPr="00285CE7">
        <w:rPr>
          <w:rFonts w:ascii="標楷體" w:eastAsia="標楷體" w:hAnsi="標楷體" w:hint="eastAsia"/>
          <w:szCs w:val="24"/>
        </w:rPr>
        <w:t>指定資料表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781"/>
        <w:gridCol w:w="4481"/>
        <w:gridCol w:w="2126"/>
      </w:tblGrid>
      <w:tr w:rsidR="003F7742" w:rsidRPr="00483B93" w:rsidTr="006D343D">
        <w:tc>
          <w:tcPr>
            <w:tcW w:w="367" w:type="dxa"/>
            <w:vAlign w:val="center"/>
          </w:tcPr>
          <w:p w:rsidR="003F7742" w:rsidRPr="00483B93" w:rsidRDefault="003F7742" w:rsidP="006D343D">
            <w:pPr>
              <w:jc w:val="center"/>
              <w:rPr>
                <w:rFonts w:ascii="標楷體" w:eastAsia="標楷體" w:hAnsi="標楷體"/>
                <w:b/>
                <w:sz w:val="20"/>
              </w:rPr>
            </w:pPr>
            <w:r w:rsidRPr="00483B93">
              <w:rPr>
                <w:rFonts w:ascii="標楷體" w:eastAsia="標楷體" w:hAnsi="標楷體" w:hint="eastAsia"/>
                <w:b/>
                <w:sz w:val="20"/>
              </w:rPr>
              <w:t>項次</w:t>
            </w:r>
          </w:p>
        </w:tc>
        <w:tc>
          <w:tcPr>
            <w:tcW w:w="1781" w:type="dxa"/>
            <w:vAlign w:val="center"/>
          </w:tcPr>
          <w:p w:rsidR="003F7742" w:rsidRPr="00483B93" w:rsidRDefault="003F7742" w:rsidP="006D343D">
            <w:pPr>
              <w:jc w:val="center"/>
              <w:rPr>
                <w:rFonts w:ascii="標楷體" w:eastAsia="標楷體" w:hAnsi="標楷體"/>
                <w:b/>
                <w:sz w:val="20"/>
              </w:rPr>
            </w:pPr>
            <w:r w:rsidRPr="00483B93">
              <w:rPr>
                <w:rFonts w:ascii="標楷體" w:eastAsia="標楷體" w:hAnsi="標楷體" w:hint="eastAsia"/>
                <w:b/>
                <w:sz w:val="20"/>
              </w:rPr>
              <w:t>資料內容</w:t>
            </w:r>
          </w:p>
        </w:tc>
        <w:tc>
          <w:tcPr>
            <w:tcW w:w="4481" w:type="dxa"/>
            <w:vAlign w:val="center"/>
          </w:tcPr>
          <w:p w:rsidR="003F7742" w:rsidRPr="00483B93" w:rsidRDefault="003F7742" w:rsidP="006D343D">
            <w:pPr>
              <w:jc w:val="center"/>
              <w:rPr>
                <w:rFonts w:ascii="標楷體" w:eastAsia="標楷體" w:hAnsi="標楷體"/>
                <w:b/>
                <w:sz w:val="20"/>
              </w:rPr>
            </w:pPr>
            <w:r w:rsidRPr="00483B93">
              <w:rPr>
                <w:rFonts w:ascii="標楷體" w:eastAsia="標楷體" w:hAnsi="標楷體" w:hint="eastAsia"/>
                <w:b/>
                <w:sz w:val="20"/>
              </w:rPr>
              <w:t>說</w:t>
            </w:r>
            <w:r w:rsidRPr="00483B93">
              <w:rPr>
                <w:rFonts w:ascii="標楷體" w:eastAsia="標楷體" w:hAnsi="標楷體"/>
                <w:b/>
                <w:sz w:val="20"/>
              </w:rPr>
              <w:t xml:space="preserve">     </w:t>
            </w:r>
            <w:r w:rsidRPr="00483B93">
              <w:rPr>
                <w:rFonts w:ascii="標楷體" w:eastAsia="標楷體" w:hAnsi="標楷體" w:hint="eastAsia"/>
                <w:b/>
                <w:sz w:val="20"/>
              </w:rPr>
              <w:t>明</w:t>
            </w:r>
          </w:p>
        </w:tc>
        <w:tc>
          <w:tcPr>
            <w:tcW w:w="2126" w:type="dxa"/>
            <w:vAlign w:val="center"/>
          </w:tcPr>
          <w:p w:rsidR="003F7742" w:rsidRPr="00483B93" w:rsidRDefault="003F7742" w:rsidP="006D343D">
            <w:pPr>
              <w:jc w:val="center"/>
              <w:rPr>
                <w:rFonts w:ascii="標楷體" w:eastAsia="標楷體" w:hAnsi="標楷體"/>
                <w:b/>
                <w:sz w:val="20"/>
              </w:rPr>
            </w:pPr>
            <w:r w:rsidRPr="00483B93">
              <w:rPr>
                <w:rFonts w:ascii="標楷體" w:eastAsia="標楷體" w:hAnsi="標楷體" w:hint="eastAsia"/>
                <w:b/>
                <w:sz w:val="20"/>
              </w:rPr>
              <w:t>備</w:t>
            </w:r>
            <w:r w:rsidRPr="00483B93">
              <w:rPr>
                <w:rFonts w:ascii="標楷體" w:eastAsia="標楷體" w:hAnsi="標楷體"/>
                <w:b/>
                <w:sz w:val="20"/>
              </w:rPr>
              <w:t xml:space="preserve">  </w:t>
            </w:r>
            <w:r w:rsidRPr="00483B93">
              <w:rPr>
                <w:rFonts w:ascii="標楷體" w:eastAsia="標楷體" w:hAnsi="標楷體" w:hint="eastAsia"/>
                <w:b/>
                <w:sz w:val="20"/>
              </w:rPr>
              <w:t>註</w:t>
            </w:r>
          </w:p>
        </w:tc>
      </w:tr>
      <w:tr w:rsidR="003F7742" w:rsidRPr="00483B93" w:rsidTr="006D343D">
        <w:trPr>
          <w:trHeight w:val="988"/>
        </w:trPr>
        <w:tc>
          <w:tcPr>
            <w:tcW w:w="367" w:type="dxa"/>
            <w:vAlign w:val="center"/>
          </w:tcPr>
          <w:p w:rsidR="003F7742" w:rsidRPr="00483B93" w:rsidRDefault="003F7742" w:rsidP="006D343D">
            <w:pPr>
              <w:jc w:val="center"/>
              <w:rPr>
                <w:rFonts w:ascii="標楷體" w:eastAsia="標楷體" w:hAnsi="標楷體"/>
                <w:sz w:val="20"/>
              </w:rPr>
            </w:pPr>
            <w:r w:rsidRPr="00483B93">
              <w:rPr>
                <w:rFonts w:ascii="標楷體" w:eastAsia="標楷體" w:hAnsi="標楷體"/>
                <w:sz w:val="20"/>
              </w:rPr>
              <w:t>1</w:t>
            </w:r>
          </w:p>
        </w:tc>
        <w:tc>
          <w:tcPr>
            <w:tcW w:w="17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電磁波能量比吸收率</w:t>
            </w:r>
            <w:r w:rsidRPr="00285CE7">
              <w:rPr>
                <w:rFonts w:ascii="標楷體" w:eastAsia="標楷體" w:hAnsi="標楷體" w:cs="Arial"/>
                <w:sz w:val="20"/>
              </w:rPr>
              <w:t>SAR</w:t>
            </w:r>
          </w:p>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w:t>
            </w:r>
            <w:r w:rsidRPr="00285CE7">
              <w:rPr>
                <w:rFonts w:ascii="標楷體" w:eastAsia="標楷體" w:hAnsi="標楷體" w:cs="Arial" w:hint="eastAsia"/>
                <w:sz w:val="20"/>
              </w:rPr>
              <w:t>非手持式免驗</w:t>
            </w:r>
            <w:r w:rsidRPr="00285CE7">
              <w:rPr>
                <w:rFonts w:ascii="標楷體" w:eastAsia="標楷體" w:hAnsi="標楷體" w:cs="Arial"/>
                <w:sz w:val="20"/>
              </w:rPr>
              <w:t>)</w:t>
            </w:r>
          </w:p>
        </w:tc>
        <w:tc>
          <w:tcPr>
            <w:tcW w:w="44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生物體局部組織</w:t>
            </w:r>
            <w:r w:rsidRPr="00285CE7">
              <w:rPr>
                <w:rFonts w:ascii="標楷體" w:eastAsia="標楷體" w:hAnsi="標楷體" w:cs="Arial"/>
                <w:sz w:val="20"/>
              </w:rPr>
              <w:t>SAR(</w:t>
            </w:r>
            <w:r w:rsidRPr="00285CE7">
              <w:rPr>
                <w:rFonts w:ascii="標楷體" w:eastAsia="標楷體" w:hAnsi="標楷體" w:cs="Arial" w:hint="eastAsia"/>
                <w:sz w:val="20"/>
              </w:rPr>
              <w:t>最大值</w:t>
            </w:r>
            <w:r w:rsidRPr="00285CE7">
              <w:rPr>
                <w:rFonts w:ascii="標楷體" w:eastAsia="標楷體" w:hAnsi="標楷體" w:cs="Arial"/>
                <w:sz w:val="20"/>
              </w:rPr>
              <w:t>)</w:t>
            </w:r>
            <w:r w:rsidRPr="00285CE7">
              <w:rPr>
                <w:rFonts w:ascii="標楷體" w:eastAsia="標楷體" w:hAnsi="標楷體" w:cs="Arial" w:hint="eastAsia"/>
                <w:sz w:val="20"/>
              </w:rPr>
              <w:t>：≦</w:t>
            </w:r>
            <w:r w:rsidRPr="00285CE7">
              <w:rPr>
                <w:rFonts w:ascii="標楷體" w:eastAsia="標楷體" w:hAnsi="標楷體" w:cs="Arial"/>
                <w:sz w:val="20"/>
              </w:rPr>
              <w:t>2.0W/Kg</w:t>
            </w:r>
            <w:r w:rsidRPr="00285CE7">
              <w:rPr>
                <w:rFonts w:ascii="標楷體" w:eastAsia="標楷體" w:hAnsi="標楷體" w:cs="Arial"/>
                <w:sz w:val="20"/>
                <w:vertAlign w:val="subscript"/>
              </w:rPr>
              <w:t>(</w:t>
            </w:r>
            <w:smartTag w:uri="urn:schemas-microsoft-com:office:smarttags" w:element="chmetcnv">
              <w:smartTagPr>
                <w:attr w:name="UnitName" w:val="g"/>
                <w:attr w:name="SourceValue" w:val="10"/>
                <w:attr w:name="HasSpace" w:val="False"/>
                <w:attr w:name="Negative" w:val="False"/>
                <w:attr w:name="NumberType" w:val="1"/>
                <w:attr w:name="TCSC" w:val="0"/>
              </w:smartTagPr>
              <w:r w:rsidRPr="00285CE7">
                <w:rPr>
                  <w:rFonts w:ascii="標楷體" w:eastAsia="標楷體" w:hAnsi="標楷體" w:cs="Arial"/>
                  <w:sz w:val="20"/>
                  <w:vertAlign w:val="subscript"/>
                </w:rPr>
                <w:t>10g</w:t>
              </w:r>
            </w:smartTag>
            <w:r w:rsidRPr="00285CE7">
              <w:rPr>
                <w:rFonts w:ascii="標楷體" w:eastAsia="標楷體" w:hAnsi="標楷體" w:cs="Arial"/>
                <w:sz w:val="20"/>
                <w:vertAlign w:val="subscript"/>
              </w:rPr>
              <w:t>)</w:t>
            </w:r>
          </w:p>
        </w:tc>
        <w:tc>
          <w:tcPr>
            <w:tcW w:w="2126" w:type="dxa"/>
            <w:vAlign w:val="center"/>
          </w:tcPr>
          <w:p w:rsidR="003F7742" w:rsidRPr="00285CE7" w:rsidRDefault="003F7742" w:rsidP="00285CE7">
            <w:pPr>
              <w:snapToGrid w:val="0"/>
              <w:jc w:val="both"/>
              <w:rPr>
                <w:rFonts w:ascii="標楷體" w:eastAsia="標楷體" w:hAnsi="標楷體" w:cs="Arial"/>
                <w:sz w:val="20"/>
              </w:rPr>
            </w:pPr>
            <w:r w:rsidRPr="00285CE7">
              <w:rPr>
                <w:rFonts w:ascii="標楷體" w:eastAsia="標楷體" w:hAnsi="標楷體" w:cs="Arial" w:hint="eastAsia"/>
                <w:sz w:val="20"/>
              </w:rPr>
              <w:t>申請者提出測試報告及測試數據</w:t>
            </w:r>
          </w:p>
        </w:tc>
      </w:tr>
      <w:tr w:rsidR="003F7742" w:rsidRPr="00483B93" w:rsidTr="006D343D">
        <w:trPr>
          <w:trHeight w:val="1129"/>
        </w:trPr>
        <w:tc>
          <w:tcPr>
            <w:tcW w:w="367" w:type="dxa"/>
            <w:vAlign w:val="center"/>
          </w:tcPr>
          <w:p w:rsidR="003F7742" w:rsidRPr="00483B93" w:rsidRDefault="003F7742" w:rsidP="006D343D">
            <w:pPr>
              <w:jc w:val="center"/>
              <w:rPr>
                <w:rFonts w:ascii="標楷體" w:eastAsia="標楷體" w:hAnsi="標楷體"/>
                <w:sz w:val="20"/>
              </w:rPr>
            </w:pPr>
            <w:r w:rsidRPr="00483B93">
              <w:rPr>
                <w:rFonts w:ascii="標楷體" w:eastAsia="標楷體" w:hAnsi="標楷體"/>
                <w:sz w:val="20"/>
              </w:rPr>
              <w:t>2</w:t>
            </w:r>
          </w:p>
        </w:tc>
        <w:tc>
          <w:tcPr>
            <w:tcW w:w="17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電磁波警語標示</w:t>
            </w:r>
          </w:p>
        </w:tc>
        <w:tc>
          <w:tcPr>
            <w:tcW w:w="44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警語內容：「減少電磁波影響，請妥適使用」</w:t>
            </w:r>
          </w:p>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標示方式：設備本體適當位置標示，且於設備外包裝及使用說明書上標明。</w:t>
            </w:r>
          </w:p>
        </w:tc>
        <w:tc>
          <w:tcPr>
            <w:tcW w:w="2126" w:type="dxa"/>
            <w:vAlign w:val="center"/>
          </w:tcPr>
          <w:p w:rsidR="003F7742" w:rsidRPr="00285CE7" w:rsidRDefault="003F7742" w:rsidP="00285CE7">
            <w:pPr>
              <w:snapToGrid w:val="0"/>
              <w:jc w:val="both"/>
              <w:rPr>
                <w:rFonts w:ascii="標楷體" w:eastAsia="標楷體" w:hAnsi="標楷體" w:cs="Arial"/>
                <w:sz w:val="20"/>
              </w:rPr>
            </w:pPr>
            <w:r w:rsidRPr="00285CE7">
              <w:rPr>
                <w:rFonts w:ascii="標楷體" w:eastAsia="標楷體" w:hAnsi="標楷體" w:cs="Arial" w:hint="eastAsia"/>
                <w:sz w:val="20"/>
              </w:rPr>
              <w:t>驗證時說明書如為英文，申請者須提出保證書</w:t>
            </w:r>
          </w:p>
        </w:tc>
      </w:tr>
      <w:tr w:rsidR="003F7742" w:rsidRPr="00483B93" w:rsidTr="006D343D">
        <w:trPr>
          <w:trHeight w:val="1376"/>
        </w:trPr>
        <w:tc>
          <w:tcPr>
            <w:tcW w:w="367" w:type="dxa"/>
            <w:vAlign w:val="center"/>
          </w:tcPr>
          <w:p w:rsidR="003F7742" w:rsidRPr="00483B93" w:rsidRDefault="003F7742" w:rsidP="006D343D">
            <w:pPr>
              <w:jc w:val="center"/>
              <w:rPr>
                <w:rFonts w:ascii="標楷體" w:eastAsia="標楷體" w:hAnsi="標楷體"/>
                <w:sz w:val="20"/>
              </w:rPr>
            </w:pPr>
            <w:r w:rsidRPr="00483B93">
              <w:rPr>
                <w:rFonts w:ascii="標楷體" w:eastAsia="標楷體" w:hAnsi="標楷體"/>
                <w:sz w:val="20"/>
              </w:rPr>
              <w:t>3</w:t>
            </w:r>
          </w:p>
        </w:tc>
        <w:tc>
          <w:tcPr>
            <w:tcW w:w="17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SAR</w:t>
            </w:r>
            <w:r w:rsidRPr="00285CE7">
              <w:rPr>
                <w:rFonts w:ascii="標楷體" w:eastAsia="標楷體" w:hAnsi="標楷體" w:cs="Arial" w:hint="eastAsia"/>
                <w:sz w:val="20"/>
              </w:rPr>
              <w:t>標示</w:t>
            </w:r>
          </w:p>
        </w:tc>
        <w:tc>
          <w:tcPr>
            <w:tcW w:w="4481" w:type="dxa"/>
            <w:vAlign w:val="center"/>
          </w:tcPr>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sz w:val="20"/>
              </w:rPr>
              <w:t>SAR</w:t>
            </w:r>
            <w:r w:rsidRPr="00285CE7">
              <w:rPr>
                <w:rFonts w:ascii="標楷體" w:eastAsia="標楷體" w:hAnsi="標楷體" w:cs="Arial" w:hint="eastAsia"/>
                <w:sz w:val="20"/>
              </w:rPr>
              <w:t>內容：「</w:t>
            </w:r>
            <w:r w:rsidRPr="00285CE7">
              <w:rPr>
                <w:rFonts w:ascii="標楷體" w:eastAsia="標楷體" w:hAnsi="標楷體" w:cs="Arial"/>
                <w:sz w:val="20"/>
              </w:rPr>
              <w:t>SAR</w:t>
            </w:r>
            <w:r w:rsidRPr="00285CE7">
              <w:rPr>
                <w:rFonts w:ascii="標楷體" w:eastAsia="標楷體" w:hAnsi="標楷體" w:cs="Arial" w:hint="eastAsia"/>
                <w:sz w:val="20"/>
              </w:rPr>
              <w:t>標準值</w:t>
            </w:r>
            <w:r w:rsidRPr="00285CE7">
              <w:rPr>
                <w:rFonts w:ascii="標楷體" w:eastAsia="標楷體" w:hAnsi="標楷體" w:cs="Arial"/>
                <w:sz w:val="20"/>
              </w:rPr>
              <w:t>2.0W/Kg</w:t>
            </w:r>
            <w:r w:rsidRPr="00285CE7">
              <w:rPr>
                <w:rFonts w:ascii="標楷體" w:eastAsia="標楷體" w:hAnsi="標楷體" w:cs="Arial" w:hint="eastAsia"/>
                <w:sz w:val="20"/>
              </w:rPr>
              <w:t>；送測產品實測值為：</w:t>
            </w:r>
            <w:r w:rsidRPr="00285CE7">
              <w:rPr>
                <w:rFonts w:ascii="標楷體" w:eastAsia="標楷體" w:hAnsi="標楷體" w:cs="Arial"/>
                <w:sz w:val="20"/>
                <w:u w:val="single"/>
              </w:rPr>
              <w:t xml:space="preserve">    </w:t>
            </w:r>
            <w:r w:rsidRPr="00285CE7">
              <w:rPr>
                <w:rFonts w:ascii="標楷體" w:eastAsia="標楷體" w:hAnsi="標楷體" w:cs="Arial"/>
                <w:sz w:val="20"/>
              </w:rPr>
              <w:t>W/Kg</w:t>
            </w:r>
            <w:r w:rsidRPr="00285CE7">
              <w:rPr>
                <w:rFonts w:ascii="標楷體" w:eastAsia="標楷體" w:hAnsi="標楷體" w:cs="Arial" w:hint="eastAsia"/>
                <w:sz w:val="20"/>
              </w:rPr>
              <w:t>」</w:t>
            </w:r>
          </w:p>
          <w:p w:rsidR="003F7742" w:rsidRPr="00285CE7" w:rsidRDefault="003F7742" w:rsidP="00285CE7">
            <w:pPr>
              <w:snapToGrid w:val="0"/>
              <w:rPr>
                <w:rFonts w:ascii="標楷體" w:eastAsia="標楷體" w:hAnsi="標楷體" w:cs="Arial"/>
                <w:sz w:val="20"/>
              </w:rPr>
            </w:pPr>
            <w:r w:rsidRPr="00285CE7">
              <w:rPr>
                <w:rFonts w:ascii="標楷體" w:eastAsia="標楷體" w:hAnsi="標楷體" w:cs="Arial" w:hint="eastAsia"/>
                <w:sz w:val="20"/>
              </w:rPr>
              <w:t>標示方式：設備本體適當位置標示，且於設備外包裝及使用說明書上標明。</w:t>
            </w:r>
          </w:p>
        </w:tc>
        <w:tc>
          <w:tcPr>
            <w:tcW w:w="2126" w:type="dxa"/>
            <w:vAlign w:val="center"/>
          </w:tcPr>
          <w:p w:rsidR="003F7742" w:rsidRPr="00285CE7" w:rsidRDefault="003F7742" w:rsidP="00285CE7">
            <w:pPr>
              <w:snapToGrid w:val="0"/>
              <w:jc w:val="both"/>
              <w:rPr>
                <w:rFonts w:ascii="標楷體" w:eastAsia="標楷體" w:hAnsi="標楷體" w:cs="Arial"/>
                <w:sz w:val="20"/>
              </w:rPr>
            </w:pPr>
            <w:r w:rsidRPr="00285CE7">
              <w:rPr>
                <w:rFonts w:ascii="標楷體" w:eastAsia="標楷體" w:hAnsi="標楷體" w:cs="Arial" w:hint="eastAsia"/>
                <w:sz w:val="20"/>
              </w:rPr>
              <w:t>申請者提出保證書</w:t>
            </w:r>
          </w:p>
        </w:tc>
      </w:tr>
    </w:tbl>
    <w:p w:rsidR="003F7742" w:rsidRPr="00285CE7" w:rsidRDefault="003F7742" w:rsidP="00285CE7">
      <w:pPr>
        <w:ind w:left="620" w:hangingChars="310" w:hanging="620"/>
        <w:rPr>
          <w:rFonts w:ascii="標楷體" w:eastAsia="標楷體" w:hAnsi="標楷體"/>
          <w:sz w:val="20"/>
        </w:rPr>
      </w:pPr>
      <w:r w:rsidRPr="00285CE7">
        <w:rPr>
          <w:rFonts w:ascii="標楷體" w:eastAsia="標楷體" w:hAnsi="標楷體" w:hint="eastAsia"/>
          <w:sz w:val="20"/>
        </w:rPr>
        <w:t>註：</w:t>
      </w:r>
      <w:r w:rsidRPr="00285CE7">
        <w:rPr>
          <w:rFonts w:ascii="標楷體" w:eastAsia="標楷體" w:hAnsi="標楷體"/>
          <w:sz w:val="20"/>
        </w:rPr>
        <w:t>1.</w:t>
      </w:r>
      <w:r w:rsidRPr="00285CE7">
        <w:rPr>
          <w:rFonts w:ascii="標楷體" w:eastAsia="標楷體" w:hAnsi="標楷體" w:hint="eastAsia"/>
          <w:sz w:val="20"/>
        </w:rPr>
        <w:t>上述國家通訊傳播委員會指定資料，係依據電信終端設備審驗辦法第</w:t>
      </w:r>
      <w:r w:rsidRPr="00285CE7">
        <w:rPr>
          <w:rFonts w:ascii="標楷體" w:eastAsia="標楷體" w:hAnsi="標楷體"/>
          <w:sz w:val="20"/>
        </w:rPr>
        <w:t>10</w:t>
      </w:r>
      <w:r w:rsidRPr="00285CE7">
        <w:rPr>
          <w:rFonts w:ascii="標楷體" w:eastAsia="標楷體" w:hAnsi="標楷體" w:hint="eastAsia"/>
          <w:sz w:val="20"/>
        </w:rPr>
        <w:t>、</w:t>
      </w:r>
      <w:r w:rsidRPr="00285CE7">
        <w:rPr>
          <w:rFonts w:ascii="標楷體" w:eastAsia="標楷體" w:hAnsi="標楷體"/>
          <w:sz w:val="20"/>
        </w:rPr>
        <w:t>12</w:t>
      </w:r>
      <w:r w:rsidRPr="00285CE7">
        <w:rPr>
          <w:rFonts w:ascii="標楷體" w:eastAsia="標楷體" w:hAnsi="標楷體" w:hint="eastAsia"/>
          <w:sz w:val="20"/>
        </w:rPr>
        <w:t>條第</w:t>
      </w:r>
      <w:r w:rsidRPr="00285CE7">
        <w:rPr>
          <w:rFonts w:ascii="標楷體" w:eastAsia="標楷體" w:hAnsi="標楷體"/>
          <w:sz w:val="20"/>
        </w:rPr>
        <w:t>1</w:t>
      </w:r>
      <w:r w:rsidRPr="00285CE7">
        <w:rPr>
          <w:rFonts w:ascii="標楷體" w:eastAsia="標楷體" w:hAnsi="標楷體" w:hint="eastAsia"/>
          <w:sz w:val="20"/>
        </w:rPr>
        <w:t>項第</w:t>
      </w:r>
      <w:r w:rsidRPr="00285CE7">
        <w:rPr>
          <w:rFonts w:ascii="標楷體" w:eastAsia="標楷體" w:hAnsi="標楷體"/>
          <w:sz w:val="20"/>
        </w:rPr>
        <w:t>7</w:t>
      </w:r>
      <w:r w:rsidRPr="00285CE7">
        <w:rPr>
          <w:rFonts w:ascii="標楷體" w:eastAsia="標楷體" w:hAnsi="標楷體" w:hint="eastAsia"/>
          <w:sz w:val="20"/>
        </w:rPr>
        <w:t>款規定。</w:t>
      </w:r>
    </w:p>
    <w:p w:rsidR="003F7742" w:rsidRPr="00285CE7" w:rsidRDefault="003F7742" w:rsidP="00285CE7">
      <w:pPr>
        <w:tabs>
          <w:tab w:val="left" w:pos="9600"/>
        </w:tabs>
        <w:ind w:leftChars="170" w:left="628" w:hangingChars="110" w:hanging="220"/>
        <w:rPr>
          <w:rFonts w:ascii="標楷體" w:eastAsia="標楷體" w:hAnsi="標楷體" w:cs="Arial"/>
          <w:sz w:val="20"/>
        </w:rPr>
      </w:pPr>
      <w:r w:rsidRPr="00285CE7">
        <w:rPr>
          <w:rFonts w:ascii="標楷體" w:eastAsia="標楷體" w:hAnsi="標楷體"/>
          <w:sz w:val="20"/>
        </w:rPr>
        <w:t>2.</w:t>
      </w:r>
      <w:r w:rsidRPr="00285CE7">
        <w:rPr>
          <w:rFonts w:ascii="標楷體" w:eastAsia="標楷體" w:hAnsi="標楷體" w:hint="eastAsia"/>
          <w:sz w:val="20"/>
        </w:rPr>
        <w:t>比吸收率</w:t>
      </w:r>
      <w:r w:rsidRPr="00285CE7">
        <w:rPr>
          <w:rFonts w:ascii="標楷體" w:eastAsia="標楷體" w:hAnsi="標楷體"/>
          <w:sz w:val="20"/>
        </w:rPr>
        <w:t>(SAR, Specific Absorption Rate)</w:t>
      </w:r>
      <w:r w:rsidRPr="00285CE7">
        <w:rPr>
          <w:rFonts w:ascii="標楷體" w:eastAsia="標楷體" w:hAnsi="標楷體" w:hint="eastAsia"/>
          <w:sz w:val="20"/>
        </w:rPr>
        <w:t>之標準值係採用中華民國國家標準</w:t>
      </w:r>
      <w:r w:rsidRPr="00285CE7">
        <w:rPr>
          <w:rFonts w:ascii="標楷體" w:eastAsia="標楷體" w:hAnsi="標楷體"/>
          <w:sz w:val="20"/>
        </w:rPr>
        <w:t>(CNS 14959)</w:t>
      </w:r>
      <w:r w:rsidRPr="00285CE7">
        <w:rPr>
          <w:rFonts w:ascii="標楷體" w:eastAsia="標楷體" w:hAnsi="標楷體" w:hint="eastAsia"/>
          <w:sz w:val="20"/>
        </w:rPr>
        <w:t>：時變電場、磁場及電磁場曝露之限制值</w:t>
      </w:r>
      <w:r w:rsidRPr="00285CE7">
        <w:rPr>
          <w:rFonts w:ascii="標楷體" w:eastAsia="標楷體" w:hAnsi="標楷體"/>
          <w:sz w:val="20"/>
        </w:rPr>
        <w:t>(300GHz</w:t>
      </w:r>
      <w:r w:rsidRPr="00285CE7">
        <w:rPr>
          <w:rFonts w:ascii="標楷體" w:eastAsia="標楷體" w:hAnsi="標楷體" w:hint="eastAsia"/>
          <w:sz w:val="20"/>
        </w:rPr>
        <w:t>以下</w:t>
      </w:r>
      <w:r w:rsidRPr="00285CE7">
        <w:rPr>
          <w:rFonts w:ascii="標楷體" w:eastAsia="標楷體" w:hAnsi="標楷體"/>
          <w:sz w:val="20"/>
        </w:rPr>
        <w:t>)</w:t>
      </w:r>
      <w:r w:rsidRPr="00285CE7">
        <w:rPr>
          <w:rFonts w:ascii="標楷體" w:eastAsia="標楷體" w:hAnsi="標楷體" w:hint="eastAsia"/>
          <w:sz w:val="20"/>
        </w:rPr>
        <w:t>，並採用中華民國國家標準</w:t>
      </w:r>
      <w:r w:rsidRPr="00285CE7">
        <w:rPr>
          <w:rFonts w:ascii="標楷體" w:eastAsia="標楷體" w:hAnsi="標楷體"/>
          <w:sz w:val="20"/>
        </w:rPr>
        <w:t xml:space="preserve">(CNS 14958-1) </w:t>
      </w:r>
      <w:r w:rsidRPr="00285CE7">
        <w:rPr>
          <w:rFonts w:ascii="標楷體" w:eastAsia="標楷體" w:hAnsi="標楷體" w:hint="eastAsia"/>
          <w:sz w:val="20"/>
        </w:rPr>
        <w:t>：人體曝露於手持式及配載式無線裝置之射頻場─人體模型、儀器及程序─第</w:t>
      </w:r>
      <w:r w:rsidRPr="00285CE7">
        <w:rPr>
          <w:rFonts w:ascii="標楷體" w:eastAsia="標楷體" w:hAnsi="標楷體"/>
          <w:sz w:val="20"/>
        </w:rPr>
        <w:t>1</w:t>
      </w:r>
      <w:r w:rsidRPr="00285CE7">
        <w:rPr>
          <w:rFonts w:ascii="標楷體" w:eastAsia="標楷體" w:hAnsi="標楷體" w:hint="eastAsia"/>
          <w:sz w:val="20"/>
        </w:rPr>
        <w:t>部：使用時靠近耳朵之手持式裝置</w:t>
      </w:r>
      <w:r w:rsidRPr="00285CE7">
        <w:rPr>
          <w:rFonts w:ascii="標楷體" w:eastAsia="標楷體" w:hAnsi="標楷體"/>
          <w:sz w:val="20"/>
        </w:rPr>
        <w:t>(</w:t>
      </w:r>
      <w:r w:rsidRPr="00285CE7">
        <w:rPr>
          <w:rFonts w:ascii="標楷體" w:eastAsia="標楷體" w:hAnsi="標楷體" w:hint="eastAsia"/>
          <w:sz w:val="20"/>
        </w:rPr>
        <w:t>頻率介於</w:t>
      </w:r>
      <w:r w:rsidRPr="00285CE7">
        <w:rPr>
          <w:rFonts w:ascii="標楷體" w:eastAsia="標楷體" w:hAnsi="標楷體"/>
          <w:sz w:val="20"/>
        </w:rPr>
        <w:t>300MHz</w:t>
      </w:r>
      <w:r w:rsidRPr="00285CE7">
        <w:rPr>
          <w:rFonts w:ascii="標楷體" w:eastAsia="標楷體" w:hAnsi="標楷體" w:hint="eastAsia"/>
          <w:sz w:val="20"/>
        </w:rPr>
        <w:t>至</w:t>
      </w:r>
      <w:r w:rsidRPr="00285CE7">
        <w:rPr>
          <w:rFonts w:ascii="標楷體" w:eastAsia="標楷體" w:hAnsi="標楷體"/>
          <w:sz w:val="20"/>
        </w:rPr>
        <w:t>3GHz)</w:t>
      </w:r>
      <w:r w:rsidRPr="00285CE7">
        <w:rPr>
          <w:rFonts w:ascii="標楷體" w:eastAsia="標楷體" w:hAnsi="標楷體" w:hint="eastAsia"/>
          <w:sz w:val="20"/>
        </w:rPr>
        <w:t>之比吸收率</w:t>
      </w:r>
      <w:r w:rsidRPr="00285CE7">
        <w:rPr>
          <w:rFonts w:ascii="標楷體" w:eastAsia="標楷體" w:hAnsi="標楷體"/>
          <w:sz w:val="20"/>
        </w:rPr>
        <w:t>(SAR)</w:t>
      </w:r>
      <w:r w:rsidRPr="00285CE7">
        <w:rPr>
          <w:rFonts w:ascii="標楷體" w:eastAsia="標楷體" w:hAnsi="標楷體" w:hint="eastAsia"/>
          <w:sz w:val="20"/>
        </w:rPr>
        <w:t>量測程序。</w:t>
      </w:r>
    </w:p>
    <w:p w:rsidR="003F7742" w:rsidRPr="00285CE7" w:rsidRDefault="003F7742" w:rsidP="00C94FF9">
      <w:pPr>
        <w:snapToGrid w:val="0"/>
        <w:spacing w:line="460" w:lineRule="exact"/>
        <w:ind w:leftChars="100" w:left="240"/>
        <w:rPr>
          <w:rFonts w:ascii="標楷體" w:eastAsia="標楷體" w:hAnsi="標楷體"/>
        </w:rPr>
      </w:pPr>
    </w:p>
    <w:sectPr w:rsidR="003F7742" w:rsidRPr="00285CE7" w:rsidSect="00C94FF9">
      <w:headerReference w:type="default" r:id="rId7"/>
      <w:footerReference w:type="default" r:id="rId8"/>
      <w:headerReference w:type="first" r:id="rId9"/>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10" w:rsidRDefault="00936A10" w:rsidP="00BD165F">
      <w:r>
        <w:separator/>
      </w:r>
    </w:p>
  </w:endnote>
  <w:endnote w:type="continuationSeparator" w:id="0">
    <w:p w:rsidR="00936A10" w:rsidRDefault="00936A10" w:rsidP="00BD1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2" w:rsidRDefault="008B193C" w:rsidP="00C94FF9">
    <w:pPr>
      <w:pStyle w:val="a5"/>
      <w:jc w:val="center"/>
    </w:pPr>
    <w:fldSimple w:instr=" PAGE   \* MERGEFORMAT ">
      <w:r w:rsidR="00C65298" w:rsidRPr="00C65298">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10" w:rsidRDefault="00936A10" w:rsidP="00BD165F">
      <w:r>
        <w:separator/>
      </w:r>
    </w:p>
  </w:footnote>
  <w:footnote w:type="continuationSeparator" w:id="0">
    <w:p w:rsidR="00936A10" w:rsidRDefault="00936A10" w:rsidP="00BD1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2" w:rsidRDefault="000D5CC9">
    <w:pPr>
      <w:pStyle w:val="a3"/>
    </w:pP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-203835</wp:posOffset>
          </wp:positionV>
          <wp:extent cx="463550" cy="467995"/>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467995"/>
                  </a:xfrm>
                  <a:prstGeom prst="rect">
                    <a:avLst/>
                  </a:prstGeom>
                  <a:noFill/>
                </pic:spPr>
              </pic:pic>
            </a:graphicData>
          </a:graphic>
        </wp:anchor>
      </w:drawing>
    </w:r>
    <w:r w:rsidR="008B193C">
      <w:rPr>
        <w:noProof/>
      </w:rPr>
      <w:pict>
        <v:shapetype id="_x0000_t202" coordsize="21600,21600" o:spt="202" path="m,l,21600r21600,l21600,xe">
          <v:stroke joinstyle="miter"/>
          <v:path gradientshapeok="t" o:connecttype="rect"/>
        </v:shapetype>
        <v:shape id="_x0000_s2050" type="#_x0000_t202" style="position:absolute;margin-left:258.1pt;margin-top:-17.75pt;width:157.1pt;height:43pt;z-index:251657216;mso-position-horizontal-relative:text;mso-position-vertical-relative:text" stroked="f">
          <v:textbox style="mso-next-textbox:#_x0000_s2050">
            <w:txbxContent>
              <w:p w:rsidR="003F7742" w:rsidRPr="00BD165F" w:rsidRDefault="003F7742" w:rsidP="00BD165F">
                <w:pPr>
                  <w:rPr>
                    <w:rFonts w:ascii="標楷體" w:eastAsia="標楷體" w:hAnsi="標楷體"/>
                  </w:rPr>
                </w:pPr>
                <w:r w:rsidRPr="00BD165F">
                  <w:rPr>
                    <w:rFonts w:ascii="標楷體" w:eastAsia="標楷體" w:hAnsi="標楷體" w:hint="eastAsia"/>
                  </w:rPr>
                  <w:t>陸地行動</w:t>
                </w:r>
                <w:r w:rsidRPr="00BD165F">
                  <w:rPr>
                    <w:rFonts w:ascii="標楷體" w:eastAsia="標楷體" w:hAnsi="標楷體"/>
                  </w:rPr>
                  <w:t>02 (PLMN02)</w:t>
                </w:r>
              </w:p>
              <w:p w:rsidR="003F7742" w:rsidRPr="00BD165F" w:rsidRDefault="003F7742" w:rsidP="00BD165F">
                <w:pPr>
                  <w:rPr>
                    <w:rFonts w:ascii="標楷體" w:eastAsia="標楷體" w:hAnsi="標楷體"/>
                    <w:szCs w:val="24"/>
                  </w:rPr>
                </w:pPr>
                <w:r w:rsidRPr="00BD165F">
                  <w:rPr>
                    <w:rFonts w:ascii="標楷體" w:eastAsia="標楷體" w:hAnsi="標楷體" w:hint="eastAsia"/>
                  </w:rPr>
                  <w:t>修訂日期：</w:t>
                </w:r>
                <w:r w:rsidRPr="00BD165F">
                  <w:rPr>
                    <w:rFonts w:ascii="標楷體" w:eastAsia="標楷體" w:hAnsi="標楷體"/>
                  </w:rPr>
                  <w:t>102</w:t>
                </w:r>
                <w:r w:rsidRPr="00BD165F">
                  <w:rPr>
                    <w:rFonts w:ascii="標楷體" w:eastAsia="標楷體" w:hAnsi="標楷體" w:hint="eastAsia"/>
                  </w:rPr>
                  <w:t>年</w:t>
                </w:r>
                <w:r>
                  <w:rPr>
                    <w:rFonts w:ascii="標楷體" w:eastAsia="標楷體" w:hAnsi="標楷體"/>
                  </w:rPr>
                  <w:t>11</w:t>
                </w:r>
                <w:r w:rsidRPr="00BD165F">
                  <w:rPr>
                    <w:rFonts w:ascii="標楷體" w:eastAsia="標楷體" w:hAnsi="標楷體" w:hint="eastAsia"/>
                  </w:rPr>
                  <w:t>月</w:t>
                </w:r>
                <w:r>
                  <w:rPr>
                    <w:rFonts w:ascii="標楷體" w:eastAsia="標楷體" w:hAnsi="標楷體"/>
                  </w:rPr>
                  <w:t>4</w:t>
                </w:r>
                <w:r w:rsidRPr="00BD165F">
                  <w:rPr>
                    <w:rFonts w:ascii="標楷體" w:eastAsia="標楷體" w:hAnsi="標楷體" w:hint="eastAsia"/>
                  </w:rPr>
                  <w:t>日</w:t>
                </w:r>
              </w:p>
            </w:txbxContent>
          </v:textbox>
        </v:shape>
      </w:pict>
    </w:r>
    <w:r w:rsidR="008B193C">
      <w:rPr>
        <w:noProof/>
      </w:rPr>
      <w:pict>
        <v:shape id="_x0000_s2051" type="#_x0000_t202" style="position:absolute;margin-left:37.8pt;margin-top:-17.75pt;width:93.5pt;height:43pt;z-index:251656192;mso-position-horizontal-relative:text;mso-position-vertical-relative:text" stroked="f">
          <v:textbox style="mso-next-textbox:#_x0000_s2051">
            <w:txbxContent>
              <w:p w:rsidR="003F7742" w:rsidRDefault="003F7742" w:rsidP="00BD165F">
                <w:pPr>
                  <w:jc w:val="distribute"/>
                  <w:rPr>
                    <w:rFonts w:ascii="標楷體" w:eastAsia="標楷體" w:hAnsi="標楷體"/>
                    <w:szCs w:val="24"/>
                  </w:rPr>
                </w:pPr>
                <w:r w:rsidRPr="00BD165F">
                  <w:rPr>
                    <w:rFonts w:ascii="標楷體" w:eastAsia="標楷體" w:hAnsi="標楷體" w:hint="eastAsia"/>
                    <w:szCs w:val="24"/>
                  </w:rPr>
                  <w:t>電信技術規範</w:t>
                </w:r>
              </w:p>
              <w:p w:rsidR="003F7742" w:rsidRPr="00BD165F" w:rsidRDefault="003F7742" w:rsidP="00BD165F">
                <w:pPr>
                  <w:jc w:val="distribute"/>
                  <w:rPr>
                    <w:rFonts w:ascii="標楷體" w:eastAsia="標楷體" w:hAnsi="標楷體"/>
                    <w:szCs w:val="24"/>
                  </w:rPr>
                </w:pPr>
                <w:r>
                  <w:rPr>
                    <w:rFonts w:ascii="標楷體" w:eastAsia="標楷體" w:hAnsi="標楷體" w:hint="eastAsia"/>
                    <w:szCs w:val="24"/>
                  </w:rPr>
                  <w:t>檢驗規範</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2" w:rsidRDefault="000D5CC9">
    <w:pPr>
      <w:pStyle w:val="a3"/>
    </w:pPr>
    <w:r>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-203835</wp:posOffset>
          </wp:positionV>
          <wp:extent cx="463550" cy="467995"/>
          <wp:effectExtent l="19050" t="0" r="0" b="0"/>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srcRect/>
                  <a:stretch>
                    <a:fillRect/>
                  </a:stretch>
                </pic:blipFill>
                <pic:spPr bwMode="auto">
                  <a:xfrm>
                    <a:off x="0" y="0"/>
                    <a:ext cx="463550" cy="467995"/>
                  </a:xfrm>
                  <a:prstGeom prst="rect">
                    <a:avLst/>
                  </a:prstGeom>
                  <a:noFill/>
                </pic:spPr>
              </pic:pic>
            </a:graphicData>
          </a:graphic>
        </wp:anchor>
      </w:drawing>
    </w:r>
    <w:r w:rsidR="008B193C">
      <w:rPr>
        <w:noProof/>
      </w:rPr>
      <w:pict>
        <v:shapetype id="_x0000_t202" coordsize="21600,21600" o:spt="202" path="m,l,21600r21600,l21600,xe">
          <v:stroke joinstyle="miter"/>
          <v:path gradientshapeok="t" o:connecttype="rect"/>
        </v:shapetype>
        <v:shape id="_x0000_s2053" type="#_x0000_t202" style="position:absolute;margin-left:257.65pt;margin-top:-17.05pt;width:157.1pt;height:43pt;z-index:251658240;mso-position-horizontal-relative:text;mso-position-vertical-relative:text" stroked="f">
          <v:textbox style="mso-next-textbox:#_x0000_s2053">
            <w:txbxContent>
              <w:p w:rsidR="003F7742" w:rsidRPr="00BD165F" w:rsidRDefault="003F7742" w:rsidP="00BD165F">
                <w:pPr>
                  <w:rPr>
                    <w:rFonts w:ascii="標楷體" w:eastAsia="標楷體" w:hAnsi="標楷體"/>
                  </w:rPr>
                </w:pPr>
                <w:r w:rsidRPr="00BD165F">
                  <w:rPr>
                    <w:rFonts w:ascii="標楷體" w:eastAsia="標楷體" w:hAnsi="標楷體" w:hint="eastAsia"/>
                  </w:rPr>
                  <w:t>陸地行動</w:t>
                </w:r>
                <w:r w:rsidRPr="00BD165F">
                  <w:rPr>
                    <w:rFonts w:ascii="標楷體" w:eastAsia="標楷體" w:hAnsi="標楷體"/>
                  </w:rPr>
                  <w:t>02 (PLMN02)</w:t>
                </w:r>
              </w:p>
              <w:p w:rsidR="003F7742" w:rsidRPr="00BD165F" w:rsidRDefault="003F7742" w:rsidP="00BD165F">
                <w:pPr>
                  <w:rPr>
                    <w:rFonts w:ascii="標楷體" w:eastAsia="標楷體" w:hAnsi="標楷體"/>
                    <w:szCs w:val="24"/>
                  </w:rPr>
                </w:pPr>
                <w:r w:rsidRPr="00BD165F">
                  <w:rPr>
                    <w:rFonts w:ascii="標楷體" w:eastAsia="標楷體" w:hAnsi="標楷體" w:hint="eastAsia"/>
                  </w:rPr>
                  <w:t>修訂日期：</w:t>
                </w:r>
                <w:r w:rsidRPr="00BD165F">
                  <w:rPr>
                    <w:rFonts w:ascii="標楷體" w:eastAsia="標楷體" w:hAnsi="標楷體"/>
                  </w:rPr>
                  <w:t>102</w:t>
                </w:r>
                <w:r w:rsidR="00C65298">
                  <w:rPr>
                    <w:rFonts w:ascii="標楷體" w:eastAsia="標楷體" w:hAnsi="標楷體" w:hint="eastAsia"/>
                  </w:rPr>
                  <w:t>年11</w:t>
                </w:r>
                <w:r w:rsidRPr="00BD165F">
                  <w:rPr>
                    <w:rFonts w:ascii="標楷體" w:eastAsia="標楷體" w:hAnsi="標楷體" w:hint="eastAsia"/>
                  </w:rPr>
                  <w:t>月</w:t>
                </w:r>
                <w:r w:rsidR="00C65298">
                  <w:rPr>
                    <w:rFonts w:ascii="標楷體" w:eastAsia="標楷體" w:hAnsi="標楷體" w:hint="eastAsia"/>
                  </w:rPr>
                  <w:t>4</w:t>
                </w:r>
                <w:r w:rsidRPr="00BD165F">
                  <w:rPr>
                    <w:rFonts w:ascii="標楷體" w:eastAsia="標楷體" w:hAnsi="標楷體" w:hint="eastAsia"/>
                  </w:rPr>
                  <w:t>日</w:t>
                </w:r>
              </w:p>
            </w:txbxContent>
          </v:textbox>
        </v:shape>
      </w:pict>
    </w:r>
    <w:r w:rsidR="008B193C">
      <w:rPr>
        <w:noProof/>
      </w:rPr>
      <w:pict>
        <v:shape id="_x0000_s2054" type="#_x0000_t202" style="position:absolute;margin-left:38.3pt;margin-top:-16.85pt;width:93.5pt;height:43pt;z-index:251655168;mso-position-horizontal-relative:text;mso-position-vertical-relative:text" stroked="f">
          <v:textbox style="mso-next-textbox:#_x0000_s2054">
            <w:txbxContent>
              <w:p w:rsidR="003F7742" w:rsidRDefault="003F7742" w:rsidP="00BD165F">
                <w:pPr>
                  <w:jc w:val="distribute"/>
                  <w:rPr>
                    <w:rFonts w:ascii="標楷體" w:eastAsia="標楷體" w:hAnsi="標楷體"/>
                    <w:szCs w:val="24"/>
                  </w:rPr>
                </w:pPr>
                <w:r w:rsidRPr="00BD165F">
                  <w:rPr>
                    <w:rFonts w:ascii="標楷體" w:eastAsia="標楷體" w:hAnsi="標楷體" w:hint="eastAsia"/>
                    <w:szCs w:val="24"/>
                  </w:rPr>
                  <w:t>電信技術規範</w:t>
                </w:r>
              </w:p>
              <w:p w:rsidR="003F7742" w:rsidRPr="00BD165F" w:rsidRDefault="003F7742" w:rsidP="00BD165F">
                <w:pPr>
                  <w:jc w:val="distribute"/>
                  <w:rPr>
                    <w:rFonts w:ascii="標楷體" w:eastAsia="標楷體" w:hAnsi="標楷體"/>
                    <w:szCs w:val="24"/>
                  </w:rPr>
                </w:pPr>
                <w:r>
                  <w:rPr>
                    <w:rFonts w:ascii="標楷體" w:eastAsia="標楷體" w:hAnsi="標楷體" w:hint="eastAsia"/>
                    <w:szCs w:val="24"/>
                  </w:rPr>
                  <w:t>檢驗規範</w:t>
                </w:r>
              </w:p>
            </w:txbxContent>
          </v:textbox>
        </v:shape>
      </w:pict>
    </w:r>
    <w:r w:rsidR="003F7742">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65F"/>
    <w:rsid w:val="000D5CC9"/>
    <w:rsid w:val="001931BE"/>
    <w:rsid w:val="001D7AD9"/>
    <w:rsid w:val="00237378"/>
    <w:rsid w:val="002731D3"/>
    <w:rsid w:val="00285CE7"/>
    <w:rsid w:val="002E209D"/>
    <w:rsid w:val="003178A1"/>
    <w:rsid w:val="003372D6"/>
    <w:rsid w:val="00343730"/>
    <w:rsid w:val="003A35EF"/>
    <w:rsid w:val="003B2103"/>
    <w:rsid w:val="003F7742"/>
    <w:rsid w:val="0042098F"/>
    <w:rsid w:val="00483B93"/>
    <w:rsid w:val="004A7249"/>
    <w:rsid w:val="00503BFD"/>
    <w:rsid w:val="005B2568"/>
    <w:rsid w:val="00630E3D"/>
    <w:rsid w:val="006554E5"/>
    <w:rsid w:val="006A721D"/>
    <w:rsid w:val="006D343D"/>
    <w:rsid w:val="00775192"/>
    <w:rsid w:val="007852CA"/>
    <w:rsid w:val="008245B1"/>
    <w:rsid w:val="008A033A"/>
    <w:rsid w:val="008B193C"/>
    <w:rsid w:val="008C3ACE"/>
    <w:rsid w:val="0091139E"/>
    <w:rsid w:val="00936A10"/>
    <w:rsid w:val="00937911"/>
    <w:rsid w:val="00980AE4"/>
    <w:rsid w:val="00986BE7"/>
    <w:rsid w:val="009F237E"/>
    <w:rsid w:val="00A815E8"/>
    <w:rsid w:val="00A966B1"/>
    <w:rsid w:val="00AD04CB"/>
    <w:rsid w:val="00B17019"/>
    <w:rsid w:val="00B42926"/>
    <w:rsid w:val="00B8050F"/>
    <w:rsid w:val="00BD165F"/>
    <w:rsid w:val="00C00344"/>
    <w:rsid w:val="00C65298"/>
    <w:rsid w:val="00C94FF9"/>
    <w:rsid w:val="00CF4281"/>
    <w:rsid w:val="00F04436"/>
    <w:rsid w:val="00F51373"/>
    <w:rsid w:val="00F84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165F"/>
    <w:pPr>
      <w:tabs>
        <w:tab w:val="center" w:pos="4153"/>
        <w:tab w:val="right" w:pos="8306"/>
      </w:tabs>
      <w:snapToGrid w:val="0"/>
    </w:pPr>
    <w:rPr>
      <w:sz w:val="20"/>
      <w:szCs w:val="20"/>
    </w:rPr>
  </w:style>
  <w:style w:type="character" w:customStyle="1" w:styleId="a4">
    <w:name w:val="頁首 字元"/>
    <w:basedOn w:val="a0"/>
    <w:link w:val="a3"/>
    <w:uiPriority w:val="99"/>
    <w:locked/>
    <w:rsid w:val="00BD165F"/>
    <w:rPr>
      <w:rFonts w:cs="Times New Roman"/>
      <w:sz w:val="20"/>
      <w:szCs w:val="20"/>
    </w:rPr>
  </w:style>
  <w:style w:type="paragraph" w:styleId="a5">
    <w:name w:val="footer"/>
    <w:basedOn w:val="a"/>
    <w:link w:val="a6"/>
    <w:uiPriority w:val="99"/>
    <w:rsid w:val="00BD165F"/>
    <w:pPr>
      <w:tabs>
        <w:tab w:val="center" w:pos="4153"/>
        <w:tab w:val="right" w:pos="8306"/>
      </w:tabs>
      <w:snapToGrid w:val="0"/>
    </w:pPr>
    <w:rPr>
      <w:sz w:val="20"/>
      <w:szCs w:val="20"/>
    </w:rPr>
  </w:style>
  <w:style w:type="character" w:customStyle="1" w:styleId="a6">
    <w:name w:val="頁尾 字元"/>
    <w:basedOn w:val="a0"/>
    <w:link w:val="a5"/>
    <w:uiPriority w:val="99"/>
    <w:locked/>
    <w:rsid w:val="00BD165F"/>
    <w:rPr>
      <w:rFonts w:cs="Times New Roman"/>
      <w:sz w:val="20"/>
      <w:szCs w:val="20"/>
    </w:rPr>
  </w:style>
  <w:style w:type="paragraph" w:styleId="2">
    <w:name w:val="toc 2"/>
    <w:basedOn w:val="a"/>
    <w:next w:val="a"/>
    <w:autoRedefine/>
    <w:uiPriority w:val="99"/>
    <w:semiHidden/>
    <w:rsid w:val="00C94FF9"/>
    <w:pPr>
      <w:tabs>
        <w:tab w:val="left" w:pos="900"/>
        <w:tab w:val="left" w:pos="1260"/>
        <w:tab w:val="right" w:leader="dot" w:pos="8296"/>
      </w:tabs>
    </w:pPr>
    <w:rPr>
      <w:rFonts w:ascii="Arial" w:eastAsia="標楷體" w:hAnsi="Arial"/>
      <w:smallCaps/>
      <w:noProof/>
      <w:szCs w:val="20"/>
    </w:rPr>
  </w:style>
  <w:style w:type="paragraph" w:customStyle="1" w:styleId="4">
    <w:name w:val="標題4內文"/>
    <w:basedOn w:val="a7"/>
    <w:uiPriority w:val="99"/>
    <w:rsid w:val="00285CE7"/>
    <w:pPr>
      <w:tabs>
        <w:tab w:val="left" w:pos="794"/>
      </w:tabs>
      <w:ind w:leftChars="0" w:left="794"/>
    </w:pPr>
    <w:rPr>
      <w:rFonts w:ascii="Arial" w:eastAsia="標楷體" w:hAnsi="Arial"/>
      <w:szCs w:val="20"/>
    </w:rPr>
  </w:style>
  <w:style w:type="paragraph" w:styleId="a8">
    <w:name w:val="Body Text"/>
    <w:basedOn w:val="a"/>
    <w:link w:val="a9"/>
    <w:uiPriority w:val="99"/>
    <w:rsid w:val="00285CE7"/>
    <w:pPr>
      <w:tabs>
        <w:tab w:val="left" w:pos="794"/>
      </w:tabs>
      <w:spacing w:line="240" w:lineRule="atLeast"/>
      <w:jc w:val="center"/>
    </w:pPr>
    <w:rPr>
      <w:rFonts w:ascii="Arial" w:eastAsia="標楷體" w:hAnsi="Arial"/>
      <w:sz w:val="16"/>
      <w:szCs w:val="20"/>
    </w:rPr>
  </w:style>
  <w:style w:type="character" w:customStyle="1" w:styleId="a9">
    <w:name w:val="本文 字元"/>
    <w:basedOn w:val="a0"/>
    <w:link w:val="a8"/>
    <w:uiPriority w:val="99"/>
    <w:locked/>
    <w:rsid w:val="00285CE7"/>
    <w:rPr>
      <w:rFonts w:ascii="Arial" w:eastAsia="標楷體" w:hAnsi="Arial" w:cs="Times New Roman"/>
      <w:sz w:val="20"/>
      <w:szCs w:val="20"/>
    </w:rPr>
  </w:style>
  <w:style w:type="paragraph" w:customStyle="1" w:styleId="CM2">
    <w:name w:val="CM2"/>
    <w:basedOn w:val="a"/>
    <w:next w:val="a"/>
    <w:uiPriority w:val="99"/>
    <w:rsid w:val="00285CE7"/>
    <w:pPr>
      <w:autoSpaceDE w:val="0"/>
      <w:autoSpaceDN w:val="0"/>
      <w:adjustRightInd w:val="0"/>
      <w:spacing w:line="468" w:lineRule="atLeast"/>
    </w:pPr>
    <w:rPr>
      <w:rFonts w:ascii="新細明體" w:hAnsi="Times New Roman"/>
      <w:kern w:val="0"/>
      <w:szCs w:val="24"/>
    </w:rPr>
  </w:style>
  <w:style w:type="paragraph" w:styleId="a7">
    <w:name w:val="Normal Indent"/>
    <w:basedOn w:val="a"/>
    <w:uiPriority w:val="99"/>
    <w:semiHidden/>
    <w:rsid w:val="00285CE7"/>
    <w:pPr>
      <w:ind w:leftChars="200" w:left="480"/>
    </w:pPr>
  </w:style>
  <w:style w:type="paragraph" w:styleId="aa">
    <w:name w:val="Balloon Text"/>
    <w:basedOn w:val="a"/>
    <w:link w:val="ab"/>
    <w:uiPriority w:val="99"/>
    <w:semiHidden/>
    <w:rsid w:val="001931BE"/>
    <w:rPr>
      <w:rFonts w:ascii="Arial" w:hAnsi="Arial"/>
      <w:sz w:val="18"/>
      <w:szCs w:val="18"/>
    </w:rPr>
  </w:style>
  <w:style w:type="character" w:customStyle="1" w:styleId="ab">
    <w:name w:val="註解方塊文字 字元"/>
    <w:basedOn w:val="a0"/>
    <w:link w:val="aa"/>
    <w:uiPriority w:val="99"/>
    <w:semiHidden/>
    <w:locked/>
    <w:rsid w:val="00B8050F"/>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gif"/>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Relationships xmlns="http://schemas.openxmlformats.org/package/2006/relationships">
  <Relationship Id="rId1"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2014-11-27T01:22:00Z</dcterms:created>
  <dc:creator>資源技術處通傳資安設備認證科程奕翔</dc:creator>
  <lastModifiedBy>syyen</lastModifiedBy>
  <dcterms:modified xsi:type="dcterms:W3CDTF">2015-01-07T09:37:00Z</dcterms:modified>
  <revision>3</revision>
</coreProperties>
</file>