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2" w:rsidRPr="00F52619" w:rsidRDefault="002A51D2" w:rsidP="002A51D2">
      <w:pPr>
        <w:pStyle w:val="1"/>
        <w:numPr>
          <w:ilvl w:val="0"/>
          <w:numId w:val="0"/>
        </w:numPr>
        <w:spacing w:after="180"/>
        <w:rPr>
          <w:rFonts w:hint="eastAsia"/>
        </w:rPr>
      </w:pPr>
      <w:bookmarkStart w:id="0" w:name="_Toc304273540"/>
      <w:proofErr w:type="spellStart"/>
      <w:r w:rsidRPr="00F52619">
        <w:rPr>
          <w:rFonts w:hint="eastAsia"/>
        </w:rPr>
        <w:t>附</w:t>
      </w:r>
      <w:r>
        <w:rPr>
          <w:rFonts w:hint="eastAsia"/>
          <w:lang w:eastAsia="zh-TW"/>
        </w:rPr>
        <w:t>件</w:t>
      </w:r>
      <w:bookmarkEnd w:id="0"/>
      <w:proofErr w:type="spellEnd"/>
    </w:p>
    <w:p w:rsidR="002A51D2" w:rsidRPr="00F52619" w:rsidRDefault="002A51D2" w:rsidP="002A51D2">
      <w:pPr>
        <w:pStyle w:val="05"/>
        <w:ind w:hanging="142"/>
        <w:rPr>
          <w:rFonts w:hint="eastAsia"/>
        </w:rPr>
      </w:pPr>
      <w:bookmarkStart w:id="1" w:name="_Toc299752938"/>
      <w:bookmarkStart w:id="2" w:name="_Ref299753136"/>
      <w:bookmarkStart w:id="3" w:name="_Ref299753223"/>
      <w:bookmarkStart w:id="4" w:name="_Ref299753266"/>
      <w:bookmarkStart w:id="5" w:name="_Ref299753461"/>
      <w:bookmarkStart w:id="6" w:name="_Ref299753474"/>
      <w:bookmarkStart w:id="7" w:name="_Toc304273549"/>
      <w:r w:rsidRPr="00F52619">
        <w:rPr>
          <w:rFonts w:hint="eastAsia"/>
        </w:rPr>
        <w:t>安全功能介面表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69"/>
        <w:gridCol w:w="1620"/>
        <w:gridCol w:w="1440"/>
        <w:gridCol w:w="2558"/>
        <w:gridCol w:w="3742"/>
        <w:gridCol w:w="2700"/>
      </w:tblGrid>
      <w:tr w:rsidR="002A51D2" w:rsidRPr="00F52619" w:rsidTr="005D780B">
        <w:trPr>
          <w:trHeight w:val="1226"/>
          <w:tblHeader/>
        </w:trPr>
        <w:tc>
          <w:tcPr>
            <w:tcW w:w="1359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功能介面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TSFI</w:t>
            </w:r>
          </w:p>
        </w:tc>
        <w:tc>
          <w:tcPr>
            <w:tcW w:w="1269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目的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Purpose</w:t>
            </w:r>
          </w:p>
        </w:tc>
        <w:tc>
          <w:tcPr>
            <w:tcW w:w="1620" w:type="dxa"/>
            <w:shd w:val="clear" w:color="auto" w:fill="FFFF99"/>
          </w:tcPr>
          <w:p w:rsidR="002A51D2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可執行的安全功能需求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SFR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操作方式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Method of Use</w:t>
            </w:r>
          </w:p>
        </w:tc>
        <w:tc>
          <w:tcPr>
            <w:tcW w:w="2558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參數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Parameter</w:t>
            </w:r>
          </w:p>
        </w:tc>
        <w:tc>
          <w:tcPr>
            <w:tcW w:w="3742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執行動作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Actions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錯誤訊息</w:t>
            </w:r>
          </w:p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Error Message</w:t>
            </w:r>
          </w:p>
        </w:tc>
      </w:tr>
      <w:tr w:rsidR="002A51D2" w:rsidRPr="00F52619" w:rsidTr="005D780B">
        <w:tc>
          <w:tcPr>
            <w:tcW w:w="1359" w:type="dxa"/>
            <w:vAlign w:val="center"/>
          </w:tcPr>
          <w:p w:rsidR="002A51D2" w:rsidRPr="00F52619" w:rsidRDefault="002A51D2" w:rsidP="005D780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269" w:type="dxa"/>
            <w:vAlign w:val="center"/>
          </w:tcPr>
          <w:p w:rsidR="002A51D2" w:rsidRPr="00F52619" w:rsidRDefault="002A51D2" w:rsidP="005D780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620" w:type="dxa"/>
          </w:tcPr>
          <w:p w:rsidR="002A51D2" w:rsidRPr="00F52619" w:rsidRDefault="002A51D2" w:rsidP="005D780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2A51D2" w:rsidRPr="00F52619" w:rsidRDefault="002A51D2" w:rsidP="005D780B">
            <w:pPr>
              <w:pStyle w:val="15alta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558" w:type="dxa"/>
          </w:tcPr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需提供此介面與安全功能相關之參數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所有參數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42" w:type="dxa"/>
          </w:tcPr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的預期動作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所有預期動作，包括非執行</w:t>
            </w:r>
            <w:proofErr w:type="spellStart"/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SFR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的動作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內容應與設計文件對應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00" w:type="dxa"/>
          </w:tcPr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基礎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需提供此介面與安全功能相關的錯誤訊息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進階</w:t>
            </w:r>
            <w:r>
              <w:rPr>
                <w:rFonts w:hint="eastAsia"/>
                <w:i/>
                <w:iCs/>
                <w:sz w:val="24"/>
                <w:szCs w:val="24"/>
                <w:lang w:eastAsia="zh-TW"/>
              </w:rPr>
              <w:t>型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需提供此介面的</w:t>
            </w:r>
            <w:r w:rsidRPr="00F52619">
              <w:rPr>
                <w:rFonts w:hint="eastAsia"/>
                <w:bCs/>
                <w:i/>
                <w:iCs/>
                <w:sz w:val="24"/>
                <w:szCs w:val="24"/>
                <w:lang w:eastAsia="zh-TW"/>
              </w:rPr>
              <w:t>所有可能的錯誤訊息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內容應與指引文件相符</w:t>
            </w:r>
            <w:proofErr w:type="spellEnd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</w:tc>
      </w:tr>
    </w:tbl>
    <w:p w:rsidR="002A51D2" w:rsidRPr="00F52619" w:rsidRDefault="002A51D2" w:rsidP="002A51D2">
      <w:pPr>
        <w:pStyle w:val="1"/>
        <w:numPr>
          <w:ilvl w:val="0"/>
          <w:numId w:val="0"/>
        </w:numPr>
        <w:spacing w:after="180"/>
        <w:rPr>
          <w:rFonts w:hint="eastAsia"/>
          <w:lang w:eastAsia="zh-TW"/>
        </w:rPr>
      </w:pPr>
    </w:p>
    <w:p w:rsidR="002A51D2" w:rsidRPr="00F52619" w:rsidRDefault="002A51D2" w:rsidP="002A51D2">
      <w:pPr>
        <w:rPr>
          <w:lang/>
        </w:rPr>
      </w:pPr>
    </w:p>
    <w:p w:rsidR="002A51D2" w:rsidRPr="00F52619" w:rsidRDefault="002A51D2" w:rsidP="002A51D2">
      <w:pPr>
        <w:rPr>
          <w:rFonts w:hint="eastAsia"/>
        </w:rPr>
      </w:pPr>
    </w:p>
    <w:p w:rsidR="002A51D2" w:rsidRPr="00F52619" w:rsidRDefault="002A51D2" w:rsidP="002A51D2">
      <w:pPr>
        <w:pStyle w:val="05"/>
        <w:ind w:hanging="142"/>
        <w:rPr>
          <w:rFonts w:hint="eastAsia"/>
        </w:rPr>
      </w:pPr>
      <w:bookmarkStart w:id="8" w:name="_Toc299752939"/>
      <w:bookmarkStart w:id="9" w:name="_Ref299753143"/>
      <w:bookmarkStart w:id="10" w:name="_Ref299753233"/>
      <w:bookmarkStart w:id="11" w:name="_Ref299753234"/>
      <w:bookmarkStart w:id="12" w:name="_Ref299753273"/>
      <w:bookmarkStart w:id="13" w:name="_Ref299753341"/>
      <w:bookmarkStart w:id="14" w:name="_Toc304273550"/>
      <w:r w:rsidRPr="00F52619">
        <w:rPr>
          <w:rFonts w:hint="eastAsia"/>
        </w:rPr>
        <w:lastRenderedPageBreak/>
        <w:t>子系統描述與分類表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6"/>
        <w:gridCol w:w="1101"/>
        <w:gridCol w:w="1115"/>
        <w:gridCol w:w="8929"/>
      </w:tblGrid>
      <w:tr w:rsidR="002A51D2" w:rsidRPr="00F52619" w:rsidTr="005D780B">
        <w:trPr>
          <w:trHeight w:val="680"/>
          <w:tblHeader/>
        </w:trPr>
        <w:tc>
          <w:tcPr>
            <w:tcW w:w="2448" w:type="dxa"/>
            <w:vMerge w:val="restart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名稱</w:t>
            </w:r>
          </w:p>
        </w:tc>
        <w:tc>
          <w:tcPr>
            <w:tcW w:w="3332" w:type="dxa"/>
            <w:gridSpan w:val="4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子系統與</w:t>
            </w:r>
            <w:proofErr w:type="spellStart"/>
            <w:r w:rsidRPr="00F52619">
              <w:rPr>
                <w:rFonts w:hint="eastAsia"/>
                <w:b/>
                <w:bCs/>
                <w:lang w:eastAsia="zh-TW"/>
              </w:rPr>
              <w:t>SFR</w:t>
            </w:r>
            <w:r w:rsidRPr="00F52619">
              <w:rPr>
                <w:rFonts w:hint="eastAsia"/>
                <w:b/>
                <w:bCs/>
                <w:lang w:eastAsia="zh-TW"/>
              </w:rPr>
              <w:t>之對應</w:t>
            </w:r>
            <w:proofErr w:type="spellEnd"/>
          </w:p>
        </w:tc>
        <w:tc>
          <w:tcPr>
            <w:tcW w:w="8929" w:type="dxa"/>
            <w:vMerge w:val="restart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行為描述</w:t>
            </w:r>
          </w:p>
        </w:tc>
      </w:tr>
      <w:tr w:rsidR="002A51D2" w:rsidRPr="00F52619" w:rsidTr="005D780B">
        <w:trPr>
          <w:trHeight w:val="680"/>
          <w:tblHeader/>
        </w:trPr>
        <w:tc>
          <w:tcPr>
            <w:tcW w:w="2448" w:type="dxa"/>
            <w:vMerge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1110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25" w:left="7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執行</w:t>
            </w:r>
          </w:p>
        </w:tc>
        <w:tc>
          <w:tcPr>
            <w:tcW w:w="1107" w:type="dxa"/>
            <w:gridSpan w:val="2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支援</w:t>
            </w:r>
          </w:p>
        </w:tc>
        <w:tc>
          <w:tcPr>
            <w:tcW w:w="1115" w:type="dxa"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非涉</w:t>
            </w:r>
          </w:p>
        </w:tc>
        <w:tc>
          <w:tcPr>
            <w:tcW w:w="8929" w:type="dxa"/>
            <w:vMerge/>
            <w:shd w:val="clear" w:color="auto" w:fill="FFFF99"/>
            <w:vAlign w:val="center"/>
          </w:tcPr>
          <w:p w:rsidR="002A51D2" w:rsidRPr="00F52619" w:rsidRDefault="002A51D2" w:rsidP="005D780B">
            <w:pPr>
              <w:pStyle w:val="15alta"/>
              <w:spacing w:afterLines="0" w:line="0" w:lineRule="atLeast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</w:tr>
      <w:tr w:rsidR="002A51D2" w:rsidRPr="00F52619" w:rsidTr="005D780B">
        <w:tc>
          <w:tcPr>
            <w:tcW w:w="2448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填寫說明：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需提供子系統行為資料如次：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1.TSFI(</w:t>
            </w:r>
            <w:proofErr w:type="spellStart"/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須與</w:t>
            </w:r>
            <w:proofErr w:type="spellEnd"/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begin"/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instrText xml:space="preserve"> </w:instrTex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instrText>REF _Ref292124813 \w</w:instrTex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instrText xml:space="preserve">  \* MERGEFORMAT </w:instrTex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separate"/>
            </w:r>
            <w:r>
              <w:rPr>
                <w:i/>
                <w:iCs/>
                <w:sz w:val="24"/>
                <w:szCs w:val="24"/>
                <w:lang w:eastAsia="zh-TW"/>
              </w:rPr>
              <w:t>6.2.2.1</w:t>
            </w:r>
            <w:r w:rsidRPr="00F52619">
              <w:rPr>
                <w:i/>
                <w:iCs/>
                <w:sz w:val="24"/>
                <w:szCs w:val="24"/>
                <w:lang w:eastAsia="zh-TW"/>
              </w:rPr>
              <w:fldChar w:fldCharType="end"/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相符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)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描述與其他子系統之互動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/>
                <w:iCs/>
                <w:sz w:val="24"/>
                <w:szCs w:val="24"/>
                <w:lang w:eastAsia="zh-TW"/>
              </w:rPr>
              <w:t>如為非涉，需敍明與安全功能無關之理由</w:t>
            </w:r>
          </w:p>
        </w:tc>
      </w:tr>
      <w:tr w:rsidR="002A51D2" w:rsidRPr="00F52619" w:rsidTr="005D780B">
        <w:tc>
          <w:tcPr>
            <w:tcW w:w="2448" w:type="dxa"/>
            <w:shd w:val="clear" w:color="auto" w:fill="E6E6E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範例：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Subsystem XXX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shd w:val="clear" w:color="auto" w:fill="E6E6E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>
              <w:rPr>
                <w:rFonts w:ascii="標楷體" w:hAnsi="標楷體" w:hint="eastAsia"/>
                <w:lang w:eastAsia="zh-TW"/>
              </w:rPr>
              <w:t>14.可選取之稽核審查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shd w:val="clear" w:color="auto" w:fill="E6E6E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30" w:left="983" w:hangingChars="321" w:hanging="899"/>
              <w:rPr>
                <w:rFonts w:hint="eastAsia"/>
                <w:lang w:eastAsia="zh-TW"/>
              </w:rPr>
            </w:pPr>
            <w:r w:rsidRPr="00F52619">
              <w:rPr>
                <w:lang w:eastAsia="zh-TW"/>
              </w:rPr>
              <w:t>1.TSFI:</w:t>
            </w:r>
            <w:r w:rsidRPr="00F52619">
              <w:rPr>
                <w:rFonts w:hint="eastAsia"/>
                <w:lang w:eastAsia="zh-TW"/>
              </w:rPr>
              <w:t xml:space="preserve"> </w:t>
            </w:r>
            <w:proofErr w:type="spellStart"/>
            <w:r w:rsidRPr="00F52619">
              <w:rPr>
                <w:rFonts w:hint="eastAsia"/>
                <w:lang w:eastAsia="zh-TW"/>
              </w:rPr>
              <w:t>TSFI_WebGUI</w:t>
            </w:r>
            <w:proofErr w:type="spellEnd"/>
            <w:r w:rsidRPr="00F52619">
              <w:rPr>
                <w:rFonts w:hint="eastAsia"/>
                <w:lang w:eastAsia="zh-TW"/>
              </w:rPr>
              <w:t>, TSFI_CLI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30" w:left="504" w:hangingChars="150" w:hanging="42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與其他子系統之互動：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30" w:left="801" w:hangingChars="256" w:hanging="717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 xml:space="preserve"> (1)</w:t>
            </w:r>
            <w:proofErr w:type="spellStart"/>
            <w:r w:rsidRPr="00F52619">
              <w:rPr>
                <w:rFonts w:hint="eastAsia"/>
                <w:lang w:eastAsia="zh-TW"/>
              </w:rPr>
              <w:t>向記憶體管理子系統要求一個記憶體區塊</w:t>
            </w:r>
            <w:proofErr w:type="spellEnd"/>
          </w:p>
          <w:p w:rsidR="002A51D2" w:rsidRPr="00F52619" w:rsidRDefault="002A51D2" w:rsidP="005D780B">
            <w:pPr>
              <w:pStyle w:val="15alta"/>
              <w:spacing w:afterLines="0"/>
              <w:ind w:leftChars="94" w:left="801" w:hangingChars="192" w:hanging="538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(2)</w:t>
            </w:r>
            <w:proofErr w:type="spellStart"/>
            <w:r w:rsidRPr="00F52619">
              <w:rPr>
                <w:rFonts w:hint="eastAsia"/>
                <w:lang w:eastAsia="zh-TW"/>
              </w:rPr>
              <w:t>記憶體管理子系統回應所分配之記憶體起始位址</w:t>
            </w:r>
            <w:proofErr w:type="spellEnd"/>
          </w:p>
        </w:tc>
      </w:tr>
      <w:tr w:rsidR="002A51D2" w:rsidRPr="00F52619" w:rsidTr="005D780B">
        <w:tc>
          <w:tcPr>
            <w:tcW w:w="2448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0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448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lang w:eastAsia="zh-TW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01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115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8929" w:type="dxa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140" w:hangingChars="50" w:hanging="140"/>
              <w:rPr>
                <w:rFonts w:hint="eastAsia"/>
                <w:lang w:eastAsia="zh-TW"/>
              </w:rPr>
            </w:pPr>
          </w:p>
        </w:tc>
      </w:tr>
    </w:tbl>
    <w:p w:rsidR="002A51D2" w:rsidRDefault="002A51D2" w:rsidP="002A51D2">
      <w:pPr>
        <w:pStyle w:val="05"/>
        <w:numPr>
          <w:ilvl w:val="0"/>
          <w:numId w:val="0"/>
        </w:numPr>
        <w:ind w:left="-480"/>
      </w:pPr>
    </w:p>
    <w:p w:rsidR="002A51D2" w:rsidRPr="00F52619" w:rsidRDefault="002A51D2" w:rsidP="002A51D2">
      <w:pPr>
        <w:pStyle w:val="05"/>
        <w:ind w:firstLine="0"/>
        <w:rPr>
          <w:rFonts w:hint="eastAsia"/>
        </w:rPr>
      </w:pPr>
      <w:r>
        <w:br w:type="page"/>
      </w:r>
      <w:bookmarkStart w:id="15" w:name="_Toc299752940"/>
      <w:bookmarkStart w:id="16" w:name="_Ref299753242"/>
      <w:bookmarkStart w:id="17" w:name="_Ref299753357"/>
      <w:bookmarkStart w:id="18" w:name="_Toc304273551"/>
      <w:r w:rsidRPr="00F52619">
        <w:rPr>
          <w:rFonts w:hint="eastAsia"/>
        </w:rPr>
        <w:lastRenderedPageBreak/>
        <w:t>安全架構描述表</w:t>
      </w:r>
      <w:bookmarkEnd w:id="15"/>
      <w:bookmarkEnd w:id="16"/>
      <w:bookmarkEnd w:id="17"/>
      <w:bookmarkEnd w:id="1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124"/>
        <w:gridCol w:w="2582"/>
        <w:gridCol w:w="7655"/>
      </w:tblGrid>
      <w:tr w:rsidR="002A51D2" w:rsidRPr="00F52619" w:rsidTr="005D780B">
        <w:trPr>
          <w:tblHeader/>
        </w:trPr>
        <w:tc>
          <w:tcPr>
            <w:tcW w:w="2348" w:type="dxa"/>
            <w:shd w:val="clear" w:color="auto" w:fill="C4BC9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項目</w:t>
            </w:r>
          </w:p>
        </w:tc>
        <w:tc>
          <w:tcPr>
            <w:tcW w:w="12361" w:type="dxa"/>
            <w:gridSpan w:val="3"/>
            <w:shd w:val="clear" w:color="auto" w:fill="C4BC96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描述</w:t>
            </w:r>
          </w:p>
        </w:tc>
      </w:tr>
      <w:tr w:rsidR="002A51D2" w:rsidRPr="00F52619" w:rsidTr="005D780B">
        <w:tc>
          <w:tcPr>
            <w:tcW w:w="2348" w:type="dxa"/>
            <w:vMerge w:val="restart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安全</w:t>
            </w:r>
            <w:r w:rsidRPr="00F52619">
              <w:rPr>
                <w:rFonts w:hint="eastAsia"/>
                <w:bCs/>
                <w:lang w:val="en-US" w:eastAsia="zh-TW"/>
              </w:rPr>
              <w:t>領域</w:t>
            </w:r>
          </w:p>
          <w:p w:rsidR="002A51D2" w:rsidRPr="00F52619" w:rsidRDefault="002A51D2" w:rsidP="005D780B">
            <w:pPr>
              <w:pStyle w:val="15alta"/>
              <w:spacing w:afterLines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Security Domain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領域說明</w:t>
            </w: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480" w:hangingChars="200" w:hanging="48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4472" w:type="dxa"/>
            <w:gridSpan w:val="2"/>
            <w:shd w:val="clear" w:color="auto" w:fill="auto"/>
            <w:vAlign w:val="center"/>
          </w:tcPr>
          <w:p w:rsidR="002A51D2" w:rsidRPr="00F52619" w:rsidDel="008A1EE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在安全功能操作環境及內部執行限制下，如何區隔所需保護的資料。</w:t>
            </w:r>
          </w:p>
        </w:tc>
      </w:tr>
      <w:tr w:rsidR="002A51D2" w:rsidRPr="00F52619" w:rsidTr="005D780B">
        <w:tc>
          <w:tcPr>
            <w:tcW w:w="4472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範例：安全稽核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安全稽核透過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TSFI_GUI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來執行，該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TSFI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同一時間只能執行單一功能之資料處理請求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</w:tc>
      </w:tr>
      <w:tr w:rsidR="002A51D2" w:rsidRPr="00F52619" w:rsidTr="005D780B">
        <w:tc>
          <w:tcPr>
            <w:tcW w:w="2348" w:type="dxa"/>
            <w:vMerge w:val="restart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初始程序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36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Secure Initialization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相關元件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程序說明</w:t>
            </w:r>
          </w:p>
        </w:tc>
      </w:tr>
      <w:tr w:rsidR="002A51D2" w:rsidRPr="00F52619" w:rsidTr="005D78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300" w:hangingChars="107" w:hanging="30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操作設備的相關元件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/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環境</w:t>
            </w:r>
            <w:proofErr w:type="spellEnd"/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提供安全啟動該設備之相關元件起始步驟及安裝程序。</w:t>
            </w:r>
          </w:p>
        </w:tc>
      </w:tr>
      <w:tr w:rsidR="002A51D2" w:rsidRPr="00F52619" w:rsidTr="005D780B">
        <w:trPr>
          <w:trHeight w:val="992"/>
        </w:trPr>
        <w:tc>
          <w:tcPr>
            <w:tcW w:w="2348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lastRenderedPageBreak/>
              <w:t>範例：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網路連接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1.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0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Trust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安全區。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386" w:hangingChars="138" w:hanging="386"/>
              <w:jc w:val="both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2. 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從端口標記為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0/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（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ethernet0 / 1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接口）連接一個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 xml:space="preserve"> RJ- 45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電纜到交換機或路由器中的</w:t>
            </w:r>
            <w:proofErr w:type="spellStart"/>
            <w:r w:rsidRPr="00F52619">
              <w:rPr>
                <w:rFonts w:hint="eastAsia"/>
                <w:iCs/>
                <w:szCs w:val="24"/>
                <w:lang w:eastAsia="zh-TW"/>
              </w:rPr>
              <w:t>DMZ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安全區</w:t>
            </w:r>
            <w:proofErr w:type="spellEnd"/>
            <w:r w:rsidRPr="00F52619">
              <w:rPr>
                <w:rFonts w:hint="eastAsia"/>
                <w:iCs/>
                <w:szCs w:val="24"/>
                <w:lang w:eastAsia="zh-TW"/>
              </w:rPr>
              <w:t>。</w:t>
            </w:r>
          </w:p>
        </w:tc>
      </w:tr>
      <w:tr w:rsidR="002A51D2" w:rsidRPr="00F52619" w:rsidTr="005D780B">
        <w:trPr>
          <w:trHeight w:val="99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自我保護</w:t>
            </w:r>
          </w:p>
          <w:p w:rsidR="002A51D2" w:rsidRPr="00F52619" w:rsidRDefault="002A51D2" w:rsidP="005D780B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Self-Protection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2582" w:type="dxa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與外部設</w:t>
            </w:r>
            <w:r w:rsidRPr="00F52619">
              <w:rPr>
                <w:rFonts w:hint="eastAsia"/>
                <w:b/>
                <w:bCs/>
                <w:iCs/>
                <w:lang w:val="en-US" w:eastAsia="zh-TW"/>
              </w:rPr>
              <w:t>備</w:t>
            </w:r>
            <w:r w:rsidRPr="00F52619">
              <w:rPr>
                <w:rFonts w:hint="eastAsia"/>
                <w:b/>
                <w:bCs/>
                <w:lang w:eastAsia="zh-TW"/>
              </w:rPr>
              <w:t>之介面</w:t>
            </w:r>
          </w:p>
        </w:tc>
        <w:tc>
          <w:tcPr>
            <w:tcW w:w="7655" w:type="dxa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保護機制</w:t>
            </w: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填寫說明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安全功能及其介面與外部設備之資料交換動作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需檢視介面是否提供實體上或邏輯上的保護機制，諸如：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1.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通行碼保護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2.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資料傳輸機制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3.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特殊執行方式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iCs/>
                <w:szCs w:val="24"/>
                <w:lang w:eastAsia="zh-TW"/>
              </w:rPr>
              <w:t>4.</w:t>
            </w:r>
            <w:r w:rsidRPr="00F52619">
              <w:rPr>
                <w:rFonts w:hint="eastAsia"/>
                <w:iCs/>
                <w:szCs w:val="24"/>
                <w:lang w:eastAsia="zh-TW"/>
              </w:rPr>
              <w:t>特殊設備需求</w:t>
            </w:r>
          </w:p>
        </w:tc>
      </w:tr>
      <w:tr w:rsidR="002A51D2" w:rsidRPr="00F52619" w:rsidTr="005D780B">
        <w:trPr>
          <w:trHeight w:val="165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lastRenderedPageBreak/>
              <w:t>範例：</w:t>
            </w: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以網路連結外部弱點資料庫、以</w:t>
            </w:r>
            <w:proofErr w:type="spellStart"/>
            <w:r w:rsidRPr="00F52619">
              <w:rPr>
                <w:rFonts w:hint="eastAsia"/>
                <w:lang w:eastAsia="zh-TW"/>
              </w:rPr>
              <w:t>TSFI_WEBGUI</w:t>
            </w:r>
            <w:r w:rsidRPr="00F52619">
              <w:rPr>
                <w:rFonts w:hint="eastAsia"/>
                <w:lang w:eastAsia="zh-TW"/>
              </w:rPr>
              <w:t>介面進行身分認驗證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應輸入通行碼才能進入介面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資料傳輸機制：</w:t>
            </w:r>
            <w:r w:rsidRPr="00F52619">
              <w:rPr>
                <w:rFonts w:hint="eastAsia"/>
                <w:lang w:eastAsia="zh-TW"/>
              </w:rPr>
              <w:t>SSL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3.</w:t>
            </w:r>
            <w:r w:rsidRPr="00F52619">
              <w:rPr>
                <w:rFonts w:hint="eastAsia"/>
                <w:lang w:eastAsia="zh-TW"/>
              </w:rPr>
              <w:t>特殊執行方式：指紋辨識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szCs w:val="24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特殊設備需求：指紋辨識器</w:t>
            </w:r>
          </w:p>
        </w:tc>
      </w:tr>
      <w:tr w:rsidR="002A51D2" w:rsidRPr="00F52619" w:rsidTr="005D780B">
        <w:tc>
          <w:tcPr>
            <w:tcW w:w="2348" w:type="dxa"/>
            <w:vMerge w:val="restart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4.</w:t>
            </w:r>
            <w:r w:rsidRPr="00F52619">
              <w:rPr>
                <w:rFonts w:hint="eastAsia"/>
                <w:lang w:eastAsia="zh-TW"/>
              </w:rPr>
              <w:t>防止繞道攻擊</w:t>
            </w:r>
          </w:p>
          <w:p w:rsidR="002A51D2" w:rsidRPr="00F52619" w:rsidRDefault="002A51D2" w:rsidP="005D780B">
            <w:pPr>
              <w:pStyle w:val="15alta"/>
              <w:spacing w:afterLines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Bypass</w:t>
            </w:r>
          </w:p>
        </w:tc>
        <w:tc>
          <w:tcPr>
            <w:tcW w:w="2124" w:type="dxa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安全功能</w:t>
            </w:r>
          </w:p>
        </w:tc>
        <w:tc>
          <w:tcPr>
            <w:tcW w:w="10237" w:type="dxa"/>
            <w:gridSpan w:val="2"/>
            <w:shd w:val="clear" w:color="auto" w:fill="EEECE1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lang w:eastAsia="zh-TW"/>
              </w:rPr>
            </w:pPr>
            <w:r w:rsidRPr="00F52619">
              <w:rPr>
                <w:rFonts w:hint="eastAsia"/>
                <w:b/>
                <w:bCs/>
                <w:lang w:eastAsia="zh-TW"/>
              </w:rPr>
              <w:t>防護機制</w:t>
            </w:r>
          </w:p>
        </w:tc>
      </w:tr>
      <w:tr w:rsidR="002A51D2" w:rsidRPr="00F52619" w:rsidTr="005D780B">
        <w:trPr>
          <w:trHeight w:val="552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安全稽核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350" w:hangingChars="125" w:hanging="35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566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身分認驗證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密碼支援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資料安全管理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功能自我保護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70"/>
        </w:trPr>
        <w:tc>
          <w:tcPr>
            <w:tcW w:w="2348" w:type="dxa"/>
            <w:vMerge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val="en-US" w:eastAsia="zh-TW"/>
              </w:rPr>
            </w:pPr>
            <w:r w:rsidRPr="00F52619">
              <w:rPr>
                <w:rFonts w:hint="eastAsia"/>
                <w:lang w:val="en-US" w:eastAsia="zh-TW"/>
              </w:rPr>
              <w:t>用戶資料保護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</w:p>
        </w:tc>
      </w:tr>
      <w:tr w:rsidR="002A51D2" w:rsidRPr="00F52619" w:rsidTr="005D780B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填寫說明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1.</w:t>
            </w:r>
            <w:r w:rsidRPr="00F52619">
              <w:rPr>
                <w:rFonts w:hint="eastAsia"/>
                <w:lang w:eastAsia="zh-TW"/>
              </w:rPr>
              <w:t>列舉繞道攻擊之手法</w:t>
            </w:r>
          </w:p>
          <w:p w:rsidR="002A51D2" w:rsidRPr="00F52619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2.</w:t>
            </w:r>
            <w:r w:rsidRPr="00F52619">
              <w:rPr>
                <w:rFonts w:hint="eastAsia"/>
                <w:lang w:eastAsia="zh-TW"/>
              </w:rPr>
              <w:t>說明防範作法，諸如：進入安全功能的介面如何被保護、執行階段的資料處理如何保護、是否存有其他對外通道及相關防範非法進入之機制等。</w:t>
            </w:r>
          </w:p>
        </w:tc>
      </w:tr>
      <w:tr w:rsidR="002A51D2" w:rsidRPr="00E26B7A" w:rsidTr="005D780B">
        <w:trPr>
          <w:trHeight w:val="70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2A51D2" w:rsidRPr="00F52619" w:rsidRDefault="002A51D2" w:rsidP="005D780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iCs/>
                <w:lang w:eastAsia="zh-TW"/>
              </w:rPr>
            </w:pPr>
            <w:r w:rsidRPr="00F52619">
              <w:rPr>
                <w:rFonts w:hint="eastAsia"/>
                <w:iCs/>
                <w:lang w:eastAsia="zh-TW"/>
              </w:rPr>
              <w:t>範例：身分證驗證</w:t>
            </w:r>
          </w:p>
        </w:tc>
        <w:tc>
          <w:tcPr>
            <w:tcW w:w="10237" w:type="dxa"/>
            <w:gridSpan w:val="2"/>
            <w:shd w:val="clear" w:color="auto" w:fill="auto"/>
            <w:vAlign w:val="center"/>
          </w:tcPr>
          <w:p w:rsidR="002A51D2" w:rsidRPr="00E26B7A" w:rsidRDefault="002A51D2" w:rsidP="005D780B">
            <w:pPr>
              <w:pStyle w:val="15alta"/>
              <w:spacing w:afterLines="0"/>
              <w:ind w:leftChars="0" w:left="0"/>
              <w:rPr>
                <w:rFonts w:hint="eastAsia"/>
                <w:lang w:eastAsia="zh-TW"/>
              </w:rPr>
            </w:pPr>
            <w:r w:rsidRPr="00F52619">
              <w:rPr>
                <w:rFonts w:hint="eastAsia"/>
                <w:lang w:eastAsia="zh-TW"/>
              </w:rPr>
              <w:t>以實體封鎖方式，防止利用維護介面繞道身分認證程序。</w:t>
            </w:r>
          </w:p>
        </w:tc>
      </w:tr>
    </w:tbl>
    <w:p w:rsidR="00F61E36" w:rsidRPr="002A51D2" w:rsidRDefault="00F61E36">
      <w:pPr>
        <w:rPr>
          <w:lang/>
        </w:rPr>
      </w:pPr>
    </w:p>
    <w:sectPr w:rsidR="00F61E36" w:rsidRPr="002A51D2" w:rsidSect="00A13358">
      <w:footerReference w:type="default" r:id="rId5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79" w:rsidRPr="006E5A62" w:rsidRDefault="002A51D2" w:rsidP="006E5A62">
    <w:pPr>
      <w:pStyle w:val="a3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2A51D2">
      <w:rPr>
        <w:noProof/>
        <w:lang w:val="zh-TW"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E08"/>
    <w:multiLevelType w:val="multilevel"/>
    <w:tmpl w:val="12D85E3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85B671B"/>
    <w:multiLevelType w:val="hybridMultilevel"/>
    <w:tmpl w:val="4F90D8F0"/>
    <w:lvl w:ilvl="0" w:tplc="C6A8CA24">
      <w:start w:val="1"/>
      <w:numFmt w:val="taiwaneseCountingThousand"/>
      <w:pStyle w:val="05"/>
      <w:lvlText w:val="附件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1D2"/>
    <w:rsid w:val="002A51D2"/>
    <w:rsid w:val="0090382F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2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aliases w:val="(ctrl+Num 1)"/>
    <w:basedOn w:val="a"/>
    <w:next w:val="a"/>
    <w:link w:val="10"/>
    <w:qFormat/>
    <w:rsid w:val="002A51D2"/>
    <w:pPr>
      <w:numPr>
        <w:numId w:val="1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">
    <w:name w:val="heading 2"/>
    <w:aliases w:val="(ctrl+Num 2)"/>
    <w:basedOn w:val="a"/>
    <w:next w:val="a"/>
    <w:link w:val="20"/>
    <w:qFormat/>
    <w:rsid w:val="002A51D2"/>
    <w:pPr>
      <w:numPr>
        <w:ilvl w:val="1"/>
        <w:numId w:val="1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">
    <w:name w:val="heading 3"/>
    <w:aliases w:val="(ctrl+Num 3)"/>
    <w:basedOn w:val="a"/>
    <w:next w:val="a"/>
    <w:link w:val="30"/>
    <w:qFormat/>
    <w:rsid w:val="002A51D2"/>
    <w:pPr>
      <w:numPr>
        <w:ilvl w:val="2"/>
        <w:numId w:val="1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">
    <w:name w:val="heading 4"/>
    <w:aliases w:val="(ctrl+Num 4)"/>
    <w:basedOn w:val="a"/>
    <w:next w:val="a"/>
    <w:link w:val="40"/>
    <w:qFormat/>
    <w:rsid w:val="002A51D2"/>
    <w:pPr>
      <w:numPr>
        <w:ilvl w:val="3"/>
        <w:numId w:val="1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">
    <w:name w:val="heading 5"/>
    <w:aliases w:val="(ctrl+Num 5)"/>
    <w:basedOn w:val="a"/>
    <w:link w:val="50"/>
    <w:qFormat/>
    <w:rsid w:val="002A51D2"/>
    <w:pPr>
      <w:numPr>
        <w:ilvl w:val="4"/>
        <w:numId w:val="1"/>
      </w:numPr>
      <w:adjustRightInd w:val="0"/>
      <w:snapToGrid w:val="0"/>
      <w:spacing w:beforeLines="50" w:afterLines="50"/>
      <w:ind w:leftChars="300" w:left="300"/>
      <w:jc w:val="left"/>
      <w:outlineLvl w:val="4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(ctrl+Num 1) 字元"/>
    <w:basedOn w:val="a0"/>
    <w:link w:val="1"/>
    <w:rsid w:val="002A51D2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0">
    <w:name w:val="標題 2 字元"/>
    <w:basedOn w:val="a0"/>
    <w:link w:val="2"/>
    <w:rsid w:val="002A51D2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0">
    <w:name w:val="標題 3 字元"/>
    <w:basedOn w:val="a0"/>
    <w:link w:val="3"/>
    <w:rsid w:val="002A51D2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0">
    <w:name w:val="標題 4 字元"/>
    <w:basedOn w:val="a0"/>
    <w:link w:val="4"/>
    <w:rsid w:val="002A51D2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0">
    <w:name w:val="標題 5 字元"/>
    <w:basedOn w:val="a0"/>
    <w:link w:val="5"/>
    <w:rsid w:val="002A51D2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15alta">
    <w:name w:val="內文(標題1～5)(alt+a)"/>
    <w:basedOn w:val="a"/>
    <w:link w:val="15alta0"/>
    <w:rsid w:val="002A51D2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paragraph" w:styleId="a3">
    <w:name w:val="footer"/>
    <w:basedOn w:val="a"/>
    <w:link w:val="a4"/>
    <w:uiPriority w:val="99"/>
    <w:rsid w:val="002A51D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2A51D2"/>
    <w:rPr>
      <w:rFonts w:ascii="Times New Roman" w:eastAsia="標楷體" w:hAnsi="Times New Roman" w:cs="Times New Roman"/>
      <w:sz w:val="20"/>
      <w:szCs w:val="20"/>
      <w:lang/>
    </w:rPr>
  </w:style>
  <w:style w:type="character" w:customStyle="1" w:styleId="15alta0">
    <w:name w:val="內文(標題1～5)(alt+a) 字元"/>
    <w:link w:val="15alta"/>
    <w:rsid w:val="002A51D2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05">
    <w:name w:val="樣式 附表 + 套用後:  0.5 列"/>
    <w:basedOn w:val="a"/>
    <w:rsid w:val="002A51D2"/>
    <w:pPr>
      <w:numPr>
        <w:numId w:val="2"/>
      </w:numPr>
      <w:tabs>
        <w:tab w:val="clear" w:pos="480"/>
        <w:tab w:val="num" w:pos="0"/>
      </w:tabs>
      <w:adjustRightInd w:val="0"/>
      <w:snapToGrid w:val="0"/>
      <w:spacing w:before="180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2015-01-08T07:14:00Z</dcterms:created>
  <dc:creator>syyen</dc:creator>
  <lastModifiedBy>syyen</lastModifiedBy>
  <dcterms:modified xsi:type="dcterms:W3CDTF">2015-01-08T07:15:00Z</dcterms:modified>
  <revision>1</revision>
</coreProperties>
</file>