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6D" w:rsidRPr="001610BA" w:rsidRDefault="00836FD0" w:rsidP="002A275D">
      <w:pPr>
        <w:spacing w:line="480" w:lineRule="exact"/>
        <w:jc w:val="center"/>
        <w:rPr>
          <w:rFonts w:eastAsia="標楷體"/>
          <w:b/>
          <w:sz w:val="40"/>
          <w:szCs w:val="40"/>
        </w:rPr>
      </w:pPr>
      <w:r w:rsidRPr="001610BA">
        <w:rPr>
          <w:rFonts w:eastAsia="標楷體" w:hAnsi="標楷體"/>
          <w:b/>
          <w:sz w:val="40"/>
          <w:szCs w:val="40"/>
        </w:rPr>
        <w:t>無線電頻率使用費收費標準</w:t>
      </w:r>
      <w:r w:rsidR="000A0002" w:rsidRPr="001610BA">
        <w:rPr>
          <w:rFonts w:eastAsia="標楷體" w:hAnsi="標楷體" w:hint="eastAsia"/>
          <w:b/>
          <w:sz w:val="40"/>
          <w:szCs w:val="40"/>
        </w:rPr>
        <w:t>第五條之一</w:t>
      </w:r>
      <w:r w:rsidR="000B6381" w:rsidRPr="001610BA">
        <w:rPr>
          <w:rFonts w:eastAsia="標楷體" w:hAnsi="標楷體" w:hint="eastAsia"/>
          <w:b/>
          <w:sz w:val="40"/>
          <w:szCs w:val="40"/>
        </w:rPr>
        <w:t>及</w:t>
      </w:r>
      <w:r w:rsidR="00536287" w:rsidRPr="001610BA">
        <w:rPr>
          <w:rFonts w:eastAsia="標楷體" w:hAnsi="標楷體" w:hint="eastAsia"/>
          <w:b/>
          <w:sz w:val="40"/>
          <w:szCs w:val="40"/>
        </w:rPr>
        <w:t>第二條</w:t>
      </w:r>
      <w:r w:rsidR="002C641E" w:rsidRPr="001610BA">
        <w:rPr>
          <w:rFonts w:eastAsia="標楷體" w:hAnsi="標楷體"/>
          <w:b/>
          <w:sz w:val="40"/>
          <w:szCs w:val="40"/>
        </w:rPr>
        <w:t>附件</w:t>
      </w:r>
      <w:r w:rsidR="00EE6975" w:rsidRPr="001610BA">
        <w:rPr>
          <w:rFonts w:eastAsia="標楷體" w:hAnsi="標楷體" w:hint="eastAsia"/>
          <w:b/>
          <w:sz w:val="40"/>
          <w:szCs w:val="40"/>
        </w:rPr>
        <w:t>一</w:t>
      </w:r>
      <w:r w:rsidR="002C641E" w:rsidRPr="001610BA">
        <w:rPr>
          <w:rFonts w:eastAsia="標楷體" w:hAnsi="標楷體"/>
          <w:b/>
          <w:sz w:val="40"/>
          <w:szCs w:val="40"/>
        </w:rPr>
        <w:t>、附件</w:t>
      </w:r>
      <w:r w:rsidR="00EE6975" w:rsidRPr="001610BA">
        <w:rPr>
          <w:rFonts w:eastAsia="標楷體" w:hAnsi="標楷體" w:hint="eastAsia"/>
          <w:b/>
          <w:sz w:val="40"/>
          <w:szCs w:val="40"/>
        </w:rPr>
        <w:t>三</w:t>
      </w:r>
      <w:r w:rsidR="002C641E" w:rsidRPr="001610BA">
        <w:rPr>
          <w:rFonts w:eastAsia="標楷體" w:hAnsi="標楷體"/>
          <w:b/>
          <w:sz w:val="40"/>
          <w:szCs w:val="40"/>
        </w:rPr>
        <w:t>、附錄</w:t>
      </w:r>
      <w:r w:rsidR="00EE6975" w:rsidRPr="001610BA">
        <w:rPr>
          <w:rFonts w:eastAsia="標楷體" w:hAnsi="標楷體" w:hint="eastAsia"/>
          <w:b/>
          <w:sz w:val="40"/>
          <w:szCs w:val="40"/>
        </w:rPr>
        <w:t>二</w:t>
      </w:r>
      <w:r w:rsidR="000B6381" w:rsidRPr="001610BA">
        <w:rPr>
          <w:rFonts w:eastAsia="標楷體" w:hAnsi="標楷體" w:hint="eastAsia"/>
          <w:b/>
          <w:sz w:val="40"/>
          <w:szCs w:val="40"/>
        </w:rPr>
        <w:t>、</w:t>
      </w:r>
      <w:r w:rsidR="00F31E62" w:rsidRPr="001610BA">
        <w:rPr>
          <w:rFonts w:eastAsia="標楷體" w:hAnsi="標楷體" w:hint="eastAsia"/>
          <w:b/>
          <w:sz w:val="40"/>
          <w:szCs w:val="40"/>
        </w:rPr>
        <w:t>第五條</w:t>
      </w:r>
      <w:r w:rsidR="00A75262" w:rsidRPr="001610BA">
        <w:rPr>
          <w:rFonts w:eastAsia="標楷體" w:hAnsi="標楷體"/>
          <w:b/>
          <w:sz w:val="40"/>
          <w:szCs w:val="40"/>
        </w:rPr>
        <w:t>附錄</w:t>
      </w:r>
      <w:r w:rsidR="00EE6975" w:rsidRPr="001610BA">
        <w:rPr>
          <w:rFonts w:eastAsia="標楷體" w:hAnsi="標楷體" w:hint="eastAsia"/>
          <w:b/>
          <w:sz w:val="40"/>
          <w:szCs w:val="40"/>
        </w:rPr>
        <w:t>三</w:t>
      </w:r>
      <w:r w:rsidR="00DA6DEB" w:rsidRPr="001610BA">
        <w:rPr>
          <w:rFonts w:eastAsia="標楷體" w:hAnsi="標楷體"/>
          <w:b/>
          <w:sz w:val="40"/>
          <w:szCs w:val="40"/>
        </w:rPr>
        <w:t>修正總說明</w:t>
      </w:r>
    </w:p>
    <w:p w:rsidR="00747C92" w:rsidRPr="001610BA" w:rsidRDefault="00B618F8" w:rsidP="00747C92">
      <w:pPr>
        <w:spacing w:line="460" w:lineRule="exact"/>
        <w:ind w:firstLineChars="200" w:firstLine="560"/>
        <w:rPr>
          <w:rFonts w:eastAsia="標楷體"/>
          <w:sz w:val="28"/>
          <w:szCs w:val="28"/>
        </w:rPr>
      </w:pPr>
      <w:r>
        <w:rPr>
          <w:rFonts w:ascii="標楷體" w:eastAsia="標楷體" w:hAnsi="標楷體" w:hint="eastAsia"/>
          <w:sz w:val="28"/>
          <w:szCs w:val="28"/>
        </w:rPr>
        <w:t>衡酌行動寬頻</w:t>
      </w:r>
      <w:r w:rsidR="00894E49">
        <w:rPr>
          <w:rFonts w:ascii="標楷體" w:eastAsia="標楷體" w:hAnsi="標楷體" w:hint="eastAsia"/>
          <w:sz w:val="28"/>
          <w:szCs w:val="28"/>
        </w:rPr>
        <w:t>所</w:t>
      </w:r>
      <w:r>
        <w:rPr>
          <w:rFonts w:ascii="標楷體" w:eastAsia="標楷體" w:hAnsi="標楷體" w:hint="eastAsia"/>
          <w:sz w:val="28"/>
          <w:szCs w:val="28"/>
        </w:rPr>
        <w:t>需求頻寬</w:t>
      </w:r>
      <w:r w:rsidR="00894E49">
        <w:rPr>
          <w:rFonts w:ascii="標楷體" w:eastAsia="標楷體" w:hAnsi="標楷體" w:hint="eastAsia"/>
          <w:sz w:val="28"/>
          <w:szCs w:val="28"/>
        </w:rPr>
        <w:t>日趨擴大</w:t>
      </w:r>
      <w:r>
        <w:rPr>
          <w:rFonts w:ascii="標楷體" w:eastAsia="標楷體" w:hAnsi="標楷體" w:hint="eastAsia"/>
          <w:sz w:val="28"/>
          <w:szCs w:val="28"/>
        </w:rPr>
        <w:t>，</w:t>
      </w:r>
      <w:r w:rsidR="00F0383A">
        <w:rPr>
          <w:rFonts w:ascii="標楷體" w:eastAsia="標楷體" w:hAnsi="標楷體" w:hint="eastAsia"/>
          <w:sz w:val="28"/>
          <w:szCs w:val="28"/>
        </w:rPr>
        <w:t>如</w:t>
      </w:r>
      <w:r w:rsidR="00894E49">
        <w:rPr>
          <w:rFonts w:ascii="標楷體" w:eastAsia="標楷體" w:hAnsi="標楷體" w:hint="eastAsia"/>
          <w:sz w:val="28"/>
          <w:szCs w:val="28"/>
        </w:rPr>
        <w:t>以現行費率徵收比率，將使</w:t>
      </w:r>
      <w:r w:rsidR="00F0383A">
        <w:rPr>
          <w:rFonts w:ascii="標楷體" w:eastAsia="標楷體" w:hAnsi="標楷體" w:hint="eastAsia"/>
          <w:sz w:val="28"/>
          <w:szCs w:val="28"/>
        </w:rPr>
        <w:t>頻率使用費調整幅度增加太快，</w:t>
      </w:r>
      <w:r w:rsidR="00894E49">
        <w:rPr>
          <w:rFonts w:ascii="標楷體" w:eastAsia="標楷體" w:hAnsi="標楷體" w:hint="eastAsia"/>
          <w:sz w:val="28"/>
          <w:szCs w:val="28"/>
        </w:rPr>
        <w:t>因業者營運成本負擔過大，其後果將</w:t>
      </w:r>
      <w:r w:rsidR="00F0383A">
        <w:rPr>
          <w:rFonts w:ascii="標楷體" w:eastAsia="標楷體" w:hAnsi="標楷體" w:hint="eastAsia"/>
          <w:sz w:val="28"/>
          <w:szCs w:val="28"/>
        </w:rPr>
        <w:t>轉嫁民眾負擔，</w:t>
      </w:r>
      <w:r w:rsidR="00894E49">
        <w:rPr>
          <w:rFonts w:ascii="標楷體" w:eastAsia="標楷體" w:hAnsi="標楷體" w:hint="eastAsia"/>
          <w:sz w:val="28"/>
          <w:szCs w:val="28"/>
        </w:rPr>
        <w:t>不利我國整體資通環境之建設，</w:t>
      </w:r>
      <w:r w:rsidR="005969B6">
        <w:rPr>
          <w:rFonts w:ascii="標楷體" w:eastAsia="標楷體" w:hAnsi="標楷體" w:hint="eastAsia"/>
          <w:sz w:val="28"/>
          <w:szCs w:val="28"/>
        </w:rPr>
        <w:t>有必要</w:t>
      </w:r>
      <w:r w:rsidR="00F0383A">
        <w:rPr>
          <w:rFonts w:ascii="標楷體" w:eastAsia="標楷體" w:hAnsi="標楷體" w:hint="eastAsia"/>
          <w:sz w:val="28"/>
          <w:szCs w:val="28"/>
        </w:rPr>
        <w:t>檢討各業務別計費方式，</w:t>
      </w:r>
      <w:r w:rsidR="004335C0">
        <w:rPr>
          <w:rFonts w:ascii="標楷體" w:eastAsia="標楷體" w:hAnsi="標楷體" w:hint="eastAsia"/>
          <w:sz w:val="28"/>
          <w:szCs w:val="28"/>
        </w:rPr>
        <w:t>另</w:t>
      </w:r>
      <w:r w:rsidR="00CA26EE">
        <w:rPr>
          <w:rFonts w:ascii="標楷體" w:eastAsia="標楷體" w:hAnsi="標楷體" w:hint="eastAsia"/>
          <w:sz w:val="28"/>
          <w:szCs w:val="28"/>
        </w:rPr>
        <w:t>增列適用</w:t>
      </w:r>
      <w:r w:rsidR="00CA26EE" w:rsidRPr="001610BA">
        <w:rPr>
          <w:rFonts w:eastAsia="標楷體" w:hAnsi="標楷體"/>
          <w:sz w:val="28"/>
          <w:szCs w:val="28"/>
        </w:rPr>
        <w:t>「船舶海上遇險安全救難及陸上救難」</w:t>
      </w:r>
      <w:r w:rsidR="00CA26EE">
        <w:rPr>
          <w:rFonts w:eastAsia="標楷體" w:hAnsi="標楷體" w:hint="eastAsia"/>
          <w:sz w:val="28"/>
          <w:szCs w:val="28"/>
        </w:rPr>
        <w:t>項目之頻率</w:t>
      </w:r>
      <w:r w:rsidR="00A87F32">
        <w:rPr>
          <w:rFonts w:eastAsia="標楷體" w:hAnsi="標楷體" w:hint="eastAsia"/>
          <w:sz w:val="28"/>
          <w:szCs w:val="28"/>
        </w:rPr>
        <w:t>，並</w:t>
      </w:r>
      <w:r w:rsidR="00CA26EE">
        <w:rPr>
          <w:rFonts w:eastAsia="標楷體" w:hAnsi="標楷體" w:hint="eastAsia"/>
          <w:sz w:val="28"/>
          <w:szCs w:val="28"/>
        </w:rPr>
        <w:t>為符合</w:t>
      </w:r>
      <w:r w:rsidR="006E6A2F">
        <w:rPr>
          <w:rFonts w:eastAsia="標楷體" w:hAnsi="標楷體" w:hint="eastAsia"/>
          <w:sz w:val="28"/>
          <w:szCs w:val="28"/>
        </w:rPr>
        <w:t>規費法</w:t>
      </w:r>
      <w:r w:rsidR="00CA26EE">
        <w:rPr>
          <w:rFonts w:eastAsia="標楷體" w:hint="eastAsia"/>
          <w:sz w:val="28"/>
          <w:szCs w:val="28"/>
        </w:rPr>
        <w:t>有關</w:t>
      </w:r>
      <w:r w:rsidR="00894E49" w:rsidRPr="001610BA">
        <w:rPr>
          <w:rFonts w:eastAsia="標楷體" w:hAnsi="標楷體" w:hint="eastAsia"/>
          <w:sz w:val="28"/>
          <w:szCs w:val="28"/>
        </w:rPr>
        <w:t>「分期繳納」</w:t>
      </w:r>
      <w:r w:rsidR="00CA26EE">
        <w:rPr>
          <w:rFonts w:eastAsia="標楷體" w:hAnsi="標楷體" w:hint="eastAsia"/>
          <w:sz w:val="28"/>
          <w:szCs w:val="28"/>
        </w:rPr>
        <w:t>規定修正不合宜之限制</w:t>
      </w:r>
      <w:r w:rsidR="00747C92">
        <w:rPr>
          <w:rFonts w:eastAsia="標楷體" w:hint="eastAsia"/>
          <w:sz w:val="28"/>
          <w:szCs w:val="28"/>
        </w:rPr>
        <w:t>，</w:t>
      </w:r>
      <w:r w:rsidR="00CA26EE">
        <w:rPr>
          <w:rFonts w:eastAsia="標楷體" w:hint="eastAsia"/>
          <w:sz w:val="28"/>
          <w:szCs w:val="28"/>
        </w:rPr>
        <w:t>以符合實務之需要，</w:t>
      </w:r>
      <w:r w:rsidR="00747C92">
        <w:rPr>
          <w:rFonts w:eastAsia="標楷體" w:hint="eastAsia"/>
          <w:sz w:val="28"/>
          <w:szCs w:val="28"/>
        </w:rPr>
        <w:t>爰</w:t>
      </w:r>
      <w:r w:rsidR="00A8349C" w:rsidRPr="001610BA">
        <w:rPr>
          <w:rFonts w:eastAsia="標楷體" w:hAnsi="標楷體"/>
          <w:sz w:val="28"/>
          <w:szCs w:val="28"/>
        </w:rPr>
        <w:t>修正</w:t>
      </w:r>
      <w:r w:rsidR="00A8349C" w:rsidRPr="001610BA">
        <w:rPr>
          <w:rFonts w:eastAsia="標楷體" w:hAnsi="標楷體" w:hint="eastAsia"/>
          <w:sz w:val="28"/>
          <w:szCs w:val="28"/>
        </w:rPr>
        <w:t>本</w:t>
      </w:r>
      <w:r w:rsidR="00A8349C" w:rsidRPr="001610BA">
        <w:rPr>
          <w:rFonts w:eastAsia="標楷體" w:hAnsi="標楷體"/>
          <w:sz w:val="28"/>
          <w:szCs w:val="28"/>
        </w:rPr>
        <w:t>收費標準</w:t>
      </w:r>
      <w:r w:rsidR="00747C92">
        <w:rPr>
          <w:rFonts w:eastAsia="標楷體" w:hAnsi="標楷體"/>
          <w:sz w:val="28"/>
          <w:szCs w:val="28"/>
        </w:rPr>
        <w:t>，</w:t>
      </w:r>
      <w:r w:rsidR="00747C92">
        <w:rPr>
          <w:rFonts w:eastAsia="標楷體" w:hAnsi="標楷體" w:hint="eastAsia"/>
          <w:sz w:val="28"/>
          <w:szCs w:val="28"/>
        </w:rPr>
        <w:t>其</w:t>
      </w:r>
      <w:r w:rsidR="00747C92" w:rsidRPr="001610BA">
        <w:rPr>
          <w:rFonts w:eastAsia="標楷體" w:hAnsi="標楷體"/>
          <w:sz w:val="28"/>
          <w:szCs w:val="28"/>
        </w:rPr>
        <w:t>修正重點如下：</w:t>
      </w:r>
      <w:r w:rsidR="00747C92" w:rsidRPr="001610BA">
        <w:rPr>
          <w:rFonts w:eastAsia="標楷體"/>
          <w:sz w:val="28"/>
          <w:szCs w:val="28"/>
        </w:rPr>
        <w:t xml:space="preserve"> </w:t>
      </w:r>
    </w:p>
    <w:p w:rsidR="00C40BD8" w:rsidRPr="001610BA" w:rsidRDefault="00FE1911" w:rsidP="00BA21E0">
      <w:pPr>
        <w:tabs>
          <w:tab w:val="left" w:pos="7680"/>
        </w:tabs>
        <w:spacing w:line="460" w:lineRule="exact"/>
        <w:ind w:left="560" w:hangingChars="200" w:hanging="560"/>
        <w:jc w:val="both"/>
        <w:rPr>
          <w:rFonts w:eastAsia="標楷體" w:hAnsi="標楷體"/>
          <w:sz w:val="28"/>
          <w:szCs w:val="28"/>
        </w:rPr>
      </w:pPr>
      <w:r w:rsidRPr="001610BA">
        <w:rPr>
          <w:rFonts w:eastAsia="標楷體" w:hAnsi="標楷體"/>
          <w:sz w:val="28"/>
          <w:szCs w:val="28"/>
        </w:rPr>
        <w:t>一、</w:t>
      </w:r>
      <w:r w:rsidR="00D157A3">
        <w:rPr>
          <w:rFonts w:eastAsia="標楷體" w:hAnsi="標楷體" w:hint="eastAsia"/>
          <w:sz w:val="28"/>
          <w:szCs w:val="28"/>
        </w:rPr>
        <w:t>配合規費法修正不合時宜規定，並增列</w:t>
      </w:r>
      <w:r w:rsidR="00D157A3" w:rsidRPr="00DC1113">
        <w:rPr>
          <w:rFonts w:ascii="標楷體" w:eastAsia="標楷體" w:hAnsi="標楷體" w:cs="Arial" w:hint="eastAsia"/>
          <w:sz w:val="28"/>
          <w:szCs w:val="28"/>
        </w:rPr>
        <w:t>行動寬頻業務項目</w:t>
      </w:r>
      <w:r w:rsidR="000A1BFD" w:rsidRPr="001610BA">
        <w:rPr>
          <w:rFonts w:eastAsia="標楷體" w:hAnsi="標楷體" w:hint="eastAsia"/>
          <w:sz w:val="28"/>
          <w:szCs w:val="28"/>
        </w:rPr>
        <w:t>。</w:t>
      </w:r>
      <w:r w:rsidR="00C40BD8" w:rsidRPr="001610BA">
        <w:rPr>
          <w:rFonts w:eastAsia="標楷體" w:hAnsi="標楷體" w:hint="eastAsia"/>
          <w:sz w:val="28"/>
          <w:szCs w:val="28"/>
        </w:rPr>
        <w:t>（</w:t>
      </w:r>
      <w:r w:rsidR="00C40BD8" w:rsidRPr="001610BA">
        <w:rPr>
          <w:rFonts w:eastAsia="標楷體" w:hAnsi="標楷體"/>
          <w:sz w:val="28"/>
          <w:szCs w:val="28"/>
        </w:rPr>
        <w:t>修正</w:t>
      </w:r>
      <w:r w:rsidR="00C40BD8" w:rsidRPr="001610BA">
        <w:rPr>
          <w:rFonts w:eastAsia="標楷體" w:hAnsi="標楷體" w:hint="eastAsia"/>
          <w:sz w:val="28"/>
          <w:szCs w:val="28"/>
        </w:rPr>
        <w:t>條文</w:t>
      </w:r>
      <w:r w:rsidR="00C40BD8" w:rsidRPr="001610BA">
        <w:rPr>
          <w:rFonts w:ascii="標楷體" w:eastAsia="標楷體" w:hAnsi="標楷體" w:hint="eastAsia"/>
          <w:sz w:val="28"/>
          <w:szCs w:val="28"/>
        </w:rPr>
        <w:t>第五條之</w:t>
      </w:r>
      <w:r w:rsidR="00C40BD8" w:rsidRPr="001610BA">
        <w:rPr>
          <w:rFonts w:eastAsia="標楷體" w:hAnsi="標楷體"/>
          <w:sz w:val="28"/>
          <w:szCs w:val="28"/>
        </w:rPr>
        <w:t>一</w:t>
      </w:r>
      <w:r w:rsidR="00C40BD8" w:rsidRPr="001610BA">
        <w:rPr>
          <w:rFonts w:eastAsia="標楷體" w:hAnsi="標楷體" w:hint="eastAsia"/>
          <w:sz w:val="28"/>
          <w:szCs w:val="28"/>
        </w:rPr>
        <w:t>）</w:t>
      </w:r>
    </w:p>
    <w:p w:rsidR="00FE1911" w:rsidRPr="001610BA" w:rsidRDefault="00C40BD8" w:rsidP="00BA21E0">
      <w:pPr>
        <w:tabs>
          <w:tab w:val="left" w:pos="7680"/>
        </w:tabs>
        <w:spacing w:line="460" w:lineRule="exact"/>
        <w:ind w:left="560" w:hangingChars="200" w:hanging="560"/>
        <w:jc w:val="both"/>
        <w:rPr>
          <w:rFonts w:eastAsia="標楷體"/>
          <w:sz w:val="28"/>
          <w:szCs w:val="28"/>
        </w:rPr>
      </w:pPr>
      <w:r w:rsidRPr="001610BA">
        <w:rPr>
          <w:rFonts w:eastAsia="標楷體" w:hAnsi="標楷體" w:hint="eastAsia"/>
          <w:sz w:val="28"/>
          <w:szCs w:val="28"/>
        </w:rPr>
        <w:t>二、</w:t>
      </w:r>
      <w:r w:rsidR="00A01C18">
        <w:rPr>
          <w:rFonts w:eastAsia="標楷體" w:hAnsi="標楷體" w:hint="eastAsia"/>
          <w:sz w:val="28"/>
          <w:szCs w:val="28"/>
        </w:rPr>
        <w:t>避免</w:t>
      </w:r>
      <w:r w:rsidR="00A01C18">
        <w:rPr>
          <w:rFonts w:ascii="標楷體" w:eastAsia="標楷體" w:hAnsi="標楷體" w:hint="eastAsia"/>
          <w:sz w:val="28"/>
          <w:szCs w:val="28"/>
        </w:rPr>
        <w:t>行動寬頻頻率使用費調整幅度增加太快</w:t>
      </w:r>
      <w:r w:rsidR="002B42D8">
        <w:rPr>
          <w:rFonts w:ascii="標楷體" w:eastAsia="標楷體" w:hAnsi="標楷體" w:hint="eastAsia"/>
          <w:sz w:val="28"/>
          <w:szCs w:val="28"/>
        </w:rPr>
        <w:t>，</w:t>
      </w:r>
      <w:r w:rsidR="00D9561F" w:rsidRPr="001610BA">
        <w:rPr>
          <w:rFonts w:eastAsia="標楷體" w:hAnsi="標楷體" w:hint="eastAsia"/>
          <w:sz w:val="28"/>
          <w:szCs w:val="28"/>
        </w:rPr>
        <w:t>修正行動寬頻業務別調整係數</w:t>
      </w:r>
      <w:r w:rsidR="00DB529B">
        <w:rPr>
          <w:rFonts w:eastAsia="標楷體" w:hAnsi="標楷體" w:hint="eastAsia"/>
          <w:sz w:val="28"/>
          <w:szCs w:val="28"/>
        </w:rPr>
        <w:t>。</w:t>
      </w:r>
      <w:r w:rsidR="00B25BFE">
        <w:rPr>
          <w:rFonts w:eastAsia="標楷體" w:hAnsi="標楷體" w:hint="eastAsia"/>
          <w:sz w:val="28"/>
          <w:szCs w:val="28"/>
        </w:rPr>
        <w:t>又</w:t>
      </w:r>
      <w:r w:rsidR="00B25BFE" w:rsidRPr="008C20CD">
        <w:rPr>
          <w:rFonts w:ascii="標楷體" w:eastAsia="標楷體" w:hAnsi="標楷體" w:hint="eastAsia"/>
          <w:sz w:val="28"/>
          <w:szCs w:val="28"/>
        </w:rPr>
        <w:t>衡酌本會已同意無線寬頻接取業務經營者申請變更事業計畫書所載之技術種類，無線寬頻接取業務經營者實質上可提供之服務與品質與行動寬頻業務經營者相當，應調整頻率使用費用，爰修正規定增列備註</w:t>
      </w:r>
      <w:r w:rsidR="00B25BFE" w:rsidRPr="008C20CD">
        <w:rPr>
          <w:rFonts w:ascii="標楷體" w:eastAsia="標楷體" w:hAnsi="標楷體"/>
          <w:sz w:val="28"/>
          <w:szCs w:val="28"/>
        </w:rPr>
        <w:t>4</w:t>
      </w:r>
      <w:r w:rsidR="00B25BFE" w:rsidRPr="008C20CD">
        <w:rPr>
          <w:rFonts w:ascii="標楷體" w:eastAsia="標楷體" w:hAnsi="標楷體" w:hint="eastAsia"/>
          <w:sz w:val="28"/>
          <w:szCs w:val="28"/>
        </w:rPr>
        <w:t>無線寬頻接取業務經營者於特許執照有效期間屆</w:t>
      </w:r>
      <w:r w:rsidR="00B25BFE">
        <w:rPr>
          <w:rFonts w:ascii="標楷體" w:eastAsia="標楷體" w:hAnsi="標楷體" w:hint="eastAsia"/>
          <w:sz w:val="28"/>
          <w:szCs w:val="28"/>
        </w:rPr>
        <w:t>滿並換發執照後，依行動寬頻業務頻率使用費計算基準計收頻率使用費。</w:t>
      </w:r>
      <w:r w:rsidR="00D9561F" w:rsidRPr="001610BA">
        <w:rPr>
          <w:rFonts w:eastAsia="標楷體" w:hAnsi="標楷體" w:hint="eastAsia"/>
          <w:sz w:val="28"/>
          <w:szCs w:val="28"/>
        </w:rPr>
        <w:t>（</w:t>
      </w:r>
      <w:r w:rsidR="00D9561F" w:rsidRPr="001610BA">
        <w:rPr>
          <w:rFonts w:eastAsia="標楷體" w:hAnsi="標楷體"/>
          <w:sz w:val="28"/>
          <w:szCs w:val="28"/>
        </w:rPr>
        <w:t>修正</w:t>
      </w:r>
      <w:r w:rsidR="0071680D" w:rsidRPr="001610BA">
        <w:rPr>
          <w:rFonts w:ascii="標楷體" w:eastAsia="標楷體" w:hAnsi="標楷體" w:hint="eastAsia"/>
          <w:sz w:val="28"/>
          <w:szCs w:val="28"/>
        </w:rPr>
        <w:t>第二條</w:t>
      </w:r>
      <w:r w:rsidR="00D9561F" w:rsidRPr="001610BA">
        <w:rPr>
          <w:rFonts w:eastAsia="標楷體" w:hAnsi="標楷體"/>
          <w:sz w:val="28"/>
          <w:szCs w:val="28"/>
        </w:rPr>
        <w:t>附件一</w:t>
      </w:r>
      <w:r w:rsidR="00D9561F" w:rsidRPr="001610BA">
        <w:rPr>
          <w:rFonts w:eastAsia="標楷體" w:hAnsi="標楷體" w:hint="eastAsia"/>
          <w:sz w:val="28"/>
          <w:szCs w:val="28"/>
        </w:rPr>
        <w:t>）</w:t>
      </w:r>
    </w:p>
    <w:p w:rsidR="00FE1911" w:rsidRPr="001610BA" w:rsidRDefault="00C40BD8" w:rsidP="00BA21E0">
      <w:pPr>
        <w:tabs>
          <w:tab w:val="left" w:pos="7680"/>
        </w:tabs>
        <w:spacing w:line="460" w:lineRule="exact"/>
        <w:ind w:left="560" w:hangingChars="200" w:hanging="560"/>
        <w:jc w:val="both"/>
        <w:rPr>
          <w:rFonts w:eastAsia="標楷體"/>
          <w:sz w:val="28"/>
          <w:szCs w:val="28"/>
        </w:rPr>
      </w:pPr>
      <w:r w:rsidRPr="001610BA">
        <w:rPr>
          <w:rFonts w:eastAsia="標楷體" w:hAnsi="標楷體" w:hint="eastAsia"/>
          <w:sz w:val="28"/>
          <w:szCs w:val="28"/>
        </w:rPr>
        <w:t>三</w:t>
      </w:r>
      <w:r w:rsidR="00FE1911" w:rsidRPr="001610BA">
        <w:rPr>
          <w:rFonts w:eastAsia="標楷體" w:hAnsi="標楷體"/>
          <w:sz w:val="28"/>
          <w:szCs w:val="28"/>
        </w:rPr>
        <w:t>、</w:t>
      </w:r>
      <w:r w:rsidR="0041296C">
        <w:rPr>
          <w:rFonts w:eastAsia="標楷體" w:hAnsi="標楷體" w:hint="eastAsia"/>
          <w:sz w:val="28"/>
          <w:szCs w:val="28"/>
        </w:rPr>
        <w:t>為因應高頻段微波中繼頻率建設需要，修正</w:t>
      </w:r>
      <w:r w:rsidR="00557071" w:rsidRPr="001610BA">
        <w:rPr>
          <w:rFonts w:eastAsia="標楷體" w:hAnsi="標楷體"/>
          <w:sz w:val="28"/>
          <w:szCs w:val="28"/>
        </w:rPr>
        <w:t>固定通信頻率使用費收費基準表</w:t>
      </w:r>
      <w:r w:rsidR="00114380" w:rsidRPr="001610BA">
        <w:rPr>
          <w:rFonts w:eastAsia="標楷體" w:hAnsi="標楷體"/>
          <w:sz w:val="28"/>
          <w:szCs w:val="28"/>
        </w:rPr>
        <w:t>。（修正</w:t>
      </w:r>
      <w:r w:rsidR="0071680D" w:rsidRPr="001610BA">
        <w:rPr>
          <w:rFonts w:eastAsia="標楷體" w:hAnsi="標楷體" w:hint="eastAsia"/>
          <w:sz w:val="28"/>
          <w:szCs w:val="28"/>
        </w:rPr>
        <w:t>第二條</w:t>
      </w:r>
      <w:r w:rsidR="00114380" w:rsidRPr="001610BA">
        <w:rPr>
          <w:rFonts w:eastAsia="標楷體" w:hAnsi="標楷體"/>
          <w:sz w:val="28"/>
          <w:szCs w:val="28"/>
        </w:rPr>
        <w:t>附件三）</w:t>
      </w:r>
    </w:p>
    <w:p w:rsidR="00FB17E5" w:rsidRDefault="00C40BD8">
      <w:pPr>
        <w:spacing w:line="460" w:lineRule="exact"/>
        <w:ind w:left="560" w:hangingChars="200" w:hanging="560"/>
        <w:rPr>
          <w:rFonts w:eastAsia="標楷體"/>
          <w:sz w:val="28"/>
          <w:szCs w:val="28"/>
        </w:rPr>
      </w:pPr>
      <w:r w:rsidRPr="001610BA">
        <w:rPr>
          <w:rFonts w:eastAsia="標楷體" w:hAnsi="標楷體" w:hint="eastAsia"/>
          <w:sz w:val="28"/>
          <w:szCs w:val="28"/>
        </w:rPr>
        <w:t>四</w:t>
      </w:r>
      <w:r w:rsidR="00FE1911" w:rsidRPr="001610BA">
        <w:rPr>
          <w:rFonts w:eastAsia="標楷體" w:hAnsi="標楷體"/>
          <w:sz w:val="28"/>
          <w:szCs w:val="28"/>
        </w:rPr>
        <w:t>、</w:t>
      </w:r>
      <w:r w:rsidR="00CA26EE">
        <w:rPr>
          <w:rFonts w:ascii="標楷體" w:eastAsia="標楷體" w:hAnsi="標楷體" w:hint="eastAsia"/>
          <w:sz w:val="28"/>
          <w:szCs w:val="28"/>
        </w:rPr>
        <w:t>增列適用</w:t>
      </w:r>
      <w:r w:rsidR="004335C0" w:rsidRPr="001610BA">
        <w:rPr>
          <w:rFonts w:eastAsia="標楷體" w:hAnsi="標楷體"/>
          <w:sz w:val="28"/>
          <w:szCs w:val="28"/>
        </w:rPr>
        <w:t>「船舶海上遇險安全救難及陸上救難」</w:t>
      </w:r>
      <w:r w:rsidR="004335C0">
        <w:rPr>
          <w:rFonts w:eastAsia="標楷體" w:hAnsi="標楷體" w:hint="eastAsia"/>
          <w:sz w:val="28"/>
          <w:szCs w:val="28"/>
        </w:rPr>
        <w:t>項目</w:t>
      </w:r>
      <w:r w:rsidR="00CA26EE">
        <w:rPr>
          <w:rFonts w:eastAsia="標楷體" w:hAnsi="標楷體" w:hint="eastAsia"/>
          <w:sz w:val="28"/>
          <w:szCs w:val="28"/>
        </w:rPr>
        <w:t>之</w:t>
      </w:r>
      <w:r w:rsidR="004335C0">
        <w:rPr>
          <w:rFonts w:eastAsia="標楷體" w:hAnsi="標楷體" w:hint="eastAsia"/>
          <w:sz w:val="28"/>
          <w:szCs w:val="28"/>
        </w:rPr>
        <w:t>頻率</w:t>
      </w:r>
      <w:r w:rsidR="00101F4F" w:rsidRPr="001610BA">
        <w:rPr>
          <w:rFonts w:eastAsia="標楷體" w:hAnsi="標楷體"/>
          <w:sz w:val="28"/>
          <w:szCs w:val="28"/>
        </w:rPr>
        <w:t>。</w:t>
      </w:r>
      <w:r w:rsidR="00101F4F" w:rsidRPr="001610BA">
        <w:rPr>
          <w:rFonts w:eastAsia="標楷體" w:hAnsi="標楷體" w:hint="eastAsia"/>
          <w:sz w:val="28"/>
          <w:szCs w:val="28"/>
        </w:rPr>
        <w:t>（</w:t>
      </w:r>
      <w:r w:rsidR="00101F4F" w:rsidRPr="001610BA">
        <w:rPr>
          <w:rFonts w:eastAsia="標楷體" w:hAnsi="標楷體"/>
          <w:sz w:val="28"/>
          <w:szCs w:val="28"/>
        </w:rPr>
        <w:t>修正</w:t>
      </w:r>
      <w:r w:rsidR="00101F4F" w:rsidRPr="001610BA">
        <w:rPr>
          <w:rFonts w:eastAsia="標楷體" w:hAnsi="標楷體" w:hint="eastAsia"/>
          <w:sz w:val="28"/>
          <w:szCs w:val="28"/>
        </w:rPr>
        <w:t>第五條</w:t>
      </w:r>
      <w:r w:rsidR="00101F4F" w:rsidRPr="001610BA">
        <w:rPr>
          <w:rFonts w:eastAsia="標楷體" w:hAnsi="標楷體"/>
          <w:sz w:val="28"/>
          <w:szCs w:val="28"/>
        </w:rPr>
        <w:t>附錄三</w:t>
      </w:r>
      <w:r w:rsidR="00101F4F" w:rsidRPr="001610BA">
        <w:rPr>
          <w:rFonts w:eastAsia="標楷體" w:hAnsi="標楷體" w:hint="eastAsia"/>
          <w:sz w:val="28"/>
          <w:szCs w:val="28"/>
        </w:rPr>
        <w:t>）</w:t>
      </w:r>
    </w:p>
    <w:p w:rsidR="00456351" w:rsidRPr="001610BA" w:rsidRDefault="00456351" w:rsidP="00BA21E0">
      <w:pPr>
        <w:tabs>
          <w:tab w:val="left" w:pos="7680"/>
        </w:tabs>
        <w:spacing w:line="460" w:lineRule="exact"/>
        <w:ind w:left="600" w:hangingChars="200" w:hanging="600"/>
        <w:rPr>
          <w:rFonts w:eastAsia="標楷體" w:hAnsi="標楷體"/>
          <w:sz w:val="30"/>
          <w:szCs w:val="30"/>
        </w:rPr>
      </w:pPr>
    </w:p>
    <w:p w:rsidR="00456351" w:rsidRPr="001610BA" w:rsidRDefault="00456351" w:rsidP="002A275D">
      <w:pPr>
        <w:tabs>
          <w:tab w:val="left" w:pos="7680"/>
        </w:tabs>
        <w:spacing w:line="480" w:lineRule="exact"/>
        <w:ind w:left="600" w:hangingChars="200" w:hanging="600"/>
        <w:rPr>
          <w:rFonts w:eastAsia="標楷體" w:hAnsi="標楷體"/>
          <w:sz w:val="30"/>
          <w:szCs w:val="30"/>
        </w:rPr>
      </w:pPr>
    </w:p>
    <w:p w:rsidR="00DC3A70" w:rsidRPr="001610BA" w:rsidRDefault="00DC3A70" w:rsidP="002A275D">
      <w:pPr>
        <w:tabs>
          <w:tab w:val="left" w:pos="7680"/>
        </w:tabs>
        <w:spacing w:line="480" w:lineRule="exact"/>
        <w:ind w:left="600" w:hangingChars="200" w:hanging="600"/>
        <w:rPr>
          <w:rFonts w:eastAsia="標楷體" w:hAnsi="標楷體"/>
          <w:sz w:val="30"/>
          <w:szCs w:val="30"/>
        </w:rPr>
        <w:sectPr w:rsidR="00DC3A70" w:rsidRPr="001610BA" w:rsidSect="00E34B18">
          <w:footerReference w:type="even" r:id="rId8"/>
          <w:footerReference w:type="default" r:id="rId9"/>
          <w:pgSz w:w="11906" w:h="16838" w:code="9"/>
          <w:pgMar w:top="1418" w:right="1418" w:bottom="1418" w:left="1701" w:header="851" w:footer="992" w:gutter="0"/>
          <w:pgNumType w:start="1"/>
          <w:cols w:space="425"/>
          <w:docGrid w:type="lines" w:linePitch="360"/>
        </w:sectPr>
      </w:pPr>
    </w:p>
    <w:p w:rsidR="005B29AC" w:rsidRPr="001610BA" w:rsidRDefault="00BA21E0" w:rsidP="00F32271">
      <w:pPr>
        <w:spacing w:afterLines="50" w:line="520" w:lineRule="exact"/>
        <w:jc w:val="center"/>
        <w:rPr>
          <w:rFonts w:ascii="Arial" w:eastAsia="標楷體" w:hAnsi="標楷體" w:cs="Arial"/>
          <w:b/>
          <w:sz w:val="32"/>
          <w:szCs w:val="32"/>
        </w:rPr>
      </w:pPr>
      <w:r w:rsidRPr="001610BA">
        <w:rPr>
          <w:rFonts w:eastAsia="標楷體" w:hAnsi="標楷體"/>
          <w:b/>
          <w:sz w:val="40"/>
          <w:szCs w:val="40"/>
        </w:rPr>
        <w:lastRenderedPageBreak/>
        <w:t>無線電頻率使用費收費標準</w:t>
      </w:r>
      <w:r w:rsidRPr="001610BA">
        <w:rPr>
          <w:rFonts w:eastAsia="標楷體" w:hAnsi="標楷體" w:hint="eastAsia"/>
          <w:b/>
          <w:sz w:val="40"/>
          <w:szCs w:val="40"/>
        </w:rPr>
        <w:t>第五條之一及第二條</w:t>
      </w:r>
      <w:r w:rsidRPr="001610BA">
        <w:rPr>
          <w:rFonts w:eastAsia="標楷體" w:hAnsi="標楷體"/>
          <w:b/>
          <w:sz w:val="40"/>
          <w:szCs w:val="40"/>
        </w:rPr>
        <w:t>附件</w:t>
      </w:r>
      <w:r w:rsidRPr="001610BA">
        <w:rPr>
          <w:rFonts w:eastAsia="標楷體" w:hAnsi="標楷體" w:hint="eastAsia"/>
          <w:b/>
          <w:sz w:val="40"/>
          <w:szCs w:val="40"/>
        </w:rPr>
        <w:t>一</w:t>
      </w:r>
      <w:r w:rsidRPr="001610BA">
        <w:rPr>
          <w:rFonts w:eastAsia="標楷體" w:hAnsi="標楷體"/>
          <w:b/>
          <w:sz w:val="40"/>
          <w:szCs w:val="40"/>
        </w:rPr>
        <w:t>、附件</w:t>
      </w:r>
      <w:r w:rsidRPr="001610BA">
        <w:rPr>
          <w:rFonts w:eastAsia="標楷體" w:hAnsi="標楷體" w:hint="eastAsia"/>
          <w:b/>
          <w:sz w:val="40"/>
          <w:szCs w:val="40"/>
        </w:rPr>
        <w:t>三</w:t>
      </w:r>
      <w:r w:rsidRPr="001610BA">
        <w:rPr>
          <w:rFonts w:eastAsia="標楷體" w:hAnsi="標楷體"/>
          <w:b/>
          <w:sz w:val="40"/>
          <w:szCs w:val="40"/>
        </w:rPr>
        <w:t>、附錄</w:t>
      </w:r>
      <w:r w:rsidRPr="001610BA">
        <w:rPr>
          <w:rFonts w:eastAsia="標楷體" w:hAnsi="標楷體" w:hint="eastAsia"/>
          <w:b/>
          <w:sz w:val="40"/>
          <w:szCs w:val="40"/>
        </w:rPr>
        <w:t>二、第五條</w:t>
      </w:r>
      <w:r w:rsidRPr="001610BA">
        <w:rPr>
          <w:rFonts w:eastAsia="標楷體" w:hAnsi="標楷體"/>
          <w:b/>
          <w:sz w:val="40"/>
          <w:szCs w:val="40"/>
        </w:rPr>
        <w:t>附錄</w:t>
      </w:r>
      <w:r w:rsidRPr="001610BA">
        <w:rPr>
          <w:rFonts w:eastAsia="標楷體" w:hAnsi="標楷體" w:hint="eastAsia"/>
          <w:b/>
          <w:sz w:val="40"/>
          <w:szCs w:val="40"/>
        </w:rPr>
        <w:t>三</w:t>
      </w:r>
      <w:r w:rsidRPr="001610BA">
        <w:rPr>
          <w:rFonts w:eastAsia="標楷體" w:hAnsi="標楷體"/>
          <w:b/>
          <w:sz w:val="40"/>
          <w:szCs w:val="40"/>
        </w:rPr>
        <w:t>修正</w:t>
      </w:r>
      <w:r w:rsidRPr="001610BA">
        <w:rPr>
          <w:rFonts w:eastAsia="標楷體" w:hAnsi="標楷體" w:hint="eastAsia"/>
          <w:b/>
          <w:sz w:val="40"/>
          <w:szCs w:val="40"/>
        </w:rPr>
        <w:t>條文對照表</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4"/>
        <w:gridCol w:w="3024"/>
        <w:gridCol w:w="3025"/>
      </w:tblGrid>
      <w:tr w:rsidR="005B29AC" w:rsidRPr="001610BA" w:rsidTr="00BA21E0">
        <w:tc>
          <w:tcPr>
            <w:tcW w:w="3024" w:type="dxa"/>
          </w:tcPr>
          <w:p w:rsidR="005B29AC" w:rsidRPr="001610BA" w:rsidRDefault="005B29AC" w:rsidP="00BA21E0">
            <w:pPr>
              <w:snapToGrid w:val="0"/>
              <w:jc w:val="center"/>
              <w:rPr>
                <w:rFonts w:ascii="標楷體" w:eastAsia="標楷體" w:hAnsi="標楷體" w:cs="Arial"/>
              </w:rPr>
            </w:pPr>
            <w:r w:rsidRPr="001610BA">
              <w:rPr>
                <w:rFonts w:ascii="標楷體" w:eastAsia="標楷體" w:hAnsi="標楷體" w:cs="Arial"/>
              </w:rPr>
              <w:t>修正條文</w:t>
            </w:r>
          </w:p>
        </w:tc>
        <w:tc>
          <w:tcPr>
            <w:tcW w:w="3024" w:type="dxa"/>
          </w:tcPr>
          <w:p w:rsidR="005B29AC" w:rsidRPr="001610BA" w:rsidRDefault="005B29AC" w:rsidP="00BA21E0">
            <w:pPr>
              <w:snapToGrid w:val="0"/>
              <w:jc w:val="center"/>
              <w:rPr>
                <w:rFonts w:ascii="標楷體" w:eastAsia="標楷體" w:hAnsi="標楷體" w:cs="Arial"/>
              </w:rPr>
            </w:pPr>
            <w:r w:rsidRPr="001610BA">
              <w:rPr>
                <w:rFonts w:ascii="標楷體" w:eastAsia="標楷體" w:hAnsi="標楷體" w:cs="Arial"/>
              </w:rPr>
              <w:t>現行條文</w:t>
            </w:r>
          </w:p>
        </w:tc>
        <w:tc>
          <w:tcPr>
            <w:tcW w:w="3025" w:type="dxa"/>
          </w:tcPr>
          <w:p w:rsidR="005B29AC" w:rsidRPr="001610BA" w:rsidRDefault="005B29AC" w:rsidP="00BA21E0">
            <w:pPr>
              <w:snapToGrid w:val="0"/>
              <w:jc w:val="center"/>
              <w:rPr>
                <w:rFonts w:ascii="標楷體" w:eastAsia="標楷體" w:hAnsi="標楷體" w:cs="Arial"/>
              </w:rPr>
            </w:pPr>
            <w:r w:rsidRPr="001610BA">
              <w:rPr>
                <w:rFonts w:ascii="標楷體" w:eastAsia="標楷體" w:hAnsi="標楷體" w:cs="Arial"/>
              </w:rPr>
              <w:t>說 明</w:t>
            </w:r>
          </w:p>
        </w:tc>
      </w:tr>
      <w:tr w:rsidR="00E431D9" w:rsidRPr="001610BA" w:rsidTr="00BA21E0">
        <w:trPr>
          <w:trHeight w:val="7178"/>
        </w:trPr>
        <w:tc>
          <w:tcPr>
            <w:tcW w:w="3024" w:type="dxa"/>
          </w:tcPr>
          <w:p w:rsidR="00F917B4" w:rsidRPr="001610BA" w:rsidRDefault="00E431D9" w:rsidP="00BA21E0">
            <w:pPr>
              <w:snapToGrid w:val="0"/>
              <w:ind w:leftChars="-1" w:left="279" w:hangingChars="117" w:hanging="281"/>
              <w:rPr>
                <w:rFonts w:ascii="標楷體" w:eastAsia="標楷體" w:hAnsi="標楷體" w:cs="Arial"/>
              </w:rPr>
            </w:pPr>
            <w:r w:rsidRPr="001610BA">
              <w:rPr>
                <w:rFonts w:ascii="標楷體" w:eastAsia="標楷體" w:hAnsi="標楷體" w:cs="Arial"/>
              </w:rPr>
              <w:t>第五條之一</w:t>
            </w:r>
            <w:r w:rsidR="00F917B4" w:rsidRPr="001610BA">
              <w:rPr>
                <w:rFonts w:ascii="標楷體" w:eastAsia="標楷體" w:hAnsi="標楷體" w:cs="Arial" w:hint="eastAsia"/>
              </w:rPr>
              <w:t xml:space="preserve"> </w:t>
            </w:r>
            <w:r w:rsidR="00627858" w:rsidRPr="001610BA">
              <w:rPr>
                <w:rFonts w:ascii="標楷體" w:eastAsia="標楷體" w:hAnsi="標楷體" w:cs="Arial" w:hint="eastAsia"/>
              </w:rPr>
              <w:t xml:space="preserve"> </w:t>
            </w:r>
            <w:r w:rsidR="00F917B4" w:rsidRPr="001610BA">
              <w:rPr>
                <w:rFonts w:ascii="標楷體" w:eastAsia="標楷體" w:hAnsi="標楷體" w:cs="Arial"/>
              </w:rPr>
              <w:t>規費繳納金額在一定數額（含）以上者，繳納義務人有不能於規定期限內繳納者，除其他法律另有規</w:t>
            </w:r>
            <w:r w:rsidR="0034744A" w:rsidRPr="001610BA">
              <w:rPr>
                <w:rFonts w:ascii="標楷體" w:eastAsia="標楷體" w:hAnsi="標楷體" w:cs="Arial"/>
              </w:rPr>
              <w:t>定</w:t>
            </w:r>
            <w:r w:rsidR="0034744A" w:rsidRPr="001610BA">
              <w:rPr>
                <w:rFonts w:ascii="標楷體" w:eastAsia="標楷體" w:hAnsi="標楷體" w:cs="Arial" w:hint="eastAsia"/>
              </w:rPr>
              <w:t>者</w:t>
            </w:r>
            <w:r w:rsidR="00F917B4" w:rsidRPr="001610BA">
              <w:rPr>
                <w:rFonts w:ascii="標楷體" w:eastAsia="標楷體" w:hAnsi="標楷體" w:cs="Arial"/>
              </w:rPr>
              <w:t>外，得於繳納期限內，依規費法第十六條規定向本會申請分期繳納。</w:t>
            </w:r>
          </w:p>
          <w:p w:rsidR="00E431D9" w:rsidRPr="001610BA" w:rsidRDefault="00E431D9" w:rsidP="006725FE">
            <w:pPr>
              <w:snapToGrid w:val="0"/>
              <w:ind w:leftChars="102" w:left="245" w:firstLineChars="200" w:firstLine="480"/>
              <w:rPr>
                <w:rFonts w:ascii="標楷體" w:eastAsia="標楷體" w:hAnsi="標楷體" w:cs="Arial"/>
              </w:rPr>
            </w:pPr>
            <w:r w:rsidRPr="001610BA">
              <w:rPr>
                <w:rFonts w:ascii="標楷體" w:eastAsia="標楷體" w:hAnsi="標楷體" w:cs="Arial"/>
              </w:rPr>
              <w:t>前項之一定數額如下：</w:t>
            </w:r>
          </w:p>
          <w:p w:rsidR="00E431D9" w:rsidRPr="001610BA" w:rsidRDefault="00E431D9" w:rsidP="00BA21E0">
            <w:pPr>
              <w:snapToGrid w:val="0"/>
              <w:ind w:leftChars="120" w:left="715" w:hangingChars="178" w:hanging="427"/>
              <w:rPr>
                <w:rFonts w:ascii="標楷體" w:eastAsia="標楷體" w:hAnsi="標楷體" w:cs="Arial"/>
              </w:rPr>
            </w:pPr>
            <w:r w:rsidRPr="001610BA">
              <w:rPr>
                <w:rFonts w:ascii="標楷體" w:eastAsia="標楷體" w:hAnsi="標楷體" w:cs="Arial"/>
              </w:rPr>
              <w:t>一、行動通信業務（</w:t>
            </w:r>
            <w:smartTag w:uri="urn:schemas-microsoft-com:office:smarttags" w:element="chmetcnv">
              <w:smartTagPr>
                <w:attr w:name="UnitName" w:val="g"/>
                <w:attr w:name="SourceValue" w:val="2"/>
                <w:attr w:name="HasSpace" w:val="False"/>
                <w:attr w:name="Negative" w:val="False"/>
                <w:attr w:name="NumberType" w:val="1"/>
                <w:attr w:name="TCSC" w:val="0"/>
              </w:smartTagPr>
              <w:r w:rsidRPr="001610BA">
                <w:rPr>
                  <w:rFonts w:ascii="標楷體" w:eastAsia="標楷體" w:hAnsi="標楷體" w:cs="Arial"/>
                </w:rPr>
                <w:t>2G</w:t>
              </w:r>
            </w:smartTag>
            <w:r w:rsidRPr="001610BA">
              <w:rPr>
                <w:rFonts w:ascii="標楷體" w:eastAsia="標楷體" w:hAnsi="標楷體" w:cs="Arial"/>
              </w:rPr>
              <w:t>）：新臺幣</w:t>
            </w:r>
            <w:r w:rsidRPr="001610BA">
              <w:rPr>
                <w:rFonts w:ascii="標楷體" w:eastAsia="標楷體" w:hAnsi="標楷體" w:cs="Arial" w:hint="eastAsia"/>
              </w:rPr>
              <w:t>二</w:t>
            </w:r>
            <w:r w:rsidRPr="001610BA">
              <w:rPr>
                <w:rFonts w:ascii="標楷體" w:eastAsia="標楷體" w:hAnsi="標楷體" w:cs="Arial"/>
              </w:rPr>
              <w:t>億元。</w:t>
            </w:r>
          </w:p>
          <w:p w:rsidR="001C116C" w:rsidRPr="001610BA" w:rsidRDefault="00CA010A" w:rsidP="00BA21E0">
            <w:pPr>
              <w:snapToGrid w:val="0"/>
              <w:ind w:leftChars="120" w:left="715" w:hangingChars="178" w:hanging="427"/>
              <w:rPr>
                <w:rFonts w:ascii="標楷體" w:eastAsia="標楷體" w:hAnsi="標楷體" w:cs="Arial"/>
                <w:u w:val="single"/>
              </w:rPr>
            </w:pPr>
            <w:r w:rsidRPr="00CA010A">
              <w:rPr>
                <w:rFonts w:ascii="標楷體" w:eastAsia="標楷體" w:hAnsi="標楷體" w:cs="Arial"/>
              </w:rPr>
              <w:t>二</w:t>
            </w:r>
            <w:r w:rsidR="00E431D9" w:rsidRPr="001610BA">
              <w:rPr>
                <w:rFonts w:ascii="標楷體" w:eastAsia="標楷體" w:hAnsi="標楷體" w:cs="Arial"/>
              </w:rPr>
              <w:t>、</w:t>
            </w:r>
            <w:r w:rsidR="00202DCA" w:rsidRPr="001610BA">
              <w:rPr>
                <w:rFonts w:ascii="標楷體" w:eastAsia="標楷體" w:hAnsi="標楷體" w:cs="Arial"/>
              </w:rPr>
              <w:t>第三代行動通信業</w:t>
            </w:r>
            <w:r w:rsidR="00202DCA" w:rsidRPr="001610BA">
              <w:rPr>
                <w:rFonts w:ascii="標楷體" w:eastAsia="標楷體" w:hAnsi="標楷體" w:cs="Arial" w:hint="eastAsia"/>
              </w:rPr>
              <w:t>務</w:t>
            </w:r>
            <w:r w:rsidR="00202DCA" w:rsidRPr="001610BA">
              <w:rPr>
                <w:rFonts w:ascii="標楷體" w:eastAsia="標楷體" w:hAnsi="標楷體" w:cs="Arial"/>
              </w:rPr>
              <w:t>（</w:t>
            </w:r>
            <w:smartTag w:uri="urn:schemas-microsoft-com:office:smarttags" w:element="chmetcnv">
              <w:smartTagPr>
                <w:attr w:name="UnitName" w:val="g"/>
                <w:attr w:name="SourceValue" w:val="3"/>
                <w:attr w:name="HasSpace" w:val="False"/>
                <w:attr w:name="Negative" w:val="False"/>
                <w:attr w:name="NumberType" w:val="1"/>
                <w:attr w:name="TCSC" w:val="0"/>
              </w:smartTagPr>
              <w:r w:rsidR="00202DCA" w:rsidRPr="001610BA">
                <w:rPr>
                  <w:rFonts w:ascii="標楷體" w:eastAsia="標楷體" w:hAnsi="標楷體" w:cs="Arial"/>
                </w:rPr>
                <w:t>3G</w:t>
              </w:r>
            </w:smartTag>
            <w:r w:rsidR="00202DCA" w:rsidRPr="001610BA">
              <w:rPr>
                <w:rFonts w:ascii="標楷體" w:eastAsia="標楷體" w:hAnsi="標楷體" w:cs="Arial"/>
              </w:rPr>
              <w:t>）：新臺幣</w:t>
            </w:r>
            <w:r w:rsidR="00202DCA" w:rsidRPr="001610BA">
              <w:rPr>
                <w:rFonts w:ascii="標楷體" w:eastAsia="標楷體" w:hAnsi="標楷體" w:cs="Arial" w:hint="eastAsia"/>
                <w:u w:val="single"/>
              </w:rPr>
              <w:t>二億</w:t>
            </w:r>
            <w:r w:rsidR="00202DCA" w:rsidRPr="001610BA">
              <w:rPr>
                <w:rFonts w:ascii="標楷體" w:eastAsia="標楷體" w:hAnsi="標楷體" w:cs="Arial"/>
              </w:rPr>
              <w:t>元</w:t>
            </w:r>
          </w:p>
          <w:p w:rsidR="00E431D9" w:rsidRPr="001610BA" w:rsidRDefault="001C116C" w:rsidP="00202DCA">
            <w:pPr>
              <w:snapToGrid w:val="0"/>
              <w:ind w:leftChars="120" w:left="694" w:rightChars="-51" w:right="-122" w:hangingChars="169" w:hanging="406"/>
              <w:rPr>
                <w:rFonts w:ascii="標楷體" w:eastAsia="標楷體" w:hAnsi="標楷體" w:cs="Arial"/>
              </w:rPr>
            </w:pPr>
            <w:r w:rsidRPr="001610BA">
              <w:rPr>
                <w:rFonts w:ascii="標楷體" w:eastAsia="標楷體" w:hAnsi="標楷體" w:cs="Arial" w:hint="eastAsia"/>
                <w:u w:val="single"/>
              </w:rPr>
              <w:t>三</w:t>
            </w:r>
            <w:r w:rsidRPr="001610BA">
              <w:rPr>
                <w:rFonts w:ascii="標楷體" w:eastAsia="標楷體" w:hAnsi="標楷體" w:cs="Arial" w:hint="eastAsia"/>
              </w:rPr>
              <w:t>、</w:t>
            </w:r>
            <w:r w:rsidR="00202DCA" w:rsidRPr="001610BA">
              <w:rPr>
                <w:rFonts w:ascii="標楷體" w:eastAsia="標楷體" w:hAnsi="標楷體" w:cs="Arial" w:hint="eastAsia"/>
                <w:u w:val="single"/>
              </w:rPr>
              <w:t>行動寬頻業務</w:t>
            </w:r>
            <w:r w:rsidR="00202DCA" w:rsidRPr="001610BA">
              <w:rPr>
                <w:rFonts w:ascii="標楷體" w:eastAsia="標楷體" w:hAnsi="標楷體" w:cs="Arial"/>
                <w:u w:val="single"/>
              </w:rPr>
              <w:t>（</w:t>
            </w:r>
            <w:smartTag w:uri="urn:schemas-microsoft-com:office:smarttags" w:element="chmetcnv">
              <w:smartTagPr>
                <w:attr w:name="UnitName" w:val="g"/>
                <w:attr w:name="SourceValue" w:val="4"/>
                <w:attr w:name="HasSpace" w:val="False"/>
                <w:attr w:name="Negative" w:val="False"/>
                <w:attr w:name="NumberType" w:val="1"/>
                <w:attr w:name="TCSC" w:val="0"/>
              </w:smartTagPr>
              <w:r w:rsidR="00202DCA" w:rsidRPr="001610BA">
                <w:rPr>
                  <w:rFonts w:ascii="標楷體" w:eastAsia="標楷體" w:hAnsi="標楷體" w:cs="Arial" w:hint="eastAsia"/>
                  <w:u w:val="single"/>
                </w:rPr>
                <w:t>4</w:t>
              </w:r>
              <w:r w:rsidR="00202DCA" w:rsidRPr="001610BA">
                <w:rPr>
                  <w:rFonts w:ascii="標楷體" w:eastAsia="標楷體" w:hAnsi="標楷體" w:cs="Arial"/>
                  <w:u w:val="single"/>
                </w:rPr>
                <w:t>G</w:t>
              </w:r>
            </w:smartTag>
            <w:r w:rsidR="00202DCA" w:rsidRPr="001610BA">
              <w:rPr>
                <w:rFonts w:ascii="標楷體" w:eastAsia="標楷體" w:hAnsi="標楷體" w:cs="Arial"/>
                <w:u w:val="single"/>
              </w:rPr>
              <w:t>）</w:t>
            </w:r>
            <w:r w:rsidR="00202DCA" w:rsidRPr="001610BA">
              <w:rPr>
                <w:rFonts w:ascii="標楷體" w:eastAsia="標楷體" w:hAnsi="標楷體" w:cs="Arial" w:hint="eastAsia"/>
                <w:u w:val="single"/>
              </w:rPr>
              <w:t>：</w:t>
            </w:r>
            <w:r w:rsidR="00202DCA" w:rsidRPr="00202DCA">
              <w:rPr>
                <w:rFonts w:ascii="標楷體" w:eastAsia="標楷體" w:hAnsi="標楷體" w:cs="Arial"/>
                <w:u w:val="single"/>
              </w:rPr>
              <w:t>新臺幣</w:t>
            </w:r>
            <w:r w:rsidR="00202DCA" w:rsidRPr="001610BA">
              <w:rPr>
                <w:rFonts w:ascii="標楷體" w:eastAsia="標楷體" w:hAnsi="標楷體" w:cs="Arial" w:hint="eastAsia"/>
                <w:u w:val="single"/>
              </w:rPr>
              <w:t>二</w:t>
            </w:r>
            <w:r w:rsidR="00202DCA" w:rsidRPr="001610BA">
              <w:rPr>
                <w:rFonts w:ascii="標楷體" w:eastAsia="標楷體" w:hAnsi="標楷體" w:cs="Arial"/>
                <w:u w:val="single"/>
              </w:rPr>
              <w:t>億元</w:t>
            </w:r>
            <w:r w:rsidR="00202DCA" w:rsidRPr="001610BA">
              <w:rPr>
                <w:rFonts w:ascii="標楷體" w:eastAsia="標楷體" w:hAnsi="標楷體" w:cs="Arial" w:hint="eastAsia"/>
                <w:u w:val="single"/>
              </w:rPr>
              <w:t>。</w:t>
            </w:r>
          </w:p>
          <w:p w:rsidR="00E431D9" w:rsidRPr="001610BA" w:rsidRDefault="001C116C" w:rsidP="00BA21E0">
            <w:pPr>
              <w:snapToGrid w:val="0"/>
              <w:ind w:leftChars="121" w:left="715" w:hangingChars="177" w:hanging="425"/>
              <w:rPr>
                <w:rFonts w:ascii="標楷體" w:eastAsia="標楷體" w:hAnsi="標楷體" w:cs="Arial"/>
              </w:rPr>
            </w:pPr>
            <w:r w:rsidRPr="001610BA">
              <w:rPr>
                <w:rFonts w:ascii="標楷體" w:eastAsia="標楷體" w:hAnsi="標楷體" w:cs="Arial" w:hint="eastAsia"/>
                <w:u w:val="single"/>
              </w:rPr>
              <w:t>四</w:t>
            </w:r>
            <w:r w:rsidR="00E431D9" w:rsidRPr="001610BA">
              <w:rPr>
                <w:rFonts w:ascii="標楷體" w:eastAsia="標楷體" w:hAnsi="標楷體" w:cs="Arial"/>
              </w:rPr>
              <w:t>、無線寬頻接取業務（W</w:t>
            </w:r>
            <w:r w:rsidR="00E431D9" w:rsidRPr="001610BA">
              <w:rPr>
                <w:rFonts w:ascii="標楷體" w:eastAsia="標楷體" w:hAnsi="標楷體" w:cs="Arial" w:hint="eastAsia"/>
              </w:rPr>
              <w:t>BA</w:t>
            </w:r>
            <w:r w:rsidR="00E431D9" w:rsidRPr="001610BA">
              <w:rPr>
                <w:rFonts w:ascii="標楷體" w:eastAsia="標楷體" w:hAnsi="標楷體" w:cs="Arial"/>
              </w:rPr>
              <w:t>）：新臺幣</w:t>
            </w:r>
            <w:r w:rsidR="00E431D9" w:rsidRPr="001610BA">
              <w:rPr>
                <w:rFonts w:ascii="標楷體" w:eastAsia="標楷體" w:hAnsi="標楷體" w:cs="Arial" w:hint="eastAsia"/>
              </w:rPr>
              <w:t>二千</w:t>
            </w:r>
            <w:r w:rsidR="00E431D9" w:rsidRPr="001610BA">
              <w:rPr>
                <w:rFonts w:ascii="標楷體" w:eastAsia="標楷體" w:hAnsi="標楷體" w:cs="Arial"/>
              </w:rPr>
              <w:t>萬元。</w:t>
            </w:r>
          </w:p>
          <w:p w:rsidR="00E431D9" w:rsidRPr="001610BA" w:rsidRDefault="001C116C" w:rsidP="00BA21E0">
            <w:pPr>
              <w:tabs>
                <w:tab w:val="num" w:pos="1440"/>
              </w:tabs>
              <w:snapToGrid w:val="0"/>
              <w:ind w:leftChars="121" w:left="715" w:hangingChars="177" w:hanging="425"/>
              <w:rPr>
                <w:rFonts w:ascii="標楷體" w:eastAsia="標楷體" w:hAnsi="標楷體" w:cs="Arial"/>
              </w:rPr>
            </w:pPr>
            <w:r w:rsidRPr="001610BA">
              <w:rPr>
                <w:rFonts w:ascii="標楷體" w:eastAsia="標楷體" w:hAnsi="標楷體" w:cs="Arial" w:hint="eastAsia"/>
                <w:u w:val="single"/>
              </w:rPr>
              <w:t>五</w:t>
            </w:r>
            <w:r w:rsidR="00E431D9" w:rsidRPr="001610BA">
              <w:rPr>
                <w:rFonts w:ascii="標楷體" w:eastAsia="標楷體" w:hAnsi="標楷體" w:cs="Arial"/>
              </w:rPr>
              <w:t>、</w:t>
            </w:r>
            <w:r w:rsidR="00E431D9" w:rsidRPr="001610BA">
              <w:rPr>
                <w:rFonts w:ascii="標楷體" w:eastAsia="標楷體" w:hAnsi="標楷體" w:cs="Arial" w:hint="eastAsia"/>
              </w:rPr>
              <w:t>一九○○</w:t>
            </w:r>
            <w:r w:rsidR="00E431D9" w:rsidRPr="001610BA">
              <w:rPr>
                <w:rFonts w:ascii="標楷體" w:eastAsia="標楷體" w:hAnsi="標楷體" w:cs="Arial"/>
              </w:rPr>
              <w:t>MHz低功率無線電話（LT）：新臺幣</w:t>
            </w:r>
            <w:r w:rsidR="00E431D9" w:rsidRPr="001610BA">
              <w:rPr>
                <w:rFonts w:ascii="標楷體" w:eastAsia="標楷體" w:hAnsi="標楷體" w:cs="Arial" w:hint="eastAsia"/>
              </w:rPr>
              <w:t>一千</w:t>
            </w:r>
            <w:r w:rsidR="00E431D9" w:rsidRPr="001610BA">
              <w:rPr>
                <w:rFonts w:ascii="標楷體" w:eastAsia="標楷體" w:hAnsi="標楷體" w:cs="Arial"/>
              </w:rPr>
              <w:t>萬元。</w:t>
            </w:r>
          </w:p>
          <w:p w:rsidR="00E431D9" w:rsidRPr="001610BA" w:rsidRDefault="001C116C" w:rsidP="00BA21E0">
            <w:pPr>
              <w:tabs>
                <w:tab w:val="num" w:pos="1440"/>
              </w:tabs>
              <w:snapToGrid w:val="0"/>
              <w:ind w:leftChars="121" w:left="715" w:hangingChars="177" w:hanging="425"/>
              <w:rPr>
                <w:rFonts w:ascii="標楷體" w:eastAsia="標楷體" w:hAnsi="標楷體" w:cs="Arial"/>
                <w:u w:val="single"/>
              </w:rPr>
            </w:pPr>
            <w:r w:rsidRPr="001610BA">
              <w:rPr>
                <w:rFonts w:ascii="標楷體" w:eastAsia="標楷體" w:hAnsi="標楷體" w:cs="Arial" w:hint="eastAsia"/>
                <w:u w:val="single"/>
              </w:rPr>
              <w:t>六</w:t>
            </w:r>
            <w:r w:rsidR="00E431D9" w:rsidRPr="001610BA">
              <w:rPr>
                <w:rFonts w:ascii="標楷體" w:eastAsia="標楷體" w:hAnsi="標楷體" w:cs="Arial" w:hint="eastAsia"/>
              </w:rPr>
              <w:t>、</w:t>
            </w:r>
            <w:r w:rsidR="00E431D9" w:rsidRPr="001610BA">
              <w:rPr>
                <w:rFonts w:ascii="標楷體" w:eastAsia="標楷體" w:hAnsi="標楷體" w:cs="Arial"/>
              </w:rPr>
              <w:t>其他業務：新臺幣</w:t>
            </w:r>
            <w:r w:rsidR="00E431D9" w:rsidRPr="001610BA">
              <w:rPr>
                <w:rFonts w:ascii="標楷體" w:eastAsia="標楷體" w:hAnsi="標楷體" w:cs="Arial" w:hint="eastAsia"/>
              </w:rPr>
              <w:t>一百</w:t>
            </w:r>
            <w:r w:rsidR="00E431D9" w:rsidRPr="001610BA">
              <w:rPr>
                <w:rFonts w:ascii="標楷體" w:eastAsia="標楷體" w:hAnsi="標楷體" w:cs="Arial"/>
              </w:rPr>
              <w:t>萬元。</w:t>
            </w:r>
          </w:p>
        </w:tc>
        <w:tc>
          <w:tcPr>
            <w:tcW w:w="3024" w:type="dxa"/>
          </w:tcPr>
          <w:p w:rsidR="002A6E16" w:rsidRPr="001610BA" w:rsidRDefault="00E431D9" w:rsidP="00BA21E0">
            <w:pPr>
              <w:snapToGrid w:val="0"/>
              <w:ind w:leftChars="11" w:left="290" w:hangingChars="110" w:hanging="264"/>
              <w:rPr>
                <w:rFonts w:ascii="標楷體" w:eastAsia="標楷體" w:hAnsi="標楷體" w:cs="Arial"/>
              </w:rPr>
            </w:pPr>
            <w:r w:rsidRPr="001610BA">
              <w:rPr>
                <w:rFonts w:ascii="標楷體" w:eastAsia="標楷體" w:hAnsi="標楷體" w:cs="Arial"/>
              </w:rPr>
              <w:t>第五條之一</w:t>
            </w:r>
            <w:r w:rsidRPr="001610BA">
              <w:rPr>
                <w:rFonts w:ascii="標楷體" w:eastAsia="標楷體" w:hAnsi="標楷體" w:cs="Arial" w:hint="eastAsia"/>
              </w:rPr>
              <w:t xml:space="preserve"> </w:t>
            </w:r>
            <w:r w:rsidR="00627858" w:rsidRPr="001610BA">
              <w:rPr>
                <w:rFonts w:ascii="標楷體" w:eastAsia="標楷體" w:hAnsi="標楷體" w:cs="Arial" w:hint="eastAsia"/>
              </w:rPr>
              <w:t xml:space="preserve"> </w:t>
            </w:r>
            <w:r w:rsidRPr="001610BA">
              <w:rPr>
                <w:rFonts w:ascii="標楷體" w:eastAsia="標楷體" w:hAnsi="標楷體" w:cs="Arial"/>
              </w:rPr>
              <w:t>規費繳納金額在一定數額（含）以上者，繳納義務人有不能於規定期限內繳納</w:t>
            </w:r>
            <w:r w:rsidRPr="001610BA">
              <w:rPr>
                <w:rFonts w:ascii="標楷體" w:eastAsia="標楷體" w:hAnsi="標楷體" w:cs="Arial"/>
                <w:u w:val="single"/>
              </w:rPr>
              <w:t>之事由</w:t>
            </w:r>
            <w:r w:rsidRPr="001610BA">
              <w:rPr>
                <w:rFonts w:ascii="標楷體" w:eastAsia="標楷體" w:hAnsi="標楷體" w:cs="Arial"/>
              </w:rPr>
              <w:t>者，除其他法律另有規定者外，得於繳納期限</w:t>
            </w:r>
            <w:r w:rsidRPr="001610BA">
              <w:rPr>
                <w:rFonts w:ascii="標楷體" w:eastAsia="標楷體" w:hAnsi="標楷體" w:cs="Arial"/>
                <w:u w:val="single"/>
              </w:rPr>
              <w:t>屆滿前二個月</w:t>
            </w:r>
            <w:r w:rsidRPr="001610BA">
              <w:rPr>
                <w:rFonts w:ascii="標楷體" w:eastAsia="標楷體" w:hAnsi="標楷體" w:cs="Arial"/>
              </w:rPr>
              <w:t>內，</w:t>
            </w:r>
            <w:r w:rsidRPr="001610BA">
              <w:rPr>
                <w:rFonts w:ascii="標楷體" w:eastAsia="標楷體" w:hAnsi="標楷體" w:cs="Arial"/>
                <w:u w:val="single"/>
              </w:rPr>
              <w:t>附具不能於規定期限內繳納之理由及相關證明文件</w:t>
            </w:r>
            <w:r w:rsidRPr="001610BA">
              <w:rPr>
                <w:rFonts w:ascii="標楷體" w:eastAsia="標楷體" w:hAnsi="標楷體" w:cs="Arial"/>
              </w:rPr>
              <w:t>，依規費法第十六條規定向本會申請分期繳納。</w:t>
            </w:r>
          </w:p>
          <w:p w:rsidR="00E431D9" w:rsidRPr="001610BA" w:rsidRDefault="00E431D9" w:rsidP="006725FE">
            <w:pPr>
              <w:snapToGrid w:val="0"/>
              <w:ind w:leftChars="148" w:left="355" w:firstLineChars="200" w:firstLine="480"/>
              <w:rPr>
                <w:rFonts w:ascii="標楷體" w:eastAsia="標楷體" w:hAnsi="標楷體" w:cs="Arial"/>
              </w:rPr>
            </w:pPr>
            <w:r w:rsidRPr="001610BA">
              <w:rPr>
                <w:rFonts w:ascii="標楷體" w:eastAsia="標楷體" w:hAnsi="標楷體" w:cs="Arial"/>
              </w:rPr>
              <w:t>前項之一定數額如下：</w:t>
            </w:r>
          </w:p>
          <w:p w:rsidR="00E431D9" w:rsidRPr="001610BA" w:rsidRDefault="00E431D9" w:rsidP="00BA21E0">
            <w:pPr>
              <w:snapToGrid w:val="0"/>
              <w:ind w:leftChars="113" w:left="777" w:hangingChars="211" w:hanging="506"/>
              <w:rPr>
                <w:rFonts w:ascii="標楷體" w:eastAsia="標楷體" w:hAnsi="標楷體" w:cs="Arial"/>
              </w:rPr>
            </w:pPr>
            <w:r w:rsidRPr="001610BA">
              <w:rPr>
                <w:rFonts w:ascii="標楷體" w:eastAsia="標楷體" w:hAnsi="標楷體" w:cs="Arial"/>
              </w:rPr>
              <w:t>一、行動通信業務（</w:t>
            </w:r>
            <w:smartTag w:uri="urn:schemas-microsoft-com:office:smarttags" w:element="chmetcnv">
              <w:smartTagPr>
                <w:attr w:name="UnitName" w:val="g"/>
                <w:attr w:name="SourceValue" w:val="2"/>
                <w:attr w:name="HasSpace" w:val="False"/>
                <w:attr w:name="Negative" w:val="False"/>
                <w:attr w:name="NumberType" w:val="1"/>
                <w:attr w:name="TCSC" w:val="0"/>
              </w:smartTagPr>
              <w:r w:rsidRPr="001610BA">
                <w:rPr>
                  <w:rFonts w:ascii="標楷體" w:eastAsia="標楷體" w:hAnsi="標楷體" w:cs="Arial"/>
                </w:rPr>
                <w:t>2G</w:t>
              </w:r>
            </w:smartTag>
            <w:r w:rsidRPr="001610BA">
              <w:rPr>
                <w:rFonts w:ascii="標楷體" w:eastAsia="標楷體" w:hAnsi="標楷體" w:cs="Arial"/>
              </w:rPr>
              <w:t>）：新臺幣</w:t>
            </w:r>
            <w:r w:rsidRPr="001610BA">
              <w:rPr>
                <w:rFonts w:ascii="標楷體" w:eastAsia="標楷體" w:hAnsi="標楷體" w:cs="Arial" w:hint="eastAsia"/>
              </w:rPr>
              <w:t>二</w:t>
            </w:r>
            <w:r w:rsidRPr="001610BA">
              <w:rPr>
                <w:rFonts w:ascii="標楷體" w:eastAsia="標楷體" w:hAnsi="標楷體" w:cs="Arial"/>
              </w:rPr>
              <w:t>億元。</w:t>
            </w:r>
          </w:p>
          <w:p w:rsidR="00E431D9" w:rsidRPr="001610BA" w:rsidRDefault="00E431D9" w:rsidP="00BA21E0">
            <w:pPr>
              <w:snapToGrid w:val="0"/>
              <w:ind w:leftChars="98" w:left="809" w:hangingChars="239" w:hanging="574"/>
              <w:rPr>
                <w:rFonts w:ascii="標楷體" w:eastAsia="標楷體" w:hAnsi="標楷體" w:cs="Arial"/>
              </w:rPr>
            </w:pPr>
            <w:r w:rsidRPr="001610BA">
              <w:rPr>
                <w:rFonts w:ascii="標楷體" w:eastAsia="標楷體" w:hAnsi="標楷體" w:cs="Arial"/>
              </w:rPr>
              <w:t>二、</w:t>
            </w:r>
            <w:r w:rsidR="00DE3739" w:rsidRPr="001610BA">
              <w:rPr>
                <w:rFonts w:ascii="標楷體" w:eastAsia="標楷體" w:hAnsi="標楷體" w:cs="Arial"/>
              </w:rPr>
              <w:t>第三代行動通信業</w:t>
            </w:r>
            <w:r w:rsidR="001C16B3" w:rsidRPr="001610BA">
              <w:rPr>
                <w:rFonts w:ascii="標楷體" w:eastAsia="標楷體" w:hAnsi="標楷體" w:cs="Arial" w:hint="eastAsia"/>
              </w:rPr>
              <w:t>務</w:t>
            </w:r>
            <w:r w:rsidRPr="001610BA">
              <w:rPr>
                <w:rFonts w:ascii="標楷體" w:eastAsia="標楷體" w:hAnsi="標楷體" w:cs="Arial"/>
              </w:rPr>
              <w:t>（</w:t>
            </w:r>
            <w:smartTag w:uri="urn:schemas-microsoft-com:office:smarttags" w:element="chmetcnv">
              <w:smartTagPr>
                <w:attr w:name="UnitName" w:val="g"/>
                <w:attr w:name="SourceValue" w:val="3"/>
                <w:attr w:name="HasSpace" w:val="False"/>
                <w:attr w:name="Negative" w:val="False"/>
                <w:attr w:name="NumberType" w:val="1"/>
                <w:attr w:name="TCSC" w:val="0"/>
              </w:smartTagPr>
              <w:r w:rsidRPr="001610BA">
                <w:rPr>
                  <w:rFonts w:ascii="標楷體" w:eastAsia="標楷體" w:hAnsi="標楷體" w:cs="Arial"/>
                </w:rPr>
                <w:t>3G</w:t>
              </w:r>
            </w:smartTag>
            <w:r w:rsidRPr="001610BA">
              <w:rPr>
                <w:rFonts w:ascii="標楷體" w:eastAsia="標楷體" w:hAnsi="標楷體" w:cs="Arial"/>
              </w:rPr>
              <w:t>）：新臺幣</w:t>
            </w:r>
            <w:r w:rsidRPr="001610BA">
              <w:rPr>
                <w:rFonts w:ascii="標楷體" w:eastAsia="標楷體" w:hAnsi="標楷體" w:cs="Arial" w:hint="eastAsia"/>
              </w:rPr>
              <w:t>五千</w:t>
            </w:r>
            <w:r w:rsidRPr="001610BA">
              <w:rPr>
                <w:rFonts w:ascii="標楷體" w:eastAsia="標楷體" w:hAnsi="標楷體" w:cs="Arial"/>
              </w:rPr>
              <w:t>萬元。</w:t>
            </w:r>
          </w:p>
          <w:p w:rsidR="00E431D9" w:rsidRPr="001610BA" w:rsidRDefault="00E431D9" w:rsidP="00BA21E0">
            <w:pPr>
              <w:tabs>
                <w:tab w:val="num" w:pos="1440"/>
              </w:tabs>
              <w:snapToGrid w:val="0"/>
              <w:ind w:leftChars="98" w:left="696" w:hangingChars="192" w:hanging="461"/>
              <w:rPr>
                <w:rFonts w:ascii="標楷體" w:eastAsia="標楷體" w:hAnsi="標楷體" w:cs="Arial"/>
              </w:rPr>
            </w:pPr>
            <w:r w:rsidRPr="001610BA">
              <w:rPr>
                <w:rFonts w:ascii="標楷體" w:eastAsia="標楷體" w:hAnsi="標楷體" w:cs="Arial"/>
              </w:rPr>
              <w:t>三、無線寬頻接取業務（W</w:t>
            </w:r>
            <w:r w:rsidRPr="001610BA">
              <w:rPr>
                <w:rFonts w:ascii="標楷體" w:eastAsia="標楷體" w:hAnsi="標楷體" w:cs="Arial" w:hint="eastAsia"/>
              </w:rPr>
              <w:t>BA</w:t>
            </w:r>
            <w:r w:rsidRPr="001610BA">
              <w:rPr>
                <w:rFonts w:ascii="標楷體" w:eastAsia="標楷體" w:hAnsi="標楷體" w:cs="Arial"/>
              </w:rPr>
              <w:t>）：新臺幣</w:t>
            </w:r>
            <w:r w:rsidRPr="001610BA">
              <w:rPr>
                <w:rFonts w:ascii="標楷體" w:eastAsia="標楷體" w:hAnsi="標楷體" w:cs="Arial" w:hint="eastAsia"/>
              </w:rPr>
              <w:t>二千</w:t>
            </w:r>
            <w:r w:rsidRPr="001610BA">
              <w:rPr>
                <w:rFonts w:ascii="標楷體" w:eastAsia="標楷體" w:hAnsi="標楷體" w:cs="Arial"/>
              </w:rPr>
              <w:t>萬元。</w:t>
            </w:r>
          </w:p>
          <w:p w:rsidR="00E431D9" w:rsidRPr="001610BA" w:rsidRDefault="00E431D9" w:rsidP="00BA21E0">
            <w:pPr>
              <w:tabs>
                <w:tab w:val="num" w:pos="1440"/>
              </w:tabs>
              <w:snapToGrid w:val="0"/>
              <w:ind w:leftChars="110" w:left="696" w:hangingChars="180" w:hanging="432"/>
              <w:rPr>
                <w:rFonts w:ascii="標楷體" w:eastAsia="標楷體" w:hAnsi="標楷體" w:cs="Arial"/>
              </w:rPr>
            </w:pPr>
            <w:r w:rsidRPr="001610BA">
              <w:rPr>
                <w:rFonts w:ascii="標楷體" w:eastAsia="標楷體" w:hAnsi="標楷體" w:cs="Arial"/>
              </w:rPr>
              <w:t>四、</w:t>
            </w:r>
            <w:r w:rsidRPr="001610BA">
              <w:rPr>
                <w:rFonts w:ascii="標楷體" w:eastAsia="標楷體" w:hAnsi="標楷體" w:cs="Arial" w:hint="eastAsia"/>
              </w:rPr>
              <w:t>一九○○</w:t>
            </w:r>
            <w:r w:rsidRPr="001610BA">
              <w:rPr>
                <w:rFonts w:ascii="標楷體" w:eastAsia="標楷體" w:hAnsi="標楷體" w:cs="Arial"/>
              </w:rPr>
              <w:t>MHz低功率無線電話（LT）：新臺幣</w:t>
            </w:r>
            <w:r w:rsidRPr="001610BA">
              <w:rPr>
                <w:rFonts w:ascii="標楷體" w:eastAsia="標楷體" w:hAnsi="標楷體" w:cs="Arial" w:hint="eastAsia"/>
              </w:rPr>
              <w:t>一千</w:t>
            </w:r>
            <w:r w:rsidRPr="001610BA">
              <w:rPr>
                <w:rFonts w:ascii="標楷體" w:eastAsia="標楷體" w:hAnsi="標楷體" w:cs="Arial"/>
              </w:rPr>
              <w:t>萬元。</w:t>
            </w:r>
          </w:p>
          <w:p w:rsidR="00E431D9" w:rsidRPr="001610BA" w:rsidRDefault="00E431D9" w:rsidP="00BA21E0">
            <w:pPr>
              <w:tabs>
                <w:tab w:val="num" w:pos="1440"/>
              </w:tabs>
              <w:snapToGrid w:val="0"/>
              <w:ind w:leftChars="99" w:left="754" w:hangingChars="215" w:hanging="516"/>
              <w:rPr>
                <w:rFonts w:ascii="標楷體" w:eastAsia="標楷體" w:hAnsi="標楷體" w:cs="Arial"/>
              </w:rPr>
            </w:pPr>
            <w:r w:rsidRPr="001610BA">
              <w:rPr>
                <w:rFonts w:ascii="標楷體" w:eastAsia="標楷體" w:hAnsi="標楷體" w:cs="Arial" w:hint="eastAsia"/>
              </w:rPr>
              <w:t>五、</w:t>
            </w:r>
            <w:r w:rsidRPr="001610BA">
              <w:rPr>
                <w:rFonts w:ascii="標楷體" w:eastAsia="標楷體" w:hAnsi="標楷體" w:cs="Arial"/>
              </w:rPr>
              <w:t>其他業務：新臺幣</w:t>
            </w:r>
            <w:r w:rsidRPr="001610BA">
              <w:rPr>
                <w:rFonts w:ascii="標楷體" w:eastAsia="標楷體" w:hAnsi="標楷體" w:cs="Arial" w:hint="eastAsia"/>
              </w:rPr>
              <w:t>一百</w:t>
            </w:r>
            <w:r w:rsidRPr="001610BA">
              <w:rPr>
                <w:rFonts w:ascii="標楷體" w:eastAsia="標楷體" w:hAnsi="標楷體" w:cs="Arial"/>
              </w:rPr>
              <w:t>萬元。</w:t>
            </w:r>
          </w:p>
          <w:p w:rsidR="00E431D9" w:rsidRPr="001610BA" w:rsidRDefault="001306A3" w:rsidP="00BA21E0">
            <w:pPr>
              <w:tabs>
                <w:tab w:val="left" w:pos="532"/>
                <w:tab w:val="num" w:pos="1440"/>
              </w:tabs>
              <w:snapToGrid w:val="0"/>
              <w:ind w:leftChars="110" w:left="264" w:firstLineChars="206" w:firstLine="494"/>
              <w:rPr>
                <w:rFonts w:ascii="標楷體" w:eastAsia="標楷體" w:hAnsi="標楷體" w:cs="Arial"/>
              </w:rPr>
            </w:pPr>
            <w:r w:rsidRPr="001610BA">
              <w:rPr>
                <w:rFonts w:ascii="標楷體" w:eastAsia="標楷體" w:hAnsi="標楷體" w:cs="Arial"/>
                <w:u w:val="single"/>
              </w:rPr>
              <w:t>第一項所稱有不能於規定期限內繳納之事由，指</w:t>
            </w:r>
            <w:r w:rsidRPr="001610BA">
              <w:rPr>
                <w:rFonts w:ascii="標楷體" w:eastAsia="標楷體" w:hAnsi="標楷體" w:cs="Arial" w:hint="eastAsia"/>
                <w:u w:val="single"/>
              </w:rPr>
              <w:t>義務</w:t>
            </w:r>
            <w:r w:rsidRPr="001610BA">
              <w:rPr>
                <w:rFonts w:ascii="標楷體" w:eastAsia="標楷體" w:hAnsi="標楷體" w:cs="Arial"/>
                <w:u w:val="single"/>
              </w:rPr>
              <w:t>人因不可歸責於己之事由，或因突發性、不可掌握性等因素，遭受重大財產損失，導致財務週轉困難，而不能於法定期間內一次繳清規費者。</w:t>
            </w:r>
          </w:p>
        </w:tc>
        <w:tc>
          <w:tcPr>
            <w:tcW w:w="3025" w:type="dxa"/>
          </w:tcPr>
          <w:p w:rsidR="001C116C" w:rsidRPr="001610BA" w:rsidRDefault="001C116C" w:rsidP="00BA21E0">
            <w:pPr>
              <w:snapToGrid w:val="0"/>
              <w:ind w:leftChars="-37" w:left="367" w:hangingChars="190" w:hanging="456"/>
              <w:rPr>
                <w:rFonts w:ascii="標楷體" w:eastAsia="標楷體" w:hAnsi="標楷體" w:cs="Arial"/>
              </w:rPr>
            </w:pPr>
            <w:r w:rsidRPr="001610BA">
              <w:rPr>
                <w:rFonts w:ascii="標楷體" w:eastAsia="標楷體" w:hAnsi="標楷體" w:cs="Arial" w:hint="eastAsia"/>
              </w:rPr>
              <w:t>一、</w:t>
            </w:r>
            <w:r w:rsidR="006E28F1" w:rsidRPr="001610BA">
              <w:rPr>
                <w:rFonts w:ascii="標楷體" w:eastAsia="標楷體" w:hAnsi="標楷體" w:cs="Arial" w:hint="eastAsia"/>
              </w:rPr>
              <w:t>現行</w:t>
            </w:r>
            <w:r w:rsidR="00706936" w:rsidRPr="001610BA">
              <w:rPr>
                <w:rFonts w:ascii="標楷體" w:eastAsia="標楷體" w:hAnsi="標楷體" w:cs="Arial" w:hint="eastAsia"/>
              </w:rPr>
              <w:t>條文第一項</w:t>
            </w:r>
            <w:r w:rsidRPr="001610BA">
              <w:rPr>
                <w:rFonts w:ascii="標楷體" w:eastAsia="標楷體" w:hAnsi="標楷體" w:cs="Arial" w:hint="eastAsia"/>
              </w:rPr>
              <w:t>規範之內容有新增規費法原無之限制</w:t>
            </w:r>
            <w:r w:rsidR="006E28F1" w:rsidRPr="001610BA">
              <w:rPr>
                <w:rFonts w:ascii="標楷體" w:eastAsia="標楷體" w:hAnsi="標楷體" w:cs="Arial" w:hint="eastAsia"/>
              </w:rPr>
              <w:t>，</w:t>
            </w:r>
            <w:r w:rsidRPr="001610BA">
              <w:rPr>
                <w:rFonts w:ascii="標楷體" w:eastAsia="標楷體" w:hAnsi="標楷體" w:cs="Arial" w:hint="eastAsia"/>
              </w:rPr>
              <w:t>並有牴觸該法之疑慮，爰予</w:t>
            </w:r>
            <w:r w:rsidR="003B34C5" w:rsidRPr="001610BA">
              <w:rPr>
                <w:rFonts w:ascii="標楷體" w:eastAsia="標楷體" w:hAnsi="標楷體" w:cs="Arial" w:hint="eastAsia"/>
              </w:rPr>
              <w:t>以</w:t>
            </w:r>
            <w:r w:rsidRPr="001610BA">
              <w:rPr>
                <w:rFonts w:ascii="標楷體" w:eastAsia="標楷體" w:hAnsi="標楷體" w:cs="Arial" w:hint="eastAsia"/>
              </w:rPr>
              <w:t>修正文字內容。</w:t>
            </w:r>
          </w:p>
          <w:p w:rsidR="001C116C" w:rsidRPr="001610BA" w:rsidRDefault="001C116C" w:rsidP="00BA21E0">
            <w:pPr>
              <w:snapToGrid w:val="0"/>
              <w:ind w:leftChars="-37" w:left="367" w:hangingChars="190" w:hanging="456"/>
              <w:rPr>
                <w:rFonts w:ascii="標楷體" w:eastAsia="標楷體" w:hAnsi="標楷體" w:cs="Arial"/>
              </w:rPr>
            </w:pPr>
            <w:r w:rsidRPr="001610BA">
              <w:rPr>
                <w:rFonts w:ascii="標楷體" w:eastAsia="標楷體" w:hAnsi="標楷體" w:cs="Arial" w:hint="eastAsia"/>
              </w:rPr>
              <w:t>二、</w:t>
            </w:r>
            <w:r w:rsidR="006E28F1" w:rsidRPr="001610BA">
              <w:rPr>
                <w:rFonts w:ascii="標楷體" w:eastAsia="標楷體" w:hAnsi="標楷體" w:cs="Arial" w:hint="eastAsia"/>
              </w:rPr>
              <w:t>修正</w:t>
            </w:r>
            <w:r w:rsidRPr="001610BA">
              <w:rPr>
                <w:rFonts w:ascii="標楷體" w:eastAsia="標楷體" w:hAnsi="標楷體" w:cs="Arial" w:hint="eastAsia"/>
              </w:rPr>
              <w:t>條文第二項第</w:t>
            </w:r>
            <w:r w:rsidR="00F07A2F">
              <w:rPr>
                <w:rFonts w:ascii="標楷體" w:eastAsia="標楷體" w:hAnsi="標楷體" w:cs="Arial" w:hint="eastAsia"/>
              </w:rPr>
              <w:t>三</w:t>
            </w:r>
            <w:r w:rsidRPr="001610BA">
              <w:rPr>
                <w:rFonts w:ascii="標楷體" w:eastAsia="標楷體" w:hAnsi="標楷體" w:cs="Arial" w:hint="eastAsia"/>
              </w:rPr>
              <w:t>款增</w:t>
            </w:r>
            <w:r w:rsidR="00F07A2F">
              <w:rPr>
                <w:rFonts w:ascii="標楷體" w:eastAsia="標楷體" w:hAnsi="標楷體" w:cs="Arial" w:hint="eastAsia"/>
              </w:rPr>
              <w:t>列</w:t>
            </w:r>
            <w:r w:rsidRPr="001610BA">
              <w:rPr>
                <w:rFonts w:ascii="標楷體" w:eastAsia="標楷體" w:hAnsi="標楷體" w:cs="Arial" w:hint="eastAsia"/>
              </w:rPr>
              <w:t>行動寬頻業務之一定數額，</w:t>
            </w:r>
            <w:r w:rsidR="009D1231" w:rsidRPr="001610BA">
              <w:rPr>
                <w:rFonts w:ascii="標楷體" w:eastAsia="標楷體" w:hAnsi="標楷體" w:cs="Arial" w:hint="eastAsia"/>
              </w:rPr>
              <w:t>並</w:t>
            </w:r>
            <w:r w:rsidR="00F15F6C" w:rsidRPr="001610BA">
              <w:rPr>
                <w:rFonts w:ascii="標楷體" w:eastAsia="標楷體" w:hAnsi="標楷體" w:cs="Arial" w:hint="eastAsia"/>
              </w:rPr>
              <w:t>修正</w:t>
            </w:r>
            <w:r w:rsidR="00F07A2F">
              <w:rPr>
                <w:rFonts w:ascii="標楷體" w:eastAsia="標楷體" w:hAnsi="標楷體" w:cs="Arial" w:hint="eastAsia"/>
              </w:rPr>
              <w:t>第二款</w:t>
            </w:r>
            <w:r w:rsidR="00F15F6C" w:rsidRPr="001610BA">
              <w:rPr>
                <w:rFonts w:ascii="標楷體" w:eastAsia="標楷體" w:hAnsi="標楷體" w:cs="Arial" w:hint="eastAsia"/>
              </w:rPr>
              <w:t>第三代行動通信（3G）業務之一定數額，</w:t>
            </w:r>
            <w:r w:rsidR="00F07A2F">
              <w:rPr>
                <w:rFonts w:ascii="標楷體" w:eastAsia="標楷體" w:hAnsi="標楷體" w:cs="Arial" w:hint="eastAsia"/>
              </w:rPr>
              <w:t>與第一款</w:t>
            </w:r>
            <w:r w:rsidR="00F07A2F" w:rsidRPr="001610BA">
              <w:rPr>
                <w:rFonts w:ascii="標楷體" w:eastAsia="標楷體" w:hAnsi="標楷體" w:cs="Arial"/>
              </w:rPr>
              <w:t>行動通信業務（</w:t>
            </w:r>
            <w:smartTag w:uri="urn:schemas-microsoft-com:office:smarttags" w:element="chmetcnv">
              <w:smartTagPr>
                <w:attr w:name="UnitName" w:val="g"/>
                <w:attr w:name="SourceValue" w:val="2"/>
                <w:attr w:name="HasSpace" w:val="False"/>
                <w:attr w:name="Negative" w:val="False"/>
                <w:attr w:name="NumberType" w:val="1"/>
                <w:attr w:name="TCSC" w:val="0"/>
              </w:smartTagPr>
              <w:r w:rsidR="00F07A2F" w:rsidRPr="001610BA">
                <w:rPr>
                  <w:rFonts w:ascii="標楷體" w:eastAsia="標楷體" w:hAnsi="標楷體" w:cs="Arial"/>
                </w:rPr>
                <w:t>2G</w:t>
              </w:r>
            </w:smartTag>
            <w:r w:rsidR="00F07A2F" w:rsidRPr="001610BA">
              <w:rPr>
                <w:rFonts w:ascii="標楷體" w:eastAsia="標楷體" w:hAnsi="標楷體" w:cs="Arial"/>
              </w:rPr>
              <w:t>）</w:t>
            </w:r>
            <w:r w:rsidR="00F07A2F">
              <w:rPr>
                <w:rFonts w:ascii="標楷體" w:eastAsia="標楷體" w:hAnsi="標楷體" w:cs="Arial" w:hint="eastAsia"/>
              </w:rPr>
              <w:t>得</w:t>
            </w:r>
            <w:r w:rsidR="00F07A2F" w:rsidRPr="001610BA">
              <w:rPr>
                <w:rFonts w:ascii="標楷體" w:eastAsia="標楷體" w:hAnsi="標楷體" w:cs="Arial"/>
              </w:rPr>
              <w:t>向本會申請分期繳納之一定數額</w:t>
            </w:r>
            <w:r w:rsidR="00F07A2F">
              <w:rPr>
                <w:rFonts w:ascii="標楷體" w:eastAsia="標楷體" w:hAnsi="標楷體" w:cs="Arial" w:hint="eastAsia"/>
              </w:rPr>
              <w:t>相同，避免非必要之差別待遇</w:t>
            </w:r>
            <w:r w:rsidR="00F07A2F" w:rsidRPr="001610BA">
              <w:rPr>
                <w:rFonts w:ascii="標楷體" w:eastAsia="標楷體" w:hAnsi="標楷體" w:cs="Arial"/>
              </w:rPr>
              <w:t>。</w:t>
            </w:r>
            <w:r w:rsidR="00F07A2F">
              <w:rPr>
                <w:rFonts w:ascii="標楷體" w:eastAsia="標楷體" w:hAnsi="標楷體" w:cs="Arial" w:hint="eastAsia"/>
              </w:rPr>
              <w:t>現行條文</w:t>
            </w:r>
            <w:r w:rsidRPr="001610BA">
              <w:rPr>
                <w:rFonts w:ascii="標楷體" w:eastAsia="標楷體" w:hAnsi="標楷體" w:cs="Arial" w:hint="eastAsia"/>
              </w:rPr>
              <w:t>第</w:t>
            </w:r>
            <w:r w:rsidR="00F07A2F">
              <w:rPr>
                <w:rFonts w:ascii="標楷體" w:eastAsia="標楷體" w:hAnsi="標楷體" w:cs="Arial" w:hint="eastAsia"/>
              </w:rPr>
              <w:t>三</w:t>
            </w:r>
            <w:r w:rsidRPr="001610BA">
              <w:rPr>
                <w:rFonts w:ascii="標楷體" w:eastAsia="標楷體" w:hAnsi="標楷體" w:cs="Arial" w:hint="eastAsia"/>
              </w:rPr>
              <w:t>款至第五款依序移列</w:t>
            </w:r>
            <w:r w:rsidR="006E28F1" w:rsidRPr="001610BA">
              <w:rPr>
                <w:rFonts w:ascii="標楷體" w:eastAsia="標楷體" w:hAnsi="標楷體" w:cs="Arial" w:hint="eastAsia"/>
              </w:rPr>
              <w:t>為</w:t>
            </w:r>
            <w:r w:rsidRPr="001610BA">
              <w:rPr>
                <w:rFonts w:ascii="標楷體" w:eastAsia="標楷體" w:hAnsi="標楷體" w:cs="Arial" w:hint="eastAsia"/>
              </w:rPr>
              <w:t>第</w:t>
            </w:r>
            <w:r w:rsidR="00F07A2F">
              <w:rPr>
                <w:rFonts w:ascii="標楷體" w:eastAsia="標楷體" w:hAnsi="標楷體" w:cs="Arial" w:hint="eastAsia"/>
              </w:rPr>
              <w:t>四</w:t>
            </w:r>
            <w:r w:rsidRPr="001610BA">
              <w:rPr>
                <w:rFonts w:ascii="標楷體" w:eastAsia="標楷體" w:hAnsi="標楷體" w:cs="Arial" w:hint="eastAsia"/>
              </w:rPr>
              <w:t>款至第六款。</w:t>
            </w:r>
          </w:p>
          <w:p w:rsidR="00E431D9" w:rsidRPr="001610BA" w:rsidRDefault="001C116C" w:rsidP="00BA21E0">
            <w:pPr>
              <w:snapToGrid w:val="0"/>
              <w:ind w:leftChars="-37" w:left="367" w:hangingChars="190" w:hanging="456"/>
              <w:rPr>
                <w:rFonts w:ascii="標楷體" w:eastAsia="標楷體" w:hAnsi="標楷體" w:cs="Arial"/>
                <w:szCs w:val="16"/>
              </w:rPr>
            </w:pPr>
            <w:r w:rsidRPr="001610BA">
              <w:rPr>
                <w:rFonts w:ascii="標楷體" w:eastAsia="標楷體" w:hAnsi="標楷體" w:cs="Arial" w:hint="eastAsia"/>
              </w:rPr>
              <w:t>三、</w:t>
            </w:r>
            <w:r w:rsidR="006E28F1" w:rsidRPr="001610BA">
              <w:rPr>
                <w:rFonts w:ascii="標楷體" w:eastAsia="標楷體" w:hAnsi="標楷體" w:cs="Arial" w:hint="eastAsia"/>
              </w:rPr>
              <w:t>現行條文</w:t>
            </w:r>
            <w:r w:rsidR="00706936" w:rsidRPr="001610BA">
              <w:rPr>
                <w:rFonts w:ascii="標楷體" w:eastAsia="標楷體" w:hAnsi="標楷體" w:cs="Arial" w:hint="eastAsia"/>
              </w:rPr>
              <w:t>第三項，</w:t>
            </w:r>
            <w:r w:rsidR="00E5064D" w:rsidRPr="001610BA">
              <w:rPr>
                <w:rFonts w:ascii="標楷體" w:eastAsia="標楷體" w:hAnsi="標楷體" w:cs="Arial" w:hint="eastAsia"/>
              </w:rPr>
              <w:t>配合第一項修正，</w:t>
            </w:r>
            <w:r w:rsidR="003B34C5" w:rsidRPr="001610BA">
              <w:rPr>
                <w:rFonts w:ascii="標楷體" w:eastAsia="標楷體" w:hAnsi="標楷體" w:cs="Arial" w:hint="eastAsia"/>
              </w:rPr>
              <w:t>予以</w:t>
            </w:r>
            <w:r w:rsidR="00706936" w:rsidRPr="001610BA">
              <w:rPr>
                <w:rFonts w:ascii="標楷體" w:eastAsia="標楷體" w:hAnsi="標楷體" w:cs="Arial" w:hint="eastAsia"/>
              </w:rPr>
              <w:t>刪除</w:t>
            </w:r>
            <w:r w:rsidR="00D32C92" w:rsidRPr="001610BA">
              <w:rPr>
                <w:rFonts w:ascii="標楷體" w:eastAsia="標楷體" w:hAnsi="標楷體" w:cs="Arial" w:hint="eastAsia"/>
              </w:rPr>
              <w:t>。</w:t>
            </w:r>
          </w:p>
          <w:p w:rsidR="00E431D9" w:rsidRPr="001610BA" w:rsidRDefault="00E431D9" w:rsidP="00BA21E0">
            <w:pPr>
              <w:snapToGrid w:val="0"/>
              <w:ind w:left="240" w:hangingChars="100" w:hanging="240"/>
              <w:rPr>
                <w:rFonts w:ascii="標楷體" w:eastAsia="標楷體" w:hAnsi="標楷體" w:cs="Arial"/>
              </w:rPr>
            </w:pPr>
          </w:p>
        </w:tc>
      </w:tr>
    </w:tbl>
    <w:p w:rsidR="00DC3A70" w:rsidRPr="001610BA" w:rsidRDefault="00DC3A70" w:rsidP="00DC3A70">
      <w:pPr>
        <w:tabs>
          <w:tab w:val="left" w:pos="7680"/>
        </w:tabs>
        <w:spacing w:line="480" w:lineRule="exact"/>
        <w:rPr>
          <w:rFonts w:eastAsia="標楷體" w:hAnsi="標楷體"/>
          <w:sz w:val="30"/>
          <w:szCs w:val="30"/>
        </w:rPr>
        <w:sectPr w:rsidR="00DC3A70" w:rsidRPr="001610BA" w:rsidSect="00F15152">
          <w:pgSz w:w="11906" w:h="16838" w:code="9"/>
          <w:pgMar w:top="1418" w:right="1418" w:bottom="1418" w:left="1701" w:header="851" w:footer="992" w:gutter="0"/>
          <w:cols w:space="425"/>
          <w:docGrid w:type="lines" w:linePitch="360"/>
        </w:sectPr>
      </w:pPr>
    </w:p>
    <w:p w:rsidR="00067941" w:rsidRPr="001610BA" w:rsidRDefault="00D702E0" w:rsidP="00F32271">
      <w:pPr>
        <w:spacing w:afterLines="50" w:line="520" w:lineRule="exact"/>
        <w:jc w:val="center"/>
        <w:rPr>
          <w:rFonts w:ascii="Arial" w:eastAsia="標楷體" w:hAnsi="標楷體" w:cs="Arial"/>
          <w:b/>
          <w:sz w:val="32"/>
          <w:szCs w:val="32"/>
        </w:rPr>
      </w:pPr>
      <w:r w:rsidRPr="001610BA">
        <w:rPr>
          <w:rFonts w:ascii="Arial" w:eastAsia="標楷體" w:hAnsi="標楷體" w:cs="Arial" w:hint="eastAsia"/>
          <w:b/>
          <w:sz w:val="32"/>
          <w:szCs w:val="32"/>
        </w:rPr>
        <w:lastRenderedPageBreak/>
        <w:t>第二條</w:t>
      </w:r>
      <w:r w:rsidRPr="001610BA">
        <w:rPr>
          <w:rFonts w:ascii="Arial" w:eastAsia="標楷體" w:hAnsi="標楷體" w:cs="Arial"/>
          <w:b/>
          <w:sz w:val="32"/>
          <w:szCs w:val="32"/>
        </w:rPr>
        <w:t>附件一修正</w:t>
      </w:r>
      <w:r w:rsidR="00067941" w:rsidRPr="001610BA">
        <w:rPr>
          <w:rFonts w:ascii="Arial" w:eastAsia="標楷體" w:hAnsi="標楷體" w:cs="Arial"/>
          <w:b/>
          <w:sz w:val="32"/>
          <w:szCs w:val="32"/>
        </w:rPr>
        <w:t>對照表</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180"/>
        <w:gridCol w:w="900"/>
        <w:gridCol w:w="180"/>
        <w:gridCol w:w="900"/>
        <w:gridCol w:w="900"/>
        <w:gridCol w:w="900"/>
        <w:gridCol w:w="900"/>
        <w:gridCol w:w="180"/>
        <w:gridCol w:w="914"/>
        <w:gridCol w:w="346"/>
        <w:gridCol w:w="720"/>
        <w:gridCol w:w="1080"/>
        <w:gridCol w:w="900"/>
        <w:gridCol w:w="1080"/>
      </w:tblGrid>
      <w:tr w:rsidR="008D7AFB" w:rsidRPr="001610BA" w:rsidTr="00131F3A">
        <w:tc>
          <w:tcPr>
            <w:tcW w:w="4860" w:type="dxa"/>
            <w:gridSpan w:val="7"/>
          </w:tcPr>
          <w:p w:rsidR="008D7AFB" w:rsidRPr="001610BA" w:rsidRDefault="008D7AFB" w:rsidP="00543568">
            <w:pPr>
              <w:spacing w:line="240" w:lineRule="exact"/>
              <w:ind w:firstLineChars="800" w:firstLine="1600"/>
              <w:rPr>
                <w:rFonts w:eastAsia="標楷體"/>
                <w:b/>
                <w:sz w:val="20"/>
                <w:szCs w:val="20"/>
              </w:rPr>
            </w:pPr>
            <w:r w:rsidRPr="001610BA">
              <w:rPr>
                <w:rFonts w:eastAsia="標楷體"/>
                <w:sz w:val="20"/>
                <w:szCs w:val="20"/>
              </w:rPr>
              <w:t>修正</w:t>
            </w:r>
            <w:r w:rsidR="00595FE0" w:rsidRPr="001610BA">
              <w:rPr>
                <w:rFonts w:eastAsia="標楷體" w:hint="eastAsia"/>
                <w:sz w:val="20"/>
                <w:szCs w:val="20"/>
              </w:rPr>
              <w:t>規定</w:t>
            </w:r>
          </w:p>
        </w:tc>
        <w:tc>
          <w:tcPr>
            <w:tcW w:w="5040" w:type="dxa"/>
            <w:gridSpan w:val="7"/>
            <w:tcBorders>
              <w:right w:val="single" w:sz="4" w:space="0" w:color="auto"/>
            </w:tcBorders>
          </w:tcPr>
          <w:p w:rsidR="008D7AFB" w:rsidRPr="001610BA" w:rsidRDefault="008D7AFB" w:rsidP="00543568">
            <w:pPr>
              <w:spacing w:line="240" w:lineRule="exact"/>
              <w:ind w:firstLineChars="800" w:firstLine="1600"/>
              <w:rPr>
                <w:rFonts w:eastAsia="標楷體"/>
                <w:sz w:val="20"/>
                <w:szCs w:val="20"/>
              </w:rPr>
            </w:pPr>
            <w:r w:rsidRPr="001610BA">
              <w:rPr>
                <w:rFonts w:eastAsia="標楷體"/>
                <w:sz w:val="20"/>
                <w:szCs w:val="20"/>
              </w:rPr>
              <w:t>現行</w:t>
            </w:r>
            <w:r w:rsidR="00595FE0" w:rsidRPr="001610BA">
              <w:rPr>
                <w:rFonts w:eastAsia="標楷體" w:hint="eastAsia"/>
                <w:sz w:val="20"/>
                <w:szCs w:val="20"/>
              </w:rPr>
              <w:t>規定</w:t>
            </w:r>
          </w:p>
        </w:tc>
        <w:tc>
          <w:tcPr>
            <w:tcW w:w="1080" w:type="dxa"/>
            <w:tcBorders>
              <w:top w:val="single" w:sz="4" w:space="0" w:color="auto"/>
              <w:left w:val="single" w:sz="4" w:space="0" w:color="auto"/>
              <w:bottom w:val="single" w:sz="4" w:space="0" w:color="auto"/>
              <w:right w:val="single" w:sz="4" w:space="0" w:color="auto"/>
            </w:tcBorders>
          </w:tcPr>
          <w:p w:rsidR="008D7AFB" w:rsidRPr="001610BA" w:rsidRDefault="008D7AFB" w:rsidP="00D07240">
            <w:pPr>
              <w:spacing w:line="240" w:lineRule="exact"/>
              <w:jc w:val="center"/>
              <w:rPr>
                <w:rFonts w:eastAsia="標楷體"/>
                <w:sz w:val="20"/>
                <w:szCs w:val="20"/>
              </w:rPr>
            </w:pPr>
            <w:r w:rsidRPr="001610BA">
              <w:rPr>
                <w:rFonts w:eastAsia="標楷體"/>
                <w:sz w:val="20"/>
                <w:szCs w:val="20"/>
              </w:rPr>
              <w:t>說明</w:t>
            </w:r>
          </w:p>
        </w:tc>
      </w:tr>
      <w:tr w:rsidR="006F5B1D" w:rsidRPr="001610BA" w:rsidTr="00736C3B">
        <w:trPr>
          <w:trHeight w:val="2500"/>
        </w:trPr>
        <w:tc>
          <w:tcPr>
            <w:tcW w:w="4860" w:type="dxa"/>
            <w:gridSpan w:val="7"/>
          </w:tcPr>
          <w:p w:rsidR="006F5B1D" w:rsidRPr="001610BA" w:rsidRDefault="006F5B1D" w:rsidP="00131F3A">
            <w:pPr>
              <w:spacing w:line="240" w:lineRule="exact"/>
              <w:ind w:firstLineChars="400" w:firstLine="721"/>
              <w:rPr>
                <w:rFonts w:eastAsia="標楷體"/>
                <w:b/>
                <w:sz w:val="18"/>
                <w:szCs w:val="18"/>
              </w:rPr>
            </w:pPr>
            <w:r w:rsidRPr="001610BA">
              <w:rPr>
                <w:rFonts w:eastAsia="標楷體"/>
                <w:b/>
                <w:sz w:val="18"/>
                <w:szCs w:val="18"/>
              </w:rPr>
              <w:t>行動通信頻率使用費計算基準表</w:t>
            </w:r>
          </w:p>
          <w:p w:rsidR="006F5B1D" w:rsidRPr="001610BA" w:rsidRDefault="006F5B1D" w:rsidP="00131F3A">
            <w:pPr>
              <w:spacing w:line="240" w:lineRule="exact"/>
              <w:rPr>
                <w:rFonts w:eastAsia="標楷體"/>
                <w:sz w:val="18"/>
                <w:szCs w:val="18"/>
              </w:rPr>
            </w:pPr>
            <w:r w:rsidRPr="001610BA">
              <w:rPr>
                <w:rFonts w:eastAsia="標楷體"/>
                <w:sz w:val="18"/>
                <w:szCs w:val="18"/>
              </w:rPr>
              <w:t>行動通信業務經營者每年應繳頻率使用費（新臺幣）</w:t>
            </w:r>
          </w:p>
          <w:p w:rsidR="006F5B1D" w:rsidRPr="001610BA" w:rsidRDefault="006F5B1D" w:rsidP="00131F3A">
            <w:pPr>
              <w:spacing w:line="240" w:lineRule="exact"/>
              <w:rPr>
                <w:rFonts w:eastAsia="標楷體"/>
                <w:sz w:val="18"/>
                <w:szCs w:val="18"/>
              </w:rPr>
            </w:pPr>
            <w:r w:rsidRPr="001610BA">
              <w:rPr>
                <w:rFonts w:eastAsia="標楷體"/>
                <w:sz w:val="18"/>
                <w:szCs w:val="18"/>
              </w:rPr>
              <w:t>=</w:t>
            </w:r>
            <w:r w:rsidRPr="001610BA">
              <w:rPr>
                <w:rFonts w:eastAsia="標楷體"/>
                <w:sz w:val="18"/>
                <w:szCs w:val="18"/>
              </w:rPr>
              <w:t>每</w:t>
            </w:r>
            <w:r w:rsidRPr="001610BA">
              <w:rPr>
                <w:rFonts w:eastAsia="標楷體"/>
                <w:sz w:val="18"/>
                <w:szCs w:val="18"/>
              </w:rPr>
              <w:t>MHz</w:t>
            </w:r>
            <w:r w:rsidRPr="001610BA">
              <w:rPr>
                <w:rFonts w:eastAsia="標楷體"/>
                <w:sz w:val="18"/>
                <w:szCs w:val="18"/>
              </w:rPr>
              <w:t>頻率使用費</w:t>
            </w:r>
            <w:r w:rsidRPr="001610BA">
              <w:rPr>
                <w:rFonts w:eastAsia="標楷體"/>
                <w:sz w:val="18"/>
                <w:szCs w:val="18"/>
              </w:rPr>
              <w:sym w:font="Symbol" w:char="F0B4"/>
            </w:r>
            <w:r w:rsidRPr="001610BA">
              <w:rPr>
                <w:rFonts w:eastAsia="標楷體"/>
                <w:sz w:val="18"/>
                <w:szCs w:val="18"/>
              </w:rPr>
              <w:t>指配頻寬</w:t>
            </w:r>
            <w:r w:rsidRPr="001610BA">
              <w:rPr>
                <w:rFonts w:eastAsia="標楷體"/>
                <w:sz w:val="18"/>
                <w:szCs w:val="18"/>
              </w:rPr>
              <w:sym w:font="Symbol" w:char="F0B4"/>
            </w:r>
            <w:r w:rsidRPr="001610BA">
              <w:rPr>
                <w:rFonts w:eastAsia="標楷體"/>
                <w:sz w:val="18"/>
                <w:szCs w:val="18"/>
              </w:rPr>
              <w:t>業務別調整係數</w:t>
            </w:r>
            <w:r w:rsidRPr="001610BA">
              <w:rPr>
                <w:rFonts w:eastAsia="標楷體"/>
                <w:sz w:val="18"/>
                <w:szCs w:val="18"/>
              </w:rPr>
              <w:sym w:font="Symbol" w:char="F0B4"/>
            </w:r>
            <w:r w:rsidRPr="001610BA">
              <w:rPr>
                <w:rFonts w:eastAsia="標楷體"/>
                <w:sz w:val="18"/>
                <w:szCs w:val="18"/>
              </w:rPr>
              <w:t>區域係數</w:t>
            </w:r>
          </w:p>
          <w:p w:rsidR="006F5B1D" w:rsidRPr="001610BA" w:rsidRDefault="006F5B1D" w:rsidP="00131F3A">
            <w:pPr>
              <w:spacing w:line="240" w:lineRule="exact"/>
              <w:rPr>
                <w:rFonts w:eastAsia="標楷體"/>
                <w:sz w:val="18"/>
                <w:szCs w:val="18"/>
              </w:rPr>
            </w:pPr>
          </w:p>
          <w:p w:rsidR="006F5B1D" w:rsidRPr="001610BA" w:rsidRDefault="006F5B1D" w:rsidP="00131F3A">
            <w:pPr>
              <w:spacing w:line="240" w:lineRule="exact"/>
              <w:rPr>
                <w:rFonts w:eastAsia="標楷體"/>
                <w:sz w:val="18"/>
                <w:szCs w:val="18"/>
              </w:rPr>
            </w:pPr>
          </w:p>
          <w:p w:rsidR="006F5B1D" w:rsidRPr="001610BA" w:rsidRDefault="006F5B1D" w:rsidP="00131F3A">
            <w:pPr>
              <w:spacing w:line="240" w:lineRule="exact"/>
              <w:rPr>
                <w:rFonts w:eastAsia="標楷體"/>
                <w:sz w:val="18"/>
                <w:szCs w:val="18"/>
              </w:rPr>
            </w:pPr>
            <w:r w:rsidRPr="001610BA">
              <w:rPr>
                <w:rFonts w:eastAsia="標楷體"/>
                <w:sz w:val="18"/>
                <w:szCs w:val="18"/>
              </w:rPr>
              <w:t>各類行動通信業務之相關參數值如下表：</w:t>
            </w:r>
          </w:p>
        </w:tc>
        <w:tc>
          <w:tcPr>
            <w:tcW w:w="5040" w:type="dxa"/>
            <w:gridSpan w:val="7"/>
          </w:tcPr>
          <w:p w:rsidR="006F5B1D" w:rsidRPr="001610BA" w:rsidRDefault="006F5B1D" w:rsidP="00936531">
            <w:pPr>
              <w:spacing w:line="240" w:lineRule="exact"/>
              <w:ind w:firstLineChars="400" w:firstLine="721"/>
              <w:rPr>
                <w:rFonts w:eastAsia="標楷體"/>
                <w:b/>
                <w:sz w:val="18"/>
                <w:szCs w:val="18"/>
              </w:rPr>
            </w:pPr>
            <w:r w:rsidRPr="001610BA">
              <w:rPr>
                <w:rFonts w:eastAsia="標楷體"/>
                <w:b/>
                <w:sz w:val="18"/>
                <w:szCs w:val="18"/>
              </w:rPr>
              <w:t>行動通信頻率使用費計算基準表</w:t>
            </w:r>
          </w:p>
          <w:p w:rsidR="006F5B1D" w:rsidRPr="001610BA" w:rsidRDefault="006F5B1D" w:rsidP="00936531">
            <w:pPr>
              <w:spacing w:line="240" w:lineRule="exact"/>
              <w:rPr>
                <w:rFonts w:eastAsia="標楷體"/>
                <w:sz w:val="18"/>
                <w:szCs w:val="18"/>
              </w:rPr>
            </w:pPr>
            <w:r w:rsidRPr="001610BA">
              <w:rPr>
                <w:rFonts w:eastAsia="標楷體"/>
                <w:sz w:val="18"/>
                <w:szCs w:val="18"/>
              </w:rPr>
              <w:t>行動通信業務經營者每年應繳頻率使用費（新臺幣）</w:t>
            </w:r>
          </w:p>
          <w:p w:rsidR="006F5B1D" w:rsidRPr="001610BA" w:rsidRDefault="006F5B1D" w:rsidP="00936531">
            <w:pPr>
              <w:spacing w:line="240" w:lineRule="exact"/>
              <w:rPr>
                <w:rFonts w:eastAsia="標楷體"/>
                <w:sz w:val="18"/>
                <w:szCs w:val="18"/>
              </w:rPr>
            </w:pPr>
            <w:r w:rsidRPr="001610BA">
              <w:rPr>
                <w:rFonts w:eastAsia="標楷體"/>
                <w:sz w:val="18"/>
                <w:szCs w:val="18"/>
              </w:rPr>
              <w:t>=</w:t>
            </w:r>
            <w:r w:rsidRPr="001610BA">
              <w:rPr>
                <w:rFonts w:eastAsia="標楷體"/>
                <w:sz w:val="18"/>
                <w:szCs w:val="18"/>
              </w:rPr>
              <w:t>每</w:t>
            </w:r>
            <w:r w:rsidRPr="001610BA">
              <w:rPr>
                <w:rFonts w:eastAsia="標楷體"/>
                <w:sz w:val="18"/>
                <w:szCs w:val="18"/>
              </w:rPr>
              <w:t>MHz</w:t>
            </w:r>
            <w:r w:rsidRPr="001610BA">
              <w:rPr>
                <w:rFonts w:eastAsia="標楷體"/>
                <w:sz w:val="18"/>
                <w:szCs w:val="18"/>
              </w:rPr>
              <w:t>頻率使用費</w:t>
            </w:r>
            <w:r w:rsidRPr="001610BA">
              <w:rPr>
                <w:rFonts w:eastAsia="標楷體"/>
                <w:sz w:val="18"/>
                <w:szCs w:val="18"/>
              </w:rPr>
              <w:sym w:font="Symbol" w:char="F0B4"/>
            </w:r>
            <w:r w:rsidRPr="001610BA">
              <w:rPr>
                <w:rFonts w:eastAsia="標楷體"/>
                <w:sz w:val="18"/>
                <w:szCs w:val="18"/>
              </w:rPr>
              <w:t>指配頻寬</w:t>
            </w:r>
            <w:r w:rsidRPr="001610BA">
              <w:rPr>
                <w:rFonts w:eastAsia="標楷體"/>
                <w:sz w:val="18"/>
                <w:szCs w:val="18"/>
              </w:rPr>
              <w:sym w:font="Symbol" w:char="F0B4"/>
            </w:r>
            <w:r w:rsidRPr="001610BA">
              <w:rPr>
                <w:rFonts w:eastAsia="標楷體"/>
                <w:sz w:val="18"/>
                <w:szCs w:val="18"/>
              </w:rPr>
              <w:t>業務別調整係數</w:t>
            </w:r>
            <w:r w:rsidRPr="001610BA">
              <w:rPr>
                <w:rFonts w:eastAsia="標楷體"/>
                <w:sz w:val="18"/>
                <w:szCs w:val="18"/>
              </w:rPr>
              <w:sym w:font="Symbol" w:char="F0B4"/>
            </w:r>
            <w:r w:rsidRPr="001610BA">
              <w:rPr>
                <w:rFonts w:eastAsia="標楷體"/>
                <w:sz w:val="18"/>
                <w:szCs w:val="18"/>
              </w:rPr>
              <w:t>區域係數</w:t>
            </w:r>
          </w:p>
          <w:p w:rsidR="006F5B1D" w:rsidRPr="001610BA" w:rsidRDefault="006F5B1D" w:rsidP="00936531">
            <w:pPr>
              <w:spacing w:line="240" w:lineRule="exact"/>
              <w:rPr>
                <w:rFonts w:eastAsia="標楷體"/>
                <w:sz w:val="18"/>
                <w:szCs w:val="18"/>
              </w:rPr>
            </w:pPr>
          </w:p>
          <w:p w:rsidR="006F5B1D" w:rsidRPr="001610BA" w:rsidRDefault="006F5B1D" w:rsidP="00936531">
            <w:pPr>
              <w:spacing w:line="240" w:lineRule="exact"/>
              <w:rPr>
                <w:rFonts w:eastAsia="標楷體"/>
                <w:sz w:val="18"/>
                <w:szCs w:val="18"/>
              </w:rPr>
            </w:pPr>
          </w:p>
          <w:p w:rsidR="006F5B1D" w:rsidRPr="001610BA" w:rsidRDefault="006F5B1D" w:rsidP="00936531">
            <w:pPr>
              <w:spacing w:line="240" w:lineRule="exact"/>
              <w:rPr>
                <w:rFonts w:eastAsia="標楷體"/>
                <w:sz w:val="18"/>
                <w:szCs w:val="18"/>
              </w:rPr>
            </w:pPr>
            <w:r w:rsidRPr="001610BA">
              <w:rPr>
                <w:rFonts w:eastAsia="標楷體"/>
                <w:sz w:val="18"/>
                <w:szCs w:val="18"/>
              </w:rPr>
              <w:t>各類行動通信業務之相關參數值如下表：</w:t>
            </w:r>
          </w:p>
        </w:tc>
        <w:tc>
          <w:tcPr>
            <w:tcW w:w="1080" w:type="dxa"/>
            <w:vMerge w:val="restart"/>
            <w:shd w:val="clear" w:color="auto" w:fill="auto"/>
          </w:tcPr>
          <w:p w:rsidR="006F5B1D" w:rsidRPr="001610BA" w:rsidRDefault="006F5B1D" w:rsidP="005B29AC">
            <w:pPr>
              <w:spacing w:line="240" w:lineRule="exact"/>
              <w:rPr>
                <w:rFonts w:ascii="標楷體" w:eastAsia="標楷體" w:hAnsi="標楷體"/>
                <w:sz w:val="16"/>
                <w:szCs w:val="16"/>
              </w:rPr>
            </w:pPr>
            <w:r w:rsidRPr="001610BA">
              <w:rPr>
                <w:rFonts w:ascii="標楷體" w:eastAsia="標楷體" w:hAnsi="標楷體" w:hint="eastAsia"/>
                <w:sz w:val="16"/>
                <w:szCs w:val="16"/>
              </w:rPr>
              <w:t>一、第三代行動通信業務別調整係數自</w:t>
            </w:r>
            <w:smartTag w:uri="urn:schemas-microsoft-com:office:smarttags" w:element="chsdate">
              <w:smartTagPr>
                <w:attr w:name="IsROCDate" w:val="True"/>
                <w:attr w:name="IsLunarDate" w:val="False"/>
                <w:attr w:name="Day" w:val="1"/>
                <w:attr w:name="Month" w:val="1"/>
                <w:attr w:name="Year" w:val="2014"/>
              </w:smartTagPr>
              <w:r w:rsidRPr="001610BA">
                <w:rPr>
                  <w:rFonts w:ascii="標楷體" w:eastAsia="標楷體" w:hAnsi="標楷體" w:hint="eastAsia"/>
                  <w:sz w:val="16"/>
                  <w:szCs w:val="16"/>
                </w:rPr>
                <w:t>民國一百零三年一月一日</w:t>
              </w:r>
            </w:smartTag>
            <w:r w:rsidRPr="001610BA">
              <w:rPr>
                <w:rFonts w:ascii="標楷體" w:eastAsia="標楷體" w:hAnsi="標楷體" w:hint="eastAsia"/>
                <w:sz w:val="16"/>
                <w:szCs w:val="16"/>
              </w:rPr>
              <w:t>起為</w:t>
            </w:r>
            <w:r w:rsidR="00F07A2F">
              <w:rPr>
                <w:rFonts w:ascii="標楷體" w:eastAsia="標楷體" w:hAnsi="標楷體" w:hint="eastAsia"/>
                <w:sz w:val="16"/>
                <w:szCs w:val="16"/>
              </w:rPr>
              <w:t>1</w:t>
            </w:r>
            <w:r w:rsidRPr="001610BA">
              <w:rPr>
                <w:rFonts w:ascii="標楷體" w:eastAsia="標楷體" w:hAnsi="標楷體" w:hint="eastAsia"/>
                <w:sz w:val="16"/>
                <w:szCs w:val="16"/>
              </w:rPr>
              <w:t>，</w:t>
            </w:r>
            <w:r w:rsidR="00A86960">
              <w:rPr>
                <w:rFonts w:ascii="標楷體" w:eastAsia="標楷體" w:hAnsi="標楷體" w:hint="eastAsia"/>
                <w:sz w:val="16"/>
                <w:szCs w:val="16"/>
              </w:rPr>
              <w:t>已實施一段時間，</w:t>
            </w:r>
            <w:r w:rsidR="00F07A2F">
              <w:rPr>
                <w:rFonts w:ascii="標楷體" w:eastAsia="標楷體" w:hAnsi="標楷體" w:hint="eastAsia"/>
                <w:sz w:val="16"/>
                <w:szCs w:val="16"/>
              </w:rPr>
              <w:t>原備註4已無規定必要</w:t>
            </w:r>
            <w:r w:rsidR="006B02D4">
              <w:rPr>
                <w:rFonts w:ascii="標楷體" w:eastAsia="標楷體" w:hAnsi="標楷體" w:hint="eastAsia"/>
                <w:sz w:val="16"/>
                <w:szCs w:val="16"/>
              </w:rPr>
              <w:t>，</w:t>
            </w:r>
            <w:r w:rsidRPr="001610BA">
              <w:rPr>
                <w:rFonts w:ascii="標楷體" w:eastAsia="標楷體" w:hAnsi="標楷體" w:hint="eastAsia"/>
                <w:sz w:val="16"/>
                <w:szCs w:val="16"/>
              </w:rPr>
              <w:t>爰</w:t>
            </w:r>
            <w:r w:rsidR="00A86960">
              <w:rPr>
                <w:rFonts w:ascii="標楷體" w:eastAsia="標楷體" w:hAnsi="標楷體" w:hint="eastAsia"/>
                <w:sz w:val="16"/>
                <w:szCs w:val="16"/>
              </w:rPr>
              <w:t>予刪除</w:t>
            </w:r>
            <w:r w:rsidRPr="001610BA">
              <w:rPr>
                <w:rFonts w:ascii="標楷體" w:eastAsia="標楷體" w:hAnsi="標楷體" w:hint="eastAsia"/>
                <w:sz w:val="16"/>
                <w:szCs w:val="16"/>
              </w:rPr>
              <w:t>。</w:t>
            </w:r>
          </w:p>
          <w:p w:rsidR="006F5B1D" w:rsidRPr="001610BA" w:rsidRDefault="006F5B1D" w:rsidP="005B29AC">
            <w:pPr>
              <w:spacing w:line="240" w:lineRule="exact"/>
              <w:rPr>
                <w:rFonts w:ascii="標楷體" w:eastAsia="標楷體" w:hAnsi="標楷體"/>
                <w:sz w:val="16"/>
                <w:szCs w:val="16"/>
              </w:rPr>
            </w:pPr>
            <w:r w:rsidRPr="001610BA">
              <w:rPr>
                <w:rFonts w:ascii="標楷體" w:eastAsia="標楷體" w:hAnsi="標楷體" w:hint="eastAsia"/>
                <w:sz w:val="16"/>
                <w:szCs w:val="16"/>
              </w:rPr>
              <w:t>二、由於行動寬頻業務之頻寬需求愈來愈大，考量頻率使用費調整幅度增加太快，</w:t>
            </w:r>
            <w:r w:rsidR="00A86960">
              <w:rPr>
                <w:rFonts w:ascii="標楷體" w:eastAsia="標楷體" w:hAnsi="標楷體" w:hint="eastAsia"/>
                <w:sz w:val="16"/>
                <w:szCs w:val="16"/>
              </w:rPr>
              <w:t>或</w:t>
            </w:r>
            <w:r w:rsidRPr="001610BA">
              <w:rPr>
                <w:rFonts w:ascii="標楷體" w:eastAsia="標楷體" w:hAnsi="標楷體" w:hint="eastAsia"/>
                <w:sz w:val="16"/>
                <w:szCs w:val="16"/>
              </w:rPr>
              <w:t>將造成</w:t>
            </w:r>
            <w:r w:rsidR="00A86960">
              <w:rPr>
                <w:rFonts w:ascii="標楷體" w:eastAsia="標楷體" w:hAnsi="標楷體" w:hint="eastAsia"/>
                <w:sz w:val="16"/>
                <w:szCs w:val="16"/>
              </w:rPr>
              <w:t>費用轉嫁</w:t>
            </w:r>
            <w:r w:rsidRPr="001610BA">
              <w:rPr>
                <w:rFonts w:ascii="標楷體" w:eastAsia="標楷體" w:hAnsi="標楷體" w:hint="eastAsia"/>
                <w:sz w:val="16"/>
                <w:szCs w:val="16"/>
              </w:rPr>
              <w:t>民眾</w:t>
            </w:r>
            <w:r w:rsidR="00A86960">
              <w:rPr>
                <w:rFonts w:ascii="標楷體" w:eastAsia="標楷體" w:hAnsi="標楷體" w:hint="eastAsia"/>
                <w:sz w:val="16"/>
                <w:szCs w:val="16"/>
              </w:rPr>
              <w:t>負擔</w:t>
            </w:r>
            <w:r w:rsidRPr="001610BA">
              <w:rPr>
                <w:rFonts w:ascii="標楷體" w:eastAsia="標楷體" w:hAnsi="標楷體" w:hint="eastAsia"/>
                <w:sz w:val="16"/>
                <w:szCs w:val="16"/>
              </w:rPr>
              <w:t>高行動通信資費，爰延長行動寬頻業務頻率使用費收費優惠期間，業務別調整係數修正第一年為0.1，第二年為0.4，第三年為0.7，第四年起恢復為1。</w:t>
            </w:r>
          </w:p>
          <w:p w:rsidR="006F5B1D" w:rsidRPr="001610BA" w:rsidRDefault="006F5B1D" w:rsidP="00F2182B">
            <w:pPr>
              <w:spacing w:line="240" w:lineRule="exact"/>
              <w:rPr>
                <w:rFonts w:ascii="標楷體" w:eastAsia="標楷體" w:hAnsi="標楷體"/>
                <w:sz w:val="16"/>
                <w:szCs w:val="16"/>
              </w:rPr>
            </w:pPr>
            <w:r w:rsidRPr="001610BA">
              <w:rPr>
                <w:rFonts w:ascii="標楷體" w:eastAsia="標楷體" w:hAnsi="標楷體" w:hint="eastAsia"/>
                <w:sz w:val="16"/>
                <w:szCs w:val="16"/>
              </w:rPr>
              <w:t>三、</w:t>
            </w:r>
            <w:r w:rsidR="00B25BFE" w:rsidRPr="008C20CD">
              <w:rPr>
                <w:rFonts w:ascii="標楷體" w:eastAsia="標楷體" w:hAnsi="標楷體" w:hint="eastAsia"/>
                <w:sz w:val="16"/>
                <w:szCs w:val="16"/>
              </w:rPr>
              <w:t>衡酌本會已同意無線寬頻接取業務經營者申請變更事業計畫書所載之技術種類，無線寬頻接取業務經營者實質上可提供之服務與品質與行動寬頻業務經營者相當，應調整頻率使用費用，爰修正規定</w:t>
            </w:r>
            <w:r w:rsidR="00A86960" w:rsidRPr="002A6747">
              <w:rPr>
                <w:rFonts w:eastAsia="標楷體" w:hAnsi="標楷體" w:hint="eastAsia"/>
                <w:sz w:val="16"/>
                <w:szCs w:val="16"/>
              </w:rPr>
              <w:t>增列</w:t>
            </w:r>
            <w:r w:rsidRPr="001610BA">
              <w:rPr>
                <w:rFonts w:ascii="標楷體" w:eastAsia="標楷體" w:hAnsi="標楷體" w:hint="eastAsia"/>
                <w:sz w:val="16"/>
                <w:szCs w:val="16"/>
              </w:rPr>
              <w:t>備註4</w:t>
            </w:r>
            <w:r w:rsidR="00437670" w:rsidRPr="001610BA">
              <w:rPr>
                <w:rFonts w:ascii="標楷體" w:eastAsia="標楷體" w:hAnsi="標楷體" w:hint="eastAsia"/>
                <w:sz w:val="16"/>
                <w:szCs w:val="16"/>
              </w:rPr>
              <w:t>。</w:t>
            </w:r>
          </w:p>
          <w:p w:rsidR="006353B5" w:rsidRPr="001610BA" w:rsidRDefault="00B8569E" w:rsidP="005B29AC">
            <w:pPr>
              <w:spacing w:line="240" w:lineRule="exact"/>
              <w:rPr>
                <w:rFonts w:ascii="標楷體" w:eastAsia="標楷體" w:hAnsi="標楷體"/>
                <w:sz w:val="16"/>
                <w:szCs w:val="16"/>
              </w:rPr>
            </w:pPr>
            <w:r w:rsidRPr="001610BA">
              <w:rPr>
                <w:rFonts w:ascii="標楷體" w:eastAsia="標楷體" w:hAnsi="標楷體" w:hint="eastAsia"/>
                <w:sz w:val="16"/>
                <w:szCs w:val="16"/>
              </w:rPr>
              <w:t>四、</w:t>
            </w:r>
            <w:r w:rsidR="00237B9B" w:rsidRPr="001610BA">
              <w:rPr>
                <w:rFonts w:eastAsia="標楷體" w:hAnsi="標楷體" w:hint="eastAsia"/>
                <w:bCs/>
                <w:sz w:val="16"/>
                <w:szCs w:val="16"/>
              </w:rPr>
              <w:t>增列</w:t>
            </w:r>
            <w:r w:rsidR="00237B9B" w:rsidRPr="001610BA">
              <w:rPr>
                <w:rFonts w:eastAsia="標楷體" w:hAnsi="標楷體"/>
                <w:bCs/>
                <w:sz w:val="16"/>
                <w:szCs w:val="16"/>
              </w:rPr>
              <w:t>備註</w:t>
            </w:r>
            <w:r w:rsidR="00237B9B" w:rsidRPr="001610BA">
              <w:rPr>
                <w:rFonts w:eastAsia="標楷體"/>
                <w:bCs/>
                <w:sz w:val="16"/>
                <w:szCs w:val="16"/>
              </w:rPr>
              <w:t>5</w:t>
            </w:r>
            <w:r w:rsidR="00237B9B" w:rsidRPr="001610BA">
              <w:rPr>
                <w:rFonts w:eastAsia="標楷體" w:hAnsi="標楷體"/>
                <w:bCs/>
                <w:sz w:val="16"/>
                <w:szCs w:val="16"/>
              </w:rPr>
              <w:t>，</w:t>
            </w:r>
            <w:r w:rsidRPr="001610BA">
              <w:rPr>
                <w:rFonts w:eastAsia="標楷體" w:hAnsi="標楷體"/>
                <w:sz w:val="16"/>
                <w:szCs w:val="16"/>
              </w:rPr>
              <w:t>有關行動寬頻業務別調整係數之第</w:t>
            </w:r>
            <w:r w:rsidR="006B51A4" w:rsidRPr="001610BA">
              <w:rPr>
                <w:rFonts w:eastAsia="標楷體" w:hAnsi="標楷體" w:hint="eastAsia"/>
                <w:sz w:val="16"/>
                <w:szCs w:val="16"/>
              </w:rPr>
              <w:t>一</w:t>
            </w:r>
            <w:r w:rsidRPr="001610BA">
              <w:rPr>
                <w:rFonts w:eastAsia="標楷體" w:hAnsi="標楷體"/>
                <w:sz w:val="16"/>
                <w:szCs w:val="16"/>
              </w:rPr>
              <w:t>年至第</w:t>
            </w:r>
            <w:r w:rsidR="006B51A4" w:rsidRPr="001610BA">
              <w:rPr>
                <w:rFonts w:eastAsia="標楷體" w:hint="eastAsia"/>
                <w:sz w:val="16"/>
                <w:szCs w:val="16"/>
              </w:rPr>
              <w:t>三</w:t>
            </w:r>
            <w:r w:rsidRPr="001610BA">
              <w:rPr>
                <w:rFonts w:eastAsia="標楷體" w:hAnsi="標楷體"/>
                <w:sz w:val="16"/>
                <w:szCs w:val="16"/>
              </w:rPr>
              <w:t>年優惠期間</w:t>
            </w:r>
            <w:r w:rsidRPr="001610BA">
              <w:rPr>
                <w:rFonts w:eastAsia="標楷體"/>
                <w:bCs/>
                <w:sz w:val="16"/>
                <w:szCs w:val="16"/>
              </w:rPr>
              <w:t>，</w:t>
            </w:r>
            <w:r w:rsidRPr="001610BA">
              <w:rPr>
                <w:rFonts w:eastAsia="標楷體" w:hAnsi="標楷體"/>
                <w:bCs/>
                <w:sz w:val="16"/>
                <w:szCs w:val="16"/>
              </w:rPr>
              <w:t>依行動寬頻業務管理規則第</w:t>
            </w:r>
            <w:r w:rsidR="006B51A4" w:rsidRPr="001610BA">
              <w:rPr>
                <w:rFonts w:eastAsia="標楷體" w:hint="eastAsia"/>
                <w:bCs/>
                <w:sz w:val="16"/>
                <w:szCs w:val="16"/>
              </w:rPr>
              <w:t>八十五</w:t>
            </w:r>
            <w:r w:rsidRPr="001610BA">
              <w:rPr>
                <w:rFonts w:eastAsia="標楷體" w:hAnsi="標楷體"/>
                <w:bCs/>
                <w:sz w:val="16"/>
                <w:szCs w:val="16"/>
              </w:rPr>
              <w:t>條第</w:t>
            </w:r>
            <w:r w:rsidR="006B51A4" w:rsidRPr="001610BA">
              <w:rPr>
                <w:rFonts w:eastAsia="標楷體" w:hint="eastAsia"/>
                <w:bCs/>
                <w:sz w:val="16"/>
                <w:szCs w:val="16"/>
              </w:rPr>
              <w:t>三</w:t>
            </w:r>
            <w:r w:rsidRPr="001610BA">
              <w:rPr>
                <w:rFonts w:eastAsia="標楷體" w:hAnsi="標楷體"/>
                <w:bCs/>
                <w:sz w:val="16"/>
                <w:szCs w:val="16"/>
              </w:rPr>
              <w:t>項規定繳納頻率使用費者，其費率標準應自該經營者繳回頻率之次日起滿一年之期間，適用行動寬頻業務別調整係數第</w:t>
            </w:r>
            <w:r w:rsidR="006B51A4" w:rsidRPr="001610BA">
              <w:rPr>
                <w:rFonts w:eastAsia="標楷體" w:hAnsi="標楷體" w:hint="eastAsia"/>
                <w:bCs/>
                <w:sz w:val="16"/>
                <w:szCs w:val="16"/>
              </w:rPr>
              <w:t>一</w:t>
            </w:r>
            <w:r w:rsidRPr="001610BA">
              <w:rPr>
                <w:rFonts w:eastAsia="標楷體" w:hAnsi="標楷體"/>
                <w:bCs/>
                <w:sz w:val="16"/>
                <w:szCs w:val="16"/>
              </w:rPr>
              <w:t>年係數，以此類推</w:t>
            </w:r>
            <w:r w:rsidR="00736C3B" w:rsidRPr="001610BA">
              <w:rPr>
                <w:rFonts w:eastAsia="標楷體" w:hAnsi="標楷體" w:hint="eastAsia"/>
                <w:bCs/>
                <w:sz w:val="16"/>
                <w:szCs w:val="16"/>
              </w:rPr>
              <w:t>。</w:t>
            </w:r>
          </w:p>
        </w:tc>
      </w:tr>
      <w:tr w:rsidR="006F5B1D" w:rsidRPr="001610BA" w:rsidTr="0071390D">
        <w:tc>
          <w:tcPr>
            <w:tcW w:w="108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業務別</w:t>
            </w:r>
          </w:p>
        </w:tc>
        <w:tc>
          <w:tcPr>
            <w:tcW w:w="108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每</w:t>
            </w:r>
            <w:r w:rsidRPr="001610BA">
              <w:rPr>
                <w:rFonts w:eastAsia="標楷體"/>
                <w:sz w:val="18"/>
                <w:szCs w:val="18"/>
              </w:rPr>
              <w:t>MHz</w:t>
            </w:r>
          </w:p>
          <w:p w:rsidR="006F5B1D" w:rsidRPr="001610BA" w:rsidRDefault="006F5B1D" w:rsidP="004F56AE">
            <w:pPr>
              <w:spacing w:line="240" w:lineRule="exact"/>
              <w:jc w:val="center"/>
              <w:rPr>
                <w:rFonts w:eastAsia="標楷體"/>
                <w:sz w:val="18"/>
                <w:szCs w:val="18"/>
              </w:rPr>
            </w:pPr>
            <w:r w:rsidRPr="001610BA">
              <w:rPr>
                <w:rFonts w:eastAsia="標楷體"/>
                <w:sz w:val="18"/>
                <w:szCs w:val="18"/>
              </w:rPr>
              <w:t>頻率使用費（元</w:t>
            </w:r>
            <w:r w:rsidRPr="001610BA">
              <w:rPr>
                <w:rFonts w:eastAsia="標楷體"/>
                <w:sz w:val="18"/>
                <w:szCs w:val="18"/>
              </w:rPr>
              <w:t>/ MHz</w:t>
            </w:r>
            <w:r w:rsidRPr="001610BA">
              <w:rPr>
                <w:rFonts w:eastAsia="標楷體"/>
                <w:sz w:val="18"/>
                <w:szCs w:val="18"/>
              </w:rPr>
              <w:t>）</w:t>
            </w:r>
          </w:p>
        </w:tc>
        <w:tc>
          <w:tcPr>
            <w:tcW w:w="2700" w:type="dxa"/>
            <w:gridSpan w:val="3"/>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業務別</w:t>
            </w:r>
          </w:p>
          <w:p w:rsidR="006F5B1D" w:rsidRPr="001610BA" w:rsidRDefault="006F5B1D" w:rsidP="004F56AE">
            <w:pPr>
              <w:spacing w:line="240" w:lineRule="exact"/>
              <w:jc w:val="center"/>
              <w:rPr>
                <w:rFonts w:eastAsia="標楷體"/>
                <w:sz w:val="18"/>
                <w:szCs w:val="18"/>
              </w:rPr>
            </w:pPr>
            <w:r w:rsidRPr="001610BA">
              <w:rPr>
                <w:rFonts w:eastAsia="標楷體"/>
                <w:sz w:val="18"/>
                <w:szCs w:val="18"/>
              </w:rPr>
              <w:t>調整係數</w:t>
            </w:r>
          </w:p>
        </w:tc>
        <w:tc>
          <w:tcPr>
            <w:tcW w:w="108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業務別</w:t>
            </w:r>
          </w:p>
        </w:tc>
        <w:tc>
          <w:tcPr>
            <w:tcW w:w="126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每</w:t>
            </w:r>
            <w:r w:rsidRPr="001610BA">
              <w:rPr>
                <w:rFonts w:eastAsia="標楷體"/>
                <w:sz w:val="18"/>
                <w:szCs w:val="18"/>
              </w:rPr>
              <w:t>MHz</w:t>
            </w:r>
          </w:p>
          <w:p w:rsidR="006F5B1D" w:rsidRPr="001610BA" w:rsidRDefault="006F5B1D" w:rsidP="004F56AE">
            <w:pPr>
              <w:spacing w:line="240" w:lineRule="exact"/>
              <w:jc w:val="center"/>
              <w:rPr>
                <w:rFonts w:eastAsia="標楷體"/>
                <w:sz w:val="18"/>
                <w:szCs w:val="18"/>
              </w:rPr>
            </w:pPr>
            <w:r w:rsidRPr="001610BA">
              <w:rPr>
                <w:rFonts w:eastAsia="標楷體"/>
                <w:sz w:val="18"/>
                <w:szCs w:val="18"/>
              </w:rPr>
              <w:t>頻率使用費</w:t>
            </w:r>
          </w:p>
          <w:p w:rsidR="006F5B1D" w:rsidRPr="001610BA" w:rsidRDefault="006F5B1D" w:rsidP="004F56AE">
            <w:pPr>
              <w:spacing w:line="240" w:lineRule="exact"/>
              <w:jc w:val="center"/>
              <w:rPr>
                <w:rFonts w:eastAsia="標楷體"/>
                <w:sz w:val="18"/>
                <w:szCs w:val="18"/>
              </w:rPr>
            </w:pPr>
            <w:r w:rsidRPr="001610BA">
              <w:rPr>
                <w:rFonts w:eastAsia="標楷體"/>
                <w:sz w:val="18"/>
                <w:szCs w:val="18"/>
              </w:rPr>
              <w:t>（元</w:t>
            </w:r>
            <w:r w:rsidRPr="001610BA">
              <w:rPr>
                <w:rFonts w:eastAsia="標楷體"/>
                <w:sz w:val="18"/>
                <w:szCs w:val="18"/>
              </w:rPr>
              <w:t>/ MHz</w:t>
            </w:r>
            <w:r w:rsidRPr="001610BA">
              <w:rPr>
                <w:rFonts w:eastAsia="標楷體"/>
                <w:sz w:val="18"/>
                <w:szCs w:val="18"/>
              </w:rPr>
              <w:t>）</w:t>
            </w:r>
          </w:p>
        </w:tc>
        <w:tc>
          <w:tcPr>
            <w:tcW w:w="2700" w:type="dxa"/>
            <w:gridSpan w:val="3"/>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業務別</w:t>
            </w:r>
          </w:p>
          <w:p w:rsidR="006F5B1D" w:rsidRPr="001610BA" w:rsidRDefault="006F5B1D" w:rsidP="004F56AE">
            <w:pPr>
              <w:spacing w:line="240" w:lineRule="exact"/>
              <w:jc w:val="center"/>
              <w:rPr>
                <w:rFonts w:eastAsia="標楷體"/>
                <w:sz w:val="18"/>
                <w:szCs w:val="18"/>
              </w:rPr>
            </w:pPr>
            <w:r w:rsidRPr="001610BA">
              <w:rPr>
                <w:rFonts w:eastAsia="標楷體"/>
                <w:sz w:val="18"/>
                <w:szCs w:val="18"/>
              </w:rPr>
              <w:t>調整係數</w:t>
            </w:r>
          </w:p>
        </w:tc>
        <w:tc>
          <w:tcPr>
            <w:tcW w:w="1080" w:type="dxa"/>
            <w:vMerge/>
            <w:shd w:val="clear" w:color="auto" w:fill="auto"/>
          </w:tcPr>
          <w:p w:rsidR="006F5B1D" w:rsidRPr="001610BA" w:rsidRDefault="006F5B1D" w:rsidP="00131F3A">
            <w:pPr>
              <w:spacing w:line="240" w:lineRule="exact"/>
              <w:rPr>
                <w:rFonts w:eastAsia="標楷體"/>
                <w:sz w:val="18"/>
                <w:szCs w:val="18"/>
              </w:rPr>
            </w:pPr>
          </w:p>
        </w:tc>
      </w:tr>
      <w:tr w:rsidR="006F5B1D" w:rsidRPr="001610BA" w:rsidTr="0071390D">
        <w:trPr>
          <w:trHeight w:val="584"/>
        </w:trPr>
        <w:tc>
          <w:tcPr>
            <w:tcW w:w="108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行動電話</w:t>
            </w:r>
          </w:p>
        </w:tc>
        <w:tc>
          <w:tcPr>
            <w:tcW w:w="108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10,675,000</w:t>
            </w:r>
          </w:p>
        </w:tc>
        <w:tc>
          <w:tcPr>
            <w:tcW w:w="2700" w:type="dxa"/>
            <w:gridSpan w:val="3"/>
            <w:shd w:val="clear" w:color="auto" w:fill="auto"/>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1</w:t>
            </w:r>
          </w:p>
        </w:tc>
        <w:tc>
          <w:tcPr>
            <w:tcW w:w="108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行動電話</w:t>
            </w:r>
          </w:p>
        </w:tc>
        <w:tc>
          <w:tcPr>
            <w:tcW w:w="126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10,675,000</w:t>
            </w:r>
          </w:p>
        </w:tc>
        <w:tc>
          <w:tcPr>
            <w:tcW w:w="2700" w:type="dxa"/>
            <w:gridSpan w:val="3"/>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1</w:t>
            </w:r>
          </w:p>
        </w:tc>
        <w:tc>
          <w:tcPr>
            <w:tcW w:w="1080" w:type="dxa"/>
            <w:vMerge/>
            <w:shd w:val="clear" w:color="auto" w:fill="auto"/>
          </w:tcPr>
          <w:p w:rsidR="006F5B1D" w:rsidRPr="001610BA" w:rsidRDefault="006F5B1D" w:rsidP="00131F3A">
            <w:pPr>
              <w:spacing w:line="240" w:lineRule="exact"/>
              <w:rPr>
                <w:rFonts w:eastAsia="標楷體"/>
                <w:sz w:val="18"/>
                <w:szCs w:val="18"/>
              </w:rPr>
            </w:pPr>
          </w:p>
        </w:tc>
      </w:tr>
      <w:tr w:rsidR="006F5B1D" w:rsidRPr="001610BA" w:rsidTr="0071390D">
        <w:tc>
          <w:tcPr>
            <w:tcW w:w="1080" w:type="dxa"/>
            <w:gridSpan w:val="2"/>
          </w:tcPr>
          <w:p w:rsidR="0071390D" w:rsidRPr="001610BA" w:rsidRDefault="006F5B1D" w:rsidP="004F56AE">
            <w:pPr>
              <w:spacing w:line="240" w:lineRule="exact"/>
              <w:jc w:val="center"/>
              <w:rPr>
                <w:rFonts w:eastAsia="標楷體"/>
                <w:sz w:val="18"/>
                <w:szCs w:val="18"/>
              </w:rPr>
            </w:pPr>
            <w:r w:rsidRPr="001610BA">
              <w:rPr>
                <w:rFonts w:eastAsia="標楷體"/>
                <w:sz w:val="18"/>
                <w:szCs w:val="18"/>
              </w:rPr>
              <w:t>第三代</w:t>
            </w:r>
          </w:p>
          <w:p w:rsidR="006F5B1D" w:rsidRPr="001610BA" w:rsidRDefault="006F5B1D" w:rsidP="004F56AE">
            <w:pPr>
              <w:spacing w:line="240" w:lineRule="exact"/>
              <w:jc w:val="center"/>
              <w:rPr>
                <w:rFonts w:eastAsia="標楷體"/>
                <w:sz w:val="18"/>
                <w:szCs w:val="18"/>
              </w:rPr>
            </w:pPr>
            <w:r w:rsidRPr="001610BA">
              <w:rPr>
                <w:rFonts w:eastAsia="標楷體"/>
                <w:sz w:val="18"/>
                <w:szCs w:val="18"/>
              </w:rPr>
              <w:t>行動通信</w:t>
            </w:r>
          </w:p>
        </w:tc>
        <w:tc>
          <w:tcPr>
            <w:tcW w:w="108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10,675,000</w:t>
            </w:r>
          </w:p>
        </w:tc>
        <w:tc>
          <w:tcPr>
            <w:tcW w:w="2700" w:type="dxa"/>
            <w:gridSpan w:val="3"/>
            <w:shd w:val="clear" w:color="auto" w:fill="auto"/>
          </w:tcPr>
          <w:p w:rsidR="006F5B1D" w:rsidRPr="001610BA" w:rsidRDefault="006F5B1D" w:rsidP="004F56AE">
            <w:pPr>
              <w:spacing w:line="240" w:lineRule="exact"/>
              <w:jc w:val="center"/>
              <w:rPr>
                <w:rFonts w:eastAsia="標楷體"/>
                <w:sz w:val="18"/>
                <w:szCs w:val="18"/>
              </w:rPr>
            </w:pPr>
            <w:r w:rsidRPr="001610BA">
              <w:rPr>
                <w:rFonts w:eastAsia="標楷體" w:hint="eastAsia"/>
                <w:sz w:val="18"/>
                <w:szCs w:val="18"/>
                <w:u w:val="single"/>
              </w:rPr>
              <w:t>1</w:t>
            </w:r>
          </w:p>
        </w:tc>
        <w:tc>
          <w:tcPr>
            <w:tcW w:w="1080" w:type="dxa"/>
            <w:gridSpan w:val="2"/>
          </w:tcPr>
          <w:p w:rsidR="0071390D" w:rsidRPr="001610BA" w:rsidRDefault="006F5B1D" w:rsidP="004F56AE">
            <w:pPr>
              <w:spacing w:line="240" w:lineRule="exact"/>
              <w:jc w:val="center"/>
              <w:rPr>
                <w:rFonts w:eastAsia="標楷體"/>
                <w:sz w:val="18"/>
                <w:szCs w:val="18"/>
              </w:rPr>
            </w:pPr>
            <w:r w:rsidRPr="001610BA">
              <w:rPr>
                <w:rFonts w:eastAsia="標楷體"/>
                <w:sz w:val="18"/>
                <w:szCs w:val="18"/>
              </w:rPr>
              <w:t>第三代</w:t>
            </w:r>
          </w:p>
          <w:p w:rsidR="006F5B1D" w:rsidRPr="001610BA" w:rsidRDefault="006F5B1D" w:rsidP="004F56AE">
            <w:pPr>
              <w:spacing w:line="240" w:lineRule="exact"/>
              <w:jc w:val="center"/>
              <w:rPr>
                <w:rFonts w:eastAsia="標楷體"/>
                <w:sz w:val="18"/>
                <w:szCs w:val="18"/>
              </w:rPr>
            </w:pPr>
            <w:r w:rsidRPr="001610BA">
              <w:rPr>
                <w:rFonts w:eastAsia="標楷體"/>
                <w:sz w:val="18"/>
                <w:szCs w:val="18"/>
              </w:rPr>
              <w:t>行動通信</w:t>
            </w:r>
          </w:p>
        </w:tc>
        <w:tc>
          <w:tcPr>
            <w:tcW w:w="126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10,675,000</w:t>
            </w:r>
          </w:p>
        </w:tc>
        <w:tc>
          <w:tcPr>
            <w:tcW w:w="2700" w:type="dxa"/>
            <w:gridSpan w:val="3"/>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0.85</w:t>
            </w:r>
          </w:p>
        </w:tc>
        <w:tc>
          <w:tcPr>
            <w:tcW w:w="1080" w:type="dxa"/>
            <w:vMerge/>
            <w:shd w:val="clear" w:color="auto" w:fill="auto"/>
          </w:tcPr>
          <w:p w:rsidR="006F5B1D" w:rsidRPr="001610BA" w:rsidRDefault="006F5B1D" w:rsidP="00131F3A">
            <w:pPr>
              <w:spacing w:line="240" w:lineRule="exact"/>
              <w:rPr>
                <w:rFonts w:eastAsia="標楷體"/>
                <w:sz w:val="18"/>
                <w:szCs w:val="18"/>
              </w:rPr>
            </w:pPr>
          </w:p>
        </w:tc>
      </w:tr>
      <w:tr w:rsidR="006F5B1D" w:rsidRPr="001610BA" w:rsidTr="0071390D">
        <w:trPr>
          <w:trHeight w:val="490"/>
        </w:trPr>
        <w:tc>
          <w:tcPr>
            <w:tcW w:w="108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無線寬頻接取</w:t>
            </w:r>
          </w:p>
        </w:tc>
        <w:tc>
          <w:tcPr>
            <w:tcW w:w="1080" w:type="dxa"/>
            <w:gridSpan w:val="2"/>
          </w:tcPr>
          <w:p w:rsidR="006F5B1D" w:rsidRPr="001610BA" w:rsidRDefault="006F5B1D" w:rsidP="004F56AE">
            <w:pPr>
              <w:spacing w:line="240" w:lineRule="exact"/>
              <w:jc w:val="center"/>
              <w:rPr>
                <w:rFonts w:eastAsia="標楷體"/>
                <w:sz w:val="18"/>
                <w:szCs w:val="18"/>
              </w:rPr>
            </w:pPr>
            <w:r w:rsidRPr="001610BA">
              <w:rPr>
                <w:rFonts w:eastAsia="標楷體" w:hint="eastAsia"/>
                <w:sz w:val="18"/>
                <w:szCs w:val="18"/>
              </w:rPr>
              <w:t>1,476,000</w:t>
            </w:r>
          </w:p>
        </w:tc>
        <w:tc>
          <w:tcPr>
            <w:tcW w:w="2700" w:type="dxa"/>
            <w:gridSpan w:val="3"/>
            <w:shd w:val="clear" w:color="auto" w:fill="auto"/>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1</w:t>
            </w:r>
          </w:p>
        </w:tc>
        <w:tc>
          <w:tcPr>
            <w:tcW w:w="108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無線寬頻接取</w:t>
            </w:r>
          </w:p>
        </w:tc>
        <w:tc>
          <w:tcPr>
            <w:tcW w:w="126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1,476,000</w:t>
            </w:r>
          </w:p>
        </w:tc>
        <w:tc>
          <w:tcPr>
            <w:tcW w:w="2700" w:type="dxa"/>
            <w:gridSpan w:val="3"/>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1</w:t>
            </w:r>
          </w:p>
        </w:tc>
        <w:tc>
          <w:tcPr>
            <w:tcW w:w="1080" w:type="dxa"/>
            <w:vMerge/>
            <w:shd w:val="clear" w:color="auto" w:fill="auto"/>
          </w:tcPr>
          <w:p w:rsidR="006F5B1D" w:rsidRPr="001610BA" w:rsidRDefault="006F5B1D" w:rsidP="00131F3A">
            <w:pPr>
              <w:spacing w:line="240" w:lineRule="exact"/>
              <w:rPr>
                <w:rFonts w:eastAsia="標楷體"/>
                <w:sz w:val="18"/>
                <w:szCs w:val="18"/>
              </w:rPr>
            </w:pPr>
          </w:p>
        </w:tc>
      </w:tr>
      <w:tr w:rsidR="006F5B1D" w:rsidRPr="001610BA" w:rsidTr="0071390D">
        <w:trPr>
          <w:trHeight w:val="917"/>
        </w:trPr>
        <w:tc>
          <w:tcPr>
            <w:tcW w:w="108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行動寬頻</w:t>
            </w:r>
          </w:p>
        </w:tc>
        <w:tc>
          <w:tcPr>
            <w:tcW w:w="108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10,675,000</w:t>
            </w:r>
          </w:p>
        </w:tc>
        <w:tc>
          <w:tcPr>
            <w:tcW w:w="2700" w:type="dxa"/>
            <w:gridSpan w:val="3"/>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1</w:t>
            </w:r>
            <w:r w:rsidRPr="001610BA">
              <w:rPr>
                <w:rFonts w:eastAsia="標楷體"/>
                <w:sz w:val="18"/>
                <w:szCs w:val="18"/>
              </w:rPr>
              <w:t>（</w:t>
            </w:r>
            <w:r w:rsidRPr="001610BA">
              <w:rPr>
                <w:rFonts w:eastAsia="標楷體"/>
                <w:sz w:val="18"/>
                <w:szCs w:val="18"/>
                <w:u w:val="single"/>
              </w:rPr>
              <w:t>第一年為</w:t>
            </w:r>
            <w:r w:rsidRPr="001610BA">
              <w:rPr>
                <w:rFonts w:eastAsia="標楷體"/>
                <w:sz w:val="18"/>
                <w:szCs w:val="18"/>
                <w:u w:val="single"/>
              </w:rPr>
              <w:t>0.1</w:t>
            </w:r>
            <w:r w:rsidRPr="001610BA">
              <w:rPr>
                <w:rFonts w:eastAsia="標楷體"/>
                <w:sz w:val="18"/>
                <w:szCs w:val="18"/>
                <w:u w:val="single"/>
              </w:rPr>
              <w:t>，第二年</w:t>
            </w:r>
            <w:r w:rsidRPr="001610BA">
              <w:rPr>
                <w:rFonts w:eastAsia="標楷體" w:hint="eastAsia"/>
                <w:sz w:val="18"/>
                <w:szCs w:val="18"/>
                <w:u w:val="single"/>
              </w:rPr>
              <w:t>為</w:t>
            </w:r>
            <w:r w:rsidRPr="001610BA">
              <w:rPr>
                <w:rFonts w:eastAsia="標楷體"/>
                <w:sz w:val="18"/>
                <w:szCs w:val="18"/>
                <w:u w:val="single"/>
              </w:rPr>
              <w:t>0.</w:t>
            </w:r>
            <w:r w:rsidRPr="001610BA">
              <w:rPr>
                <w:rFonts w:eastAsia="標楷體" w:hint="eastAsia"/>
                <w:sz w:val="18"/>
                <w:szCs w:val="18"/>
                <w:u w:val="single"/>
              </w:rPr>
              <w:t>4</w:t>
            </w:r>
            <w:r w:rsidRPr="001610BA">
              <w:rPr>
                <w:rFonts w:eastAsia="標楷體"/>
                <w:sz w:val="18"/>
                <w:szCs w:val="18"/>
                <w:u w:val="single"/>
              </w:rPr>
              <w:t>，第三年</w:t>
            </w:r>
            <w:r w:rsidRPr="001610BA">
              <w:rPr>
                <w:rFonts w:eastAsia="標楷體" w:hint="eastAsia"/>
                <w:sz w:val="18"/>
                <w:szCs w:val="18"/>
                <w:u w:val="single"/>
              </w:rPr>
              <w:t>為</w:t>
            </w:r>
            <w:r w:rsidRPr="001610BA">
              <w:rPr>
                <w:rFonts w:eastAsia="標楷體" w:hint="eastAsia"/>
                <w:sz w:val="18"/>
                <w:szCs w:val="18"/>
                <w:u w:val="single"/>
              </w:rPr>
              <w:t>0.</w:t>
            </w:r>
            <w:r w:rsidRPr="001610BA">
              <w:rPr>
                <w:rFonts w:ascii="標楷體" w:eastAsia="標楷體" w:hAnsi="標楷體" w:hint="eastAsia"/>
                <w:sz w:val="18"/>
                <w:szCs w:val="18"/>
                <w:u w:val="single"/>
              </w:rPr>
              <w:t>7，第四年</w:t>
            </w:r>
            <w:r w:rsidRPr="001610BA">
              <w:rPr>
                <w:rFonts w:eastAsia="標楷體"/>
                <w:sz w:val="18"/>
                <w:szCs w:val="18"/>
                <w:u w:val="single"/>
              </w:rPr>
              <w:t>起恢復為</w:t>
            </w:r>
            <w:r w:rsidRPr="001610BA">
              <w:rPr>
                <w:rFonts w:eastAsia="標楷體"/>
                <w:sz w:val="18"/>
                <w:szCs w:val="18"/>
                <w:u w:val="single"/>
              </w:rPr>
              <w:t>1</w:t>
            </w:r>
            <w:r w:rsidRPr="001610BA">
              <w:rPr>
                <w:rFonts w:eastAsia="標楷體"/>
                <w:sz w:val="18"/>
                <w:szCs w:val="18"/>
              </w:rPr>
              <w:t>）</w:t>
            </w:r>
          </w:p>
        </w:tc>
        <w:tc>
          <w:tcPr>
            <w:tcW w:w="108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行動寬頻</w:t>
            </w:r>
          </w:p>
        </w:tc>
        <w:tc>
          <w:tcPr>
            <w:tcW w:w="1260" w:type="dxa"/>
            <w:gridSpan w:val="2"/>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10,675,000</w:t>
            </w:r>
          </w:p>
        </w:tc>
        <w:tc>
          <w:tcPr>
            <w:tcW w:w="2700" w:type="dxa"/>
            <w:gridSpan w:val="3"/>
          </w:tcPr>
          <w:p w:rsidR="006F5B1D" w:rsidRPr="001610BA" w:rsidRDefault="006F5B1D" w:rsidP="004F56AE">
            <w:pPr>
              <w:spacing w:line="240" w:lineRule="exact"/>
              <w:jc w:val="center"/>
              <w:rPr>
                <w:rFonts w:eastAsia="標楷體"/>
                <w:sz w:val="18"/>
                <w:szCs w:val="18"/>
              </w:rPr>
            </w:pPr>
            <w:r w:rsidRPr="001610BA">
              <w:rPr>
                <w:rFonts w:eastAsia="標楷體"/>
                <w:sz w:val="18"/>
                <w:szCs w:val="18"/>
              </w:rPr>
              <w:t>1</w:t>
            </w:r>
            <w:r w:rsidRPr="001610BA">
              <w:rPr>
                <w:rFonts w:eastAsia="標楷體"/>
                <w:sz w:val="18"/>
                <w:szCs w:val="18"/>
              </w:rPr>
              <w:t>（籌設第一年為</w:t>
            </w:r>
            <w:r w:rsidRPr="001610BA">
              <w:rPr>
                <w:rFonts w:eastAsia="標楷體"/>
                <w:sz w:val="18"/>
                <w:szCs w:val="18"/>
              </w:rPr>
              <w:t>0.1</w:t>
            </w:r>
            <w:r w:rsidRPr="001610BA">
              <w:rPr>
                <w:rFonts w:eastAsia="標楷體"/>
                <w:sz w:val="18"/>
                <w:szCs w:val="18"/>
              </w:rPr>
              <w:t>，第二年為</w:t>
            </w:r>
            <w:r w:rsidRPr="001610BA">
              <w:rPr>
                <w:rFonts w:eastAsia="標楷體"/>
                <w:sz w:val="18"/>
                <w:szCs w:val="18"/>
              </w:rPr>
              <w:t>0.6</w:t>
            </w:r>
            <w:r w:rsidRPr="001610BA">
              <w:rPr>
                <w:rFonts w:eastAsia="標楷體"/>
                <w:sz w:val="18"/>
                <w:szCs w:val="18"/>
              </w:rPr>
              <w:t>，第三年起恢復為</w:t>
            </w:r>
            <w:r w:rsidRPr="001610BA">
              <w:rPr>
                <w:rFonts w:eastAsia="標楷體"/>
                <w:sz w:val="18"/>
                <w:szCs w:val="18"/>
              </w:rPr>
              <w:t>1</w:t>
            </w:r>
            <w:r w:rsidRPr="001610BA">
              <w:rPr>
                <w:rFonts w:eastAsia="標楷體"/>
                <w:sz w:val="18"/>
                <w:szCs w:val="18"/>
              </w:rPr>
              <w:t>）</w:t>
            </w:r>
          </w:p>
        </w:tc>
        <w:tc>
          <w:tcPr>
            <w:tcW w:w="1080" w:type="dxa"/>
            <w:vMerge/>
            <w:shd w:val="clear" w:color="auto" w:fill="auto"/>
          </w:tcPr>
          <w:p w:rsidR="006F5B1D" w:rsidRPr="001610BA" w:rsidRDefault="006F5B1D" w:rsidP="00131F3A">
            <w:pPr>
              <w:spacing w:line="240" w:lineRule="exact"/>
              <w:rPr>
                <w:rFonts w:eastAsia="標楷體"/>
                <w:sz w:val="18"/>
                <w:szCs w:val="18"/>
              </w:rPr>
            </w:pPr>
          </w:p>
        </w:tc>
      </w:tr>
      <w:tr w:rsidR="006F5B1D" w:rsidRPr="001610BA" w:rsidTr="00A8779C">
        <w:trPr>
          <w:trHeight w:val="4415"/>
        </w:trPr>
        <w:tc>
          <w:tcPr>
            <w:tcW w:w="4860" w:type="dxa"/>
            <w:gridSpan w:val="7"/>
          </w:tcPr>
          <w:p w:rsidR="006F5B1D" w:rsidRPr="001610BA" w:rsidRDefault="006F5B1D" w:rsidP="00A8779C">
            <w:pPr>
              <w:spacing w:line="240" w:lineRule="exact"/>
              <w:jc w:val="both"/>
              <w:rPr>
                <w:rFonts w:eastAsia="標楷體"/>
                <w:sz w:val="18"/>
                <w:szCs w:val="18"/>
              </w:rPr>
            </w:pPr>
            <w:r w:rsidRPr="001610BA">
              <w:rPr>
                <w:rFonts w:eastAsia="標楷體"/>
                <w:sz w:val="18"/>
                <w:szCs w:val="18"/>
              </w:rPr>
              <w:t>備</w:t>
            </w:r>
            <w:r w:rsidRPr="001610BA">
              <w:rPr>
                <w:rFonts w:eastAsia="標楷體"/>
                <w:sz w:val="18"/>
                <w:szCs w:val="18"/>
              </w:rPr>
              <w:t xml:space="preserve"> </w:t>
            </w:r>
            <w:r w:rsidRPr="001610BA">
              <w:rPr>
                <w:rFonts w:eastAsia="標楷體"/>
                <w:sz w:val="18"/>
                <w:szCs w:val="18"/>
              </w:rPr>
              <w:t>註</w:t>
            </w:r>
            <w:r w:rsidRPr="001610BA">
              <w:rPr>
                <w:rFonts w:eastAsia="標楷體" w:hint="eastAsia"/>
                <w:sz w:val="18"/>
                <w:szCs w:val="18"/>
              </w:rPr>
              <w:t>：</w:t>
            </w:r>
          </w:p>
          <w:p w:rsidR="006F5B1D" w:rsidRPr="001610BA" w:rsidRDefault="006F5B1D" w:rsidP="00A8779C">
            <w:pPr>
              <w:spacing w:line="240" w:lineRule="exact"/>
              <w:jc w:val="both"/>
              <w:rPr>
                <w:rFonts w:eastAsia="標楷體"/>
                <w:sz w:val="18"/>
                <w:szCs w:val="18"/>
              </w:rPr>
            </w:pPr>
            <w:r w:rsidRPr="001610BA">
              <w:rPr>
                <w:rFonts w:eastAsia="標楷體"/>
                <w:sz w:val="18"/>
                <w:szCs w:val="18"/>
              </w:rPr>
              <w:t>1.</w:t>
            </w:r>
            <w:r w:rsidRPr="001610BA">
              <w:rPr>
                <w:rFonts w:eastAsia="標楷體"/>
                <w:sz w:val="18"/>
                <w:szCs w:val="18"/>
              </w:rPr>
              <w:t>上下鏈均須計費</w:t>
            </w:r>
          </w:p>
          <w:p w:rsidR="006F5B1D" w:rsidRPr="001610BA" w:rsidRDefault="006F5B1D" w:rsidP="00A8779C">
            <w:pPr>
              <w:spacing w:line="240" w:lineRule="exact"/>
              <w:jc w:val="both"/>
              <w:rPr>
                <w:rFonts w:eastAsia="標楷體"/>
                <w:sz w:val="18"/>
                <w:szCs w:val="18"/>
              </w:rPr>
            </w:pPr>
            <w:r w:rsidRPr="001610BA">
              <w:rPr>
                <w:rFonts w:eastAsia="標楷體"/>
                <w:sz w:val="18"/>
                <w:szCs w:val="18"/>
              </w:rPr>
              <w:t>2.</w:t>
            </w:r>
            <w:r w:rsidRPr="001610BA">
              <w:rPr>
                <w:rFonts w:eastAsia="標楷體"/>
                <w:sz w:val="18"/>
                <w:szCs w:val="18"/>
              </w:rPr>
              <w:t>區域係數：詳如附錄一</w:t>
            </w:r>
          </w:p>
          <w:p w:rsidR="006F5B1D" w:rsidRPr="001610BA" w:rsidRDefault="006F5B1D" w:rsidP="00A8779C">
            <w:pPr>
              <w:spacing w:line="240" w:lineRule="exact"/>
              <w:jc w:val="both"/>
              <w:rPr>
                <w:rFonts w:eastAsia="標楷體"/>
                <w:sz w:val="18"/>
                <w:szCs w:val="18"/>
              </w:rPr>
            </w:pPr>
            <w:r w:rsidRPr="001610BA">
              <w:rPr>
                <w:rFonts w:eastAsia="標楷體"/>
                <w:sz w:val="18"/>
                <w:szCs w:val="18"/>
              </w:rPr>
              <w:t>3.</w:t>
            </w:r>
            <w:r w:rsidRPr="001610BA">
              <w:rPr>
                <w:rFonts w:eastAsia="標楷體"/>
                <w:sz w:val="18"/>
                <w:szCs w:val="18"/>
              </w:rPr>
              <w:t>無線寬頻接取之區域係數按縣市加總計算之。</w:t>
            </w:r>
          </w:p>
          <w:p w:rsidR="006F5B1D" w:rsidRPr="001610BA" w:rsidRDefault="006F5B1D" w:rsidP="006E2E08">
            <w:pPr>
              <w:spacing w:line="240" w:lineRule="exact"/>
              <w:jc w:val="both"/>
              <w:rPr>
                <w:rFonts w:eastAsia="標楷體"/>
                <w:sz w:val="18"/>
                <w:szCs w:val="18"/>
              </w:rPr>
            </w:pPr>
            <w:r w:rsidRPr="001610BA">
              <w:rPr>
                <w:rFonts w:eastAsia="標楷體" w:hint="eastAsia"/>
                <w:sz w:val="18"/>
                <w:szCs w:val="18"/>
              </w:rPr>
              <w:t>4.</w:t>
            </w:r>
            <w:r w:rsidRPr="001610BA">
              <w:rPr>
                <w:rFonts w:eastAsia="標楷體" w:hint="eastAsia"/>
                <w:sz w:val="18"/>
                <w:szCs w:val="18"/>
                <w:u w:val="single"/>
              </w:rPr>
              <w:t>無線寬頻接取業務</w:t>
            </w:r>
            <w:r w:rsidR="006725FE" w:rsidRPr="001610BA">
              <w:rPr>
                <w:rFonts w:eastAsia="標楷體" w:hint="eastAsia"/>
                <w:sz w:val="18"/>
                <w:szCs w:val="18"/>
                <w:u w:val="single"/>
              </w:rPr>
              <w:t>經營者於特許執照有效期間屆滿並</w:t>
            </w:r>
            <w:r w:rsidR="006E2E08" w:rsidRPr="001610BA">
              <w:rPr>
                <w:rFonts w:eastAsia="標楷體" w:hint="eastAsia"/>
                <w:sz w:val="18"/>
                <w:szCs w:val="18"/>
                <w:u w:val="single"/>
              </w:rPr>
              <w:t>換</w:t>
            </w:r>
            <w:r w:rsidR="006725FE" w:rsidRPr="001610BA">
              <w:rPr>
                <w:rFonts w:eastAsia="標楷體" w:hint="eastAsia"/>
                <w:sz w:val="18"/>
                <w:szCs w:val="18"/>
                <w:u w:val="single"/>
              </w:rPr>
              <w:t>發執</w:t>
            </w:r>
            <w:r w:rsidR="006E2E08" w:rsidRPr="001610BA">
              <w:rPr>
                <w:rFonts w:eastAsia="標楷體" w:hint="eastAsia"/>
                <w:sz w:val="18"/>
                <w:szCs w:val="18"/>
                <w:u w:val="single"/>
              </w:rPr>
              <w:t>照</w:t>
            </w:r>
            <w:r w:rsidR="009E6B80" w:rsidRPr="001610BA">
              <w:rPr>
                <w:rFonts w:eastAsia="標楷體" w:hint="eastAsia"/>
                <w:sz w:val="18"/>
                <w:szCs w:val="18"/>
                <w:u w:val="single"/>
              </w:rPr>
              <w:t>後</w:t>
            </w:r>
            <w:r w:rsidRPr="001610BA">
              <w:rPr>
                <w:rFonts w:eastAsia="標楷體" w:hint="eastAsia"/>
                <w:sz w:val="18"/>
                <w:szCs w:val="18"/>
                <w:u w:val="single"/>
              </w:rPr>
              <w:t>，</w:t>
            </w:r>
            <w:r w:rsidR="006725FE" w:rsidRPr="001610BA">
              <w:rPr>
                <w:rFonts w:eastAsia="標楷體" w:hint="eastAsia"/>
                <w:sz w:val="18"/>
                <w:szCs w:val="18"/>
                <w:u w:val="single"/>
              </w:rPr>
              <w:t>依行動寬頻業務頻率使用費計算基準計收頻率使用費。</w:t>
            </w:r>
          </w:p>
          <w:p w:rsidR="006F5B1D" w:rsidRPr="001610BA" w:rsidRDefault="006E2E08" w:rsidP="00736C3B">
            <w:pPr>
              <w:spacing w:line="240" w:lineRule="exact"/>
              <w:ind w:left="90" w:hangingChars="50" w:hanging="90"/>
              <w:jc w:val="both"/>
              <w:rPr>
                <w:rFonts w:eastAsia="標楷體"/>
                <w:sz w:val="18"/>
                <w:szCs w:val="18"/>
              </w:rPr>
            </w:pPr>
            <w:r w:rsidRPr="001610BA">
              <w:rPr>
                <w:rFonts w:eastAsia="標楷體" w:hint="eastAsia"/>
                <w:sz w:val="18"/>
                <w:szCs w:val="18"/>
              </w:rPr>
              <w:t>5.</w:t>
            </w:r>
            <w:r w:rsidRPr="001610BA">
              <w:rPr>
                <w:rFonts w:eastAsia="標楷體"/>
                <w:sz w:val="18"/>
                <w:szCs w:val="18"/>
                <w:u w:val="single"/>
              </w:rPr>
              <w:t>依行動寬頻業務管理規則第</w:t>
            </w:r>
            <w:r w:rsidR="00121DF9" w:rsidRPr="001610BA">
              <w:rPr>
                <w:rFonts w:eastAsia="標楷體" w:hint="eastAsia"/>
                <w:sz w:val="18"/>
                <w:szCs w:val="18"/>
                <w:u w:val="single"/>
              </w:rPr>
              <w:t>八十五</w:t>
            </w:r>
            <w:r w:rsidRPr="001610BA">
              <w:rPr>
                <w:rFonts w:eastAsia="標楷體"/>
                <w:sz w:val="18"/>
                <w:szCs w:val="18"/>
                <w:u w:val="single"/>
              </w:rPr>
              <w:t>條第</w:t>
            </w:r>
            <w:r w:rsidR="00121DF9" w:rsidRPr="001610BA">
              <w:rPr>
                <w:rFonts w:eastAsia="標楷體" w:hint="eastAsia"/>
                <w:sz w:val="18"/>
                <w:szCs w:val="18"/>
                <w:u w:val="single"/>
              </w:rPr>
              <w:t>三</w:t>
            </w:r>
            <w:r w:rsidRPr="001610BA">
              <w:rPr>
                <w:rFonts w:eastAsia="標楷體"/>
                <w:sz w:val="18"/>
                <w:szCs w:val="18"/>
                <w:u w:val="single"/>
              </w:rPr>
              <w:t>項規定繳納頻率使用費者，其費率標準應自該經營者繳回頻率之次日起滿一年之期間，適用行動寬頻業務別調整係數第</w:t>
            </w:r>
            <w:r w:rsidR="00121DF9" w:rsidRPr="001610BA">
              <w:rPr>
                <w:rFonts w:eastAsia="標楷體" w:hint="eastAsia"/>
                <w:sz w:val="18"/>
                <w:szCs w:val="18"/>
                <w:u w:val="single"/>
              </w:rPr>
              <w:t>一</w:t>
            </w:r>
            <w:r w:rsidR="006725FE" w:rsidRPr="001610BA">
              <w:rPr>
                <w:rFonts w:eastAsia="標楷體"/>
                <w:sz w:val="18"/>
                <w:szCs w:val="18"/>
                <w:u w:val="single"/>
              </w:rPr>
              <w:t>年係數</w:t>
            </w:r>
            <w:r w:rsidRPr="001610BA">
              <w:rPr>
                <w:rFonts w:eastAsia="標楷體"/>
                <w:sz w:val="18"/>
                <w:szCs w:val="18"/>
                <w:u w:val="single"/>
              </w:rPr>
              <w:t>。</w:t>
            </w:r>
          </w:p>
          <w:p w:rsidR="006F5B1D" w:rsidRPr="001610BA" w:rsidRDefault="006F5B1D" w:rsidP="00131F3A">
            <w:pPr>
              <w:spacing w:line="240" w:lineRule="exact"/>
              <w:rPr>
                <w:rFonts w:eastAsia="標楷體"/>
                <w:sz w:val="18"/>
                <w:szCs w:val="18"/>
              </w:rPr>
            </w:pPr>
          </w:p>
        </w:tc>
        <w:tc>
          <w:tcPr>
            <w:tcW w:w="5040" w:type="dxa"/>
            <w:gridSpan w:val="7"/>
          </w:tcPr>
          <w:p w:rsidR="006F5B1D" w:rsidRPr="001610BA" w:rsidRDefault="006F5B1D" w:rsidP="007A412F">
            <w:pPr>
              <w:spacing w:line="240" w:lineRule="exact"/>
              <w:jc w:val="both"/>
              <w:rPr>
                <w:rFonts w:eastAsia="標楷體"/>
                <w:sz w:val="18"/>
                <w:szCs w:val="18"/>
              </w:rPr>
            </w:pPr>
            <w:r w:rsidRPr="001610BA">
              <w:rPr>
                <w:rFonts w:eastAsia="標楷體"/>
                <w:sz w:val="18"/>
                <w:szCs w:val="18"/>
              </w:rPr>
              <w:t>備</w:t>
            </w:r>
            <w:r w:rsidRPr="001610BA">
              <w:rPr>
                <w:rFonts w:eastAsia="標楷體"/>
                <w:sz w:val="18"/>
                <w:szCs w:val="18"/>
              </w:rPr>
              <w:t xml:space="preserve"> </w:t>
            </w:r>
            <w:r w:rsidRPr="001610BA">
              <w:rPr>
                <w:rFonts w:eastAsia="標楷體"/>
                <w:sz w:val="18"/>
                <w:szCs w:val="18"/>
              </w:rPr>
              <w:t>註</w:t>
            </w:r>
            <w:r w:rsidRPr="001610BA">
              <w:rPr>
                <w:rFonts w:eastAsia="標楷體" w:hint="eastAsia"/>
                <w:sz w:val="18"/>
                <w:szCs w:val="18"/>
              </w:rPr>
              <w:t>：</w:t>
            </w:r>
          </w:p>
          <w:p w:rsidR="006F5B1D" w:rsidRPr="001610BA" w:rsidRDefault="006F5B1D" w:rsidP="00A8779C">
            <w:pPr>
              <w:spacing w:line="240" w:lineRule="exact"/>
              <w:jc w:val="both"/>
              <w:rPr>
                <w:rFonts w:eastAsia="標楷體"/>
                <w:sz w:val="18"/>
                <w:szCs w:val="18"/>
              </w:rPr>
            </w:pPr>
            <w:r w:rsidRPr="001610BA">
              <w:rPr>
                <w:rFonts w:eastAsia="標楷體"/>
                <w:sz w:val="18"/>
                <w:szCs w:val="18"/>
              </w:rPr>
              <w:t>1.</w:t>
            </w:r>
            <w:r w:rsidRPr="001610BA">
              <w:rPr>
                <w:rFonts w:eastAsia="標楷體"/>
                <w:sz w:val="18"/>
                <w:szCs w:val="18"/>
              </w:rPr>
              <w:t>上下鏈均須計費</w:t>
            </w:r>
          </w:p>
          <w:p w:rsidR="006F5B1D" w:rsidRPr="001610BA" w:rsidRDefault="006F5B1D" w:rsidP="00A8779C">
            <w:pPr>
              <w:spacing w:line="240" w:lineRule="exact"/>
              <w:jc w:val="both"/>
              <w:rPr>
                <w:rFonts w:eastAsia="標楷體"/>
                <w:sz w:val="18"/>
                <w:szCs w:val="18"/>
              </w:rPr>
            </w:pPr>
            <w:r w:rsidRPr="001610BA">
              <w:rPr>
                <w:rFonts w:eastAsia="標楷體"/>
                <w:sz w:val="18"/>
                <w:szCs w:val="18"/>
              </w:rPr>
              <w:t>2.</w:t>
            </w:r>
            <w:r w:rsidRPr="001610BA">
              <w:rPr>
                <w:rFonts w:eastAsia="標楷體"/>
                <w:sz w:val="18"/>
                <w:szCs w:val="18"/>
              </w:rPr>
              <w:t>區域係數：詳如附錄一</w:t>
            </w:r>
          </w:p>
          <w:p w:rsidR="006F5B1D" w:rsidRPr="001610BA" w:rsidRDefault="006F5B1D" w:rsidP="00A8779C">
            <w:pPr>
              <w:spacing w:line="240" w:lineRule="exact"/>
              <w:jc w:val="both"/>
              <w:rPr>
                <w:rFonts w:eastAsia="標楷體"/>
                <w:sz w:val="18"/>
                <w:szCs w:val="18"/>
              </w:rPr>
            </w:pPr>
            <w:r w:rsidRPr="001610BA">
              <w:rPr>
                <w:rFonts w:eastAsia="標楷體"/>
                <w:sz w:val="18"/>
                <w:szCs w:val="18"/>
              </w:rPr>
              <w:t>3.</w:t>
            </w:r>
            <w:r w:rsidRPr="001610BA">
              <w:rPr>
                <w:rFonts w:eastAsia="標楷體"/>
                <w:sz w:val="18"/>
                <w:szCs w:val="18"/>
              </w:rPr>
              <w:t>無線寬頻接取之區域係數按縣市加總計算之。</w:t>
            </w:r>
          </w:p>
          <w:p w:rsidR="002668DE" w:rsidRPr="00551834" w:rsidRDefault="006F5B1D" w:rsidP="00131F3A">
            <w:pPr>
              <w:spacing w:line="240" w:lineRule="exact"/>
              <w:rPr>
                <w:rFonts w:eastAsia="標楷體"/>
                <w:sz w:val="18"/>
                <w:szCs w:val="18"/>
                <w:u w:val="single"/>
              </w:rPr>
            </w:pPr>
            <w:r w:rsidRPr="001610BA">
              <w:rPr>
                <w:rFonts w:eastAsia="標楷體" w:hint="eastAsia"/>
                <w:sz w:val="18"/>
                <w:szCs w:val="18"/>
              </w:rPr>
              <w:t>4.</w:t>
            </w:r>
            <w:r w:rsidR="00D157A3" w:rsidRPr="00D157A3">
              <w:rPr>
                <w:rFonts w:eastAsia="標楷體" w:hint="eastAsia"/>
                <w:sz w:val="18"/>
                <w:szCs w:val="18"/>
                <w:u w:val="single"/>
              </w:rPr>
              <w:t>第三代行動通信業務別調整係數自民國</w:t>
            </w:r>
            <w:r w:rsidR="00D157A3" w:rsidRPr="00D157A3">
              <w:rPr>
                <w:rFonts w:eastAsia="標楷體"/>
                <w:sz w:val="18"/>
                <w:szCs w:val="18"/>
                <w:u w:val="single"/>
              </w:rPr>
              <w:t>103</w:t>
            </w:r>
            <w:r w:rsidR="00D157A3" w:rsidRPr="00D157A3">
              <w:rPr>
                <w:rFonts w:eastAsia="標楷體" w:hint="eastAsia"/>
                <w:sz w:val="18"/>
                <w:szCs w:val="18"/>
                <w:u w:val="single"/>
              </w:rPr>
              <w:t>年</w:t>
            </w:r>
            <w:r w:rsidR="00D157A3" w:rsidRPr="00D157A3">
              <w:rPr>
                <w:rFonts w:eastAsia="標楷體"/>
                <w:sz w:val="18"/>
                <w:szCs w:val="18"/>
                <w:u w:val="single"/>
              </w:rPr>
              <w:t>1</w:t>
            </w:r>
            <w:r w:rsidR="00D157A3" w:rsidRPr="00D157A3">
              <w:rPr>
                <w:rFonts w:eastAsia="標楷體" w:hint="eastAsia"/>
                <w:sz w:val="18"/>
                <w:szCs w:val="18"/>
                <w:u w:val="single"/>
              </w:rPr>
              <w:t>月</w:t>
            </w:r>
            <w:r w:rsidR="00D157A3" w:rsidRPr="00D157A3">
              <w:rPr>
                <w:rFonts w:eastAsia="標楷體"/>
                <w:sz w:val="18"/>
                <w:szCs w:val="18"/>
                <w:u w:val="single"/>
              </w:rPr>
              <w:t>1</w:t>
            </w:r>
            <w:r w:rsidR="00D157A3" w:rsidRPr="00D157A3">
              <w:rPr>
                <w:rFonts w:eastAsia="標楷體" w:hint="eastAsia"/>
                <w:sz w:val="18"/>
                <w:szCs w:val="18"/>
                <w:u w:val="single"/>
              </w:rPr>
              <w:t>日起為</w:t>
            </w:r>
          </w:p>
          <w:p w:rsidR="001630A4" w:rsidRPr="001610BA" w:rsidRDefault="00D157A3" w:rsidP="001630A4">
            <w:pPr>
              <w:spacing w:line="240" w:lineRule="exact"/>
              <w:ind w:firstLineChars="100" w:firstLine="180"/>
              <w:rPr>
                <w:rFonts w:eastAsia="標楷體"/>
                <w:sz w:val="18"/>
                <w:szCs w:val="18"/>
              </w:rPr>
            </w:pPr>
            <w:r w:rsidRPr="00D157A3">
              <w:rPr>
                <w:rFonts w:eastAsia="標楷體"/>
                <w:sz w:val="18"/>
                <w:szCs w:val="18"/>
                <w:u w:val="single"/>
              </w:rPr>
              <w:t>1</w:t>
            </w:r>
            <w:r w:rsidRPr="00D157A3">
              <w:rPr>
                <w:rFonts w:eastAsia="標楷體" w:hint="eastAsia"/>
                <w:sz w:val="18"/>
                <w:szCs w:val="18"/>
                <w:u w:val="single"/>
              </w:rPr>
              <w:t>。</w:t>
            </w:r>
          </w:p>
          <w:p w:rsidR="006F5B1D" w:rsidRPr="001610BA" w:rsidRDefault="006F5B1D" w:rsidP="00131F3A">
            <w:pPr>
              <w:spacing w:line="240" w:lineRule="exact"/>
              <w:rPr>
                <w:rFonts w:eastAsia="標楷體"/>
                <w:sz w:val="18"/>
                <w:szCs w:val="18"/>
              </w:rPr>
            </w:pPr>
          </w:p>
        </w:tc>
        <w:tc>
          <w:tcPr>
            <w:tcW w:w="1080" w:type="dxa"/>
            <w:vMerge/>
            <w:shd w:val="clear" w:color="auto" w:fill="auto"/>
          </w:tcPr>
          <w:p w:rsidR="006F5B1D" w:rsidRPr="001610BA" w:rsidRDefault="006F5B1D" w:rsidP="00131F3A">
            <w:pPr>
              <w:spacing w:line="240" w:lineRule="exact"/>
              <w:rPr>
                <w:rFonts w:eastAsia="標楷體"/>
                <w:sz w:val="18"/>
                <w:szCs w:val="18"/>
              </w:rPr>
            </w:pPr>
          </w:p>
        </w:tc>
      </w:tr>
      <w:tr w:rsidR="00B05A68" w:rsidRPr="001610BA" w:rsidTr="00D702E0">
        <w:trPr>
          <w:trHeight w:val="1408"/>
        </w:trPr>
        <w:tc>
          <w:tcPr>
            <w:tcW w:w="4860" w:type="dxa"/>
            <w:gridSpan w:val="7"/>
          </w:tcPr>
          <w:p w:rsidR="00B05A68" w:rsidRPr="001610BA" w:rsidRDefault="00B05A68" w:rsidP="00131F3A">
            <w:pPr>
              <w:spacing w:line="240" w:lineRule="exact"/>
              <w:ind w:firstLineChars="400" w:firstLine="721"/>
              <w:rPr>
                <w:rFonts w:eastAsia="標楷體"/>
                <w:b/>
                <w:sz w:val="18"/>
                <w:szCs w:val="18"/>
              </w:rPr>
            </w:pPr>
            <w:r w:rsidRPr="001610BA">
              <w:rPr>
                <w:rFonts w:eastAsia="標楷體"/>
                <w:b/>
                <w:sz w:val="18"/>
                <w:szCs w:val="18"/>
              </w:rPr>
              <w:t>行動通信頻率使用費計算基準表</w:t>
            </w:r>
          </w:p>
          <w:p w:rsidR="00B05A68" w:rsidRPr="001610BA" w:rsidRDefault="00B05A68" w:rsidP="00131F3A">
            <w:pPr>
              <w:spacing w:line="240" w:lineRule="exact"/>
              <w:rPr>
                <w:rFonts w:eastAsia="標楷體"/>
                <w:sz w:val="18"/>
                <w:szCs w:val="18"/>
              </w:rPr>
            </w:pPr>
            <w:r w:rsidRPr="001610BA">
              <w:rPr>
                <w:rFonts w:eastAsia="標楷體"/>
                <w:sz w:val="18"/>
                <w:szCs w:val="18"/>
              </w:rPr>
              <w:t>行動通信業務經營者每年應繳頻率使用費（新臺幣）</w:t>
            </w:r>
          </w:p>
          <w:p w:rsidR="00B05A68" w:rsidRPr="001610BA" w:rsidRDefault="00B05A68" w:rsidP="00131F3A">
            <w:pPr>
              <w:spacing w:line="240" w:lineRule="exact"/>
              <w:rPr>
                <w:rFonts w:eastAsia="標楷體"/>
                <w:sz w:val="18"/>
                <w:szCs w:val="18"/>
              </w:rPr>
            </w:pPr>
            <w:r w:rsidRPr="001610BA">
              <w:rPr>
                <w:rFonts w:eastAsia="標楷體"/>
                <w:sz w:val="18"/>
                <w:szCs w:val="18"/>
              </w:rPr>
              <w:t>=</w:t>
            </w:r>
            <w:r w:rsidRPr="001610BA">
              <w:rPr>
                <w:rFonts w:eastAsia="標楷體"/>
                <w:sz w:val="18"/>
                <w:szCs w:val="18"/>
              </w:rPr>
              <w:t>｛每</w:t>
            </w:r>
            <w:r w:rsidRPr="001610BA">
              <w:rPr>
                <w:rFonts w:eastAsia="標楷體"/>
                <w:sz w:val="18"/>
                <w:szCs w:val="18"/>
              </w:rPr>
              <w:t>MHz</w:t>
            </w:r>
            <w:r w:rsidRPr="001610BA">
              <w:rPr>
                <w:rFonts w:eastAsia="標楷體"/>
                <w:sz w:val="18"/>
                <w:szCs w:val="18"/>
              </w:rPr>
              <w:t>系統頻率使用費</w:t>
            </w:r>
            <w:r w:rsidRPr="001610BA">
              <w:rPr>
                <w:rFonts w:eastAsia="標楷體"/>
                <w:sz w:val="18"/>
                <w:szCs w:val="18"/>
              </w:rPr>
              <w:t>+</w:t>
            </w:r>
            <w:r w:rsidRPr="001610BA">
              <w:rPr>
                <w:rFonts w:eastAsia="標楷體"/>
                <w:sz w:val="18"/>
                <w:szCs w:val="18"/>
              </w:rPr>
              <w:t>每</w:t>
            </w:r>
            <w:r w:rsidRPr="001610BA">
              <w:rPr>
                <w:rFonts w:eastAsia="標楷體"/>
                <w:sz w:val="18"/>
                <w:szCs w:val="18"/>
              </w:rPr>
              <w:t>MHz</w:t>
            </w:r>
            <w:r w:rsidRPr="001610BA">
              <w:rPr>
                <w:rFonts w:eastAsia="標楷體"/>
                <w:sz w:val="18"/>
                <w:szCs w:val="18"/>
              </w:rPr>
              <w:t>可服務之用戶數</w:t>
            </w:r>
            <w:r w:rsidRPr="001610BA">
              <w:rPr>
                <w:rFonts w:eastAsia="標楷體"/>
                <w:sz w:val="18"/>
                <w:szCs w:val="18"/>
              </w:rPr>
              <w:t>(</w:t>
            </w:r>
            <w:r w:rsidRPr="001610BA">
              <w:rPr>
                <w:rFonts w:eastAsia="標楷體"/>
                <w:sz w:val="18"/>
                <w:szCs w:val="18"/>
              </w:rPr>
              <w:t>臺</w:t>
            </w:r>
            <w:r w:rsidRPr="001610BA">
              <w:rPr>
                <w:rFonts w:eastAsia="標楷體"/>
                <w:sz w:val="18"/>
                <w:szCs w:val="18"/>
              </w:rPr>
              <w:t xml:space="preserve">) </w:t>
            </w:r>
            <w:r w:rsidRPr="001610BA">
              <w:rPr>
                <w:rFonts w:eastAsia="標楷體"/>
                <w:sz w:val="18"/>
                <w:szCs w:val="18"/>
              </w:rPr>
              <w:sym w:font="Symbol" w:char="F0B4"/>
            </w:r>
            <w:r w:rsidRPr="001610BA">
              <w:rPr>
                <w:rFonts w:eastAsia="標楷體"/>
                <w:sz w:val="18"/>
                <w:szCs w:val="18"/>
              </w:rPr>
              <w:t>行動臺每臺頻率使用費</w:t>
            </w:r>
            <w:r w:rsidRPr="001610BA">
              <w:rPr>
                <w:rFonts w:eastAsia="標楷體"/>
                <w:sz w:val="18"/>
                <w:szCs w:val="18"/>
              </w:rPr>
              <w:t>(</w:t>
            </w:r>
            <w:r w:rsidRPr="001610BA">
              <w:rPr>
                <w:rFonts w:eastAsia="標楷體"/>
                <w:sz w:val="18"/>
                <w:szCs w:val="18"/>
              </w:rPr>
              <w:t>元</w:t>
            </w:r>
            <w:r w:rsidRPr="001610BA">
              <w:rPr>
                <w:rFonts w:eastAsia="標楷體"/>
                <w:sz w:val="18"/>
                <w:szCs w:val="18"/>
              </w:rPr>
              <w:t>/</w:t>
            </w:r>
            <w:r w:rsidRPr="001610BA">
              <w:rPr>
                <w:rFonts w:eastAsia="標楷體"/>
                <w:sz w:val="18"/>
                <w:szCs w:val="18"/>
              </w:rPr>
              <w:t>每臺</w:t>
            </w:r>
            <w:r w:rsidRPr="001610BA">
              <w:rPr>
                <w:rFonts w:eastAsia="標楷體"/>
                <w:sz w:val="18"/>
                <w:szCs w:val="18"/>
              </w:rPr>
              <w:t>)</w:t>
            </w:r>
            <w:r w:rsidRPr="001610BA">
              <w:rPr>
                <w:rFonts w:eastAsia="標楷體"/>
                <w:sz w:val="18"/>
                <w:szCs w:val="18"/>
              </w:rPr>
              <w:t>｝</w:t>
            </w:r>
            <w:r w:rsidRPr="001610BA">
              <w:rPr>
                <w:rFonts w:eastAsia="標楷體"/>
                <w:sz w:val="18"/>
                <w:szCs w:val="18"/>
              </w:rPr>
              <w:sym w:font="Symbol" w:char="F0B4"/>
            </w:r>
            <w:r w:rsidRPr="001610BA">
              <w:rPr>
                <w:rFonts w:eastAsia="標楷體"/>
                <w:sz w:val="18"/>
                <w:szCs w:val="18"/>
              </w:rPr>
              <w:t>指配頻寬</w:t>
            </w:r>
            <w:r w:rsidRPr="001610BA">
              <w:rPr>
                <w:rFonts w:eastAsia="標楷體"/>
                <w:sz w:val="18"/>
                <w:szCs w:val="18"/>
              </w:rPr>
              <w:sym w:font="Symbol" w:char="F0B4"/>
            </w:r>
            <w:r w:rsidRPr="001610BA">
              <w:rPr>
                <w:rFonts w:eastAsia="標楷體"/>
                <w:sz w:val="18"/>
                <w:szCs w:val="18"/>
              </w:rPr>
              <w:t>業務別調整係數</w:t>
            </w:r>
            <w:r w:rsidRPr="001610BA">
              <w:rPr>
                <w:rFonts w:eastAsia="標楷體"/>
                <w:sz w:val="18"/>
                <w:szCs w:val="18"/>
              </w:rPr>
              <w:sym w:font="Symbol" w:char="F0B4"/>
            </w:r>
            <w:r w:rsidRPr="001610BA">
              <w:rPr>
                <w:rFonts w:eastAsia="標楷體"/>
                <w:sz w:val="18"/>
                <w:szCs w:val="18"/>
              </w:rPr>
              <w:t>區域係數</w:t>
            </w:r>
          </w:p>
          <w:p w:rsidR="00B05A68" w:rsidRPr="001610BA" w:rsidRDefault="00B05A68" w:rsidP="00131F3A">
            <w:pPr>
              <w:spacing w:line="240" w:lineRule="exact"/>
              <w:rPr>
                <w:rFonts w:eastAsia="標楷體"/>
                <w:sz w:val="18"/>
                <w:szCs w:val="18"/>
              </w:rPr>
            </w:pPr>
            <w:r w:rsidRPr="001610BA">
              <w:rPr>
                <w:rFonts w:eastAsia="標楷體"/>
                <w:sz w:val="18"/>
                <w:szCs w:val="18"/>
              </w:rPr>
              <w:t>各類行動通信業務之相關參數值如下表：</w:t>
            </w:r>
          </w:p>
        </w:tc>
        <w:tc>
          <w:tcPr>
            <w:tcW w:w="5040" w:type="dxa"/>
            <w:gridSpan w:val="7"/>
          </w:tcPr>
          <w:p w:rsidR="00B05A68" w:rsidRPr="001610BA" w:rsidRDefault="00B05A68" w:rsidP="00131F3A">
            <w:pPr>
              <w:spacing w:line="240" w:lineRule="exact"/>
              <w:ind w:firstLineChars="400" w:firstLine="721"/>
              <w:rPr>
                <w:rFonts w:eastAsia="標楷體"/>
                <w:b/>
                <w:sz w:val="18"/>
                <w:szCs w:val="18"/>
              </w:rPr>
            </w:pPr>
            <w:r w:rsidRPr="001610BA">
              <w:rPr>
                <w:rFonts w:eastAsia="標楷體"/>
                <w:b/>
                <w:sz w:val="18"/>
                <w:szCs w:val="18"/>
              </w:rPr>
              <w:t>行動通信頻率使用費計算基準表</w:t>
            </w:r>
          </w:p>
          <w:p w:rsidR="00B05A68" w:rsidRPr="001610BA" w:rsidRDefault="00B05A68" w:rsidP="00131F3A">
            <w:pPr>
              <w:spacing w:line="240" w:lineRule="exact"/>
              <w:rPr>
                <w:rFonts w:eastAsia="標楷體"/>
                <w:sz w:val="18"/>
                <w:szCs w:val="18"/>
              </w:rPr>
            </w:pPr>
            <w:r w:rsidRPr="001610BA">
              <w:rPr>
                <w:rFonts w:eastAsia="標楷體"/>
                <w:sz w:val="18"/>
                <w:szCs w:val="18"/>
              </w:rPr>
              <w:t>行動通信業務經營者每年應繳頻率使用費（新臺幣）</w:t>
            </w:r>
          </w:p>
          <w:p w:rsidR="00B05A68" w:rsidRPr="001610BA" w:rsidRDefault="00B05A68" w:rsidP="00131F3A">
            <w:pPr>
              <w:spacing w:line="240" w:lineRule="exact"/>
              <w:rPr>
                <w:rFonts w:eastAsia="標楷體"/>
                <w:sz w:val="18"/>
                <w:szCs w:val="18"/>
              </w:rPr>
            </w:pPr>
            <w:r w:rsidRPr="001610BA">
              <w:rPr>
                <w:rFonts w:eastAsia="標楷體"/>
                <w:sz w:val="18"/>
                <w:szCs w:val="18"/>
              </w:rPr>
              <w:t>=</w:t>
            </w:r>
            <w:r w:rsidRPr="001610BA">
              <w:rPr>
                <w:rFonts w:eastAsia="標楷體"/>
                <w:sz w:val="18"/>
                <w:szCs w:val="18"/>
              </w:rPr>
              <w:t>｛每</w:t>
            </w:r>
            <w:r w:rsidRPr="001610BA">
              <w:rPr>
                <w:rFonts w:eastAsia="標楷體"/>
                <w:sz w:val="18"/>
                <w:szCs w:val="18"/>
              </w:rPr>
              <w:t>MHz</w:t>
            </w:r>
            <w:r w:rsidRPr="001610BA">
              <w:rPr>
                <w:rFonts w:eastAsia="標楷體"/>
                <w:sz w:val="18"/>
                <w:szCs w:val="18"/>
              </w:rPr>
              <w:t>系統頻率使用費</w:t>
            </w:r>
            <w:r w:rsidRPr="001610BA">
              <w:rPr>
                <w:rFonts w:eastAsia="標楷體"/>
                <w:sz w:val="18"/>
                <w:szCs w:val="18"/>
              </w:rPr>
              <w:t>+</w:t>
            </w:r>
            <w:r w:rsidRPr="001610BA">
              <w:rPr>
                <w:rFonts w:eastAsia="標楷體"/>
                <w:sz w:val="18"/>
                <w:szCs w:val="18"/>
              </w:rPr>
              <w:t>每</w:t>
            </w:r>
            <w:r w:rsidRPr="001610BA">
              <w:rPr>
                <w:rFonts w:eastAsia="標楷體"/>
                <w:sz w:val="18"/>
                <w:szCs w:val="18"/>
              </w:rPr>
              <w:t>MHz</w:t>
            </w:r>
            <w:r w:rsidRPr="001610BA">
              <w:rPr>
                <w:rFonts w:eastAsia="標楷體"/>
                <w:sz w:val="18"/>
                <w:szCs w:val="18"/>
              </w:rPr>
              <w:t>可服務之用戶數</w:t>
            </w:r>
            <w:r w:rsidRPr="001610BA">
              <w:rPr>
                <w:rFonts w:eastAsia="標楷體"/>
                <w:sz w:val="18"/>
                <w:szCs w:val="18"/>
              </w:rPr>
              <w:t>(</w:t>
            </w:r>
            <w:r w:rsidRPr="001610BA">
              <w:rPr>
                <w:rFonts w:eastAsia="標楷體"/>
                <w:sz w:val="18"/>
                <w:szCs w:val="18"/>
              </w:rPr>
              <w:t>臺</w:t>
            </w:r>
            <w:r w:rsidRPr="001610BA">
              <w:rPr>
                <w:rFonts w:eastAsia="標楷體"/>
                <w:sz w:val="18"/>
                <w:szCs w:val="18"/>
              </w:rPr>
              <w:t xml:space="preserve">) </w:t>
            </w:r>
            <w:r w:rsidRPr="001610BA">
              <w:rPr>
                <w:rFonts w:eastAsia="標楷體"/>
                <w:sz w:val="18"/>
                <w:szCs w:val="18"/>
              </w:rPr>
              <w:sym w:font="Symbol" w:char="F0B4"/>
            </w:r>
            <w:r w:rsidRPr="001610BA">
              <w:rPr>
                <w:rFonts w:eastAsia="標楷體"/>
                <w:sz w:val="18"/>
                <w:szCs w:val="18"/>
              </w:rPr>
              <w:t>行動臺每臺頻率使用費</w:t>
            </w:r>
            <w:r w:rsidRPr="001610BA">
              <w:rPr>
                <w:rFonts w:eastAsia="標楷體"/>
                <w:sz w:val="18"/>
                <w:szCs w:val="18"/>
              </w:rPr>
              <w:t>(</w:t>
            </w:r>
            <w:r w:rsidRPr="001610BA">
              <w:rPr>
                <w:rFonts w:eastAsia="標楷體"/>
                <w:sz w:val="18"/>
                <w:szCs w:val="18"/>
              </w:rPr>
              <w:t>元</w:t>
            </w:r>
            <w:r w:rsidRPr="001610BA">
              <w:rPr>
                <w:rFonts w:eastAsia="標楷體"/>
                <w:sz w:val="18"/>
                <w:szCs w:val="18"/>
              </w:rPr>
              <w:t>/</w:t>
            </w:r>
            <w:r w:rsidRPr="001610BA">
              <w:rPr>
                <w:rFonts w:eastAsia="標楷體"/>
                <w:sz w:val="18"/>
                <w:szCs w:val="18"/>
              </w:rPr>
              <w:t>每臺</w:t>
            </w:r>
            <w:r w:rsidRPr="001610BA">
              <w:rPr>
                <w:rFonts w:eastAsia="標楷體"/>
                <w:sz w:val="18"/>
                <w:szCs w:val="18"/>
              </w:rPr>
              <w:t>)</w:t>
            </w:r>
            <w:r w:rsidRPr="001610BA">
              <w:rPr>
                <w:rFonts w:eastAsia="標楷體"/>
                <w:sz w:val="18"/>
                <w:szCs w:val="18"/>
              </w:rPr>
              <w:t>｝</w:t>
            </w:r>
            <w:r w:rsidRPr="001610BA">
              <w:rPr>
                <w:rFonts w:eastAsia="標楷體"/>
                <w:sz w:val="18"/>
                <w:szCs w:val="18"/>
              </w:rPr>
              <w:sym w:font="Symbol" w:char="F0B4"/>
            </w:r>
            <w:r w:rsidRPr="001610BA">
              <w:rPr>
                <w:rFonts w:eastAsia="標楷體"/>
                <w:sz w:val="18"/>
                <w:szCs w:val="18"/>
              </w:rPr>
              <w:t>指配頻寬</w:t>
            </w:r>
            <w:r w:rsidRPr="001610BA">
              <w:rPr>
                <w:rFonts w:eastAsia="標楷體"/>
                <w:sz w:val="18"/>
                <w:szCs w:val="18"/>
              </w:rPr>
              <w:sym w:font="Symbol" w:char="F0B4"/>
            </w:r>
            <w:r w:rsidRPr="001610BA">
              <w:rPr>
                <w:rFonts w:eastAsia="標楷體"/>
                <w:sz w:val="18"/>
                <w:szCs w:val="18"/>
              </w:rPr>
              <w:t>業務別調整係數</w:t>
            </w:r>
            <w:r w:rsidRPr="001610BA">
              <w:rPr>
                <w:rFonts w:eastAsia="標楷體"/>
                <w:sz w:val="18"/>
                <w:szCs w:val="18"/>
              </w:rPr>
              <w:sym w:font="Symbol" w:char="F0B4"/>
            </w:r>
            <w:r w:rsidRPr="001610BA">
              <w:rPr>
                <w:rFonts w:eastAsia="標楷體"/>
                <w:sz w:val="18"/>
                <w:szCs w:val="18"/>
              </w:rPr>
              <w:t>區域係數</w:t>
            </w:r>
          </w:p>
          <w:p w:rsidR="00B05A68" w:rsidRPr="001610BA" w:rsidRDefault="00B05A68" w:rsidP="00131F3A">
            <w:pPr>
              <w:spacing w:line="240" w:lineRule="exact"/>
              <w:rPr>
                <w:rFonts w:eastAsia="標楷體"/>
                <w:sz w:val="18"/>
                <w:szCs w:val="18"/>
              </w:rPr>
            </w:pPr>
            <w:r w:rsidRPr="001610BA">
              <w:rPr>
                <w:rFonts w:eastAsia="標楷體"/>
                <w:sz w:val="18"/>
                <w:szCs w:val="18"/>
              </w:rPr>
              <w:t>各類行動通信業務之相關參數值如下表：</w:t>
            </w:r>
          </w:p>
        </w:tc>
        <w:tc>
          <w:tcPr>
            <w:tcW w:w="1080" w:type="dxa"/>
            <w:vMerge w:val="restart"/>
          </w:tcPr>
          <w:p w:rsidR="00B05A68" w:rsidRPr="001610BA" w:rsidRDefault="00B05A68" w:rsidP="0002302E">
            <w:pPr>
              <w:spacing w:line="240" w:lineRule="exact"/>
              <w:jc w:val="both"/>
              <w:rPr>
                <w:rFonts w:eastAsia="標楷體"/>
                <w:sz w:val="18"/>
                <w:szCs w:val="18"/>
              </w:rPr>
            </w:pPr>
          </w:p>
        </w:tc>
      </w:tr>
      <w:tr w:rsidR="00B05A68" w:rsidRPr="001610BA" w:rsidTr="00C67CF9">
        <w:trPr>
          <w:trHeight w:val="1784"/>
        </w:trPr>
        <w:tc>
          <w:tcPr>
            <w:tcW w:w="900" w:type="dxa"/>
          </w:tcPr>
          <w:p w:rsidR="00B05A68" w:rsidRPr="001610BA" w:rsidRDefault="00B05A68" w:rsidP="00131F3A">
            <w:pPr>
              <w:spacing w:line="240" w:lineRule="exact"/>
              <w:rPr>
                <w:rFonts w:eastAsia="標楷體"/>
                <w:sz w:val="18"/>
                <w:szCs w:val="18"/>
              </w:rPr>
            </w:pPr>
            <w:r w:rsidRPr="001610BA">
              <w:rPr>
                <w:rFonts w:eastAsia="標楷體"/>
                <w:sz w:val="18"/>
                <w:szCs w:val="18"/>
              </w:rPr>
              <w:t>業務別</w:t>
            </w:r>
          </w:p>
        </w:tc>
        <w:tc>
          <w:tcPr>
            <w:tcW w:w="1080" w:type="dxa"/>
            <w:gridSpan w:val="2"/>
          </w:tcPr>
          <w:p w:rsidR="00B05A68" w:rsidRPr="001610BA" w:rsidRDefault="00B05A68" w:rsidP="00131F3A">
            <w:pPr>
              <w:spacing w:line="240" w:lineRule="exact"/>
              <w:jc w:val="both"/>
              <w:rPr>
                <w:rFonts w:eastAsia="標楷體"/>
                <w:sz w:val="18"/>
                <w:szCs w:val="18"/>
              </w:rPr>
            </w:pPr>
            <w:r w:rsidRPr="001610BA">
              <w:rPr>
                <w:rFonts w:eastAsia="標楷體"/>
                <w:sz w:val="18"/>
                <w:szCs w:val="18"/>
              </w:rPr>
              <w:t>每</w:t>
            </w:r>
            <w:r w:rsidRPr="001610BA">
              <w:rPr>
                <w:rFonts w:eastAsia="標楷體"/>
                <w:sz w:val="18"/>
                <w:szCs w:val="18"/>
              </w:rPr>
              <w:t>MHz</w:t>
            </w:r>
            <w:r w:rsidRPr="001610BA">
              <w:rPr>
                <w:rFonts w:eastAsia="標楷體"/>
                <w:sz w:val="18"/>
                <w:szCs w:val="18"/>
              </w:rPr>
              <w:t>系統頻率使用費（元</w:t>
            </w:r>
            <w:r w:rsidRPr="001610BA">
              <w:rPr>
                <w:rFonts w:eastAsia="標楷體"/>
                <w:sz w:val="18"/>
                <w:szCs w:val="18"/>
              </w:rPr>
              <w:t>/ MHz</w:t>
            </w:r>
            <w:r w:rsidRPr="001610BA">
              <w:rPr>
                <w:rFonts w:eastAsia="標楷體"/>
                <w:sz w:val="18"/>
                <w:szCs w:val="18"/>
              </w:rPr>
              <w:t>）</w:t>
            </w:r>
          </w:p>
        </w:tc>
        <w:tc>
          <w:tcPr>
            <w:tcW w:w="1080" w:type="dxa"/>
            <w:gridSpan w:val="2"/>
          </w:tcPr>
          <w:p w:rsidR="00B05A68" w:rsidRPr="001610BA" w:rsidRDefault="00B05A68" w:rsidP="00131F3A">
            <w:pPr>
              <w:spacing w:line="240" w:lineRule="exact"/>
              <w:rPr>
                <w:rFonts w:eastAsia="標楷體"/>
                <w:sz w:val="18"/>
                <w:szCs w:val="18"/>
              </w:rPr>
            </w:pPr>
            <w:r w:rsidRPr="001610BA">
              <w:rPr>
                <w:rFonts w:eastAsia="標楷體"/>
                <w:sz w:val="18"/>
                <w:szCs w:val="18"/>
              </w:rPr>
              <w:t>每</w:t>
            </w:r>
            <w:r w:rsidRPr="001610BA">
              <w:rPr>
                <w:rFonts w:eastAsia="標楷體"/>
                <w:sz w:val="18"/>
                <w:szCs w:val="18"/>
              </w:rPr>
              <w:t>MHz</w:t>
            </w:r>
            <w:r w:rsidRPr="001610BA">
              <w:rPr>
                <w:rFonts w:eastAsia="標楷體"/>
                <w:sz w:val="18"/>
                <w:szCs w:val="18"/>
              </w:rPr>
              <w:t>可服務之用戶數（臺）</w:t>
            </w:r>
          </w:p>
        </w:tc>
        <w:tc>
          <w:tcPr>
            <w:tcW w:w="900" w:type="dxa"/>
          </w:tcPr>
          <w:p w:rsidR="00B05A68" w:rsidRPr="001610BA" w:rsidRDefault="00B05A68" w:rsidP="00595FE0">
            <w:pPr>
              <w:adjustRightInd w:val="0"/>
              <w:snapToGrid w:val="0"/>
              <w:spacing w:line="240" w:lineRule="exact"/>
              <w:rPr>
                <w:rFonts w:eastAsia="標楷體"/>
                <w:sz w:val="18"/>
                <w:szCs w:val="18"/>
              </w:rPr>
            </w:pPr>
            <w:r w:rsidRPr="001610BA">
              <w:rPr>
                <w:rFonts w:eastAsia="標楷體"/>
                <w:sz w:val="18"/>
                <w:szCs w:val="18"/>
              </w:rPr>
              <w:t>行動臺每臺收取頻率使用費（元）</w:t>
            </w:r>
          </w:p>
        </w:tc>
        <w:tc>
          <w:tcPr>
            <w:tcW w:w="900" w:type="dxa"/>
          </w:tcPr>
          <w:p w:rsidR="00B05A68" w:rsidRPr="001610BA" w:rsidRDefault="00B05A68" w:rsidP="00AB6CD8">
            <w:pPr>
              <w:spacing w:line="240" w:lineRule="exact"/>
              <w:rPr>
                <w:rFonts w:eastAsia="標楷體"/>
                <w:sz w:val="18"/>
                <w:szCs w:val="18"/>
              </w:rPr>
            </w:pPr>
            <w:r w:rsidRPr="001610BA">
              <w:rPr>
                <w:rFonts w:eastAsia="標楷體"/>
                <w:sz w:val="18"/>
                <w:szCs w:val="18"/>
              </w:rPr>
              <w:t>業務別調整係數</w:t>
            </w:r>
          </w:p>
        </w:tc>
        <w:tc>
          <w:tcPr>
            <w:tcW w:w="900" w:type="dxa"/>
          </w:tcPr>
          <w:p w:rsidR="00B05A68" w:rsidRPr="001610BA" w:rsidRDefault="00B05A68" w:rsidP="00131F3A">
            <w:pPr>
              <w:spacing w:line="240" w:lineRule="exact"/>
              <w:rPr>
                <w:rFonts w:eastAsia="標楷體"/>
                <w:sz w:val="18"/>
                <w:szCs w:val="18"/>
              </w:rPr>
            </w:pPr>
            <w:r w:rsidRPr="001610BA">
              <w:rPr>
                <w:rFonts w:eastAsia="標楷體"/>
                <w:sz w:val="18"/>
                <w:szCs w:val="18"/>
              </w:rPr>
              <w:t>業務別</w:t>
            </w:r>
          </w:p>
        </w:tc>
        <w:tc>
          <w:tcPr>
            <w:tcW w:w="1094" w:type="dxa"/>
            <w:gridSpan w:val="2"/>
          </w:tcPr>
          <w:p w:rsidR="00B05A68" w:rsidRPr="001610BA" w:rsidRDefault="00B05A68" w:rsidP="00131F3A">
            <w:pPr>
              <w:spacing w:line="240" w:lineRule="exact"/>
              <w:rPr>
                <w:rFonts w:eastAsia="標楷體"/>
                <w:sz w:val="18"/>
                <w:szCs w:val="18"/>
              </w:rPr>
            </w:pPr>
            <w:r w:rsidRPr="001610BA">
              <w:rPr>
                <w:rFonts w:eastAsia="標楷體"/>
                <w:sz w:val="18"/>
                <w:szCs w:val="18"/>
              </w:rPr>
              <w:t>每</w:t>
            </w:r>
            <w:r w:rsidRPr="001610BA">
              <w:rPr>
                <w:rFonts w:eastAsia="標楷體"/>
                <w:sz w:val="18"/>
                <w:szCs w:val="18"/>
              </w:rPr>
              <w:t>MHz</w:t>
            </w:r>
            <w:r w:rsidRPr="001610BA">
              <w:rPr>
                <w:rFonts w:eastAsia="標楷體"/>
                <w:sz w:val="18"/>
                <w:szCs w:val="18"/>
              </w:rPr>
              <w:t>系統頻率使用費（元</w:t>
            </w:r>
            <w:r w:rsidRPr="001610BA">
              <w:rPr>
                <w:rFonts w:eastAsia="標楷體"/>
                <w:sz w:val="18"/>
                <w:szCs w:val="18"/>
              </w:rPr>
              <w:t>/ MHz</w:t>
            </w:r>
            <w:r w:rsidRPr="001610BA">
              <w:rPr>
                <w:rFonts w:eastAsia="標楷體"/>
                <w:sz w:val="18"/>
                <w:szCs w:val="18"/>
              </w:rPr>
              <w:t>）</w:t>
            </w:r>
          </w:p>
        </w:tc>
        <w:tc>
          <w:tcPr>
            <w:tcW w:w="1066" w:type="dxa"/>
            <w:gridSpan w:val="2"/>
          </w:tcPr>
          <w:p w:rsidR="00B05A68" w:rsidRPr="001610BA" w:rsidRDefault="00B05A68" w:rsidP="00131F3A">
            <w:pPr>
              <w:spacing w:line="240" w:lineRule="exact"/>
              <w:rPr>
                <w:rFonts w:eastAsia="標楷體"/>
                <w:sz w:val="18"/>
                <w:szCs w:val="18"/>
              </w:rPr>
            </w:pPr>
            <w:r w:rsidRPr="001610BA">
              <w:rPr>
                <w:rFonts w:eastAsia="標楷體"/>
                <w:sz w:val="18"/>
                <w:szCs w:val="18"/>
              </w:rPr>
              <w:t>每</w:t>
            </w:r>
            <w:r w:rsidRPr="001610BA">
              <w:rPr>
                <w:rFonts w:eastAsia="標楷體"/>
                <w:sz w:val="18"/>
                <w:szCs w:val="18"/>
              </w:rPr>
              <w:t>MHz</w:t>
            </w:r>
            <w:r w:rsidRPr="001610BA">
              <w:rPr>
                <w:rFonts w:eastAsia="標楷體"/>
                <w:sz w:val="18"/>
                <w:szCs w:val="18"/>
              </w:rPr>
              <w:t>可服務之用戶數（臺）</w:t>
            </w:r>
          </w:p>
        </w:tc>
        <w:tc>
          <w:tcPr>
            <w:tcW w:w="1080" w:type="dxa"/>
          </w:tcPr>
          <w:p w:rsidR="00B05A68" w:rsidRPr="001610BA" w:rsidRDefault="00B05A68" w:rsidP="00131F3A">
            <w:pPr>
              <w:spacing w:line="240" w:lineRule="exact"/>
              <w:rPr>
                <w:rFonts w:eastAsia="標楷體"/>
                <w:sz w:val="18"/>
                <w:szCs w:val="18"/>
              </w:rPr>
            </w:pPr>
            <w:r w:rsidRPr="001610BA">
              <w:rPr>
                <w:rFonts w:eastAsia="標楷體"/>
                <w:sz w:val="18"/>
                <w:szCs w:val="18"/>
              </w:rPr>
              <w:t>行動臺每臺收取頻率使用費（元）</w:t>
            </w:r>
          </w:p>
        </w:tc>
        <w:tc>
          <w:tcPr>
            <w:tcW w:w="900" w:type="dxa"/>
          </w:tcPr>
          <w:p w:rsidR="00B05A68" w:rsidRPr="001610BA" w:rsidRDefault="00B05A68" w:rsidP="00AB6CD8">
            <w:pPr>
              <w:spacing w:line="240" w:lineRule="exact"/>
              <w:rPr>
                <w:rFonts w:eastAsia="標楷體"/>
                <w:sz w:val="18"/>
                <w:szCs w:val="18"/>
              </w:rPr>
            </w:pPr>
            <w:r w:rsidRPr="001610BA">
              <w:rPr>
                <w:rFonts w:eastAsia="標楷體"/>
                <w:sz w:val="18"/>
                <w:szCs w:val="18"/>
              </w:rPr>
              <w:t>業務別調整係數</w:t>
            </w:r>
          </w:p>
        </w:tc>
        <w:tc>
          <w:tcPr>
            <w:tcW w:w="1080" w:type="dxa"/>
            <w:vMerge/>
          </w:tcPr>
          <w:p w:rsidR="00B05A68" w:rsidRPr="001610BA" w:rsidRDefault="00B05A68" w:rsidP="00131F3A">
            <w:pPr>
              <w:spacing w:line="240" w:lineRule="exact"/>
              <w:rPr>
                <w:rFonts w:eastAsia="標楷體"/>
                <w:sz w:val="18"/>
                <w:szCs w:val="18"/>
              </w:rPr>
            </w:pPr>
          </w:p>
        </w:tc>
      </w:tr>
      <w:tr w:rsidR="00B05A68" w:rsidRPr="001610BA" w:rsidTr="00AB6CD8">
        <w:trPr>
          <w:trHeight w:val="490"/>
        </w:trPr>
        <w:tc>
          <w:tcPr>
            <w:tcW w:w="900" w:type="dxa"/>
          </w:tcPr>
          <w:p w:rsidR="00B05A68" w:rsidRPr="001610BA" w:rsidRDefault="00B05A68" w:rsidP="00595FE0">
            <w:pPr>
              <w:adjustRightInd w:val="0"/>
              <w:snapToGrid w:val="0"/>
              <w:spacing w:line="240" w:lineRule="exact"/>
              <w:rPr>
                <w:rFonts w:eastAsia="標楷體"/>
                <w:sz w:val="18"/>
                <w:szCs w:val="18"/>
              </w:rPr>
            </w:pPr>
            <w:r w:rsidRPr="001610BA">
              <w:rPr>
                <w:rFonts w:eastAsia="標楷體"/>
                <w:sz w:val="18"/>
                <w:szCs w:val="18"/>
              </w:rPr>
              <w:t>1900MHz</w:t>
            </w:r>
            <w:r w:rsidRPr="001610BA">
              <w:rPr>
                <w:rFonts w:eastAsia="標楷體"/>
                <w:sz w:val="18"/>
                <w:szCs w:val="18"/>
              </w:rPr>
              <w:t>低功率無線電話（</w:t>
            </w:r>
            <w:r w:rsidRPr="001610BA">
              <w:rPr>
                <w:rFonts w:eastAsia="標楷體"/>
                <w:sz w:val="18"/>
                <w:szCs w:val="18"/>
              </w:rPr>
              <w:t>LT</w:t>
            </w:r>
            <w:r w:rsidRPr="001610BA">
              <w:rPr>
                <w:rFonts w:eastAsia="標楷體"/>
                <w:sz w:val="18"/>
                <w:szCs w:val="18"/>
              </w:rPr>
              <w:t>）</w:t>
            </w:r>
          </w:p>
        </w:tc>
        <w:tc>
          <w:tcPr>
            <w:tcW w:w="1080" w:type="dxa"/>
            <w:gridSpan w:val="2"/>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4,781,000</w:t>
            </w:r>
          </w:p>
        </w:tc>
        <w:tc>
          <w:tcPr>
            <w:tcW w:w="1080" w:type="dxa"/>
            <w:gridSpan w:val="2"/>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15,000</w:t>
            </w:r>
          </w:p>
        </w:tc>
        <w:tc>
          <w:tcPr>
            <w:tcW w:w="900" w:type="dxa"/>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15</w:t>
            </w:r>
          </w:p>
        </w:tc>
        <w:tc>
          <w:tcPr>
            <w:tcW w:w="900" w:type="dxa"/>
            <w:shd w:val="clear" w:color="auto" w:fill="auto"/>
            <w:vAlign w:val="center"/>
          </w:tcPr>
          <w:p w:rsidR="00B05A68" w:rsidRPr="001610BA" w:rsidRDefault="00B05A68" w:rsidP="00AB6CD8">
            <w:pPr>
              <w:spacing w:line="240" w:lineRule="exact"/>
              <w:jc w:val="center"/>
              <w:rPr>
                <w:rFonts w:eastAsia="標楷體"/>
                <w:sz w:val="18"/>
                <w:szCs w:val="18"/>
              </w:rPr>
            </w:pPr>
            <w:r w:rsidRPr="001610BA">
              <w:rPr>
                <w:rFonts w:eastAsia="標楷體"/>
                <w:sz w:val="18"/>
                <w:szCs w:val="18"/>
              </w:rPr>
              <w:t>0.4</w:t>
            </w:r>
          </w:p>
        </w:tc>
        <w:tc>
          <w:tcPr>
            <w:tcW w:w="900" w:type="dxa"/>
          </w:tcPr>
          <w:p w:rsidR="00B05A68" w:rsidRPr="001610BA" w:rsidRDefault="00B05A68" w:rsidP="004F7DE6">
            <w:pPr>
              <w:spacing w:line="240" w:lineRule="exact"/>
              <w:rPr>
                <w:rFonts w:eastAsia="標楷體"/>
                <w:sz w:val="18"/>
                <w:szCs w:val="18"/>
              </w:rPr>
            </w:pPr>
            <w:r w:rsidRPr="001610BA">
              <w:rPr>
                <w:rFonts w:eastAsia="標楷體"/>
                <w:sz w:val="18"/>
                <w:szCs w:val="18"/>
              </w:rPr>
              <w:t>1900MHz</w:t>
            </w:r>
            <w:r w:rsidRPr="001610BA">
              <w:rPr>
                <w:rFonts w:eastAsia="標楷體"/>
                <w:sz w:val="18"/>
                <w:szCs w:val="18"/>
              </w:rPr>
              <w:t>低功率無線電話（</w:t>
            </w:r>
            <w:r w:rsidRPr="001610BA">
              <w:rPr>
                <w:rFonts w:eastAsia="標楷體"/>
                <w:sz w:val="18"/>
                <w:szCs w:val="18"/>
              </w:rPr>
              <w:t>LT</w:t>
            </w:r>
            <w:r w:rsidRPr="001610BA">
              <w:rPr>
                <w:rFonts w:eastAsia="標楷體"/>
                <w:sz w:val="18"/>
                <w:szCs w:val="18"/>
              </w:rPr>
              <w:t>）</w:t>
            </w:r>
          </w:p>
        </w:tc>
        <w:tc>
          <w:tcPr>
            <w:tcW w:w="1094" w:type="dxa"/>
            <w:gridSpan w:val="2"/>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4,781,000</w:t>
            </w:r>
          </w:p>
        </w:tc>
        <w:tc>
          <w:tcPr>
            <w:tcW w:w="1066" w:type="dxa"/>
            <w:gridSpan w:val="2"/>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15,000</w:t>
            </w:r>
          </w:p>
        </w:tc>
        <w:tc>
          <w:tcPr>
            <w:tcW w:w="1080" w:type="dxa"/>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15</w:t>
            </w:r>
          </w:p>
        </w:tc>
        <w:tc>
          <w:tcPr>
            <w:tcW w:w="900" w:type="dxa"/>
            <w:shd w:val="clear" w:color="auto" w:fill="auto"/>
            <w:vAlign w:val="center"/>
          </w:tcPr>
          <w:p w:rsidR="00B05A68" w:rsidRPr="001610BA" w:rsidRDefault="00B05A68" w:rsidP="00AB6CD8">
            <w:pPr>
              <w:spacing w:line="240" w:lineRule="exact"/>
              <w:jc w:val="center"/>
              <w:rPr>
                <w:rFonts w:eastAsia="標楷體"/>
                <w:sz w:val="18"/>
                <w:szCs w:val="18"/>
              </w:rPr>
            </w:pPr>
            <w:r w:rsidRPr="001610BA">
              <w:rPr>
                <w:rFonts w:eastAsia="標楷體"/>
                <w:sz w:val="18"/>
                <w:szCs w:val="18"/>
              </w:rPr>
              <w:t>0.4</w:t>
            </w:r>
          </w:p>
        </w:tc>
        <w:tc>
          <w:tcPr>
            <w:tcW w:w="1080" w:type="dxa"/>
            <w:vMerge/>
          </w:tcPr>
          <w:p w:rsidR="00B05A68" w:rsidRPr="001610BA" w:rsidRDefault="00B05A68" w:rsidP="00131F3A">
            <w:pPr>
              <w:spacing w:line="240" w:lineRule="exact"/>
              <w:rPr>
                <w:rFonts w:eastAsia="標楷體"/>
                <w:sz w:val="18"/>
                <w:szCs w:val="18"/>
              </w:rPr>
            </w:pPr>
          </w:p>
        </w:tc>
      </w:tr>
      <w:tr w:rsidR="00B05A68" w:rsidRPr="001610BA" w:rsidTr="00AB6CD8">
        <w:tc>
          <w:tcPr>
            <w:tcW w:w="900" w:type="dxa"/>
          </w:tcPr>
          <w:p w:rsidR="00B05A68" w:rsidRPr="001610BA" w:rsidRDefault="00B05A68" w:rsidP="004F7DE6">
            <w:pPr>
              <w:spacing w:line="240" w:lineRule="exact"/>
              <w:rPr>
                <w:rFonts w:eastAsia="標楷體"/>
                <w:sz w:val="18"/>
                <w:szCs w:val="18"/>
              </w:rPr>
            </w:pPr>
            <w:r w:rsidRPr="001610BA">
              <w:rPr>
                <w:rFonts w:eastAsia="標楷體"/>
                <w:sz w:val="18"/>
                <w:szCs w:val="18"/>
              </w:rPr>
              <w:t>行動數據通信</w:t>
            </w:r>
          </w:p>
        </w:tc>
        <w:tc>
          <w:tcPr>
            <w:tcW w:w="1080" w:type="dxa"/>
            <w:gridSpan w:val="2"/>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1,839,000</w:t>
            </w:r>
          </w:p>
        </w:tc>
        <w:tc>
          <w:tcPr>
            <w:tcW w:w="1080" w:type="dxa"/>
            <w:gridSpan w:val="2"/>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29,000</w:t>
            </w:r>
          </w:p>
        </w:tc>
        <w:tc>
          <w:tcPr>
            <w:tcW w:w="900" w:type="dxa"/>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10</w:t>
            </w:r>
          </w:p>
        </w:tc>
        <w:tc>
          <w:tcPr>
            <w:tcW w:w="900" w:type="dxa"/>
            <w:shd w:val="clear" w:color="auto" w:fill="auto"/>
            <w:vAlign w:val="center"/>
          </w:tcPr>
          <w:p w:rsidR="00B05A68" w:rsidRPr="001610BA" w:rsidRDefault="00B05A68" w:rsidP="00AB6CD8">
            <w:pPr>
              <w:spacing w:line="240" w:lineRule="exact"/>
              <w:jc w:val="center"/>
              <w:rPr>
                <w:rFonts w:eastAsia="標楷體"/>
                <w:sz w:val="18"/>
                <w:szCs w:val="18"/>
              </w:rPr>
            </w:pPr>
            <w:r w:rsidRPr="001610BA">
              <w:rPr>
                <w:rFonts w:eastAsia="標楷體"/>
                <w:sz w:val="18"/>
                <w:szCs w:val="18"/>
              </w:rPr>
              <w:t>0.3</w:t>
            </w:r>
          </w:p>
        </w:tc>
        <w:tc>
          <w:tcPr>
            <w:tcW w:w="900" w:type="dxa"/>
          </w:tcPr>
          <w:p w:rsidR="00B05A68" w:rsidRPr="001610BA" w:rsidRDefault="00B05A68" w:rsidP="004F7DE6">
            <w:pPr>
              <w:spacing w:line="240" w:lineRule="exact"/>
              <w:rPr>
                <w:rFonts w:eastAsia="標楷體"/>
                <w:sz w:val="18"/>
                <w:szCs w:val="18"/>
              </w:rPr>
            </w:pPr>
            <w:r w:rsidRPr="001610BA">
              <w:rPr>
                <w:rFonts w:eastAsia="標楷體"/>
                <w:sz w:val="18"/>
                <w:szCs w:val="18"/>
              </w:rPr>
              <w:t>行動數據通信</w:t>
            </w:r>
          </w:p>
        </w:tc>
        <w:tc>
          <w:tcPr>
            <w:tcW w:w="1094" w:type="dxa"/>
            <w:gridSpan w:val="2"/>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1,839,000</w:t>
            </w:r>
          </w:p>
        </w:tc>
        <w:tc>
          <w:tcPr>
            <w:tcW w:w="1066" w:type="dxa"/>
            <w:gridSpan w:val="2"/>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29,000</w:t>
            </w:r>
          </w:p>
        </w:tc>
        <w:tc>
          <w:tcPr>
            <w:tcW w:w="1080" w:type="dxa"/>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10</w:t>
            </w:r>
          </w:p>
        </w:tc>
        <w:tc>
          <w:tcPr>
            <w:tcW w:w="900" w:type="dxa"/>
            <w:shd w:val="clear" w:color="auto" w:fill="auto"/>
            <w:vAlign w:val="center"/>
          </w:tcPr>
          <w:p w:rsidR="00B05A68" w:rsidRPr="001610BA" w:rsidRDefault="00B05A68" w:rsidP="00AB6CD8">
            <w:pPr>
              <w:spacing w:line="240" w:lineRule="exact"/>
              <w:jc w:val="center"/>
              <w:rPr>
                <w:rFonts w:eastAsia="標楷體"/>
                <w:sz w:val="18"/>
                <w:szCs w:val="18"/>
              </w:rPr>
            </w:pPr>
            <w:r w:rsidRPr="001610BA">
              <w:rPr>
                <w:rFonts w:eastAsia="標楷體"/>
                <w:sz w:val="18"/>
                <w:szCs w:val="18"/>
              </w:rPr>
              <w:t>0.3</w:t>
            </w:r>
          </w:p>
        </w:tc>
        <w:tc>
          <w:tcPr>
            <w:tcW w:w="1080" w:type="dxa"/>
            <w:vMerge/>
          </w:tcPr>
          <w:p w:rsidR="00B05A68" w:rsidRPr="001610BA" w:rsidRDefault="00B05A68" w:rsidP="00131F3A">
            <w:pPr>
              <w:spacing w:line="240" w:lineRule="exact"/>
              <w:rPr>
                <w:rFonts w:eastAsia="標楷體"/>
                <w:sz w:val="18"/>
                <w:szCs w:val="18"/>
              </w:rPr>
            </w:pPr>
          </w:p>
        </w:tc>
      </w:tr>
      <w:tr w:rsidR="00B05A68" w:rsidRPr="001610BA" w:rsidTr="00AB6CD8">
        <w:trPr>
          <w:trHeight w:val="490"/>
        </w:trPr>
        <w:tc>
          <w:tcPr>
            <w:tcW w:w="900" w:type="dxa"/>
          </w:tcPr>
          <w:p w:rsidR="00B05A68" w:rsidRPr="001610BA" w:rsidRDefault="00B05A68" w:rsidP="004F7DE6">
            <w:pPr>
              <w:spacing w:line="240" w:lineRule="exact"/>
              <w:rPr>
                <w:rFonts w:eastAsia="標楷體"/>
                <w:sz w:val="18"/>
                <w:szCs w:val="18"/>
              </w:rPr>
            </w:pPr>
            <w:r w:rsidRPr="001610BA">
              <w:rPr>
                <w:rFonts w:eastAsia="標楷體"/>
                <w:sz w:val="18"/>
                <w:szCs w:val="18"/>
              </w:rPr>
              <w:t>中繼式無線電話</w:t>
            </w:r>
          </w:p>
        </w:tc>
        <w:tc>
          <w:tcPr>
            <w:tcW w:w="1080" w:type="dxa"/>
            <w:gridSpan w:val="2"/>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1,839,000</w:t>
            </w:r>
          </w:p>
        </w:tc>
        <w:tc>
          <w:tcPr>
            <w:tcW w:w="1080" w:type="dxa"/>
            <w:gridSpan w:val="2"/>
            <w:shd w:val="clear" w:color="auto" w:fill="auto"/>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2,500</w:t>
            </w:r>
          </w:p>
        </w:tc>
        <w:tc>
          <w:tcPr>
            <w:tcW w:w="900" w:type="dxa"/>
            <w:shd w:val="clear" w:color="auto" w:fill="auto"/>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10</w:t>
            </w:r>
          </w:p>
        </w:tc>
        <w:tc>
          <w:tcPr>
            <w:tcW w:w="900" w:type="dxa"/>
            <w:shd w:val="clear" w:color="auto" w:fill="auto"/>
            <w:vAlign w:val="center"/>
          </w:tcPr>
          <w:p w:rsidR="00B05A68" w:rsidRPr="001610BA" w:rsidRDefault="00B05A68" w:rsidP="00AB6CD8">
            <w:pPr>
              <w:spacing w:line="240" w:lineRule="exact"/>
              <w:jc w:val="center"/>
              <w:rPr>
                <w:rFonts w:eastAsia="標楷體"/>
                <w:sz w:val="18"/>
                <w:szCs w:val="18"/>
              </w:rPr>
            </w:pPr>
            <w:r w:rsidRPr="001610BA">
              <w:rPr>
                <w:rFonts w:eastAsia="標楷體"/>
                <w:sz w:val="18"/>
                <w:szCs w:val="18"/>
              </w:rPr>
              <w:t>0.3</w:t>
            </w:r>
          </w:p>
        </w:tc>
        <w:tc>
          <w:tcPr>
            <w:tcW w:w="900" w:type="dxa"/>
          </w:tcPr>
          <w:p w:rsidR="00B05A68" w:rsidRPr="001610BA" w:rsidRDefault="00B05A68" w:rsidP="004F7DE6">
            <w:pPr>
              <w:spacing w:line="240" w:lineRule="exact"/>
              <w:rPr>
                <w:rFonts w:eastAsia="標楷體"/>
                <w:sz w:val="18"/>
                <w:szCs w:val="18"/>
              </w:rPr>
            </w:pPr>
            <w:r w:rsidRPr="001610BA">
              <w:rPr>
                <w:rFonts w:eastAsia="標楷體"/>
                <w:sz w:val="18"/>
                <w:szCs w:val="18"/>
              </w:rPr>
              <w:t>中繼式無線電話</w:t>
            </w:r>
          </w:p>
        </w:tc>
        <w:tc>
          <w:tcPr>
            <w:tcW w:w="1094" w:type="dxa"/>
            <w:gridSpan w:val="2"/>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1,839,000</w:t>
            </w:r>
          </w:p>
        </w:tc>
        <w:tc>
          <w:tcPr>
            <w:tcW w:w="1066" w:type="dxa"/>
            <w:gridSpan w:val="2"/>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2,500</w:t>
            </w:r>
          </w:p>
        </w:tc>
        <w:tc>
          <w:tcPr>
            <w:tcW w:w="1080" w:type="dxa"/>
            <w:vAlign w:val="center"/>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10</w:t>
            </w:r>
          </w:p>
        </w:tc>
        <w:tc>
          <w:tcPr>
            <w:tcW w:w="900" w:type="dxa"/>
            <w:shd w:val="clear" w:color="auto" w:fill="auto"/>
            <w:vAlign w:val="center"/>
          </w:tcPr>
          <w:p w:rsidR="00B05A68" w:rsidRPr="001610BA" w:rsidRDefault="00B05A68" w:rsidP="00AB6CD8">
            <w:pPr>
              <w:spacing w:line="240" w:lineRule="exact"/>
              <w:jc w:val="center"/>
              <w:rPr>
                <w:rFonts w:eastAsia="標楷體"/>
                <w:sz w:val="18"/>
                <w:szCs w:val="18"/>
              </w:rPr>
            </w:pPr>
            <w:r w:rsidRPr="001610BA">
              <w:rPr>
                <w:rFonts w:eastAsia="標楷體"/>
                <w:sz w:val="18"/>
                <w:szCs w:val="18"/>
              </w:rPr>
              <w:t>0.3</w:t>
            </w:r>
          </w:p>
        </w:tc>
        <w:tc>
          <w:tcPr>
            <w:tcW w:w="1080" w:type="dxa"/>
            <w:vMerge/>
          </w:tcPr>
          <w:p w:rsidR="00B05A68" w:rsidRPr="001610BA" w:rsidRDefault="00B05A68" w:rsidP="00131F3A">
            <w:pPr>
              <w:spacing w:line="240" w:lineRule="exact"/>
              <w:rPr>
                <w:rFonts w:eastAsia="標楷體"/>
                <w:sz w:val="18"/>
                <w:szCs w:val="18"/>
              </w:rPr>
            </w:pPr>
          </w:p>
        </w:tc>
      </w:tr>
      <w:tr w:rsidR="00B05A68" w:rsidRPr="001610BA" w:rsidTr="00AB6CD8">
        <w:tc>
          <w:tcPr>
            <w:tcW w:w="900" w:type="dxa"/>
          </w:tcPr>
          <w:p w:rsidR="00B05A68" w:rsidRPr="001610BA" w:rsidRDefault="00B05A68" w:rsidP="004F7DE6">
            <w:pPr>
              <w:spacing w:line="220" w:lineRule="exact"/>
              <w:rPr>
                <w:rFonts w:eastAsia="標楷體"/>
                <w:sz w:val="18"/>
                <w:szCs w:val="18"/>
              </w:rPr>
            </w:pPr>
            <w:r w:rsidRPr="001610BA">
              <w:rPr>
                <w:rFonts w:eastAsia="標楷體"/>
                <w:sz w:val="18"/>
                <w:szCs w:val="18"/>
              </w:rPr>
              <w:t>900MHz</w:t>
            </w:r>
            <w:r w:rsidRPr="001610BA">
              <w:rPr>
                <w:rFonts w:eastAsia="標楷體"/>
                <w:sz w:val="18"/>
                <w:szCs w:val="18"/>
              </w:rPr>
              <w:t>低功率無線電話（</w:t>
            </w:r>
            <w:r w:rsidRPr="001610BA">
              <w:rPr>
                <w:rFonts w:eastAsia="標楷體"/>
                <w:sz w:val="18"/>
                <w:szCs w:val="18"/>
              </w:rPr>
              <w:t>CT2</w:t>
            </w:r>
            <w:r w:rsidRPr="001610BA">
              <w:rPr>
                <w:rFonts w:eastAsia="標楷體"/>
                <w:sz w:val="18"/>
                <w:szCs w:val="18"/>
              </w:rPr>
              <w:t>）</w:t>
            </w:r>
          </w:p>
        </w:tc>
        <w:tc>
          <w:tcPr>
            <w:tcW w:w="1080" w:type="dxa"/>
            <w:gridSpan w:val="2"/>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3,678,000</w:t>
            </w:r>
          </w:p>
        </w:tc>
        <w:tc>
          <w:tcPr>
            <w:tcW w:w="1080" w:type="dxa"/>
            <w:gridSpan w:val="2"/>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4,500</w:t>
            </w:r>
          </w:p>
        </w:tc>
        <w:tc>
          <w:tcPr>
            <w:tcW w:w="900" w:type="dxa"/>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10</w:t>
            </w:r>
          </w:p>
        </w:tc>
        <w:tc>
          <w:tcPr>
            <w:tcW w:w="900" w:type="dxa"/>
            <w:shd w:val="clear" w:color="auto" w:fill="auto"/>
          </w:tcPr>
          <w:p w:rsidR="00B05A68" w:rsidRPr="001610BA" w:rsidRDefault="00B05A68" w:rsidP="00AB6CD8">
            <w:pPr>
              <w:spacing w:line="240" w:lineRule="exact"/>
              <w:jc w:val="center"/>
              <w:rPr>
                <w:rFonts w:eastAsia="標楷體"/>
                <w:sz w:val="18"/>
                <w:szCs w:val="18"/>
              </w:rPr>
            </w:pPr>
            <w:r w:rsidRPr="001610BA">
              <w:rPr>
                <w:rFonts w:eastAsia="標楷體"/>
                <w:sz w:val="18"/>
                <w:szCs w:val="18"/>
              </w:rPr>
              <w:t>0.3</w:t>
            </w:r>
          </w:p>
        </w:tc>
        <w:tc>
          <w:tcPr>
            <w:tcW w:w="900" w:type="dxa"/>
          </w:tcPr>
          <w:p w:rsidR="00B05A68" w:rsidRPr="001610BA" w:rsidRDefault="00B05A68" w:rsidP="00F32A70">
            <w:pPr>
              <w:spacing w:line="220" w:lineRule="exact"/>
              <w:rPr>
                <w:rFonts w:eastAsia="標楷體"/>
                <w:sz w:val="18"/>
                <w:szCs w:val="18"/>
              </w:rPr>
            </w:pPr>
            <w:r w:rsidRPr="001610BA">
              <w:rPr>
                <w:rFonts w:eastAsia="標楷體"/>
                <w:sz w:val="18"/>
                <w:szCs w:val="18"/>
              </w:rPr>
              <w:t>900MHz</w:t>
            </w:r>
            <w:r w:rsidRPr="001610BA">
              <w:rPr>
                <w:rFonts w:eastAsia="標楷體"/>
                <w:sz w:val="18"/>
                <w:szCs w:val="18"/>
              </w:rPr>
              <w:t>低功率無線電話（</w:t>
            </w:r>
            <w:r w:rsidRPr="001610BA">
              <w:rPr>
                <w:rFonts w:eastAsia="標楷體"/>
                <w:sz w:val="18"/>
                <w:szCs w:val="18"/>
              </w:rPr>
              <w:t>CT2</w:t>
            </w:r>
            <w:r w:rsidRPr="001610BA">
              <w:rPr>
                <w:rFonts w:eastAsia="標楷體"/>
                <w:sz w:val="18"/>
                <w:szCs w:val="18"/>
              </w:rPr>
              <w:t>）</w:t>
            </w:r>
          </w:p>
        </w:tc>
        <w:tc>
          <w:tcPr>
            <w:tcW w:w="1094" w:type="dxa"/>
            <w:gridSpan w:val="2"/>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3,678,000</w:t>
            </w:r>
          </w:p>
        </w:tc>
        <w:tc>
          <w:tcPr>
            <w:tcW w:w="1066" w:type="dxa"/>
            <w:gridSpan w:val="2"/>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4,500</w:t>
            </w:r>
          </w:p>
        </w:tc>
        <w:tc>
          <w:tcPr>
            <w:tcW w:w="1080" w:type="dxa"/>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10</w:t>
            </w:r>
          </w:p>
        </w:tc>
        <w:tc>
          <w:tcPr>
            <w:tcW w:w="900" w:type="dxa"/>
            <w:shd w:val="clear" w:color="auto" w:fill="auto"/>
          </w:tcPr>
          <w:p w:rsidR="00B05A68" w:rsidRPr="001610BA" w:rsidRDefault="00B05A68" w:rsidP="00AB6CD8">
            <w:pPr>
              <w:spacing w:line="240" w:lineRule="exact"/>
              <w:jc w:val="center"/>
              <w:rPr>
                <w:rFonts w:eastAsia="標楷體"/>
                <w:sz w:val="18"/>
                <w:szCs w:val="18"/>
              </w:rPr>
            </w:pPr>
            <w:r w:rsidRPr="001610BA">
              <w:rPr>
                <w:rFonts w:eastAsia="標楷體"/>
                <w:sz w:val="18"/>
                <w:szCs w:val="18"/>
              </w:rPr>
              <w:t>0.3</w:t>
            </w:r>
          </w:p>
        </w:tc>
        <w:tc>
          <w:tcPr>
            <w:tcW w:w="1080" w:type="dxa"/>
            <w:vMerge/>
          </w:tcPr>
          <w:p w:rsidR="00B05A68" w:rsidRPr="001610BA" w:rsidRDefault="00B05A68" w:rsidP="00131F3A">
            <w:pPr>
              <w:spacing w:line="240" w:lineRule="exact"/>
              <w:rPr>
                <w:rFonts w:eastAsia="標楷體"/>
                <w:sz w:val="18"/>
                <w:szCs w:val="18"/>
              </w:rPr>
            </w:pPr>
          </w:p>
        </w:tc>
      </w:tr>
      <w:tr w:rsidR="00B05A68" w:rsidRPr="001610BA" w:rsidTr="00AB6CD8">
        <w:tc>
          <w:tcPr>
            <w:tcW w:w="900" w:type="dxa"/>
          </w:tcPr>
          <w:p w:rsidR="00B05A68" w:rsidRPr="001610BA" w:rsidRDefault="00B05A68" w:rsidP="004F7DE6">
            <w:pPr>
              <w:spacing w:line="240" w:lineRule="exact"/>
              <w:rPr>
                <w:rFonts w:eastAsia="標楷體"/>
                <w:sz w:val="18"/>
                <w:szCs w:val="18"/>
              </w:rPr>
            </w:pPr>
            <w:r w:rsidRPr="001610BA">
              <w:rPr>
                <w:rFonts w:eastAsia="標楷體"/>
                <w:sz w:val="18"/>
                <w:szCs w:val="18"/>
              </w:rPr>
              <w:t>無線電叫人</w:t>
            </w:r>
          </w:p>
        </w:tc>
        <w:tc>
          <w:tcPr>
            <w:tcW w:w="1080" w:type="dxa"/>
            <w:gridSpan w:val="2"/>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2,427,000</w:t>
            </w:r>
          </w:p>
        </w:tc>
        <w:tc>
          <w:tcPr>
            <w:tcW w:w="1080" w:type="dxa"/>
            <w:gridSpan w:val="2"/>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2,000,000</w:t>
            </w:r>
          </w:p>
        </w:tc>
        <w:tc>
          <w:tcPr>
            <w:tcW w:w="900" w:type="dxa"/>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2</w:t>
            </w:r>
          </w:p>
        </w:tc>
        <w:tc>
          <w:tcPr>
            <w:tcW w:w="900" w:type="dxa"/>
            <w:shd w:val="clear" w:color="auto" w:fill="auto"/>
          </w:tcPr>
          <w:p w:rsidR="00B05A68" w:rsidRPr="001610BA" w:rsidRDefault="00B05A68" w:rsidP="00AB6CD8">
            <w:pPr>
              <w:spacing w:line="240" w:lineRule="exact"/>
              <w:jc w:val="center"/>
              <w:rPr>
                <w:rFonts w:eastAsia="標楷體"/>
                <w:sz w:val="18"/>
                <w:szCs w:val="18"/>
              </w:rPr>
            </w:pPr>
            <w:r w:rsidRPr="001610BA">
              <w:rPr>
                <w:rFonts w:eastAsia="標楷體"/>
                <w:sz w:val="18"/>
                <w:szCs w:val="18"/>
              </w:rPr>
              <w:t>1</w:t>
            </w:r>
          </w:p>
        </w:tc>
        <w:tc>
          <w:tcPr>
            <w:tcW w:w="900" w:type="dxa"/>
          </w:tcPr>
          <w:p w:rsidR="00B05A68" w:rsidRPr="001610BA" w:rsidRDefault="00B05A68" w:rsidP="004F7DE6">
            <w:pPr>
              <w:spacing w:line="240" w:lineRule="exact"/>
              <w:rPr>
                <w:rFonts w:eastAsia="標楷體"/>
                <w:sz w:val="18"/>
                <w:szCs w:val="18"/>
              </w:rPr>
            </w:pPr>
            <w:r w:rsidRPr="001610BA">
              <w:rPr>
                <w:rFonts w:eastAsia="標楷體"/>
                <w:sz w:val="18"/>
                <w:szCs w:val="18"/>
              </w:rPr>
              <w:t>無線電叫人</w:t>
            </w:r>
          </w:p>
        </w:tc>
        <w:tc>
          <w:tcPr>
            <w:tcW w:w="1094" w:type="dxa"/>
            <w:gridSpan w:val="2"/>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2,427,000</w:t>
            </w:r>
          </w:p>
        </w:tc>
        <w:tc>
          <w:tcPr>
            <w:tcW w:w="1066" w:type="dxa"/>
            <w:gridSpan w:val="2"/>
          </w:tcPr>
          <w:p w:rsidR="00B05A68" w:rsidRPr="001610BA" w:rsidRDefault="00B05A68" w:rsidP="00FC369B">
            <w:pPr>
              <w:spacing w:line="240" w:lineRule="exact"/>
              <w:rPr>
                <w:rFonts w:eastAsia="標楷體"/>
                <w:sz w:val="18"/>
                <w:szCs w:val="18"/>
              </w:rPr>
            </w:pPr>
            <w:r w:rsidRPr="001610BA">
              <w:rPr>
                <w:rFonts w:eastAsia="標楷體"/>
                <w:sz w:val="18"/>
                <w:szCs w:val="18"/>
              </w:rPr>
              <w:t>2,000,00</w:t>
            </w:r>
            <w:r w:rsidRPr="001610BA">
              <w:rPr>
                <w:rFonts w:eastAsia="標楷體" w:hint="eastAsia"/>
                <w:sz w:val="18"/>
                <w:szCs w:val="18"/>
              </w:rPr>
              <w:t>0</w:t>
            </w:r>
          </w:p>
        </w:tc>
        <w:tc>
          <w:tcPr>
            <w:tcW w:w="1080" w:type="dxa"/>
          </w:tcPr>
          <w:p w:rsidR="00B05A68" w:rsidRPr="001610BA" w:rsidRDefault="00B05A68" w:rsidP="004F7DE6">
            <w:pPr>
              <w:spacing w:line="240" w:lineRule="exact"/>
              <w:jc w:val="center"/>
              <w:rPr>
                <w:rFonts w:eastAsia="標楷體"/>
                <w:sz w:val="18"/>
                <w:szCs w:val="18"/>
              </w:rPr>
            </w:pPr>
            <w:r w:rsidRPr="001610BA">
              <w:rPr>
                <w:rFonts w:eastAsia="標楷體"/>
                <w:sz w:val="18"/>
                <w:szCs w:val="18"/>
              </w:rPr>
              <w:t>2</w:t>
            </w:r>
          </w:p>
        </w:tc>
        <w:tc>
          <w:tcPr>
            <w:tcW w:w="900" w:type="dxa"/>
            <w:shd w:val="clear" w:color="auto" w:fill="auto"/>
          </w:tcPr>
          <w:p w:rsidR="00B05A68" w:rsidRPr="001610BA" w:rsidRDefault="00B05A68" w:rsidP="00AB6CD8">
            <w:pPr>
              <w:spacing w:line="240" w:lineRule="exact"/>
              <w:jc w:val="center"/>
              <w:rPr>
                <w:rFonts w:eastAsia="標楷體"/>
                <w:sz w:val="18"/>
                <w:szCs w:val="18"/>
              </w:rPr>
            </w:pPr>
            <w:r w:rsidRPr="001610BA">
              <w:rPr>
                <w:rFonts w:eastAsia="標楷體"/>
                <w:sz w:val="18"/>
                <w:szCs w:val="18"/>
              </w:rPr>
              <w:t>1</w:t>
            </w:r>
          </w:p>
        </w:tc>
        <w:tc>
          <w:tcPr>
            <w:tcW w:w="1080" w:type="dxa"/>
            <w:vMerge/>
          </w:tcPr>
          <w:p w:rsidR="00B05A68" w:rsidRPr="001610BA" w:rsidRDefault="00B05A68" w:rsidP="00131F3A">
            <w:pPr>
              <w:spacing w:line="240" w:lineRule="exact"/>
              <w:rPr>
                <w:rFonts w:eastAsia="標楷體"/>
                <w:sz w:val="18"/>
                <w:szCs w:val="18"/>
              </w:rPr>
            </w:pPr>
          </w:p>
        </w:tc>
      </w:tr>
      <w:tr w:rsidR="00B05A68" w:rsidRPr="001610BA" w:rsidTr="00AB6CD8">
        <w:tc>
          <w:tcPr>
            <w:tcW w:w="4860" w:type="dxa"/>
            <w:gridSpan w:val="7"/>
          </w:tcPr>
          <w:p w:rsidR="00B05A68" w:rsidRPr="001610BA" w:rsidRDefault="00B05A68" w:rsidP="00B05A68">
            <w:pPr>
              <w:jc w:val="both"/>
              <w:rPr>
                <w:rFonts w:eastAsia="標楷體"/>
                <w:sz w:val="18"/>
                <w:szCs w:val="18"/>
              </w:rPr>
            </w:pPr>
            <w:r w:rsidRPr="001610BA">
              <w:rPr>
                <w:rFonts w:eastAsia="標楷體" w:hint="eastAsia"/>
                <w:sz w:val="18"/>
                <w:szCs w:val="18"/>
              </w:rPr>
              <w:t>備註：</w:t>
            </w:r>
          </w:p>
          <w:p w:rsidR="00B05A68" w:rsidRPr="001610BA" w:rsidRDefault="00B05A68" w:rsidP="00AB6CD8">
            <w:pPr>
              <w:spacing w:line="240" w:lineRule="exact"/>
              <w:jc w:val="both"/>
              <w:rPr>
                <w:rFonts w:eastAsia="標楷體"/>
                <w:sz w:val="18"/>
                <w:szCs w:val="18"/>
              </w:rPr>
            </w:pPr>
            <w:r w:rsidRPr="001610BA">
              <w:rPr>
                <w:rFonts w:eastAsia="標楷體"/>
                <w:sz w:val="18"/>
                <w:szCs w:val="18"/>
              </w:rPr>
              <w:t>1.</w:t>
            </w:r>
            <w:r w:rsidRPr="001610BA">
              <w:rPr>
                <w:rFonts w:eastAsia="標楷體"/>
                <w:sz w:val="18"/>
                <w:szCs w:val="18"/>
              </w:rPr>
              <w:t>上下鏈均須計費</w:t>
            </w:r>
          </w:p>
          <w:p w:rsidR="00B05A68" w:rsidRPr="001610BA" w:rsidRDefault="00B05A68" w:rsidP="00AB6CD8">
            <w:pPr>
              <w:spacing w:line="240" w:lineRule="exact"/>
              <w:jc w:val="both"/>
              <w:rPr>
                <w:rFonts w:eastAsia="標楷體"/>
                <w:sz w:val="18"/>
                <w:szCs w:val="18"/>
              </w:rPr>
            </w:pPr>
            <w:r w:rsidRPr="001610BA">
              <w:rPr>
                <w:rFonts w:eastAsia="標楷體"/>
                <w:sz w:val="18"/>
                <w:szCs w:val="18"/>
              </w:rPr>
              <w:t>2.</w:t>
            </w:r>
            <w:r w:rsidRPr="001610BA">
              <w:rPr>
                <w:rFonts w:eastAsia="標楷體"/>
                <w:sz w:val="18"/>
                <w:szCs w:val="18"/>
              </w:rPr>
              <w:t>區域係數：詳如附錄一</w:t>
            </w:r>
          </w:p>
          <w:p w:rsidR="00B05A68" w:rsidRPr="001610BA" w:rsidRDefault="00B05A68" w:rsidP="00AB6CD8">
            <w:pPr>
              <w:spacing w:line="240" w:lineRule="exact"/>
              <w:jc w:val="both"/>
              <w:rPr>
                <w:rFonts w:eastAsia="標楷體"/>
                <w:sz w:val="18"/>
                <w:szCs w:val="18"/>
              </w:rPr>
            </w:pPr>
            <w:r w:rsidRPr="001610BA">
              <w:rPr>
                <w:rFonts w:eastAsia="標楷體"/>
                <w:sz w:val="18"/>
                <w:szCs w:val="18"/>
              </w:rPr>
              <w:t>3.</w:t>
            </w:r>
            <w:r w:rsidRPr="001610BA">
              <w:rPr>
                <w:rFonts w:eastAsia="標楷體"/>
                <w:sz w:val="18"/>
                <w:szCs w:val="18"/>
              </w:rPr>
              <w:t>無線寬頻接取之區域係數按縣市加總計算之。</w:t>
            </w:r>
          </w:p>
        </w:tc>
        <w:tc>
          <w:tcPr>
            <w:tcW w:w="5040" w:type="dxa"/>
            <w:gridSpan w:val="7"/>
          </w:tcPr>
          <w:p w:rsidR="00B05A68" w:rsidRPr="001610BA" w:rsidRDefault="00B05A68" w:rsidP="00B05A68">
            <w:pPr>
              <w:jc w:val="both"/>
              <w:rPr>
                <w:rFonts w:eastAsia="標楷體"/>
                <w:sz w:val="18"/>
                <w:szCs w:val="18"/>
              </w:rPr>
            </w:pPr>
            <w:r w:rsidRPr="001610BA">
              <w:rPr>
                <w:rFonts w:eastAsia="標楷體" w:hint="eastAsia"/>
                <w:sz w:val="18"/>
                <w:szCs w:val="18"/>
              </w:rPr>
              <w:t>備註：</w:t>
            </w:r>
          </w:p>
          <w:p w:rsidR="00B05A68" w:rsidRPr="001610BA" w:rsidRDefault="00B05A68" w:rsidP="00B05A68">
            <w:pPr>
              <w:spacing w:line="240" w:lineRule="exact"/>
              <w:jc w:val="both"/>
              <w:rPr>
                <w:rFonts w:eastAsia="標楷體"/>
                <w:sz w:val="18"/>
                <w:szCs w:val="18"/>
              </w:rPr>
            </w:pPr>
            <w:r w:rsidRPr="001610BA">
              <w:rPr>
                <w:rFonts w:eastAsia="標楷體"/>
                <w:sz w:val="18"/>
                <w:szCs w:val="18"/>
              </w:rPr>
              <w:t>1.</w:t>
            </w:r>
            <w:r w:rsidRPr="001610BA">
              <w:rPr>
                <w:rFonts w:eastAsia="標楷體"/>
                <w:sz w:val="18"/>
                <w:szCs w:val="18"/>
              </w:rPr>
              <w:t>上下鏈均須計費</w:t>
            </w:r>
          </w:p>
          <w:p w:rsidR="00B05A68" w:rsidRPr="001610BA" w:rsidRDefault="00B05A68" w:rsidP="00B05A68">
            <w:pPr>
              <w:spacing w:line="240" w:lineRule="exact"/>
              <w:jc w:val="both"/>
              <w:rPr>
                <w:rFonts w:eastAsia="標楷體"/>
                <w:sz w:val="18"/>
                <w:szCs w:val="18"/>
              </w:rPr>
            </w:pPr>
            <w:r w:rsidRPr="001610BA">
              <w:rPr>
                <w:rFonts w:eastAsia="標楷體"/>
                <w:sz w:val="18"/>
                <w:szCs w:val="18"/>
              </w:rPr>
              <w:t>2.</w:t>
            </w:r>
            <w:r w:rsidRPr="001610BA">
              <w:rPr>
                <w:rFonts w:eastAsia="標楷體"/>
                <w:sz w:val="18"/>
                <w:szCs w:val="18"/>
              </w:rPr>
              <w:t>區域係數：詳如附錄一</w:t>
            </w:r>
          </w:p>
          <w:p w:rsidR="00B05A68" w:rsidRPr="001610BA" w:rsidRDefault="00B05A68" w:rsidP="00B05A68">
            <w:pPr>
              <w:spacing w:line="240" w:lineRule="exact"/>
              <w:rPr>
                <w:rFonts w:eastAsia="標楷體"/>
                <w:sz w:val="18"/>
                <w:szCs w:val="18"/>
              </w:rPr>
            </w:pPr>
            <w:r w:rsidRPr="001610BA">
              <w:rPr>
                <w:rFonts w:eastAsia="標楷體"/>
                <w:sz w:val="18"/>
                <w:szCs w:val="18"/>
              </w:rPr>
              <w:t>3.</w:t>
            </w:r>
            <w:r w:rsidRPr="001610BA">
              <w:rPr>
                <w:rFonts w:eastAsia="標楷體"/>
                <w:sz w:val="18"/>
                <w:szCs w:val="18"/>
              </w:rPr>
              <w:t>無線寬頻接取之區域係數按縣市加總計算之。</w:t>
            </w:r>
          </w:p>
        </w:tc>
        <w:tc>
          <w:tcPr>
            <w:tcW w:w="1080" w:type="dxa"/>
            <w:vMerge/>
          </w:tcPr>
          <w:p w:rsidR="00B05A68" w:rsidRPr="001610BA" w:rsidRDefault="00B05A68" w:rsidP="00131F3A">
            <w:pPr>
              <w:spacing w:line="240" w:lineRule="exact"/>
              <w:rPr>
                <w:rFonts w:eastAsia="標楷體"/>
                <w:sz w:val="18"/>
                <w:szCs w:val="18"/>
              </w:rPr>
            </w:pPr>
          </w:p>
        </w:tc>
      </w:tr>
    </w:tbl>
    <w:p w:rsidR="00C32559" w:rsidRPr="001610BA" w:rsidRDefault="00C32559" w:rsidP="00A0649C">
      <w:pPr>
        <w:ind w:firstLineChars="800" w:firstLine="1440"/>
        <w:jc w:val="both"/>
        <w:rPr>
          <w:rFonts w:ascii="Arial" w:eastAsia="標楷體" w:hAnsi="標楷體" w:cs="Arial"/>
          <w:sz w:val="18"/>
          <w:szCs w:val="18"/>
        </w:rPr>
      </w:pPr>
    </w:p>
    <w:p w:rsidR="00E1479B" w:rsidRDefault="00D702E0" w:rsidP="00F32271">
      <w:pPr>
        <w:spacing w:afterLines="50" w:line="520" w:lineRule="exact"/>
        <w:jc w:val="center"/>
        <w:rPr>
          <w:rFonts w:ascii="Arial" w:eastAsia="標楷體" w:hAnsi="標楷體" w:cs="Arial"/>
          <w:b/>
          <w:sz w:val="32"/>
          <w:szCs w:val="32"/>
        </w:rPr>
      </w:pPr>
      <w:r w:rsidRPr="001610BA">
        <w:rPr>
          <w:rFonts w:ascii="Arial" w:eastAsia="標楷體" w:hAnsi="標楷體" w:cs="Arial" w:hint="eastAsia"/>
          <w:b/>
          <w:sz w:val="32"/>
          <w:szCs w:val="32"/>
        </w:rPr>
        <w:t>第二條</w:t>
      </w:r>
      <w:r w:rsidRPr="001610BA">
        <w:rPr>
          <w:rFonts w:ascii="Arial" w:eastAsia="標楷體" w:hAnsi="標楷體" w:cs="Arial"/>
          <w:b/>
          <w:sz w:val="32"/>
          <w:szCs w:val="32"/>
        </w:rPr>
        <w:t>附件三修正對照表</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2880"/>
        <w:gridCol w:w="1800"/>
        <w:gridCol w:w="2880"/>
        <w:gridCol w:w="1260"/>
      </w:tblGrid>
      <w:tr w:rsidR="00D702E0" w:rsidRPr="001610BA" w:rsidTr="00C13154">
        <w:tc>
          <w:tcPr>
            <w:tcW w:w="4680" w:type="dxa"/>
            <w:gridSpan w:val="2"/>
            <w:tcBorders>
              <w:right w:val="single" w:sz="12" w:space="0" w:color="auto"/>
            </w:tcBorders>
          </w:tcPr>
          <w:p w:rsidR="00D702E0" w:rsidRPr="001610BA" w:rsidRDefault="00D702E0" w:rsidP="00543568">
            <w:pPr>
              <w:ind w:firstLineChars="800" w:firstLine="1600"/>
              <w:jc w:val="both"/>
              <w:rPr>
                <w:rFonts w:ascii="Arial" w:eastAsia="標楷體" w:hAnsi="Arial" w:cs="Arial"/>
                <w:sz w:val="20"/>
                <w:szCs w:val="20"/>
              </w:rPr>
            </w:pPr>
            <w:r w:rsidRPr="001610BA">
              <w:rPr>
                <w:rFonts w:ascii="Arial" w:eastAsia="標楷體" w:hAnsi="標楷體" w:cs="Arial"/>
                <w:sz w:val="20"/>
                <w:szCs w:val="20"/>
              </w:rPr>
              <w:t>修正</w:t>
            </w:r>
            <w:r w:rsidR="00595FE0" w:rsidRPr="001610BA">
              <w:rPr>
                <w:rFonts w:eastAsia="標楷體" w:hint="eastAsia"/>
                <w:sz w:val="20"/>
                <w:szCs w:val="20"/>
              </w:rPr>
              <w:t>規定</w:t>
            </w:r>
          </w:p>
        </w:tc>
        <w:tc>
          <w:tcPr>
            <w:tcW w:w="4680" w:type="dxa"/>
            <w:gridSpan w:val="2"/>
            <w:tcBorders>
              <w:left w:val="single" w:sz="12" w:space="0" w:color="auto"/>
            </w:tcBorders>
          </w:tcPr>
          <w:p w:rsidR="00D702E0" w:rsidRPr="001610BA" w:rsidRDefault="00D702E0" w:rsidP="00543568">
            <w:pPr>
              <w:ind w:firstLineChars="850" w:firstLine="1700"/>
              <w:rPr>
                <w:rFonts w:ascii="Arial" w:eastAsia="標楷體" w:hAnsi="Arial" w:cs="Arial"/>
                <w:sz w:val="20"/>
                <w:szCs w:val="20"/>
              </w:rPr>
            </w:pPr>
            <w:r w:rsidRPr="001610BA">
              <w:rPr>
                <w:rFonts w:ascii="Arial" w:eastAsia="標楷體" w:hAnsi="標楷體" w:cs="Arial"/>
                <w:sz w:val="20"/>
                <w:szCs w:val="20"/>
              </w:rPr>
              <w:t>現行</w:t>
            </w:r>
            <w:r w:rsidR="00595FE0" w:rsidRPr="001610BA">
              <w:rPr>
                <w:rFonts w:eastAsia="標楷體" w:hint="eastAsia"/>
                <w:sz w:val="20"/>
                <w:szCs w:val="20"/>
              </w:rPr>
              <w:t>規定</w:t>
            </w:r>
          </w:p>
        </w:tc>
        <w:tc>
          <w:tcPr>
            <w:tcW w:w="1260" w:type="dxa"/>
          </w:tcPr>
          <w:p w:rsidR="00D702E0" w:rsidRPr="001610BA" w:rsidRDefault="00D702E0" w:rsidP="00D07240">
            <w:pPr>
              <w:jc w:val="center"/>
              <w:rPr>
                <w:rFonts w:ascii="Arial" w:eastAsia="標楷體" w:hAnsi="Arial" w:cs="Arial"/>
                <w:sz w:val="20"/>
                <w:szCs w:val="20"/>
              </w:rPr>
            </w:pPr>
            <w:r w:rsidRPr="001610BA">
              <w:rPr>
                <w:rFonts w:ascii="Arial" w:eastAsia="標楷體" w:hAnsi="標楷體" w:cs="Arial"/>
                <w:sz w:val="20"/>
                <w:szCs w:val="20"/>
              </w:rPr>
              <w:t>說明</w:t>
            </w:r>
          </w:p>
        </w:tc>
      </w:tr>
      <w:tr w:rsidR="00DD2763" w:rsidRPr="001610BA" w:rsidTr="00C13154">
        <w:tc>
          <w:tcPr>
            <w:tcW w:w="4680" w:type="dxa"/>
            <w:gridSpan w:val="2"/>
            <w:tcBorders>
              <w:right w:val="single" w:sz="12" w:space="0" w:color="auto"/>
            </w:tcBorders>
          </w:tcPr>
          <w:p w:rsidR="00DD2763" w:rsidRPr="001610BA" w:rsidRDefault="00DD2763" w:rsidP="00EE4DB1">
            <w:pPr>
              <w:ind w:firstLineChars="350" w:firstLine="630"/>
              <w:rPr>
                <w:rFonts w:ascii="Arial" w:eastAsia="標楷體" w:hAnsi="Arial" w:cs="Arial"/>
                <w:sz w:val="18"/>
                <w:szCs w:val="18"/>
              </w:rPr>
            </w:pPr>
            <w:r w:rsidRPr="001610BA">
              <w:rPr>
                <w:rFonts w:ascii="Arial" w:eastAsia="標楷體" w:hAnsi="標楷體" w:cs="Arial"/>
                <w:sz w:val="18"/>
                <w:szCs w:val="18"/>
              </w:rPr>
              <w:t>固定通信頻率使用費計算基準表</w:t>
            </w:r>
          </w:p>
        </w:tc>
        <w:tc>
          <w:tcPr>
            <w:tcW w:w="4680" w:type="dxa"/>
            <w:gridSpan w:val="2"/>
            <w:tcBorders>
              <w:left w:val="single" w:sz="12" w:space="0" w:color="auto"/>
            </w:tcBorders>
          </w:tcPr>
          <w:p w:rsidR="00DD2763" w:rsidRPr="001610BA" w:rsidRDefault="00DD2763" w:rsidP="00EE4DB1">
            <w:pPr>
              <w:ind w:firstLineChars="400" w:firstLine="720"/>
              <w:rPr>
                <w:rFonts w:ascii="Arial" w:eastAsia="標楷體" w:hAnsi="Arial" w:cs="Arial"/>
              </w:rPr>
            </w:pPr>
            <w:r w:rsidRPr="001610BA">
              <w:rPr>
                <w:rFonts w:ascii="Arial" w:eastAsia="標楷體" w:hAnsi="標楷體" w:cs="Arial"/>
                <w:sz w:val="18"/>
                <w:szCs w:val="18"/>
              </w:rPr>
              <w:t>固定通信頻率使用費計算基準表</w:t>
            </w:r>
          </w:p>
        </w:tc>
        <w:tc>
          <w:tcPr>
            <w:tcW w:w="1260" w:type="dxa"/>
            <w:vMerge w:val="restart"/>
          </w:tcPr>
          <w:p w:rsidR="00DD2763" w:rsidRPr="001610BA" w:rsidRDefault="00DD2763" w:rsidP="007142C0">
            <w:pPr>
              <w:spacing w:line="240" w:lineRule="exact"/>
              <w:rPr>
                <w:rFonts w:ascii="標楷體" w:eastAsia="標楷體" w:hAnsi="標楷體"/>
                <w:sz w:val="16"/>
                <w:szCs w:val="16"/>
              </w:rPr>
            </w:pPr>
            <w:r w:rsidRPr="001610BA">
              <w:rPr>
                <w:rFonts w:ascii="標楷體" w:eastAsia="標楷體" w:hAnsi="標楷體"/>
                <w:sz w:val="16"/>
                <w:szCs w:val="16"/>
              </w:rPr>
              <w:t>一、</w:t>
            </w:r>
            <w:r w:rsidRPr="001610BA">
              <w:rPr>
                <w:rFonts w:ascii="標楷體" w:eastAsia="標楷體" w:hAnsi="標楷體" w:hint="eastAsia"/>
                <w:sz w:val="16"/>
                <w:szCs w:val="16"/>
              </w:rPr>
              <w:t>為</w:t>
            </w:r>
            <w:r w:rsidR="00A86960">
              <w:rPr>
                <w:rFonts w:ascii="標楷體" w:eastAsia="標楷體" w:hAnsi="標楷體" w:hint="eastAsia"/>
                <w:sz w:val="16"/>
                <w:szCs w:val="16"/>
              </w:rPr>
              <w:t>因</w:t>
            </w:r>
            <w:r w:rsidRPr="001610BA">
              <w:rPr>
                <w:rFonts w:ascii="標楷體" w:eastAsia="標楷體" w:hAnsi="標楷體" w:hint="eastAsia"/>
                <w:sz w:val="16"/>
                <w:szCs w:val="16"/>
              </w:rPr>
              <w:t>應高頻段微波中繼頻率建設需要，</w:t>
            </w:r>
            <w:r w:rsidRPr="001610BA">
              <w:rPr>
                <w:rFonts w:eastAsia="標楷體" w:hAnsi="標楷體" w:hint="eastAsia"/>
                <w:sz w:val="16"/>
                <w:szCs w:val="16"/>
              </w:rPr>
              <w:t>修正</w:t>
            </w:r>
            <w:r w:rsidRPr="001610BA">
              <w:rPr>
                <w:rFonts w:eastAsia="標楷體" w:hAnsi="標楷體"/>
                <w:sz w:val="16"/>
                <w:szCs w:val="16"/>
              </w:rPr>
              <w:t>使用頻率</w:t>
            </w:r>
            <w:smartTag w:uri="urn:schemas-microsoft-com:office:smarttags" w:element="chmetcnv">
              <w:smartTagPr>
                <w:attr w:name="TCSC" w:val="0"/>
                <w:attr w:name="NumberType" w:val="1"/>
                <w:attr w:name="Negative" w:val="False"/>
                <w:attr w:name="HasSpace" w:val="False"/>
                <w:attr w:name="SourceValue" w:val="31"/>
                <w:attr w:name="UnitName" w:val="g"/>
              </w:smartTagPr>
              <w:r w:rsidRPr="001610BA">
                <w:rPr>
                  <w:rFonts w:eastAsia="標楷體"/>
                  <w:sz w:val="16"/>
                  <w:szCs w:val="16"/>
                </w:rPr>
                <w:t>31G</w:t>
              </w:r>
            </w:smartTag>
            <w:r w:rsidRPr="001610BA">
              <w:rPr>
                <w:rFonts w:eastAsia="標楷體"/>
                <w:sz w:val="16"/>
                <w:szCs w:val="16"/>
              </w:rPr>
              <w:t xml:space="preserve">Hz </w:t>
            </w:r>
            <w:r w:rsidRPr="001610BA">
              <w:rPr>
                <w:rFonts w:ascii="標楷體" w:eastAsia="標楷體" w:hAnsi="標楷體"/>
                <w:sz w:val="16"/>
                <w:szCs w:val="16"/>
              </w:rPr>
              <w:t>≦</w:t>
            </w:r>
            <w:r w:rsidRPr="001610BA">
              <w:rPr>
                <w:rFonts w:eastAsia="標楷體" w:hAnsi="標楷體"/>
                <w:sz w:val="16"/>
                <w:szCs w:val="16"/>
              </w:rPr>
              <w:t>中心頻率</w:t>
            </w:r>
            <w:r w:rsidRPr="001610BA">
              <w:rPr>
                <w:rFonts w:eastAsia="標楷體"/>
                <w:sz w:val="16"/>
                <w:szCs w:val="16"/>
              </w:rPr>
              <w:t xml:space="preserve">&lt; </w:t>
            </w:r>
            <w:smartTag w:uri="urn:schemas-microsoft-com:office:smarttags" w:element="chmetcnv">
              <w:smartTagPr>
                <w:attr w:name="TCSC" w:val="0"/>
                <w:attr w:name="NumberType" w:val="1"/>
                <w:attr w:name="Negative" w:val="False"/>
                <w:attr w:name="HasSpace" w:val="False"/>
                <w:attr w:name="SourceValue" w:val="42"/>
                <w:attr w:name="UnitName" w:val="g"/>
              </w:smartTagPr>
              <w:r w:rsidRPr="001610BA">
                <w:rPr>
                  <w:rFonts w:eastAsia="標楷體"/>
                  <w:sz w:val="16"/>
                  <w:szCs w:val="16"/>
                </w:rPr>
                <w:t>42G</w:t>
              </w:r>
            </w:smartTag>
            <w:r w:rsidRPr="001610BA">
              <w:rPr>
                <w:rFonts w:eastAsia="標楷體"/>
                <w:sz w:val="16"/>
                <w:szCs w:val="16"/>
              </w:rPr>
              <w:t>Hz</w:t>
            </w:r>
            <w:r w:rsidRPr="001610BA">
              <w:rPr>
                <w:rFonts w:eastAsia="標楷體" w:hAnsi="標楷體"/>
                <w:sz w:val="16"/>
                <w:szCs w:val="16"/>
              </w:rPr>
              <w:t>，</w:t>
            </w:r>
            <w:r w:rsidRPr="001610BA">
              <w:rPr>
                <w:rFonts w:eastAsia="標楷體" w:hAnsi="標楷體" w:hint="eastAsia"/>
                <w:sz w:val="16"/>
                <w:szCs w:val="16"/>
              </w:rPr>
              <w:t>及增加</w:t>
            </w:r>
            <w:smartTag w:uri="urn:schemas-microsoft-com:office:smarttags" w:element="chmetcnv">
              <w:smartTagPr>
                <w:attr w:name="TCSC" w:val="0"/>
                <w:attr w:name="NumberType" w:val="1"/>
                <w:attr w:name="Negative" w:val="False"/>
                <w:attr w:name="HasSpace" w:val="False"/>
                <w:attr w:name="SourceValue" w:val="42"/>
                <w:attr w:name="UnitName" w:val="g"/>
              </w:smartTagPr>
              <w:r w:rsidRPr="001610BA">
                <w:rPr>
                  <w:rFonts w:eastAsia="標楷體"/>
                  <w:sz w:val="16"/>
                  <w:szCs w:val="16"/>
                </w:rPr>
                <w:t>42G</w:t>
              </w:r>
            </w:smartTag>
            <w:r w:rsidRPr="001610BA">
              <w:rPr>
                <w:rFonts w:eastAsia="標楷體"/>
                <w:sz w:val="16"/>
                <w:szCs w:val="16"/>
              </w:rPr>
              <w:t xml:space="preserve">Hz </w:t>
            </w:r>
            <w:r w:rsidRPr="001610BA">
              <w:rPr>
                <w:rFonts w:ascii="標楷體" w:eastAsia="標楷體" w:hAnsi="標楷體"/>
                <w:sz w:val="16"/>
                <w:szCs w:val="16"/>
              </w:rPr>
              <w:t>≦</w:t>
            </w:r>
            <w:r w:rsidRPr="001610BA">
              <w:rPr>
                <w:rFonts w:eastAsia="標楷體" w:hAnsi="標楷體"/>
                <w:sz w:val="16"/>
                <w:szCs w:val="16"/>
              </w:rPr>
              <w:t>中心頻率</w:t>
            </w:r>
            <w:r w:rsidRPr="001610BA">
              <w:rPr>
                <w:rFonts w:eastAsia="標楷體"/>
                <w:sz w:val="16"/>
                <w:szCs w:val="16"/>
              </w:rPr>
              <w:t>&lt;</w:t>
            </w:r>
            <w:smartTag w:uri="urn:schemas-microsoft-com:office:smarttags" w:element="chmetcnv">
              <w:smartTagPr>
                <w:attr w:name="TCSC" w:val="0"/>
                <w:attr w:name="NumberType" w:val="1"/>
                <w:attr w:name="Negative" w:val="False"/>
                <w:attr w:name="HasSpace" w:val="False"/>
                <w:attr w:name="SourceValue" w:val="70"/>
                <w:attr w:name="UnitName" w:val="g"/>
              </w:smartTagPr>
              <w:r w:rsidRPr="001610BA">
                <w:rPr>
                  <w:rFonts w:eastAsia="標楷體"/>
                  <w:sz w:val="16"/>
                  <w:szCs w:val="16"/>
                </w:rPr>
                <w:t>70G</w:t>
              </w:r>
            </w:smartTag>
            <w:r w:rsidRPr="001610BA">
              <w:rPr>
                <w:rFonts w:eastAsia="標楷體"/>
                <w:sz w:val="16"/>
                <w:szCs w:val="16"/>
              </w:rPr>
              <w:t>Hz</w:t>
            </w:r>
            <w:r w:rsidRPr="001610BA">
              <w:rPr>
                <w:rFonts w:eastAsia="標楷體" w:hAnsi="標楷體"/>
                <w:sz w:val="16"/>
                <w:szCs w:val="16"/>
              </w:rPr>
              <w:t>及</w:t>
            </w:r>
            <w:smartTag w:uri="urn:schemas-microsoft-com:office:smarttags" w:element="chmetcnv">
              <w:smartTagPr>
                <w:attr w:name="TCSC" w:val="0"/>
                <w:attr w:name="NumberType" w:val="1"/>
                <w:attr w:name="Negative" w:val="False"/>
                <w:attr w:name="HasSpace" w:val="False"/>
                <w:attr w:name="SourceValue" w:val="70"/>
                <w:attr w:name="UnitName" w:val="g"/>
              </w:smartTagPr>
              <w:r w:rsidRPr="001610BA">
                <w:rPr>
                  <w:rFonts w:eastAsia="標楷體"/>
                  <w:sz w:val="16"/>
                  <w:szCs w:val="16"/>
                </w:rPr>
                <w:t>70G</w:t>
              </w:r>
            </w:smartTag>
            <w:r w:rsidRPr="001610BA">
              <w:rPr>
                <w:rFonts w:eastAsia="標楷體"/>
                <w:sz w:val="16"/>
                <w:szCs w:val="16"/>
              </w:rPr>
              <w:t>Hz</w:t>
            </w:r>
            <w:r w:rsidRPr="001610BA">
              <w:rPr>
                <w:rFonts w:ascii="標楷體" w:eastAsia="標楷體" w:hAnsi="標楷體"/>
                <w:sz w:val="16"/>
                <w:szCs w:val="16"/>
              </w:rPr>
              <w:t>≦</w:t>
            </w:r>
            <w:r w:rsidRPr="001610BA">
              <w:rPr>
                <w:rFonts w:eastAsia="標楷體" w:hAnsi="標楷體"/>
                <w:sz w:val="16"/>
                <w:szCs w:val="16"/>
              </w:rPr>
              <w:t>中心頻率之每電臺計費方式</w:t>
            </w:r>
            <w:r w:rsidRPr="001610BA">
              <w:rPr>
                <w:rFonts w:eastAsia="標楷體" w:hAnsi="標楷體" w:hint="eastAsia"/>
                <w:sz w:val="16"/>
                <w:szCs w:val="16"/>
              </w:rPr>
              <w:t>，並調降中心頻率</w:t>
            </w:r>
            <w:r w:rsidRPr="001610BA">
              <w:rPr>
                <w:rFonts w:eastAsia="標楷體" w:hAnsi="標楷體" w:hint="eastAsia"/>
                <w:sz w:val="16"/>
                <w:szCs w:val="16"/>
              </w:rPr>
              <w:t xml:space="preserve">&lt; </w:t>
            </w:r>
            <w:smartTag w:uri="urn:schemas-microsoft-com:office:smarttags" w:element="chmetcnv">
              <w:smartTagPr>
                <w:attr w:name="TCSC" w:val="0"/>
                <w:attr w:name="NumberType" w:val="1"/>
                <w:attr w:name="Negative" w:val="False"/>
                <w:attr w:name="HasSpace" w:val="False"/>
                <w:attr w:name="SourceValue" w:val="30"/>
                <w:attr w:name="UnitName" w:val="m"/>
              </w:smartTagPr>
              <w:r w:rsidRPr="001610BA">
                <w:rPr>
                  <w:rFonts w:eastAsia="標楷體" w:hAnsi="標楷體" w:hint="eastAsia"/>
                  <w:sz w:val="16"/>
                  <w:szCs w:val="16"/>
                </w:rPr>
                <w:t>30M</w:t>
              </w:r>
            </w:smartTag>
            <w:r w:rsidRPr="001610BA">
              <w:rPr>
                <w:rFonts w:eastAsia="標楷體" w:hAnsi="標楷體" w:hint="eastAsia"/>
                <w:sz w:val="16"/>
                <w:szCs w:val="16"/>
              </w:rPr>
              <w:t>Hz</w:t>
            </w:r>
            <w:r w:rsidRPr="001610BA">
              <w:rPr>
                <w:rFonts w:eastAsia="標楷體" w:hAnsi="標楷體" w:hint="eastAsia"/>
                <w:sz w:val="16"/>
                <w:szCs w:val="16"/>
              </w:rPr>
              <w:t>、</w:t>
            </w:r>
            <w:smartTag w:uri="urn:schemas-microsoft-com:office:smarttags" w:element="chmetcnv">
              <w:smartTagPr>
                <w:attr w:name="TCSC" w:val="0"/>
                <w:attr w:name="NumberType" w:val="1"/>
                <w:attr w:name="Negative" w:val="False"/>
                <w:attr w:name="HasSpace" w:val="False"/>
                <w:attr w:name="SourceValue" w:val="30"/>
                <w:attr w:name="UnitName" w:val="m"/>
              </w:smartTagPr>
              <w:r w:rsidRPr="001610BA">
                <w:rPr>
                  <w:rFonts w:eastAsia="標楷體" w:hAnsi="標楷體" w:hint="eastAsia"/>
                  <w:sz w:val="16"/>
                  <w:szCs w:val="16"/>
                </w:rPr>
                <w:t>30M</w:t>
              </w:r>
            </w:smartTag>
            <w:r w:rsidRPr="001610BA">
              <w:rPr>
                <w:rFonts w:eastAsia="標楷體" w:hAnsi="標楷體" w:hint="eastAsia"/>
                <w:sz w:val="16"/>
                <w:szCs w:val="16"/>
              </w:rPr>
              <w:t>Hz</w:t>
            </w:r>
            <w:r w:rsidRPr="001610BA">
              <w:rPr>
                <w:rFonts w:eastAsia="標楷體" w:hAnsi="標楷體" w:hint="eastAsia"/>
                <w:sz w:val="16"/>
                <w:szCs w:val="16"/>
              </w:rPr>
              <w:t>≦中心頻率</w:t>
            </w:r>
            <w:r w:rsidRPr="001610BA">
              <w:rPr>
                <w:rFonts w:eastAsia="標楷體" w:hAnsi="標楷體" w:hint="eastAsia"/>
                <w:sz w:val="16"/>
                <w:szCs w:val="16"/>
              </w:rPr>
              <w:t>&lt;</w:t>
            </w:r>
            <w:smartTag w:uri="urn:schemas-microsoft-com:office:smarttags" w:element="chmetcnv">
              <w:smartTagPr>
                <w:attr w:name="TCSC" w:val="0"/>
                <w:attr w:name="NumberType" w:val="1"/>
                <w:attr w:name="Negative" w:val="False"/>
                <w:attr w:name="HasSpace" w:val="False"/>
                <w:attr w:name="SourceValue" w:val="1"/>
                <w:attr w:name="UnitName" w:val="g"/>
              </w:smartTagPr>
              <w:r w:rsidRPr="001610BA">
                <w:rPr>
                  <w:rFonts w:eastAsia="標楷體" w:hAnsi="標楷體" w:hint="eastAsia"/>
                  <w:sz w:val="16"/>
                  <w:szCs w:val="16"/>
                </w:rPr>
                <w:t>1G</w:t>
              </w:r>
            </w:smartTag>
            <w:r w:rsidRPr="001610BA">
              <w:rPr>
                <w:rFonts w:eastAsia="標楷體" w:hAnsi="標楷體" w:hint="eastAsia"/>
                <w:sz w:val="16"/>
                <w:szCs w:val="16"/>
              </w:rPr>
              <w:t>Hz</w:t>
            </w:r>
            <w:r w:rsidRPr="001610BA">
              <w:rPr>
                <w:rFonts w:eastAsia="標楷體" w:hAnsi="標楷體" w:hint="eastAsia"/>
                <w:sz w:val="16"/>
                <w:szCs w:val="16"/>
              </w:rPr>
              <w:t>、</w:t>
            </w:r>
            <w:smartTag w:uri="urn:schemas-microsoft-com:office:smarttags" w:element="chmetcnv">
              <w:smartTagPr>
                <w:attr w:name="TCSC" w:val="0"/>
                <w:attr w:name="NumberType" w:val="1"/>
                <w:attr w:name="Negative" w:val="False"/>
                <w:attr w:name="HasSpace" w:val="False"/>
                <w:attr w:name="SourceValue" w:val="1"/>
                <w:attr w:name="UnitName" w:val="g"/>
              </w:smartTagPr>
              <w:r w:rsidRPr="001610BA">
                <w:rPr>
                  <w:rFonts w:eastAsia="標楷體" w:hAnsi="標楷體" w:hint="eastAsia"/>
                  <w:sz w:val="16"/>
                  <w:szCs w:val="16"/>
                </w:rPr>
                <w:t>1G</w:t>
              </w:r>
            </w:smartTag>
            <w:r w:rsidRPr="001610BA">
              <w:rPr>
                <w:rFonts w:eastAsia="標楷體" w:hAnsi="標楷體" w:hint="eastAsia"/>
                <w:sz w:val="16"/>
                <w:szCs w:val="16"/>
              </w:rPr>
              <w:t>Hz</w:t>
            </w:r>
            <w:r w:rsidRPr="001610BA">
              <w:rPr>
                <w:rFonts w:eastAsia="標楷體" w:hAnsi="標楷體" w:hint="eastAsia"/>
                <w:sz w:val="16"/>
                <w:szCs w:val="16"/>
              </w:rPr>
              <w:t>≦中心頻率</w:t>
            </w:r>
            <w:r w:rsidRPr="001610BA">
              <w:rPr>
                <w:rFonts w:eastAsia="標楷體" w:hAnsi="標楷體" w:hint="eastAsia"/>
                <w:sz w:val="16"/>
                <w:szCs w:val="16"/>
              </w:rPr>
              <w:t>&lt;</w:t>
            </w:r>
            <w:smartTag w:uri="urn:schemas-microsoft-com:office:smarttags" w:element="chmetcnv">
              <w:smartTagPr>
                <w:attr w:name="TCSC" w:val="0"/>
                <w:attr w:name="NumberType" w:val="1"/>
                <w:attr w:name="Negative" w:val="False"/>
                <w:attr w:name="HasSpace" w:val="False"/>
                <w:attr w:name="SourceValue" w:val="3"/>
                <w:attr w:name="UnitName" w:val="g"/>
              </w:smartTagPr>
              <w:r w:rsidRPr="001610BA">
                <w:rPr>
                  <w:rFonts w:eastAsia="標楷體" w:hAnsi="標楷體" w:hint="eastAsia"/>
                  <w:sz w:val="16"/>
                  <w:szCs w:val="16"/>
                </w:rPr>
                <w:t>3G</w:t>
              </w:r>
            </w:smartTag>
            <w:r w:rsidRPr="001610BA">
              <w:rPr>
                <w:rFonts w:eastAsia="標楷體" w:hAnsi="標楷體" w:hint="eastAsia"/>
                <w:sz w:val="16"/>
                <w:szCs w:val="16"/>
              </w:rPr>
              <w:t>Hz</w:t>
            </w:r>
            <w:r w:rsidRPr="001610BA">
              <w:rPr>
                <w:rFonts w:eastAsia="標楷體" w:hAnsi="標楷體" w:hint="eastAsia"/>
                <w:sz w:val="16"/>
                <w:szCs w:val="16"/>
              </w:rPr>
              <w:t>、</w:t>
            </w:r>
            <w:smartTag w:uri="urn:schemas-microsoft-com:office:smarttags" w:element="chmetcnv">
              <w:smartTagPr>
                <w:attr w:name="TCSC" w:val="0"/>
                <w:attr w:name="NumberType" w:val="1"/>
                <w:attr w:name="Negative" w:val="False"/>
                <w:attr w:name="HasSpace" w:val="False"/>
                <w:attr w:name="SourceValue" w:val="3"/>
                <w:attr w:name="UnitName" w:val="g"/>
              </w:smartTagPr>
              <w:r w:rsidRPr="001610BA">
                <w:rPr>
                  <w:rFonts w:eastAsia="標楷體" w:hAnsi="標楷體" w:hint="eastAsia"/>
                  <w:sz w:val="16"/>
                  <w:szCs w:val="16"/>
                </w:rPr>
                <w:t>3G</w:t>
              </w:r>
            </w:smartTag>
            <w:r w:rsidRPr="001610BA">
              <w:rPr>
                <w:rFonts w:eastAsia="標楷體" w:hAnsi="標楷體" w:hint="eastAsia"/>
                <w:sz w:val="16"/>
                <w:szCs w:val="16"/>
              </w:rPr>
              <w:t>Hz</w:t>
            </w:r>
            <w:r w:rsidRPr="001610BA">
              <w:rPr>
                <w:rFonts w:eastAsia="標楷體" w:hAnsi="標楷體" w:hint="eastAsia"/>
                <w:sz w:val="16"/>
                <w:szCs w:val="16"/>
              </w:rPr>
              <w:t>≦中心頻率</w:t>
            </w:r>
            <w:r w:rsidRPr="001610BA">
              <w:rPr>
                <w:rFonts w:eastAsia="標楷體" w:hAnsi="標楷體" w:hint="eastAsia"/>
                <w:sz w:val="16"/>
                <w:szCs w:val="16"/>
              </w:rPr>
              <w:t xml:space="preserve">&lt; </w:t>
            </w:r>
            <w:smartTag w:uri="urn:schemas-microsoft-com:office:smarttags" w:element="chmetcnv">
              <w:smartTagPr>
                <w:attr w:name="TCSC" w:val="0"/>
                <w:attr w:name="NumberType" w:val="1"/>
                <w:attr w:name="Negative" w:val="False"/>
                <w:attr w:name="HasSpace" w:val="False"/>
                <w:attr w:name="SourceValue" w:val="12"/>
                <w:attr w:name="UnitName" w:val="g"/>
              </w:smartTagPr>
              <w:r w:rsidRPr="001610BA">
                <w:rPr>
                  <w:rFonts w:eastAsia="標楷體" w:hAnsi="標楷體" w:hint="eastAsia"/>
                  <w:sz w:val="16"/>
                  <w:szCs w:val="16"/>
                </w:rPr>
                <w:t>12G</w:t>
              </w:r>
            </w:smartTag>
            <w:r w:rsidRPr="001610BA">
              <w:rPr>
                <w:rFonts w:eastAsia="標楷體" w:hAnsi="標楷體" w:hint="eastAsia"/>
                <w:sz w:val="16"/>
                <w:szCs w:val="16"/>
              </w:rPr>
              <w:t>Hz</w:t>
            </w:r>
            <w:r w:rsidRPr="001610BA">
              <w:rPr>
                <w:rFonts w:eastAsia="標楷體" w:hAnsi="標楷體" w:hint="eastAsia"/>
                <w:sz w:val="16"/>
                <w:szCs w:val="16"/>
              </w:rPr>
              <w:t>、</w:t>
            </w:r>
            <w:smartTag w:uri="urn:schemas-microsoft-com:office:smarttags" w:element="chmetcnv">
              <w:smartTagPr>
                <w:attr w:name="TCSC" w:val="0"/>
                <w:attr w:name="NumberType" w:val="1"/>
                <w:attr w:name="Negative" w:val="False"/>
                <w:attr w:name="HasSpace" w:val="False"/>
                <w:attr w:name="SourceValue" w:val="12"/>
                <w:attr w:name="UnitName" w:val="g"/>
              </w:smartTagPr>
              <w:r w:rsidRPr="001610BA">
                <w:rPr>
                  <w:rFonts w:eastAsia="標楷體" w:hAnsi="標楷體" w:hint="eastAsia"/>
                  <w:sz w:val="16"/>
                  <w:szCs w:val="16"/>
                </w:rPr>
                <w:t>12G</w:t>
              </w:r>
            </w:smartTag>
            <w:r w:rsidRPr="001610BA">
              <w:rPr>
                <w:rFonts w:eastAsia="標楷體" w:hAnsi="標楷體" w:hint="eastAsia"/>
                <w:sz w:val="16"/>
                <w:szCs w:val="16"/>
              </w:rPr>
              <w:t>Hz</w:t>
            </w:r>
            <w:r w:rsidRPr="001610BA">
              <w:rPr>
                <w:rFonts w:eastAsia="標楷體" w:hAnsi="標楷體" w:hint="eastAsia"/>
                <w:sz w:val="16"/>
                <w:szCs w:val="16"/>
              </w:rPr>
              <w:t>≦中心頻率</w:t>
            </w:r>
            <w:r w:rsidRPr="001610BA">
              <w:rPr>
                <w:rFonts w:eastAsia="標楷體" w:hAnsi="標楷體" w:hint="eastAsia"/>
                <w:sz w:val="16"/>
                <w:szCs w:val="16"/>
              </w:rPr>
              <w:t xml:space="preserve">&lt; </w:t>
            </w:r>
            <w:smartTag w:uri="urn:schemas-microsoft-com:office:smarttags" w:element="chmetcnv">
              <w:smartTagPr>
                <w:attr w:name="TCSC" w:val="0"/>
                <w:attr w:name="NumberType" w:val="1"/>
                <w:attr w:name="Negative" w:val="False"/>
                <w:attr w:name="HasSpace" w:val="False"/>
                <w:attr w:name="SourceValue" w:val="23"/>
                <w:attr w:name="UnitName" w:val="g"/>
              </w:smartTagPr>
              <w:r w:rsidRPr="001610BA">
                <w:rPr>
                  <w:rFonts w:eastAsia="標楷體" w:hAnsi="標楷體" w:hint="eastAsia"/>
                  <w:sz w:val="16"/>
                  <w:szCs w:val="16"/>
                </w:rPr>
                <w:t>23G</w:t>
              </w:r>
            </w:smartTag>
            <w:r w:rsidRPr="001610BA">
              <w:rPr>
                <w:rFonts w:eastAsia="標楷體" w:hAnsi="標楷體" w:hint="eastAsia"/>
                <w:sz w:val="16"/>
                <w:szCs w:val="16"/>
              </w:rPr>
              <w:t>Hz</w:t>
            </w:r>
            <w:r w:rsidRPr="001610BA">
              <w:rPr>
                <w:rFonts w:eastAsia="標楷體" w:hAnsi="標楷體" w:hint="eastAsia"/>
                <w:sz w:val="16"/>
                <w:szCs w:val="16"/>
              </w:rPr>
              <w:t>及</w:t>
            </w:r>
            <w:smartTag w:uri="urn:schemas-microsoft-com:office:smarttags" w:element="chmetcnv">
              <w:smartTagPr>
                <w:attr w:name="TCSC" w:val="0"/>
                <w:attr w:name="NumberType" w:val="1"/>
                <w:attr w:name="Negative" w:val="False"/>
                <w:attr w:name="HasSpace" w:val="False"/>
                <w:attr w:name="SourceValue" w:val="23"/>
                <w:attr w:name="UnitName" w:val="g"/>
              </w:smartTagPr>
              <w:r w:rsidRPr="001610BA">
                <w:rPr>
                  <w:rFonts w:eastAsia="標楷體" w:hAnsi="標楷體" w:hint="eastAsia"/>
                  <w:sz w:val="16"/>
                  <w:szCs w:val="16"/>
                </w:rPr>
                <w:t>23G</w:t>
              </w:r>
            </w:smartTag>
            <w:r w:rsidRPr="001610BA">
              <w:rPr>
                <w:rFonts w:eastAsia="標楷體" w:hAnsi="標楷體" w:hint="eastAsia"/>
                <w:sz w:val="16"/>
                <w:szCs w:val="16"/>
              </w:rPr>
              <w:t>Hz</w:t>
            </w:r>
            <w:r w:rsidRPr="001610BA">
              <w:rPr>
                <w:rFonts w:eastAsia="標楷體" w:hAnsi="標楷體" w:hint="eastAsia"/>
                <w:sz w:val="16"/>
                <w:szCs w:val="16"/>
              </w:rPr>
              <w:t>≦中心頻率</w:t>
            </w:r>
            <w:r w:rsidRPr="001610BA">
              <w:rPr>
                <w:rFonts w:eastAsia="標楷體" w:hAnsi="標楷體" w:hint="eastAsia"/>
                <w:sz w:val="16"/>
                <w:szCs w:val="16"/>
              </w:rPr>
              <w:t xml:space="preserve">&lt; </w:t>
            </w:r>
            <w:smartTag w:uri="urn:schemas-microsoft-com:office:smarttags" w:element="chmetcnv">
              <w:smartTagPr>
                <w:attr w:name="TCSC" w:val="0"/>
                <w:attr w:name="NumberType" w:val="1"/>
                <w:attr w:name="Negative" w:val="False"/>
                <w:attr w:name="HasSpace" w:val="False"/>
                <w:attr w:name="SourceValue" w:val="31"/>
                <w:attr w:name="UnitName" w:val="g"/>
              </w:smartTagPr>
              <w:r w:rsidRPr="001610BA">
                <w:rPr>
                  <w:rFonts w:eastAsia="標楷體" w:hAnsi="標楷體" w:hint="eastAsia"/>
                  <w:sz w:val="16"/>
                  <w:szCs w:val="16"/>
                </w:rPr>
                <w:t>31G</w:t>
              </w:r>
            </w:smartTag>
            <w:r w:rsidRPr="001610BA">
              <w:rPr>
                <w:rFonts w:eastAsia="標楷體" w:hAnsi="標楷體" w:hint="eastAsia"/>
                <w:sz w:val="16"/>
                <w:szCs w:val="16"/>
              </w:rPr>
              <w:t>Hz</w:t>
            </w:r>
            <w:r w:rsidRPr="001610BA">
              <w:rPr>
                <w:rFonts w:eastAsia="標楷體" w:hAnsi="標楷體" w:hint="eastAsia"/>
                <w:sz w:val="16"/>
                <w:szCs w:val="16"/>
              </w:rPr>
              <w:t>之基本收費金額</w:t>
            </w:r>
            <w:r w:rsidRPr="001610BA">
              <w:rPr>
                <w:rFonts w:ascii="標楷體" w:eastAsia="標楷體" w:hAnsi="標楷體" w:hint="eastAsia"/>
                <w:sz w:val="16"/>
                <w:szCs w:val="16"/>
              </w:rPr>
              <w:t>。</w:t>
            </w:r>
          </w:p>
          <w:p w:rsidR="00DD2763" w:rsidRPr="001610BA" w:rsidRDefault="00DD2763" w:rsidP="00EE4DB1">
            <w:pPr>
              <w:spacing w:line="240" w:lineRule="exact"/>
              <w:rPr>
                <w:rFonts w:ascii="標楷體" w:eastAsia="標楷體" w:hAnsi="標楷體"/>
                <w:sz w:val="16"/>
                <w:szCs w:val="16"/>
              </w:rPr>
            </w:pPr>
            <w:r w:rsidRPr="001610BA">
              <w:rPr>
                <w:rFonts w:ascii="標楷體" w:eastAsia="標楷體" w:hAnsi="標楷體"/>
                <w:sz w:val="16"/>
                <w:szCs w:val="16"/>
              </w:rPr>
              <w:t>二、</w:t>
            </w:r>
            <w:r w:rsidRPr="001610BA">
              <w:rPr>
                <w:rFonts w:ascii="標楷體" w:eastAsia="標楷體" w:hAnsi="標楷體" w:hint="eastAsia"/>
                <w:sz w:val="16"/>
                <w:szCs w:val="16"/>
              </w:rPr>
              <w:t>備註5配合第三代行動通信業務收費標準之修正，「每MHz系統頻率使用費」修正為「每MHz頻率使用費」，每MHz頻率使用費修正為一千零六十七萬五千元，業務別調整係數為</w:t>
            </w:r>
            <w:r w:rsidR="00A86960">
              <w:rPr>
                <w:rFonts w:ascii="標楷體" w:eastAsia="標楷體" w:hAnsi="標楷體" w:hint="eastAsia"/>
                <w:sz w:val="16"/>
                <w:szCs w:val="16"/>
              </w:rPr>
              <w:t>1</w:t>
            </w:r>
            <w:r w:rsidRPr="001610BA">
              <w:rPr>
                <w:rFonts w:ascii="標楷體" w:eastAsia="標楷體" w:hAnsi="標楷體"/>
                <w:sz w:val="16"/>
                <w:szCs w:val="16"/>
              </w:rPr>
              <w:t>。</w:t>
            </w:r>
          </w:p>
        </w:tc>
      </w:tr>
      <w:tr w:rsidR="00DD2763" w:rsidRPr="001610BA" w:rsidTr="00C13154">
        <w:tc>
          <w:tcPr>
            <w:tcW w:w="1800" w:type="dxa"/>
          </w:tcPr>
          <w:p w:rsidR="00DD2763" w:rsidRPr="001610BA" w:rsidRDefault="00DD2763" w:rsidP="00EE4DB1">
            <w:pPr>
              <w:spacing w:line="240" w:lineRule="exact"/>
              <w:rPr>
                <w:rFonts w:ascii="Arial" w:eastAsia="標楷體" w:hAnsi="Arial" w:cs="Arial"/>
              </w:rPr>
            </w:pPr>
            <w:r w:rsidRPr="001610BA">
              <w:rPr>
                <w:rFonts w:ascii="Arial" w:eastAsia="標楷體" w:hAnsi="標楷體" w:cs="Arial"/>
                <w:sz w:val="18"/>
                <w:szCs w:val="18"/>
              </w:rPr>
              <w:t>使用頻率</w:t>
            </w:r>
          </w:p>
        </w:tc>
        <w:tc>
          <w:tcPr>
            <w:tcW w:w="2880" w:type="dxa"/>
            <w:tcBorders>
              <w:right w:val="single" w:sz="12" w:space="0" w:color="auto"/>
            </w:tcBorders>
          </w:tcPr>
          <w:p w:rsidR="00DD2763" w:rsidRPr="001610BA" w:rsidRDefault="00DD2763" w:rsidP="00EE4DB1">
            <w:pPr>
              <w:spacing w:line="240" w:lineRule="exact"/>
              <w:ind w:firstLineChars="200" w:firstLine="360"/>
              <w:rPr>
                <w:rFonts w:ascii="Arial" w:eastAsia="標楷體" w:hAnsi="Arial" w:cs="Arial"/>
                <w:sz w:val="18"/>
                <w:szCs w:val="18"/>
              </w:rPr>
            </w:pPr>
            <w:r w:rsidRPr="001610BA">
              <w:rPr>
                <w:rFonts w:ascii="Arial" w:eastAsia="標楷體" w:hAnsi="標楷體" w:cs="Arial" w:hint="eastAsia"/>
                <w:sz w:val="18"/>
                <w:szCs w:val="18"/>
              </w:rPr>
              <w:t xml:space="preserve"> </w:t>
            </w:r>
            <w:r w:rsidRPr="001610BA">
              <w:rPr>
                <w:rFonts w:ascii="Arial" w:eastAsia="標楷體" w:hAnsi="標楷體" w:cs="Arial"/>
                <w:sz w:val="18"/>
                <w:szCs w:val="18"/>
              </w:rPr>
              <w:t>計費方式</w:t>
            </w:r>
          </w:p>
          <w:p w:rsidR="00DD2763" w:rsidRPr="001610BA" w:rsidRDefault="00DD2763" w:rsidP="00EE4DB1">
            <w:pPr>
              <w:spacing w:line="240" w:lineRule="exact"/>
              <w:ind w:firstLineChars="200" w:firstLine="360"/>
              <w:rPr>
                <w:rFonts w:ascii="Arial" w:eastAsia="標楷體" w:hAnsi="Arial" w:cs="Arial"/>
              </w:rPr>
            </w:pPr>
            <w:r w:rsidRPr="001610BA">
              <w:rPr>
                <w:rFonts w:ascii="Arial" w:eastAsia="標楷體" w:hAnsi="標楷體" w:cs="Arial"/>
                <w:sz w:val="18"/>
                <w:szCs w:val="18"/>
              </w:rPr>
              <w:t>（每電臺）</w:t>
            </w:r>
          </w:p>
        </w:tc>
        <w:tc>
          <w:tcPr>
            <w:tcW w:w="1800" w:type="dxa"/>
            <w:tcBorders>
              <w:left w:val="single" w:sz="12" w:space="0" w:color="auto"/>
            </w:tcBorders>
          </w:tcPr>
          <w:p w:rsidR="00DD2763" w:rsidRPr="001610BA" w:rsidRDefault="00DD2763" w:rsidP="00EE4DB1">
            <w:pPr>
              <w:spacing w:line="240" w:lineRule="exact"/>
              <w:rPr>
                <w:rFonts w:ascii="Arial" w:eastAsia="標楷體" w:hAnsi="Arial" w:cs="Arial"/>
              </w:rPr>
            </w:pPr>
            <w:r w:rsidRPr="001610BA">
              <w:rPr>
                <w:rFonts w:ascii="Arial" w:eastAsia="標楷體" w:hAnsi="標楷體" w:cs="Arial"/>
                <w:sz w:val="18"/>
                <w:szCs w:val="18"/>
              </w:rPr>
              <w:t>使用頻率</w:t>
            </w:r>
          </w:p>
        </w:tc>
        <w:tc>
          <w:tcPr>
            <w:tcW w:w="2880" w:type="dxa"/>
          </w:tcPr>
          <w:p w:rsidR="00DD2763" w:rsidRPr="001610BA" w:rsidRDefault="00DD2763" w:rsidP="00EE4DB1">
            <w:pPr>
              <w:spacing w:line="240" w:lineRule="exact"/>
              <w:ind w:firstLineChars="200" w:firstLine="360"/>
              <w:rPr>
                <w:rFonts w:ascii="Arial" w:eastAsia="標楷體" w:hAnsi="Arial" w:cs="Arial"/>
                <w:sz w:val="18"/>
                <w:szCs w:val="18"/>
              </w:rPr>
            </w:pPr>
            <w:r w:rsidRPr="001610BA">
              <w:rPr>
                <w:rFonts w:ascii="Arial" w:eastAsia="標楷體" w:hAnsi="標楷體" w:cs="Arial" w:hint="eastAsia"/>
                <w:sz w:val="18"/>
                <w:szCs w:val="18"/>
              </w:rPr>
              <w:t xml:space="preserve"> </w:t>
            </w:r>
            <w:r w:rsidRPr="001610BA">
              <w:rPr>
                <w:rFonts w:ascii="Arial" w:eastAsia="標楷體" w:hAnsi="標楷體" w:cs="Arial"/>
                <w:sz w:val="18"/>
                <w:szCs w:val="18"/>
              </w:rPr>
              <w:t>計費方式</w:t>
            </w:r>
          </w:p>
          <w:p w:rsidR="00DD2763" w:rsidRPr="001610BA" w:rsidRDefault="00DD2763" w:rsidP="00EE4DB1">
            <w:pPr>
              <w:spacing w:line="240" w:lineRule="exact"/>
              <w:ind w:firstLineChars="200" w:firstLine="360"/>
              <w:rPr>
                <w:rFonts w:ascii="Arial" w:eastAsia="標楷體" w:hAnsi="Arial" w:cs="Arial"/>
              </w:rPr>
            </w:pPr>
            <w:r w:rsidRPr="001610BA">
              <w:rPr>
                <w:rFonts w:ascii="Arial" w:eastAsia="標楷體" w:hAnsi="標楷體" w:cs="Arial"/>
                <w:sz w:val="18"/>
                <w:szCs w:val="18"/>
              </w:rPr>
              <w:t>（每電臺）</w:t>
            </w:r>
          </w:p>
        </w:tc>
        <w:tc>
          <w:tcPr>
            <w:tcW w:w="1260" w:type="dxa"/>
            <w:vMerge/>
          </w:tcPr>
          <w:p w:rsidR="00DD2763" w:rsidRPr="001610BA" w:rsidRDefault="00DD2763" w:rsidP="00EE4DB1">
            <w:pPr>
              <w:rPr>
                <w:rFonts w:ascii="標楷體" w:eastAsia="標楷體" w:hAnsi="標楷體"/>
                <w:sz w:val="16"/>
                <w:szCs w:val="16"/>
              </w:rPr>
            </w:pPr>
          </w:p>
        </w:tc>
      </w:tr>
      <w:tr w:rsidR="00DD2763" w:rsidRPr="001610BA" w:rsidTr="00C13154">
        <w:trPr>
          <w:trHeight w:val="1106"/>
        </w:trPr>
        <w:tc>
          <w:tcPr>
            <w:tcW w:w="1800" w:type="dxa"/>
          </w:tcPr>
          <w:p w:rsidR="00DD2763" w:rsidRPr="001610BA" w:rsidRDefault="00DD2763" w:rsidP="00EE4DB1">
            <w:pPr>
              <w:rPr>
                <w:rFonts w:ascii="Arial" w:eastAsia="標楷體" w:hAnsi="Arial" w:cs="Arial"/>
              </w:rPr>
            </w:pPr>
            <w:r w:rsidRPr="001610BA">
              <w:rPr>
                <w:rFonts w:ascii="Arial" w:eastAsia="標楷體" w:hAnsi="標楷體" w:cs="Arial"/>
                <w:sz w:val="18"/>
                <w:szCs w:val="18"/>
              </w:rPr>
              <w:t>中心頻率</w:t>
            </w:r>
            <w:r w:rsidRPr="001610BA">
              <w:rPr>
                <w:rFonts w:ascii="Arial" w:eastAsia="標楷體" w:hAnsi="Arial" w:cs="Arial"/>
                <w:sz w:val="18"/>
                <w:szCs w:val="18"/>
              </w:rPr>
              <w:t xml:space="preserve">&lt; </w:t>
            </w:r>
            <w:smartTag w:uri="urn:schemas-microsoft-com:office:smarttags" w:element="chmetcnv">
              <w:smartTagPr>
                <w:attr w:name="UnitName" w:val="m"/>
                <w:attr w:name="SourceValue" w:val="30"/>
                <w:attr w:name="HasSpace" w:val="False"/>
                <w:attr w:name="Negative" w:val="False"/>
                <w:attr w:name="NumberType" w:val="1"/>
                <w:attr w:name="TCSC" w:val="0"/>
              </w:smartTagPr>
              <w:r w:rsidRPr="001610BA">
                <w:rPr>
                  <w:rFonts w:ascii="Arial" w:eastAsia="標楷體" w:hAnsi="Arial" w:cs="Arial"/>
                  <w:sz w:val="18"/>
                  <w:szCs w:val="18"/>
                </w:rPr>
                <w:t>30M</w:t>
              </w:r>
            </w:smartTag>
            <w:r w:rsidRPr="001610BA">
              <w:rPr>
                <w:rFonts w:ascii="Arial" w:eastAsia="標楷體" w:hAnsi="Arial" w:cs="Arial"/>
                <w:sz w:val="18"/>
                <w:szCs w:val="18"/>
              </w:rPr>
              <w:t>Hz</w:t>
            </w:r>
          </w:p>
        </w:tc>
        <w:tc>
          <w:tcPr>
            <w:tcW w:w="2880" w:type="dxa"/>
            <w:tcBorders>
              <w:right w:val="single" w:sz="12" w:space="0" w:color="auto"/>
            </w:tcBorders>
          </w:tcPr>
          <w:p w:rsidR="00DD2763" w:rsidRPr="001610BA" w:rsidRDefault="00DD2763" w:rsidP="00EE4DB1">
            <w:pPr>
              <w:spacing w:line="240" w:lineRule="atLeast"/>
              <w:ind w:left="96" w:hangingChars="40" w:hanging="96"/>
              <w:jc w:val="both"/>
              <w:rPr>
                <w:rFonts w:ascii="Arial" w:eastAsia="標楷體" w:hAnsi="Arial" w:cs="Arial"/>
                <w:sz w:val="16"/>
                <w:szCs w:val="16"/>
                <w:u w:val="single"/>
              </w:rPr>
            </w:pPr>
            <w:r w:rsidRPr="001610BA">
              <w:rPr>
                <w:rFonts w:hint="eastAsia"/>
              </w:rPr>
              <w:t xml:space="preserve">  </w:t>
            </w:r>
            <w:r w:rsidRPr="001610BA">
              <w:rPr>
                <w:position w:val="-24"/>
                <w:u w:val="single"/>
              </w:rPr>
              <w:object w:dxaOrig="226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15pt;height:27.15pt" o:ole="">
                  <v:imagedata r:id="rId10" o:title=""/>
                </v:shape>
                <o:OLEObject Type="Embed" ProgID="Equation.3" ShapeID="_x0000_i1025" DrawAspect="Content" ObjectID="_1495374597" r:id="rId11"/>
              </w:object>
            </w:r>
          </w:p>
        </w:tc>
        <w:tc>
          <w:tcPr>
            <w:tcW w:w="1800" w:type="dxa"/>
            <w:tcBorders>
              <w:left w:val="single" w:sz="12" w:space="0" w:color="auto"/>
              <w:bottom w:val="single" w:sz="4" w:space="0" w:color="auto"/>
            </w:tcBorders>
          </w:tcPr>
          <w:p w:rsidR="00DD2763" w:rsidRPr="001610BA" w:rsidRDefault="00DD2763" w:rsidP="00EE4DB1">
            <w:pPr>
              <w:rPr>
                <w:rFonts w:ascii="Arial" w:eastAsia="標楷體" w:hAnsi="Arial" w:cs="Arial"/>
              </w:rPr>
            </w:pPr>
            <w:r w:rsidRPr="001610BA">
              <w:rPr>
                <w:rFonts w:ascii="Arial" w:eastAsia="標楷體" w:hAnsi="標楷體" w:cs="Arial"/>
                <w:sz w:val="18"/>
                <w:szCs w:val="18"/>
              </w:rPr>
              <w:t>中心頻率</w:t>
            </w:r>
            <w:r w:rsidRPr="001610BA">
              <w:rPr>
                <w:rFonts w:ascii="Arial" w:eastAsia="標楷體" w:hAnsi="Arial" w:cs="Arial"/>
                <w:sz w:val="18"/>
                <w:szCs w:val="18"/>
              </w:rPr>
              <w:t xml:space="preserve">&lt; </w:t>
            </w:r>
            <w:smartTag w:uri="urn:schemas-microsoft-com:office:smarttags" w:element="chmetcnv">
              <w:smartTagPr>
                <w:attr w:name="TCSC" w:val="0"/>
                <w:attr w:name="NumberType" w:val="1"/>
                <w:attr w:name="Negative" w:val="False"/>
                <w:attr w:name="HasSpace" w:val="False"/>
                <w:attr w:name="SourceValue" w:val="30"/>
                <w:attr w:name="UnitName" w:val="m"/>
              </w:smartTagPr>
              <w:r w:rsidRPr="001610BA">
                <w:rPr>
                  <w:rFonts w:ascii="Arial" w:eastAsia="標楷體" w:hAnsi="Arial" w:cs="Arial"/>
                  <w:sz w:val="18"/>
                  <w:szCs w:val="18"/>
                </w:rPr>
                <w:t>30M</w:t>
              </w:r>
            </w:smartTag>
            <w:r w:rsidRPr="001610BA">
              <w:rPr>
                <w:rFonts w:ascii="Arial" w:eastAsia="標楷體" w:hAnsi="Arial" w:cs="Arial"/>
                <w:sz w:val="18"/>
                <w:szCs w:val="18"/>
              </w:rPr>
              <w:t>Hz</w:t>
            </w:r>
          </w:p>
        </w:tc>
        <w:tc>
          <w:tcPr>
            <w:tcW w:w="2880" w:type="dxa"/>
          </w:tcPr>
          <w:p w:rsidR="00DD2763" w:rsidRPr="001610BA" w:rsidRDefault="003F3B94" w:rsidP="009653D2">
            <w:pPr>
              <w:ind w:left="112" w:hangingChars="40" w:hanging="112"/>
              <w:jc w:val="both"/>
              <w:rPr>
                <w:rFonts w:ascii="Arial" w:eastAsia="標楷體" w:hAnsi="Arial" w:cs="Arial"/>
                <w:sz w:val="16"/>
                <w:szCs w:val="16"/>
              </w:rPr>
            </w:pPr>
            <w:r>
              <w:rPr>
                <w:rFonts w:ascii="標楷體" w:eastAsia="標楷體"/>
                <w:noProof/>
                <w:sz w:val="28"/>
              </w:rPr>
              <w:drawing>
                <wp:inline distT="0" distB="0" distL="0" distR="0">
                  <wp:extent cx="1492250" cy="278130"/>
                  <wp:effectExtent l="1905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2" cstate="print"/>
                          <a:srcRect/>
                          <a:stretch>
                            <a:fillRect/>
                          </a:stretch>
                        </pic:blipFill>
                        <pic:spPr bwMode="auto">
                          <a:xfrm>
                            <a:off x="0" y="0"/>
                            <a:ext cx="1492250" cy="278130"/>
                          </a:xfrm>
                          <a:prstGeom prst="rect">
                            <a:avLst/>
                          </a:prstGeom>
                          <a:noFill/>
                          <a:ln w="9525">
                            <a:noFill/>
                            <a:miter lim="800000"/>
                            <a:headEnd/>
                            <a:tailEnd/>
                          </a:ln>
                        </pic:spPr>
                      </pic:pic>
                    </a:graphicData>
                  </a:graphic>
                </wp:inline>
              </w:drawing>
            </w:r>
          </w:p>
        </w:tc>
        <w:tc>
          <w:tcPr>
            <w:tcW w:w="1260" w:type="dxa"/>
            <w:vMerge/>
          </w:tcPr>
          <w:p w:rsidR="00DD2763" w:rsidRPr="001610BA" w:rsidRDefault="00DD2763" w:rsidP="00EE4DB1">
            <w:pPr>
              <w:rPr>
                <w:rFonts w:ascii="標楷體" w:eastAsia="標楷體" w:hAnsi="標楷體"/>
                <w:sz w:val="16"/>
                <w:szCs w:val="16"/>
              </w:rPr>
            </w:pPr>
          </w:p>
        </w:tc>
      </w:tr>
      <w:tr w:rsidR="00DD2763" w:rsidRPr="001610BA" w:rsidTr="00C13154">
        <w:trPr>
          <w:trHeight w:val="1231"/>
        </w:trPr>
        <w:tc>
          <w:tcPr>
            <w:tcW w:w="1800" w:type="dxa"/>
          </w:tcPr>
          <w:p w:rsidR="00DD2763" w:rsidRPr="001610BA" w:rsidRDefault="00DD2763" w:rsidP="00EE4DB1">
            <w:pPr>
              <w:rPr>
                <w:rFonts w:ascii="Arial" w:eastAsia="標楷體" w:hAnsi="Arial" w:cs="Arial"/>
              </w:rPr>
            </w:pPr>
            <w:r w:rsidRPr="001610BA">
              <w:rPr>
                <w:rFonts w:ascii="Arial" w:eastAsia="標楷體" w:hAnsi="Arial" w:cs="Arial"/>
                <w:sz w:val="18"/>
                <w:szCs w:val="18"/>
              </w:rPr>
              <w:t xml:space="preserve">30MHz </w:t>
            </w:r>
            <w:r w:rsidRPr="001610BA">
              <w:rPr>
                <w:rFonts w:ascii="標楷體" w:eastAsia="標楷體" w:hAnsi="標楷體" w:cs="Arial"/>
                <w:sz w:val="18"/>
                <w:szCs w:val="18"/>
              </w:rPr>
              <w:t>≦</w:t>
            </w:r>
            <w:r w:rsidRPr="001610BA">
              <w:rPr>
                <w:rFonts w:ascii="Arial" w:eastAsia="標楷體" w:hAnsi="標楷體" w:cs="Arial"/>
                <w:sz w:val="18"/>
                <w:szCs w:val="18"/>
              </w:rPr>
              <w:t>中心頻率</w:t>
            </w:r>
            <w:r w:rsidRPr="001610BA">
              <w:rPr>
                <w:rFonts w:ascii="Arial" w:eastAsia="標楷體" w:hAnsi="Arial" w:cs="Arial"/>
                <w:sz w:val="18"/>
                <w:szCs w:val="18"/>
              </w:rPr>
              <w:t>&lt; 1GHz</w:t>
            </w:r>
          </w:p>
        </w:tc>
        <w:tc>
          <w:tcPr>
            <w:tcW w:w="2880" w:type="dxa"/>
            <w:tcBorders>
              <w:right w:val="single" w:sz="12" w:space="0" w:color="auto"/>
            </w:tcBorders>
          </w:tcPr>
          <w:p w:rsidR="00DD2763" w:rsidRPr="001610BA" w:rsidRDefault="00DD2763" w:rsidP="00EE4DB1">
            <w:pPr>
              <w:rPr>
                <w:rFonts w:ascii="Arial" w:eastAsia="標楷體" w:hAnsi="Arial" w:cs="Arial"/>
              </w:rPr>
            </w:pPr>
            <w:r w:rsidRPr="001610BA">
              <w:rPr>
                <w:rFonts w:ascii="Arial" w:eastAsia="標楷體" w:hAnsi="Arial" w:cs="Arial"/>
                <w:position w:val="-8"/>
                <w:sz w:val="16"/>
                <w:szCs w:val="16"/>
              </w:rPr>
              <w:object w:dxaOrig="160" w:dyaOrig="260">
                <v:shape id="_x0000_i1026" type="#_x0000_t75" style="width:8.85pt;height:12.25pt" o:ole="">
                  <v:imagedata r:id="rId13" o:title=""/>
                </v:shape>
                <o:OLEObject Type="Embed" ProgID="Equation.3" ShapeID="_x0000_i1026" DrawAspect="Content" ObjectID="_1495374598" r:id="rId14"/>
              </w:object>
            </w:r>
            <w:r w:rsidRPr="001610BA">
              <w:rPr>
                <w:rFonts w:ascii="Arial" w:eastAsia="標楷體" w:hAnsi="Arial" w:cs="Arial" w:hint="eastAsia"/>
                <w:sz w:val="16"/>
                <w:szCs w:val="16"/>
              </w:rPr>
              <w:t xml:space="preserve">  </w:t>
            </w:r>
            <w:r w:rsidRPr="001610BA">
              <w:rPr>
                <w:position w:val="-24"/>
                <w:sz w:val="16"/>
                <w:szCs w:val="16"/>
                <w:u w:val="single"/>
              </w:rPr>
              <w:object w:dxaOrig="2460" w:dyaOrig="560">
                <v:shape id="_x0000_i1027" type="#_x0000_t75" style="width:99.15pt;height:25.8pt" o:ole="">
                  <v:imagedata r:id="rId15" o:title=""/>
                </v:shape>
                <o:OLEObject Type="Embed" ProgID="Equation.3" ShapeID="_x0000_i1027" DrawAspect="Content" ObjectID="_1495374599" r:id="rId16"/>
              </w:object>
            </w:r>
          </w:p>
        </w:tc>
        <w:tc>
          <w:tcPr>
            <w:tcW w:w="1800" w:type="dxa"/>
            <w:tcBorders>
              <w:left w:val="single" w:sz="12" w:space="0" w:color="auto"/>
            </w:tcBorders>
          </w:tcPr>
          <w:p w:rsidR="00DD2763" w:rsidRPr="001610BA" w:rsidRDefault="00DD2763" w:rsidP="00EE4DB1">
            <w:pPr>
              <w:rPr>
                <w:rFonts w:ascii="Arial" w:eastAsia="標楷體" w:hAnsi="Arial" w:cs="Arial"/>
              </w:rPr>
            </w:pPr>
            <w:r w:rsidRPr="001610BA">
              <w:rPr>
                <w:rFonts w:ascii="Arial" w:eastAsia="標楷體" w:hAnsi="Arial" w:cs="Arial"/>
                <w:sz w:val="18"/>
                <w:szCs w:val="18"/>
              </w:rPr>
              <w:t xml:space="preserve">30MHz </w:t>
            </w:r>
            <w:r w:rsidRPr="001610BA">
              <w:rPr>
                <w:rFonts w:ascii="標楷體" w:eastAsia="標楷體" w:hAnsi="標楷體" w:cs="Arial"/>
                <w:sz w:val="18"/>
                <w:szCs w:val="18"/>
              </w:rPr>
              <w:t>≦</w:t>
            </w:r>
            <w:r w:rsidRPr="001610BA">
              <w:rPr>
                <w:rFonts w:ascii="Arial" w:eastAsia="標楷體" w:hAnsi="標楷體" w:cs="Arial"/>
                <w:sz w:val="18"/>
                <w:szCs w:val="18"/>
              </w:rPr>
              <w:t>中心頻率</w:t>
            </w:r>
            <w:r w:rsidRPr="001610BA">
              <w:rPr>
                <w:rFonts w:ascii="Arial" w:eastAsia="標楷體" w:hAnsi="Arial" w:cs="Arial"/>
                <w:sz w:val="18"/>
                <w:szCs w:val="18"/>
              </w:rPr>
              <w:t>&lt; 1GHz</w:t>
            </w:r>
          </w:p>
        </w:tc>
        <w:tc>
          <w:tcPr>
            <w:tcW w:w="2880" w:type="dxa"/>
          </w:tcPr>
          <w:p w:rsidR="00DD2763" w:rsidRPr="001610BA" w:rsidRDefault="003F3B94" w:rsidP="00EE4DB1">
            <w:pPr>
              <w:rPr>
                <w:rFonts w:ascii="Arial" w:eastAsia="標楷體" w:hAnsi="Arial" w:cs="Arial"/>
              </w:rPr>
            </w:pPr>
            <w:r>
              <w:rPr>
                <w:rFonts w:ascii="Arial" w:eastAsia="標楷體" w:hAnsi="Arial" w:cs="Arial"/>
                <w:noProof/>
                <w:sz w:val="16"/>
                <w:szCs w:val="16"/>
              </w:rPr>
              <w:drawing>
                <wp:inline distT="0" distB="0" distL="0" distR="0">
                  <wp:extent cx="1419225" cy="255905"/>
                  <wp:effectExtent l="1905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7" cstate="print"/>
                          <a:srcRect/>
                          <a:stretch>
                            <a:fillRect/>
                          </a:stretch>
                        </pic:blipFill>
                        <pic:spPr bwMode="auto">
                          <a:xfrm>
                            <a:off x="0" y="0"/>
                            <a:ext cx="1419225" cy="255905"/>
                          </a:xfrm>
                          <a:prstGeom prst="rect">
                            <a:avLst/>
                          </a:prstGeom>
                          <a:noFill/>
                          <a:ln w="9525">
                            <a:noFill/>
                            <a:miter lim="800000"/>
                            <a:headEnd/>
                            <a:tailEnd/>
                          </a:ln>
                        </pic:spPr>
                      </pic:pic>
                    </a:graphicData>
                  </a:graphic>
                </wp:inline>
              </w:drawing>
            </w:r>
          </w:p>
        </w:tc>
        <w:tc>
          <w:tcPr>
            <w:tcW w:w="1260" w:type="dxa"/>
            <w:vMerge/>
          </w:tcPr>
          <w:p w:rsidR="00DD2763" w:rsidRPr="001610BA" w:rsidRDefault="00DD2763" w:rsidP="00EE4DB1">
            <w:pPr>
              <w:rPr>
                <w:rFonts w:ascii="標楷體" w:eastAsia="標楷體" w:hAnsi="標楷體"/>
                <w:sz w:val="16"/>
                <w:szCs w:val="16"/>
              </w:rPr>
            </w:pPr>
          </w:p>
        </w:tc>
      </w:tr>
      <w:tr w:rsidR="00DD2763" w:rsidRPr="001610BA" w:rsidTr="00C13154">
        <w:trPr>
          <w:trHeight w:val="1261"/>
        </w:trPr>
        <w:tc>
          <w:tcPr>
            <w:tcW w:w="1800" w:type="dxa"/>
          </w:tcPr>
          <w:p w:rsidR="00DD2763" w:rsidRPr="001610BA" w:rsidRDefault="00DD2763" w:rsidP="00EE4DB1">
            <w:pPr>
              <w:rPr>
                <w:rFonts w:ascii="Arial" w:eastAsia="標楷體" w:hAnsi="標楷體" w:cs="Arial"/>
                <w:sz w:val="18"/>
                <w:szCs w:val="18"/>
              </w:rPr>
            </w:pPr>
            <w:r w:rsidRPr="001610BA">
              <w:rPr>
                <w:rFonts w:ascii="Arial" w:eastAsia="標楷體" w:hAnsi="Arial" w:cs="Arial"/>
                <w:sz w:val="18"/>
                <w:szCs w:val="18"/>
              </w:rPr>
              <w:t xml:space="preserve">1GHz </w:t>
            </w:r>
            <w:r w:rsidRPr="001610BA">
              <w:rPr>
                <w:rFonts w:ascii="標楷體" w:eastAsia="標楷體" w:hAnsi="標楷體" w:cs="Arial"/>
                <w:sz w:val="18"/>
                <w:szCs w:val="18"/>
              </w:rPr>
              <w:t>≦</w:t>
            </w:r>
            <w:r w:rsidRPr="001610BA">
              <w:rPr>
                <w:rFonts w:ascii="Arial" w:eastAsia="標楷體" w:hAnsi="標楷體" w:cs="Arial"/>
                <w:sz w:val="18"/>
                <w:szCs w:val="18"/>
              </w:rPr>
              <w:t>中心頻率</w:t>
            </w:r>
          </w:p>
          <w:p w:rsidR="00DD2763" w:rsidRPr="001610BA" w:rsidRDefault="00DD2763" w:rsidP="00EE4DB1">
            <w:pPr>
              <w:rPr>
                <w:rFonts w:ascii="Arial" w:eastAsia="標楷體" w:hAnsi="Arial" w:cs="Arial"/>
              </w:rPr>
            </w:pPr>
            <w:r w:rsidRPr="001610BA">
              <w:rPr>
                <w:rFonts w:ascii="Arial" w:eastAsia="標楷體" w:hAnsi="Arial" w:cs="Arial"/>
                <w:sz w:val="18"/>
                <w:szCs w:val="18"/>
              </w:rPr>
              <w:t>&lt; 3GHz</w:t>
            </w:r>
          </w:p>
        </w:tc>
        <w:tc>
          <w:tcPr>
            <w:tcW w:w="2880" w:type="dxa"/>
            <w:tcBorders>
              <w:right w:val="single" w:sz="12" w:space="0" w:color="auto"/>
            </w:tcBorders>
          </w:tcPr>
          <w:p w:rsidR="00DD2763" w:rsidRPr="001610BA" w:rsidRDefault="00DD2763" w:rsidP="00EE4DB1">
            <w:pPr>
              <w:rPr>
                <w:rFonts w:ascii="Arial" w:eastAsia="標楷體" w:hAnsi="Arial" w:cs="Arial"/>
                <w:u w:val="single"/>
              </w:rPr>
            </w:pPr>
            <w:r w:rsidRPr="001610BA">
              <w:rPr>
                <w:rFonts w:ascii="Arial" w:eastAsia="標楷體" w:hAnsi="Arial" w:cs="Arial" w:hint="eastAsia"/>
              </w:rPr>
              <w:t xml:space="preserve">   </w:t>
            </w:r>
            <w:r w:rsidRPr="001610BA">
              <w:rPr>
                <w:position w:val="-24"/>
                <w:u w:val="single"/>
              </w:rPr>
              <w:object w:dxaOrig="2200" w:dyaOrig="560">
                <v:shape id="_x0000_i1028" type="#_x0000_t75" style="width:94.4pt;height:27.15pt" o:ole="">
                  <v:imagedata r:id="rId18" o:title=""/>
                </v:shape>
                <o:OLEObject Type="Embed" ProgID="Equation.3" ShapeID="_x0000_i1028" DrawAspect="Content" ObjectID="_1495374600" r:id="rId19"/>
              </w:object>
            </w:r>
          </w:p>
        </w:tc>
        <w:tc>
          <w:tcPr>
            <w:tcW w:w="1800" w:type="dxa"/>
            <w:tcBorders>
              <w:left w:val="single" w:sz="12" w:space="0" w:color="auto"/>
            </w:tcBorders>
          </w:tcPr>
          <w:p w:rsidR="00DD2763" w:rsidRPr="001610BA" w:rsidRDefault="00DD2763" w:rsidP="00EE4DB1">
            <w:pPr>
              <w:rPr>
                <w:rFonts w:ascii="Arial" w:eastAsia="標楷體" w:hAnsi="Arial" w:cs="Arial"/>
              </w:rPr>
            </w:pPr>
            <w:r w:rsidRPr="001610BA">
              <w:rPr>
                <w:rFonts w:ascii="Arial" w:eastAsia="標楷體" w:hAnsi="Arial" w:cs="Arial"/>
                <w:sz w:val="18"/>
                <w:szCs w:val="18"/>
              </w:rPr>
              <w:t xml:space="preserve">1GHz  </w:t>
            </w:r>
            <w:r w:rsidRPr="001610BA">
              <w:rPr>
                <w:rFonts w:ascii="標楷體" w:eastAsia="標楷體" w:hAnsi="標楷體" w:cs="Arial"/>
                <w:sz w:val="18"/>
                <w:szCs w:val="18"/>
              </w:rPr>
              <w:t>≦</w:t>
            </w:r>
            <w:r w:rsidRPr="001610BA">
              <w:rPr>
                <w:rFonts w:ascii="Arial" w:eastAsia="標楷體" w:hAnsi="標楷體" w:cs="Arial"/>
                <w:sz w:val="18"/>
                <w:szCs w:val="18"/>
              </w:rPr>
              <w:t>中心頻率</w:t>
            </w:r>
            <w:r w:rsidRPr="001610BA">
              <w:rPr>
                <w:rFonts w:ascii="Arial" w:eastAsia="標楷體" w:hAnsi="Arial" w:cs="Arial"/>
                <w:sz w:val="18"/>
                <w:szCs w:val="18"/>
              </w:rPr>
              <w:t>&lt; 3GHz</w:t>
            </w:r>
          </w:p>
        </w:tc>
        <w:tc>
          <w:tcPr>
            <w:tcW w:w="2880" w:type="dxa"/>
          </w:tcPr>
          <w:p w:rsidR="00DD2763" w:rsidRPr="001610BA" w:rsidRDefault="003F3B94" w:rsidP="00EE4DB1">
            <w:pPr>
              <w:rPr>
                <w:rFonts w:ascii="Arial" w:eastAsia="標楷體" w:hAnsi="Arial" w:cs="Arial"/>
              </w:rPr>
            </w:pPr>
            <w:r>
              <w:rPr>
                <w:rFonts w:ascii="Arial" w:eastAsia="標楷體" w:hAnsi="Arial" w:cs="Arial"/>
                <w:noProof/>
                <w:sz w:val="18"/>
                <w:szCs w:val="18"/>
              </w:rPr>
              <w:drawing>
                <wp:inline distT="0" distB="0" distL="0" distR="0">
                  <wp:extent cx="1257935" cy="285115"/>
                  <wp:effectExtent l="1905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
                          <pic:cNvPicPr>
                            <a:picLocks noChangeAspect="1" noChangeArrowheads="1"/>
                          </pic:cNvPicPr>
                        </pic:nvPicPr>
                        <pic:blipFill>
                          <a:blip r:embed="rId20" cstate="print"/>
                          <a:srcRect/>
                          <a:stretch>
                            <a:fillRect/>
                          </a:stretch>
                        </pic:blipFill>
                        <pic:spPr bwMode="auto">
                          <a:xfrm>
                            <a:off x="0" y="0"/>
                            <a:ext cx="1257935" cy="285115"/>
                          </a:xfrm>
                          <a:prstGeom prst="rect">
                            <a:avLst/>
                          </a:prstGeom>
                          <a:noFill/>
                          <a:ln w="9525">
                            <a:noFill/>
                            <a:miter lim="800000"/>
                            <a:headEnd/>
                            <a:tailEnd/>
                          </a:ln>
                        </pic:spPr>
                      </pic:pic>
                    </a:graphicData>
                  </a:graphic>
                </wp:inline>
              </w:drawing>
            </w:r>
          </w:p>
        </w:tc>
        <w:tc>
          <w:tcPr>
            <w:tcW w:w="1260" w:type="dxa"/>
            <w:vMerge/>
          </w:tcPr>
          <w:p w:rsidR="00DD2763" w:rsidRPr="001610BA" w:rsidRDefault="00DD2763" w:rsidP="00EE4DB1">
            <w:pPr>
              <w:rPr>
                <w:rFonts w:ascii="標楷體" w:eastAsia="標楷體" w:hAnsi="標楷體"/>
                <w:sz w:val="16"/>
                <w:szCs w:val="16"/>
              </w:rPr>
            </w:pPr>
          </w:p>
        </w:tc>
      </w:tr>
      <w:tr w:rsidR="00DD2763" w:rsidRPr="001610BA" w:rsidTr="00C13154">
        <w:trPr>
          <w:trHeight w:val="1059"/>
        </w:trPr>
        <w:tc>
          <w:tcPr>
            <w:tcW w:w="1800" w:type="dxa"/>
          </w:tcPr>
          <w:p w:rsidR="00DD2763" w:rsidRPr="001610BA" w:rsidRDefault="00DD2763" w:rsidP="00EE4DB1">
            <w:pPr>
              <w:rPr>
                <w:rFonts w:ascii="Arial" w:eastAsia="標楷體" w:hAnsi="Arial" w:cs="Arial"/>
              </w:rPr>
            </w:pPr>
            <w:r w:rsidRPr="001610BA">
              <w:rPr>
                <w:rFonts w:ascii="Arial" w:eastAsia="標楷體" w:hAnsi="Arial" w:cs="Arial"/>
                <w:sz w:val="18"/>
                <w:szCs w:val="18"/>
              </w:rPr>
              <w:t xml:space="preserve">3GHz </w:t>
            </w:r>
            <w:r w:rsidRPr="001610BA">
              <w:rPr>
                <w:rFonts w:ascii="標楷體" w:eastAsia="標楷體" w:hAnsi="標楷體" w:cs="Arial"/>
                <w:sz w:val="18"/>
                <w:szCs w:val="18"/>
              </w:rPr>
              <w:t>≦</w:t>
            </w:r>
            <w:r w:rsidRPr="001610BA">
              <w:rPr>
                <w:rFonts w:ascii="Arial" w:eastAsia="標楷體" w:hAnsi="標楷體" w:cs="Arial"/>
                <w:sz w:val="18"/>
                <w:szCs w:val="18"/>
              </w:rPr>
              <w:t>中心頻率</w:t>
            </w:r>
            <w:r w:rsidRPr="001610BA">
              <w:rPr>
                <w:rFonts w:ascii="Arial" w:eastAsia="標楷體" w:hAnsi="Arial" w:cs="Arial"/>
                <w:sz w:val="18"/>
                <w:szCs w:val="18"/>
              </w:rPr>
              <w:t>&lt; 12GHz</w:t>
            </w:r>
          </w:p>
        </w:tc>
        <w:tc>
          <w:tcPr>
            <w:tcW w:w="2880" w:type="dxa"/>
            <w:tcBorders>
              <w:right w:val="single" w:sz="12" w:space="0" w:color="auto"/>
            </w:tcBorders>
          </w:tcPr>
          <w:p w:rsidR="00DD2763" w:rsidRPr="006707EE" w:rsidRDefault="00DD2763" w:rsidP="006707EE">
            <w:pPr>
              <w:rPr>
                <w:rFonts w:ascii="Arial" w:eastAsia="標楷體" w:hAnsi="Arial" w:cs="Arial"/>
                <w:u w:val="single"/>
              </w:rPr>
            </w:pPr>
            <w:r w:rsidRPr="001610BA">
              <w:rPr>
                <w:rFonts w:ascii="Arial" w:eastAsia="標楷體" w:hAnsi="Arial" w:cs="Arial" w:hint="eastAsia"/>
              </w:rPr>
              <w:t xml:space="preserve">  </w:t>
            </w:r>
            <w:r w:rsidR="006707EE" w:rsidRPr="006707EE">
              <w:rPr>
                <w:position w:val="-30"/>
                <w:u w:val="single"/>
              </w:rPr>
              <w:object w:dxaOrig="3260" w:dyaOrig="720">
                <v:shape id="_x0000_i1029" type="#_x0000_t75" style="width:105.3pt;height:23.75pt" o:ole="">
                  <v:imagedata r:id="rId21" o:title=""/>
                </v:shape>
                <o:OLEObject Type="Embed" ProgID="Equation.3" ShapeID="_x0000_i1029" DrawAspect="Content" ObjectID="_1495374601" r:id="rId22"/>
              </w:object>
            </w:r>
          </w:p>
        </w:tc>
        <w:tc>
          <w:tcPr>
            <w:tcW w:w="1800" w:type="dxa"/>
            <w:tcBorders>
              <w:left w:val="single" w:sz="12" w:space="0" w:color="auto"/>
              <w:bottom w:val="single" w:sz="4" w:space="0" w:color="auto"/>
            </w:tcBorders>
          </w:tcPr>
          <w:p w:rsidR="00DD2763" w:rsidRPr="001610BA" w:rsidRDefault="00DD2763" w:rsidP="00EE4DB1">
            <w:pPr>
              <w:rPr>
                <w:rFonts w:ascii="Arial" w:eastAsia="標楷體" w:hAnsi="Arial" w:cs="Arial"/>
              </w:rPr>
            </w:pPr>
            <w:r w:rsidRPr="001610BA">
              <w:rPr>
                <w:rFonts w:ascii="Arial" w:eastAsia="標楷體" w:hAnsi="Arial" w:cs="Arial"/>
                <w:sz w:val="18"/>
                <w:szCs w:val="18"/>
              </w:rPr>
              <w:t xml:space="preserve">3GHz </w:t>
            </w:r>
            <w:r w:rsidRPr="001610BA">
              <w:rPr>
                <w:rFonts w:ascii="標楷體" w:eastAsia="標楷體" w:hAnsi="標楷體" w:cs="Arial"/>
                <w:sz w:val="18"/>
                <w:szCs w:val="18"/>
              </w:rPr>
              <w:t>≦</w:t>
            </w:r>
            <w:r w:rsidRPr="001610BA">
              <w:rPr>
                <w:rFonts w:ascii="Arial" w:eastAsia="標楷體" w:hAnsi="標楷體" w:cs="Arial"/>
                <w:sz w:val="18"/>
                <w:szCs w:val="18"/>
              </w:rPr>
              <w:t>中心頻率</w:t>
            </w:r>
            <w:r w:rsidRPr="001610BA">
              <w:rPr>
                <w:rFonts w:ascii="Arial" w:eastAsia="標楷體" w:hAnsi="Arial" w:cs="Arial"/>
                <w:sz w:val="18"/>
                <w:szCs w:val="18"/>
              </w:rPr>
              <w:t>&lt; 12GHz</w:t>
            </w:r>
          </w:p>
        </w:tc>
        <w:tc>
          <w:tcPr>
            <w:tcW w:w="2880" w:type="dxa"/>
          </w:tcPr>
          <w:p w:rsidR="00DD2763" w:rsidRPr="001610BA" w:rsidRDefault="003F3B94" w:rsidP="00EE4DB1">
            <w:pPr>
              <w:rPr>
                <w:rFonts w:ascii="Arial" w:eastAsia="標楷體" w:hAnsi="Arial" w:cs="Arial"/>
              </w:rPr>
            </w:pPr>
            <w:r>
              <w:rPr>
                <w:rFonts w:ascii="Arial" w:eastAsia="標楷體" w:hAnsi="Arial" w:cs="Arial"/>
                <w:noProof/>
                <w:sz w:val="18"/>
                <w:szCs w:val="18"/>
              </w:rPr>
              <w:drawing>
                <wp:inline distT="0" distB="0" distL="0" distR="0">
                  <wp:extent cx="1257935" cy="285115"/>
                  <wp:effectExtent l="1905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23" cstate="print"/>
                          <a:srcRect/>
                          <a:stretch>
                            <a:fillRect/>
                          </a:stretch>
                        </pic:blipFill>
                        <pic:spPr bwMode="auto">
                          <a:xfrm>
                            <a:off x="0" y="0"/>
                            <a:ext cx="1257935" cy="285115"/>
                          </a:xfrm>
                          <a:prstGeom prst="rect">
                            <a:avLst/>
                          </a:prstGeom>
                          <a:noFill/>
                          <a:ln w="9525">
                            <a:noFill/>
                            <a:miter lim="800000"/>
                            <a:headEnd/>
                            <a:tailEnd/>
                          </a:ln>
                        </pic:spPr>
                      </pic:pic>
                    </a:graphicData>
                  </a:graphic>
                </wp:inline>
              </w:drawing>
            </w:r>
          </w:p>
        </w:tc>
        <w:tc>
          <w:tcPr>
            <w:tcW w:w="1260" w:type="dxa"/>
            <w:vMerge/>
          </w:tcPr>
          <w:p w:rsidR="00DD2763" w:rsidRPr="001610BA" w:rsidRDefault="00DD2763" w:rsidP="00EE4DB1">
            <w:pPr>
              <w:rPr>
                <w:rFonts w:ascii="標楷體" w:eastAsia="標楷體" w:hAnsi="標楷體"/>
                <w:sz w:val="16"/>
                <w:szCs w:val="16"/>
              </w:rPr>
            </w:pPr>
          </w:p>
        </w:tc>
      </w:tr>
      <w:tr w:rsidR="00DD2763" w:rsidRPr="001610BA" w:rsidTr="00C13154">
        <w:trPr>
          <w:trHeight w:val="1251"/>
        </w:trPr>
        <w:tc>
          <w:tcPr>
            <w:tcW w:w="1800" w:type="dxa"/>
          </w:tcPr>
          <w:p w:rsidR="00DD2763" w:rsidRPr="001610BA" w:rsidRDefault="00DD2763" w:rsidP="00EE4DB1">
            <w:pPr>
              <w:rPr>
                <w:rFonts w:ascii="Arial" w:eastAsia="標楷體" w:hAnsi="Arial" w:cs="Arial"/>
              </w:rPr>
            </w:pPr>
            <w:r w:rsidRPr="001610BA">
              <w:rPr>
                <w:rFonts w:ascii="Arial" w:eastAsia="標楷體" w:hAnsi="Arial" w:cs="Arial"/>
                <w:sz w:val="18"/>
                <w:szCs w:val="18"/>
              </w:rPr>
              <w:t xml:space="preserve">12GHz </w:t>
            </w:r>
            <w:r w:rsidRPr="001610BA">
              <w:rPr>
                <w:rFonts w:ascii="標楷體" w:eastAsia="標楷體" w:hAnsi="標楷體" w:cs="Arial"/>
                <w:sz w:val="18"/>
                <w:szCs w:val="18"/>
              </w:rPr>
              <w:t>≦</w:t>
            </w:r>
            <w:r w:rsidRPr="001610BA">
              <w:rPr>
                <w:rFonts w:ascii="Arial" w:eastAsia="標楷體" w:hAnsi="標楷體" w:cs="Arial"/>
                <w:sz w:val="18"/>
                <w:szCs w:val="18"/>
              </w:rPr>
              <w:t>中心頻率</w:t>
            </w:r>
            <w:r w:rsidRPr="001610BA">
              <w:rPr>
                <w:rFonts w:ascii="Arial" w:eastAsia="標楷體" w:hAnsi="Arial" w:cs="Arial"/>
                <w:sz w:val="18"/>
                <w:szCs w:val="18"/>
              </w:rPr>
              <w:t>&lt; 23GHz</w:t>
            </w:r>
          </w:p>
        </w:tc>
        <w:tc>
          <w:tcPr>
            <w:tcW w:w="2880" w:type="dxa"/>
            <w:tcBorders>
              <w:right w:val="single" w:sz="12" w:space="0" w:color="auto"/>
            </w:tcBorders>
          </w:tcPr>
          <w:p w:rsidR="00DD2763" w:rsidRPr="006707EE" w:rsidRDefault="00DD2763" w:rsidP="006707EE">
            <w:pPr>
              <w:rPr>
                <w:rFonts w:ascii="Arial" w:eastAsia="標楷體" w:hAnsi="Arial" w:cs="Arial"/>
                <w:u w:val="single"/>
              </w:rPr>
            </w:pPr>
            <w:r w:rsidRPr="001610BA">
              <w:rPr>
                <w:rFonts w:ascii="Arial" w:eastAsia="標楷體" w:hAnsi="Arial" w:cs="Arial" w:hint="eastAsia"/>
              </w:rPr>
              <w:t xml:space="preserve">  </w:t>
            </w:r>
            <w:r w:rsidR="006707EE" w:rsidRPr="006707EE">
              <w:rPr>
                <w:position w:val="-30"/>
                <w:u w:val="single"/>
              </w:rPr>
              <w:object w:dxaOrig="3159" w:dyaOrig="720">
                <v:shape id="_x0000_i1030" type="#_x0000_t75" style="width:91.7pt;height:23.75pt" o:ole="">
                  <v:imagedata r:id="rId24" o:title=""/>
                </v:shape>
                <o:OLEObject Type="Embed" ProgID="Equation.3" ShapeID="_x0000_i1030" DrawAspect="Content" ObjectID="_1495374602" r:id="rId25"/>
              </w:object>
            </w:r>
          </w:p>
        </w:tc>
        <w:tc>
          <w:tcPr>
            <w:tcW w:w="1800" w:type="dxa"/>
            <w:tcBorders>
              <w:left w:val="single" w:sz="12" w:space="0" w:color="auto"/>
            </w:tcBorders>
          </w:tcPr>
          <w:p w:rsidR="00DD2763" w:rsidRPr="001610BA" w:rsidRDefault="00DD2763" w:rsidP="00EE4DB1">
            <w:pPr>
              <w:rPr>
                <w:rFonts w:ascii="Arial" w:eastAsia="標楷體" w:hAnsi="Arial" w:cs="Arial"/>
              </w:rPr>
            </w:pPr>
            <w:r w:rsidRPr="001610BA">
              <w:rPr>
                <w:rFonts w:ascii="Arial" w:eastAsia="標楷體" w:hAnsi="Arial" w:cs="Arial"/>
                <w:sz w:val="18"/>
                <w:szCs w:val="18"/>
              </w:rPr>
              <w:t xml:space="preserve">12GHz </w:t>
            </w:r>
            <w:r w:rsidRPr="001610BA">
              <w:rPr>
                <w:rFonts w:ascii="標楷體" w:eastAsia="標楷體" w:hAnsi="標楷體" w:cs="Arial"/>
                <w:sz w:val="18"/>
                <w:szCs w:val="18"/>
              </w:rPr>
              <w:t>≦</w:t>
            </w:r>
            <w:r w:rsidRPr="001610BA">
              <w:rPr>
                <w:rFonts w:ascii="Arial" w:eastAsia="標楷體" w:hAnsi="標楷體" w:cs="Arial"/>
                <w:sz w:val="18"/>
                <w:szCs w:val="18"/>
              </w:rPr>
              <w:t>中心頻率</w:t>
            </w:r>
            <w:r w:rsidRPr="001610BA">
              <w:rPr>
                <w:rFonts w:ascii="Arial" w:eastAsia="標楷體" w:hAnsi="Arial" w:cs="Arial"/>
                <w:sz w:val="18"/>
                <w:szCs w:val="18"/>
              </w:rPr>
              <w:t>&lt; 23GHz</w:t>
            </w:r>
          </w:p>
        </w:tc>
        <w:tc>
          <w:tcPr>
            <w:tcW w:w="2880" w:type="dxa"/>
          </w:tcPr>
          <w:p w:rsidR="00DD2763" w:rsidRPr="001610BA" w:rsidRDefault="003F3B94" w:rsidP="00EE4DB1">
            <w:pPr>
              <w:rPr>
                <w:rFonts w:ascii="Arial" w:eastAsia="標楷體" w:hAnsi="Arial" w:cs="Arial"/>
              </w:rPr>
            </w:pPr>
            <w:r>
              <w:rPr>
                <w:rFonts w:ascii="Arial" w:eastAsia="標楷體" w:hAnsi="Arial" w:cs="Arial"/>
                <w:noProof/>
                <w:sz w:val="18"/>
                <w:szCs w:val="18"/>
              </w:rPr>
              <w:drawing>
                <wp:inline distT="0" distB="0" distL="0" distR="0">
                  <wp:extent cx="1257935" cy="292735"/>
                  <wp:effectExtent l="1905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26" cstate="print"/>
                          <a:srcRect/>
                          <a:stretch>
                            <a:fillRect/>
                          </a:stretch>
                        </pic:blipFill>
                        <pic:spPr bwMode="auto">
                          <a:xfrm>
                            <a:off x="0" y="0"/>
                            <a:ext cx="1257935" cy="292735"/>
                          </a:xfrm>
                          <a:prstGeom prst="rect">
                            <a:avLst/>
                          </a:prstGeom>
                          <a:noFill/>
                          <a:ln w="9525">
                            <a:noFill/>
                            <a:miter lim="800000"/>
                            <a:headEnd/>
                            <a:tailEnd/>
                          </a:ln>
                        </pic:spPr>
                      </pic:pic>
                    </a:graphicData>
                  </a:graphic>
                </wp:inline>
              </w:drawing>
            </w:r>
          </w:p>
        </w:tc>
        <w:tc>
          <w:tcPr>
            <w:tcW w:w="1260" w:type="dxa"/>
            <w:vMerge/>
          </w:tcPr>
          <w:p w:rsidR="00DD2763" w:rsidRPr="001610BA" w:rsidRDefault="00DD2763" w:rsidP="00EE4DB1">
            <w:pPr>
              <w:rPr>
                <w:rFonts w:ascii="標楷體" w:eastAsia="標楷體" w:hAnsi="標楷體"/>
                <w:sz w:val="16"/>
                <w:szCs w:val="16"/>
              </w:rPr>
            </w:pPr>
          </w:p>
        </w:tc>
      </w:tr>
      <w:tr w:rsidR="00DD2763" w:rsidRPr="001610BA" w:rsidTr="00C13154">
        <w:trPr>
          <w:trHeight w:val="1429"/>
        </w:trPr>
        <w:tc>
          <w:tcPr>
            <w:tcW w:w="1800" w:type="dxa"/>
          </w:tcPr>
          <w:p w:rsidR="00DD2763" w:rsidRPr="001610BA" w:rsidRDefault="00DD2763" w:rsidP="00EE4DB1">
            <w:pPr>
              <w:rPr>
                <w:rFonts w:ascii="Arial" w:eastAsia="標楷體" w:hAnsi="Arial" w:cs="Arial"/>
              </w:rPr>
            </w:pPr>
            <w:r w:rsidRPr="001610BA">
              <w:rPr>
                <w:rFonts w:ascii="Arial" w:eastAsia="標楷體" w:hAnsi="Arial" w:cs="Arial"/>
                <w:sz w:val="18"/>
                <w:szCs w:val="18"/>
              </w:rPr>
              <w:t xml:space="preserve">23GHz </w:t>
            </w:r>
            <w:r w:rsidRPr="001610BA">
              <w:rPr>
                <w:rFonts w:ascii="標楷體" w:eastAsia="標楷體" w:hAnsi="標楷體" w:cs="Arial"/>
                <w:sz w:val="18"/>
                <w:szCs w:val="18"/>
              </w:rPr>
              <w:t>≦</w:t>
            </w:r>
            <w:r w:rsidRPr="001610BA">
              <w:rPr>
                <w:rFonts w:ascii="Arial" w:eastAsia="標楷體" w:hAnsi="標楷體" w:cs="Arial"/>
                <w:sz w:val="18"/>
                <w:szCs w:val="18"/>
              </w:rPr>
              <w:t>中心頻率</w:t>
            </w:r>
            <w:r w:rsidRPr="001610BA">
              <w:rPr>
                <w:rFonts w:ascii="Arial" w:eastAsia="標楷體" w:hAnsi="Arial" w:cs="Arial"/>
                <w:sz w:val="18"/>
                <w:szCs w:val="18"/>
              </w:rPr>
              <w:t>&lt; 31GHz</w:t>
            </w:r>
          </w:p>
        </w:tc>
        <w:tc>
          <w:tcPr>
            <w:tcW w:w="2880" w:type="dxa"/>
            <w:tcBorders>
              <w:right w:val="single" w:sz="12" w:space="0" w:color="auto"/>
            </w:tcBorders>
          </w:tcPr>
          <w:p w:rsidR="00DD2763" w:rsidRPr="006707EE" w:rsidRDefault="00DD2763" w:rsidP="006707EE">
            <w:pPr>
              <w:rPr>
                <w:rFonts w:ascii="Arial" w:eastAsia="標楷體" w:hAnsi="Arial" w:cs="Arial"/>
                <w:u w:val="single"/>
              </w:rPr>
            </w:pPr>
            <w:r w:rsidRPr="001610BA">
              <w:rPr>
                <w:rFonts w:ascii="Arial" w:eastAsia="標楷體" w:hAnsi="Arial" w:cs="Arial" w:hint="eastAsia"/>
              </w:rPr>
              <w:t xml:space="preserve">  </w:t>
            </w:r>
            <w:r w:rsidR="006707EE" w:rsidRPr="006707EE">
              <w:rPr>
                <w:position w:val="-30"/>
                <w:u w:val="single"/>
              </w:rPr>
              <w:object w:dxaOrig="3159" w:dyaOrig="720">
                <v:shape id="_x0000_i1031" type="#_x0000_t75" style="width:100.55pt;height:23.75pt" o:ole="">
                  <v:imagedata r:id="rId27" o:title=""/>
                </v:shape>
                <o:OLEObject Type="Embed" ProgID="Equation.3" ShapeID="_x0000_i1031" DrawAspect="Content" ObjectID="_1495374603" r:id="rId28"/>
              </w:object>
            </w:r>
          </w:p>
        </w:tc>
        <w:tc>
          <w:tcPr>
            <w:tcW w:w="1800" w:type="dxa"/>
            <w:tcBorders>
              <w:left w:val="single" w:sz="12" w:space="0" w:color="auto"/>
              <w:bottom w:val="single" w:sz="4" w:space="0" w:color="auto"/>
            </w:tcBorders>
          </w:tcPr>
          <w:p w:rsidR="00DD2763" w:rsidRPr="001610BA" w:rsidRDefault="00DD2763" w:rsidP="00EE4DB1">
            <w:pPr>
              <w:rPr>
                <w:rFonts w:ascii="Arial" w:eastAsia="標楷體" w:hAnsi="Arial" w:cs="Arial"/>
              </w:rPr>
            </w:pPr>
            <w:r w:rsidRPr="001610BA">
              <w:rPr>
                <w:rFonts w:ascii="Arial" w:eastAsia="標楷體" w:hAnsi="Arial" w:cs="Arial"/>
                <w:sz w:val="18"/>
                <w:szCs w:val="18"/>
              </w:rPr>
              <w:t xml:space="preserve">23GHz </w:t>
            </w:r>
            <w:r w:rsidRPr="001610BA">
              <w:rPr>
                <w:rFonts w:ascii="標楷體" w:eastAsia="標楷體" w:hAnsi="標楷體" w:cs="Arial"/>
                <w:sz w:val="18"/>
                <w:szCs w:val="18"/>
              </w:rPr>
              <w:t>≦</w:t>
            </w:r>
            <w:r w:rsidRPr="001610BA">
              <w:rPr>
                <w:rFonts w:ascii="Arial" w:eastAsia="標楷體" w:hAnsi="標楷體" w:cs="Arial"/>
                <w:sz w:val="18"/>
                <w:szCs w:val="18"/>
              </w:rPr>
              <w:t>中心頻率</w:t>
            </w:r>
            <w:r w:rsidRPr="001610BA">
              <w:rPr>
                <w:rFonts w:ascii="Arial" w:eastAsia="標楷體" w:hAnsi="Arial" w:cs="Arial"/>
                <w:sz w:val="18"/>
                <w:szCs w:val="18"/>
              </w:rPr>
              <w:t>&lt; 31GHz</w:t>
            </w:r>
          </w:p>
        </w:tc>
        <w:tc>
          <w:tcPr>
            <w:tcW w:w="2880" w:type="dxa"/>
          </w:tcPr>
          <w:p w:rsidR="00DD2763" w:rsidRPr="001610BA" w:rsidRDefault="003F3B94" w:rsidP="00EE4DB1">
            <w:pPr>
              <w:rPr>
                <w:rFonts w:ascii="Arial" w:eastAsia="標楷體" w:hAnsi="Arial" w:cs="Arial"/>
              </w:rPr>
            </w:pPr>
            <w:r>
              <w:rPr>
                <w:rFonts w:ascii="Arial" w:eastAsia="標楷體" w:hAnsi="Arial" w:cs="Arial"/>
                <w:noProof/>
                <w:sz w:val="18"/>
                <w:szCs w:val="18"/>
              </w:rPr>
              <w:drawing>
                <wp:inline distT="0" distB="0" distL="0" distR="0">
                  <wp:extent cx="1257935" cy="292735"/>
                  <wp:effectExtent l="19050" t="0" r="0"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3"/>
                          <pic:cNvPicPr>
                            <a:picLocks noChangeAspect="1" noChangeArrowheads="1"/>
                          </pic:cNvPicPr>
                        </pic:nvPicPr>
                        <pic:blipFill>
                          <a:blip r:embed="rId29" cstate="print"/>
                          <a:srcRect/>
                          <a:stretch>
                            <a:fillRect/>
                          </a:stretch>
                        </pic:blipFill>
                        <pic:spPr bwMode="auto">
                          <a:xfrm>
                            <a:off x="0" y="0"/>
                            <a:ext cx="1257935" cy="292735"/>
                          </a:xfrm>
                          <a:prstGeom prst="rect">
                            <a:avLst/>
                          </a:prstGeom>
                          <a:noFill/>
                          <a:ln w="9525">
                            <a:noFill/>
                            <a:miter lim="800000"/>
                            <a:headEnd/>
                            <a:tailEnd/>
                          </a:ln>
                        </pic:spPr>
                      </pic:pic>
                    </a:graphicData>
                  </a:graphic>
                </wp:inline>
              </w:drawing>
            </w:r>
          </w:p>
        </w:tc>
        <w:tc>
          <w:tcPr>
            <w:tcW w:w="1260" w:type="dxa"/>
            <w:vMerge/>
          </w:tcPr>
          <w:p w:rsidR="00DD2763" w:rsidRPr="001610BA" w:rsidRDefault="00DD2763" w:rsidP="00EE4DB1">
            <w:pPr>
              <w:rPr>
                <w:rFonts w:ascii="標楷體" w:eastAsia="標楷體" w:hAnsi="標楷體"/>
                <w:sz w:val="16"/>
                <w:szCs w:val="16"/>
              </w:rPr>
            </w:pPr>
          </w:p>
        </w:tc>
      </w:tr>
      <w:tr w:rsidR="00DD2763" w:rsidRPr="001610BA" w:rsidTr="00C13154">
        <w:trPr>
          <w:trHeight w:val="1425"/>
        </w:trPr>
        <w:tc>
          <w:tcPr>
            <w:tcW w:w="1800" w:type="dxa"/>
          </w:tcPr>
          <w:p w:rsidR="00DD2763" w:rsidRPr="001610BA" w:rsidRDefault="00DD2763" w:rsidP="00EE4DB1">
            <w:pPr>
              <w:rPr>
                <w:rFonts w:ascii="Arial" w:eastAsia="標楷體" w:hAnsi="標楷體" w:cs="Arial"/>
                <w:sz w:val="18"/>
                <w:szCs w:val="18"/>
              </w:rPr>
            </w:pPr>
            <w:r w:rsidRPr="001610BA">
              <w:rPr>
                <w:rFonts w:ascii="Arial" w:eastAsia="標楷體" w:hAnsi="Arial" w:cs="Arial"/>
                <w:sz w:val="18"/>
                <w:szCs w:val="18"/>
              </w:rPr>
              <w:t xml:space="preserve">31GHz </w:t>
            </w:r>
            <w:r w:rsidRPr="001610BA">
              <w:rPr>
                <w:rFonts w:ascii="標楷體" w:eastAsia="標楷體" w:hAnsi="標楷體" w:cs="Arial"/>
                <w:sz w:val="18"/>
                <w:szCs w:val="18"/>
              </w:rPr>
              <w:t>≦</w:t>
            </w:r>
            <w:r w:rsidRPr="001610BA">
              <w:rPr>
                <w:rFonts w:ascii="Arial" w:eastAsia="標楷體" w:hAnsi="標楷體" w:cs="Arial"/>
                <w:sz w:val="18"/>
                <w:szCs w:val="18"/>
              </w:rPr>
              <w:t>中心頻率</w:t>
            </w:r>
            <w:r w:rsidRPr="001610BA">
              <w:rPr>
                <w:rFonts w:ascii="Arial" w:eastAsia="標楷體" w:hAnsi="標楷體" w:cs="Arial"/>
                <w:sz w:val="18"/>
                <w:szCs w:val="18"/>
                <w:u w:val="single"/>
              </w:rPr>
              <w:t>&lt; 42GHz</w:t>
            </w:r>
          </w:p>
        </w:tc>
        <w:tc>
          <w:tcPr>
            <w:tcW w:w="2880" w:type="dxa"/>
            <w:tcBorders>
              <w:right w:val="single" w:sz="12" w:space="0" w:color="auto"/>
            </w:tcBorders>
          </w:tcPr>
          <w:p w:rsidR="00DD2763" w:rsidRPr="009630A2" w:rsidRDefault="009630A2" w:rsidP="00EE4DB1">
            <w:pPr>
              <w:jc w:val="center"/>
              <w:rPr>
                <w:rFonts w:ascii="Arial" w:eastAsia="標楷體" w:hAnsi="Arial" w:cs="Arial"/>
                <w:u w:val="single"/>
              </w:rPr>
            </w:pPr>
            <w:r w:rsidRPr="009630A2">
              <w:rPr>
                <w:position w:val="-30"/>
                <w:u w:val="single"/>
              </w:rPr>
              <w:object w:dxaOrig="3159" w:dyaOrig="720">
                <v:shape id="_x0000_i1032" type="#_x0000_t75" style="width:110.7pt;height:25.15pt" o:ole="">
                  <v:imagedata r:id="rId30" o:title=""/>
                </v:shape>
                <o:OLEObject Type="Embed" ProgID="Equation.3" ShapeID="_x0000_i1032" DrawAspect="Content" ObjectID="_1495374604" r:id="rId31"/>
              </w:object>
            </w:r>
          </w:p>
        </w:tc>
        <w:tc>
          <w:tcPr>
            <w:tcW w:w="1800" w:type="dxa"/>
            <w:tcBorders>
              <w:left w:val="single" w:sz="12" w:space="0" w:color="auto"/>
            </w:tcBorders>
          </w:tcPr>
          <w:p w:rsidR="00DD2763" w:rsidRPr="001610BA" w:rsidRDefault="00DD2763" w:rsidP="00EE4DB1">
            <w:pPr>
              <w:rPr>
                <w:rFonts w:ascii="Arial" w:eastAsia="標楷體" w:hAnsi="Arial" w:cs="Arial"/>
              </w:rPr>
            </w:pPr>
            <w:r w:rsidRPr="001610BA">
              <w:rPr>
                <w:rFonts w:ascii="Arial" w:eastAsia="標楷體" w:hAnsi="Arial" w:cs="Arial"/>
                <w:sz w:val="18"/>
                <w:szCs w:val="18"/>
              </w:rPr>
              <w:t xml:space="preserve">31GHz </w:t>
            </w:r>
            <w:r w:rsidRPr="001610BA">
              <w:rPr>
                <w:rFonts w:ascii="標楷體" w:eastAsia="標楷體" w:hAnsi="標楷體" w:cs="Arial"/>
                <w:sz w:val="18"/>
                <w:szCs w:val="18"/>
              </w:rPr>
              <w:t>≦</w:t>
            </w:r>
            <w:r w:rsidRPr="001610BA">
              <w:rPr>
                <w:rFonts w:ascii="Arial" w:eastAsia="標楷體" w:hAnsi="標楷體" w:cs="Arial"/>
                <w:sz w:val="18"/>
                <w:szCs w:val="18"/>
              </w:rPr>
              <w:t>中心頻率</w:t>
            </w:r>
          </w:p>
        </w:tc>
        <w:tc>
          <w:tcPr>
            <w:tcW w:w="2880" w:type="dxa"/>
          </w:tcPr>
          <w:p w:rsidR="00DD2763" w:rsidRPr="001610BA" w:rsidRDefault="003F3B94" w:rsidP="00EE4DB1">
            <w:pPr>
              <w:rPr>
                <w:rFonts w:ascii="Arial" w:eastAsia="標楷體" w:hAnsi="Arial" w:cs="Arial"/>
              </w:rPr>
            </w:pPr>
            <w:r>
              <w:rPr>
                <w:rFonts w:ascii="Arial" w:eastAsia="標楷體" w:hAnsi="Arial" w:cs="Arial"/>
                <w:noProof/>
                <w:sz w:val="18"/>
                <w:szCs w:val="18"/>
              </w:rPr>
              <w:drawing>
                <wp:inline distT="0" distB="0" distL="0" distR="0">
                  <wp:extent cx="1257935" cy="292735"/>
                  <wp:effectExtent l="19050" t="0" r="0" b="0"/>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5"/>
                          <pic:cNvPicPr>
                            <a:picLocks noChangeAspect="1" noChangeArrowheads="1"/>
                          </pic:cNvPicPr>
                        </pic:nvPicPr>
                        <pic:blipFill>
                          <a:blip r:embed="rId32" cstate="print"/>
                          <a:srcRect/>
                          <a:stretch>
                            <a:fillRect/>
                          </a:stretch>
                        </pic:blipFill>
                        <pic:spPr bwMode="auto">
                          <a:xfrm>
                            <a:off x="0" y="0"/>
                            <a:ext cx="1257935" cy="292735"/>
                          </a:xfrm>
                          <a:prstGeom prst="rect">
                            <a:avLst/>
                          </a:prstGeom>
                          <a:noFill/>
                          <a:ln w="9525">
                            <a:noFill/>
                            <a:miter lim="800000"/>
                            <a:headEnd/>
                            <a:tailEnd/>
                          </a:ln>
                        </pic:spPr>
                      </pic:pic>
                    </a:graphicData>
                  </a:graphic>
                </wp:inline>
              </w:drawing>
            </w:r>
          </w:p>
        </w:tc>
        <w:tc>
          <w:tcPr>
            <w:tcW w:w="1260" w:type="dxa"/>
            <w:vMerge/>
          </w:tcPr>
          <w:p w:rsidR="00DD2763" w:rsidRPr="001610BA" w:rsidRDefault="00DD2763" w:rsidP="00EE4DB1">
            <w:pPr>
              <w:rPr>
                <w:rFonts w:ascii="標楷體" w:eastAsia="標楷體" w:hAnsi="標楷體"/>
                <w:sz w:val="16"/>
                <w:szCs w:val="16"/>
              </w:rPr>
            </w:pPr>
          </w:p>
        </w:tc>
      </w:tr>
      <w:tr w:rsidR="00DD2763" w:rsidRPr="001610BA" w:rsidTr="00C13154">
        <w:trPr>
          <w:trHeight w:val="1966"/>
        </w:trPr>
        <w:tc>
          <w:tcPr>
            <w:tcW w:w="1800" w:type="dxa"/>
          </w:tcPr>
          <w:p w:rsidR="00DD2763" w:rsidRPr="001610BA" w:rsidRDefault="00DD2763" w:rsidP="00EE4DB1">
            <w:pPr>
              <w:rPr>
                <w:rFonts w:ascii="Arial" w:eastAsia="標楷體" w:hAnsi="Arial" w:cs="Arial"/>
                <w:sz w:val="18"/>
                <w:szCs w:val="18"/>
                <w:u w:val="single"/>
              </w:rPr>
            </w:pPr>
            <w:r w:rsidRPr="001610BA">
              <w:rPr>
                <w:rFonts w:ascii="Arial" w:eastAsia="標楷體" w:hAnsi="Arial" w:cs="Arial" w:hint="eastAsia"/>
                <w:sz w:val="18"/>
                <w:szCs w:val="18"/>
                <w:u w:val="single"/>
              </w:rPr>
              <w:t xml:space="preserve">42GHz </w:t>
            </w:r>
            <w:r w:rsidRPr="001610BA">
              <w:rPr>
                <w:rFonts w:ascii="Arial" w:eastAsia="標楷體" w:hAnsi="Arial" w:cs="Arial" w:hint="eastAsia"/>
                <w:sz w:val="18"/>
                <w:szCs w:val="18"/>
                <w:u w:val="single"/>
              </w:rPr>
              <w:t>≦中心頻率</w:t>
            </w:r>
            <w:r w:rsidRPr="001610BA">
              <w:rPr>
                <w:rFonts w:ascii="Arial" w:eastAsia="標楷體" w:hAnsi="Arial" w:cs="Arial" w:hint="eastAsia"/>
                <w:sz w:val="18"/>
                <w:szCs w:val="18"/>
                <w:u w:val="single"/>
              </w:rPr>
              <w:t>&lt; 70GHz</w:t>
            </w:r>
          </w:p>
        </w:tc>
        <w:tc>
          <w:tcPr>
            <w:tcW w:w="2880" w:type="dxa"/>
            <w:tcBorders>
              <w:right w:val="single" w:sz="12" w:space="0" w:color="auto"/>
            </w:tcBorders>
          </w:tcPr>
          <w:p w:rsidR="00DD2763" w:rsidRPr="009630A2" w:rsidRDefault="00DD2763" w:rsidP="009630A2">
            <w:pPr>
              <w:rPr>
                <w:rFonts w:ascii="Arial" w:eastAsia="標楷體" w:hAnsi="Arial" w:cs="Arial"/>
                <w:u w:val="single"/>
              </w:rPr>
            </w:pPr>
            <w:r w:rsidRPr="001610BA">
              <w:rPr>
                <w:rFonts w:hint="eastAsia"/>
              </w:rPr>
              <w:t xml:space="preserve">  </w:t>
            </w:r>
            <w:r w:rsidR="009630A2">
              <w:rPr>
                <w:rFonts w:hint="eastAsia"/>
              </w:rPr>
              <w:t xml:space="preserve"> </w:t>
            </w:r>
            <w:r w:rsidR="009630A2" w:rsidRPr="009630A2">
              <w:rPr>
                <w:position w:val="-30"/>
                <w:u w:val="single"/>
              </w:rPr>
              <w:object w:dxaOrig="3120" w:dyaOrig="720">
                <v:shape id="_x0000_i1033" type="#_x0000_t75" style="width:93.05pt;height:25.15pt" o:ole="">
                  <v:imagedata r:id="rId33" o:title=""/>
                </v:shape>
                <o:OLEObject Type="Embed" ProgID="Equation.3" ShapeID="_x0000_i1033" DrawAspect="Content" ObjectID="_1495374605" r:id="rId34"/>
              </w:object>
            </w:r>
          </w:p>
        </w:tc>
        <w:tc>
          <w:tcPr>
            <w:tcW w:w="1800" w:type="dxa"/>
            <w:tcBorders>
              <w:left w:val="single" w:sz="12" w:space="0" w:color="auto"/>
            </w:tcBorders>
          </w:tcPr>
          <w:p w:rsidR="00DD2763" w:rsidRPr="001610BA" w:rsidRDefault="00DD2763" w:rsidP="00EE4DB1">
            <w:pPr>
              <w:rPr>
                <w:rFonts w:ascii="Arial" w:eastAsia="標楷體" w:hAnsi="Arial" w:cs="Arial"/>
                <w:sz w:val="18"/>
                <w:szCs w:val="18"/>
              </w:rPr>
            </w:pPr>
          </w:p>
        </w:tc>
        <w:tc>
          <w:tcPr>
            <w:tcW w:w="2880" w:type="dxa"/>
          </w:tcPr>
          <w:p w:rsidR="00DD2763" w:rsidRPr="001610BA" w:rsidRDefault="00DD2763" w:rsidP="00EE4DB1">
            <w:pPr>
              <w:rPr>
                <w:rFonts w:ascii="Arial" w:eastAsia="標楷體" w:hAnsi="Arial" w:cs="Arial"/>
              </w:rPr>
            </w:pPr>
          </w:p>
        </w:tc>
        <w:tc>
          <w:tcPr>
            <w:tcW w:w="1260" w:type="dxa"/>
            <w:vMerge/>
          </w:tcPr>
          <w:p w:rsidR="00DD2763" w:rsidRPr="001610BA" w:rsidRDefault="00DD2763" w:rsidP="00EE4DB1">
            <w:pPr>
              <w:rPr>
                <w:rFonts w:ascii="標楷體" w:eastAsia="標楷體" w:hAnsi="標楷體"/>
                <w:sz w:val="16"/>
                <w:szCs w:val="16"/>
              </w:rPr>
            </w:pPr>
          </w:p>
        </w:tc>
      </w:tr>
      <w:tr w:rsidR="00DD2763" w:rsidRPr="001610BA" w:rsidTr="00C13154">
        <w:trPr>
          <w:trHeight w:val="1431"/>
        </w:trPr>
        <w:tc>
          <w:tcPr>
            <w:tcW w:w="1800" w:type="dxa"/>
          </w:tcPr>
          <w:p w:rsidR="00DD2763" w:rsidRPr="001610BA" w:rsidRDefault="00DD2763" w:rsidP="00EE4DB1">
            <w:pPr>
              <w:rPr>
                <w:rFonts w:ascii="Arial" w:eastAsia="標楷體" w:hAnsi="Arial" w:cs="Arial"/>
                <w:sz w:val="18"/>
                <w:szCs w:val="18"/>
                <w:u w:val="single"/>
              </w:rPr>
            </w:pPr>
            <w:r w:rsidRPr="001610BA">
              <w:rPr>
                <w:rFonts w:ascii="Arial" w:eastAsia="標楷體" w:hAnsi="Arial" w:cs="Arial" w:hint="eastAsia"/>
                <w:sz w:val="18"/>
                <w:szCs w:val="18"/>
                <w:u w:val="single"/>
              </w:rPr>
              <w:t xml:space="preserve">70GHz </w:t>
            </w:r>
            <w:r w:rsidRPr="001610BA">
              <w:rPr>
                <w:rFonts w:ascii="Arial" w:eastAsia="標楷體" w:hAnsi="Arial" w:cs="Arial" w:hint="eastAsia"/>
                <w:sz w:val="18"/>
                <w:szCs w:val="18"/>
                <w:u w:val="single"/>
              </w:rPr>
              <w:t>≦中心頻率</w:t>
            </w:r>
          </w:p>
        </w:tc>
        <w:tc>
          <w:tcPr>
            <w:tcW w:w="2880" w:type="dxa"/>
            <w:tcBorders>
              <w:right w:val="single" w:sz="12" w:space="0" w:color="auto"/>
            </w:tcBorders>
          </w:tcPr>
          <w:p w:rsidR="00DD2763" w:rsidRPr="009630A2" w:rsidRDefault="00DD2763" w:rsidP="009630A2">
            <w:pPr>
              <w:rPr>
                <w:rFonts w:ascii="Arial" w:eastAsia="標楷體" w:hAnsi="Arial" w:cs="Arial"/>
                <w:u w:val="single"/>
              </w:rPr>
            </w:pPr>
            <w:r w:rsidRPr="001610BA">
              <w:rPr>
                <w:rFonts w:ascii="Arial" w:eastAsia="標楷體" w:hAnsi="Arial" w:cs="Arial" w:hint="eastAsia"/>
              </w:rPr>
              <w:t xml:space="preserve">  </w:t>
            </w:r>
            <w:r w:rsidR="009630A2" w:rsidRPr="009630A2">
              <w:rPr>
                <w:position w:val="-30"/>
                <w:u w:val="single"/>
              </w:rPr>
              <w:object w:dxaOrig="2980" w:dyaOrig="720">
                <v:shape id="_x0000_i1034" type="#_x0000_t75" style="width:103.25pt;height:25.15pt" o:ole="">
                  <v:imagedata r:id="rId35" o:title=""/>
                </v:shape>
                <o:OLEObject Type="Embed" ProgID="Equation.3" ShapeID="_x0000_i1034" DrawAspect="Content" ObjectID="_1495374606" r:id="rId36"/>
              </w:object>
            </w:r>
          </w:p>
        </w:tc>
        <w:tc>
          <w:tcPr>
            <w:tcW w:w="1800" w:type="dxa"/>
            <w:tcBorders>
              <w:left w:val="single" w:sz="12" w:space="0" w:color="auto"/>
            </w:tcBorders>
          </w:tcPr>
          <w:p w:rsidR="00DD2763" w:rsidRPr="001610BA" w:rsidRDefault="00DD2763" w:rsidP="00EE4DB1">
            <w:pPr>
              <w:rPr>
                <w:rFonts w:ascii="Arial" w:eastAsia="標楷體" w:hAnsi="Arial" w:cs="Arial"/>
                <w:sz w:val="18"/>
                <w:szCs w:val="18"/>
              </w:rPr>
            </w:pPr>
          </w:p>
          <w:p w:rsidR="00DD2763" w:rsidRPr="001610BA" w:rsidRDefault="00DD2763" w:rsidP="00EE4DB1">
            <w:pPr>
              <w:rPr>
                <w:rFonts w:ascii="Arial" w:eastAsia="標楷體" w:hAnsi="Arial" w:cs="Arial"/>
                <w:sz w:val="18"/>
                <w:szCs w:val="18"/>
              </w:rPr>
            </w:pPr>
          </w:p>
        </w:tc>
        <w:tc>
          <w:tcPr>
            <w:tcW w:w="2880" w:type="dxa"/>
            <w:tcBorders>
              <w:bottom w:val="single" w:sz="4" w:space="0" w:color="auto"/>
            </w:tcBorders>
          </w:tcPr>
          <w:p w:rsidR="00DD2763" w:rsidRPr="001610BA" w:rsidRDefault="00DD2763" w:rsidP="00EE4DB1">
            <w:pPr>
              <w:rPr>
                <w:rFonts w:ascii="Arial" w:eastAsia="標楷體" w:hAnsi="Arial" w:cs="Arial"/>
              </w:rPr>
            </w:pPr>
          </w:p>
        </w:tc>
        <w:tc>
          <w:tcPr>
            <w:tcW w:w="1260" w:type="dxa"/>
            <w:vMerge/>
          </w:tcPr>
          <w:p w:rsidR="00DD2763" w:rsidRPr="001610BA" w:rsidRDefault="00DD2763" w:rsidP="00EE4DB1">
            <w:pPr>
              <w:rPr>
                <w:rFonts w:ascii="標楷體" w:eastAsia="標楷體" w:hAnsi="標楷體"/>
                <w:sz w:val="16"/>
                <w:szCs w:val="16"/>
              </w:rPr>
            </w:pPr>
          </w:p>
        </w:tc>
      </w:tr>
      <w:tr w:rsidR="00DD2763" w:rsidRPr="001610BA" w:rsidTr="00C13154">
        <w:trPr>
          <w:trHeight w:val="531"/>
        </w:trPr>
        <w:tc>
          <w:tcPr>
            <w:tcW w:w="4680" w:type="dxa"/>
            <w:gridSpan w:val="2"/>
            <w:tcBorders>
              <w:bottom w:val="single" w:sz="4" w:space="0" w:color="auto"/>
              <w:right w:val="single" w:sz="12" w:space="0" w:color="auto"/>
            </w:tcBorders>
          </w:tcPr>
          <w:p w:rsidR="00DD2763" w:rsidRPr="001610BA" w:rsidRDefault="00DD2763" w:rsidP="00EE4DB1">
            <w:pPr>
              <w:spacing w:line="220" w:lineRule="exact"/>
              <w:jc w:val="both"/>
              <w:rPr>
                <w:rFonts w:ascii="Arial" w:eastAsia="標楷體" w:hAnsi="Arial" w:cs="Arial"/>
                <w:sz w:val="16"/>
                <w:szCs w:val="16"/>
              </w:rPr>
            </w:pPr>
            <w:r w:rsidRPr="001610BA">
              <w:rPr>
                <w:rFonts w:ascii="Arial" w:eastAsia="標楷體" w:hAnsi="標楷體" w:cs="Arial"/>
                <w:sz w:val="18"/>
                <w:szCs w:val="18"/>
              </w:rPr>
              <w:t>備註</w:t>
            </w:r>
            <w:r w:rsidRPr="001610BA">
              <w:rPr>
                <w:rFonts w:ascii="Arial" w:eastAsia="標楷體" w:hAnsi="標楷體" w:cs="Arial" w:hint="eastAsia"/>
                <w:sz w:val="18"/>
                <w:szCs w:val="18"/>
              </w:rPr>
              <w:t>：</w:t>
            </w:r>
          </w:p>
          <w:p w:rsidR="00DD2763" w:rsidRPr="001610BA" w:rsidRDefault="00DD2763" w:rsidP="00EE4DB1">
            <w:pPr>
              <w:spacing w:line="220" w:lineRule="exact"/>
              <w:jc w:val="both"/>
              <w:rPr>
                <w:rFonts w:ascii="Arial" w:eastAsia="標楷體" w:hAnsi="Arial" w:cs="Arial"/>
                <w:sz w:val="16"/>
                <w:szCs w:val="16"/>
              </w:rPr>
            </w:pPr>
            <w:r w:rsidRPr="001610BA">
              <w:rPr>
                <w:rFonts w:ascii="Arial" w:eastAsia="標楷體" w:hAnsi="Arial" w:cs="Arial"/>
                <w:sz w:val="16"/>
                <w:szCs w:val="16"/>
              </w:rPr>
              <w:t>1. BW</w:t>
            </w:r>
            <w:r w:rsidRPr="001610BA">
              <w:rPr>
                <w:rFonts w:ascii="Arial" w:eastAsia="標楷體" w:hAnsi="標楷體" w:cs="Arial"/>
                <w:sz w:val="16"/>
                <w:szCs w:val="16"/>
              </w:rPr>
              <w:t>：指配頻寬</w:t>
            </w:r>
          </w:p>
          <w:p w:rsidR="00DD2763" w:rsidRPr="001610BA" w:rsidRDefault="00DD2763" w:rsidP="00EE4DB1">
            <w:pPr>
              <w:spacing w:line="220" w:lineRule="exact"/>
              <w:ind w:leftChars="75" w:left="420" w:hangingChars="150" w:hanging="240"/>
              <w:jc w:val="both"/>
              <w:rPr>
                <w:rFonts w:ascii="Arial" w:eastAsia="標楷體" w:hAnsi="Arial" w:cs="Arial"/>
                <w:sz w:val="16"/>
                <w:szCs w:val="16"/>
              </w:rPr>
            </w:pPr>
            <w:r w:rsidRPr="001610BA">
              <w:rPr>
                <w:rFonts w:ascii="Arial" w:eastAsia="標楷體" w:hAnsi="Arial" w:cs="Arial"/>
                <w:sz w:val="16"/>
                <w:szCs w:val="16"/>
              </w:rPr>
              <w:t>W</w:t>
            </w:r>
            <w:r w:rsidRPr="001610BA">
              <w:rPr>
                <w:rFonts w:ascii="Arial" w:eastAsia="標楷體" w:hAnsi="標楷體" w:cs="Arial"/>
                <w:sz w:val="16"/>
                <w:szCs w:val="16"/>
              </w:rPr>
              <w:t>：發射機發射功率</w:t>
            </w:r>
            <w:r w:rsidRPr="001610BA">
              <w:rPr>
                <w:rFonts w:ascii="Arial" w:eastAsia="標楷體" w:hAnsi="Arial" w:cs="Arial"/>
                <w:sz w:val="16"/>
                <w:szCs w:val="16"/>
              </w:rPr>
              <w:t>(</w:t>
            </w:r>
            <w:r w:rsidRPr="001610BA">
              <w:rPr>
                <w:rFonts w:ascii="Arial" w:eastAsia="標楷體" w:hAnsi="標楷體" w:cs="Arial"/>
                <w:sz w:val="16"/>
                <w:szCs w:val="16"/>
              </w:rPr>
              <w:t>瓦</w:t>
            </w:r>
            <w:r w:rsidRPr="001610BA">
              <w:rPr>
                <w:rFonts w:ascii="Arial" w:eastAsia="標楷體" w:hAnsi="Arial" w:cs="Arial"/>
                <w:sz w:val="16"/>
                <w:szCs w:val="16"/>
              </w:rPr>
              <w:t>)</w:t>
            </w:r>
            <w:r w:rsidRPr="001610BA">
              <w:rPr>
                <w:rFonts w:ascii="Arial" w:eastAsia="標楷體" w:hAnsi="標楷體" w:cs="Arial"/>
                <w:sz w:val="16"/>
                <w:szCs w:val="16"/>
              </w:rPr>
              <w:t>。</w:t>
            </w:r>
          </w:p>
          <w:p w:rsidR="00DD2763" w:rsidRPr="001610BA" w:rsidRDefault="00DD2763" w:rsidP="00EE4DB1">
            <w:pPr>
              <w:spacing w:line="220" w:lineRule="exact"/>
              <w:ind w:leftChars="75" w:left="340" w:hangingChars="100" w:hanging="160"/>
              <w:jc w:val="both"/>
              <w:rPr>
                <w:rFonts w:ascii="Arial" w:eastAsia="標楷體" w:hAnsi="Arial" w:cs="Arial"/>
                <w:sz w:val="16"/>
                <w:szCs w:val="16"/>
              </w:rPr>
            </w:pPr>
            <w:r w:rsidRPr="001610BA">
              <w:rPr>
                <w:rFonts w:ascii="Arial" w:eastAsia="標楷體" w:hAnsi="Arial" w:cs="Arial"/>
                <w:sz w:val="16"/>
                <w:szCs w:val="16"/>
              </w:rPr>
              <w:t>d</w:t>
            </w:r>
            <w:r w:rsidRPr="001610BA">
              <w:rPr>
                <w:rFonts w:ascii="Arial" w:eastAsia="標楷體" w:hAnsi="標楷體" w:cs="Arial"/>
                <w:sz w:val="16"/>
                <w:szCs w:val="16"/>
              </w:rPr>
              <w:t>：調整係數（詳如附錄二）</w:t>
            </w:r>
          </w:p>
          <w:p w:rsidR="00DD2763" w:rsidRPr="001610BA" w:rsidRDefault="00DD2763" w:rsidP="00EE4DB1">
            <w:pPr>
              <w:spacing w:line="220" w:lineRule="exact"/>
              <w:ind w:left="144" w:hangingChars="90" w:hanging="144"/>
              <w:jc w:val="both"/>
              <w:rPr>
                <w:rFonts w:ascii="Arial" w:eastAsia="標楷體" w:hAnsi="Arial" w:cs="Arial"/>
                <w:sz w:val="16"/>
                <w:szCs w:val="16"/>
              </w:rPr>
            </w:pPr>
            <w:r w:rsidRPr="001610BA">
              <w:rPr>
                <w:rFonts w:ascii="Arial" w:eastAsia="標楷體" w:hAnsi="Arial" w:cs="Arial"/>
                <w:sz w:val="16"/>
                <w:szCs w:val="16"/>
              </w:rPr>
              <w:t>2.</w:t>
            </w:r>
            <w:r w:rsidRPr="001610BA">
              <w:rPr>
                <w:rFonts w:ascii="Arial" w:eastAsia="標楷體" w:hAnsi="標楷體" w:cs="Arial"/>
                <w:sz w:val="16"/>
                <w:szCs w:val="16"/>
              </w:rPr>
              <w:t>非營利之政府機構指配頻寬超過</w:t>
            </w:r>
            <w:r w:rsidRPr="001610BA">
              <w:rPr>
                <w:rFonts w:ascii="Arial" w:eastAsia="標楷體" w:hAnsi="Arial" w:cs="Arial"/>
                <w:sz w:val="16"/>
                <w:szCs w:val="16"/>
              </w:rPr>
              <w:t>20MHz</w:t>
            </w:r>
            <w:r w:rsidRPr="001610BA">
              <w:rPr>
                <w:rFonts w:ascii="Arial" w:eastAsia="標楷體" w:hAnsi="標楷體" w:cs="Arial"/>
                <w:sz w:val="16"/>
                <w:szCs w:val="16"/>
              </w:rPr>
              <w:t>者以</w:t>
            </w:r>
            <w:smartTag w:uri="urn:schemas-microsoft-com:office:smarttags" w:element="chmetcnv">
              <w:smartTagPr>
                <w:attr w:name="TCSC" w:val="0"/>
                <w:attr w:name="NumberType" w:val="1"/>
                <w:attr w:name="Negative" w:val="False"/>
                <w:attr w:name="HasSpace" w:val="False"/>
                <w:attr w:name="SourceValue" w:val="20"/>
                <w:attr w:name="UnitName" w:val="m"/>
              </w:smartTagPr>
              <w:r w:rsidRPr="001610BA">
                <w:rPr>
                  <w:rFonts w:ascii="Arial" w:eastAsia="標楷體" w:hAnsi="Arial" w:cs="Arial"/>
                  <w:sz w:val="16"/>
                  <w:szCs w:val="16"/>
                </w:rPr>
                <w:t>20M</w:t>
              </w:r>
            </w:smartTag>
            <w:r w:rsidRPr="001610BA">
              <w:rPr>
                <w:rFonts w:ascii="Arial" w:eastAsia="標楷體" w:hAnsi="Arial" w:cs="Arial"/>
                <w:sz w:val="16"/>
                <w:szCs w:val="16"/>
              </w:rPr>
              <w:t>Hz</w:t>
            </w:r>
            <w:r w:rsidRPr="001610BA">
              <w:rPr>
                <w:rFonts w:ascii="Arial" w:eastAsia="標楷體" w:hAnsi="標楷體" w:cs="Arial"/>
                <w:sz w:val="16"/>
                <w:szCs w:val="16"/>
              </w:rPr>
              <w:t>計算，其他機構指配頻寬超過</w:t>
            </w:r>
            <w:smartTag w:uri="urn:schemas-microsoft-com:office:smarttags" w:element="chmetcnv">
              <w:smartTagPr>
                <w:attr w:name="TCSC" w:val="0"/>
                <w:attr w:name="NumberType" w:val="1"/>
                <w:attr w:name="Negative" w:val="False"/>
                <w:attr w:name="HasSpace" w:val="False"/>
                <w:attr w:name="SourceValue" w:val="56"/>
                <w:attr w:name="UnitName" w:val="m"/>
              </w:smartTagPr>
              <w:r w:rsidRPr="001610BA">
                <w:rPr>
                  <w:rFonts w:ascii="Arial" w:eastAsia="標楷體" w:hAnsi="Arial" w:cs="Arial"/>
                  <w:sz w:val="16"/>
                  <w:szCs w:val="16"/>
                </w:rPr>
                <w:t>56M</w:t>
              </w:r>
            </w:smartTag>
            <w:r w:rsidRPr="001610BA">
              <w:rPr>
                <w:rFonts w:ascii="Arial" w:eastAsia="標楷體" w:hAnsi="Arial" w:cs="Arial"/>
                <w:sz w:val="16"/>
                <w:szCs w:val="16"/>
              </w:rPr>
              <w:t>Hz</w:t>
            </w:r>
            <w:r w:rsidRPr="001610BA">
              <w:rPr>
                <w:rFonts w:ascii="Arial" w:eastAsia="標楷體" w:hAnsi="標楷體" w:cs="Arial"/>
                <w:sz w:val="16"/>
                <w:szCs w:val="16"/>
              </w:rPr>
              <w:t>者以</w:t>
            </w:r>
            <w:r w:rsidRPr="001610BA">
              <w:rPr>
                <w:rFonts w:ascii="Arial" w:eastAsia="標楷體" w:hAnsi="Arial" w:cs="Arial"/>
                <w:sz w:val="16"/>
                <w:szCs w:val="16"/>
              </w:rPr>
              <w:t>56MHz</w:t>
            </w:r>
            <w:r w:rsidRPr="001610BA">
              <w:rPr>
                <w:rFonts w:ascii="Arial" w:eastAsia="標楷體" w:hAnsi="標楷體" w:cs="Arial"/>
                <w:sz w:val="16"/>
                <w:szCs w:val="16"/>
              </w:rPr>
              <w:t>計算。</w:t>
            </w:r>
          </w:p>
          <w:p w:rsidR="00DD2763" w:rsidRPr="001610BA" w:rsidRDefault="00DD2763" w:rsidP="00EE4DB1">
            <w:pPr>
              <w:spacing w:line="220" w:lineRule="exact"/>
              <w:ind w:left="144" w:hangingChars="90" w:hanging="144"/>
              <w:jc w:val="both"/>
              <w:rPr>
                <w:rFonts w:ascii="Arial" w:eastAsia="標楷體" w:hAnsi="Arial" w:cs="Arial"/>
                <w:sz w:val="16"/>
                <w:szCs w:val="16"/>
              </w:rPr>
            </w:pPr>
            <w:r w:rsidRPr="001610BA">
              <w:rPr>
                <w:rFonts w:ascii="Arial" w:eastAsia="標楷體" w:hAnsi="Arial" w:cs="Arial"/>
                <w:sz w:val="16"/>
                <w:szCs w:val="16"/>
              </w:rPr>
              <w:t>3.</w:t>
            </w:r>
            <w:r w:rsidRPr="001610BA">
              <w:rPr>
                <w:rFonts w:ascii="Arial" w:eastAsia="標楷體" w:hAnsi="標楷體" w:cs="Arial"/>
                <w:sz w:val="16"/>
                <w:szCs w:val="16"/>
              </w:rPr>
              <w:t>發射機發射功率低於</w:t>
            </w:r>
            <w:r w:rsidRPr="001610BA">
              <w:rPr>
                <w:rFonts w:ascii="Arial" w:eastAsia="標楷體" w:hAnsi="Arial" w:cs="Arial"/>
                <w:sz w:val="16"/>
                <w:szCs w:val="16"/>
              </w:rPr>
              <w:t>0.5</w:t>
            </w:r>
            <w:r w:rsidRPr="001610BA">
              <w:rPr>
                <w:rFonts w:ascii="Arial" w:eastAsia="標楷體" w:hAnsi="標楷體" w:cs="Arial"/>
                <w:sz w:val="16"/>
                <w:szCs w:val="16"/>
              </w:rPr>
              <w:t>瓦者以</w:t>
            </w:r>
            <w:r w:rsidRPr="001610BA">
              <w:rPr>
                <w:rFonts w:ascii="Arial" w:eastAsia="標楷體" w:hAnsi="Arial" w:cs="Arial"/>
                <w:sz w:val="16"/>
                <w:szCs w:val="16"/>
              </w:rPr>
              <w:t>0.5</w:t>
            </w:r>
            <w:r w:rsidRPr="001610BA">
              <w:rPr>
                <w:rFonts w:ascii="Arial" w:eastAsia="標楷體" w:hAnsi="標楷體" w:cs="Arial"/>
                <w:sz w:val="16"/>
                <w:szCs w:val="16"/>
              </w:rPr>
              <w:t>瓦計算，高於</w:t>
            </w:r>
            <w:r w:rsidRPr="001610BA">
              <w:rPr>
                <w:rFonts w:ascii="Arial" w:eastAsia="標楷體" w:hAnsi="Arial" w:cs="Arial"/>
                <w:sz w:val="16"/>
                <w:szCs w:val="16"/>
              </w:rPr>
              <w:t>100</w:t>
            </w:r>
            <w:r w:rsidRPr="001610BA">
              <w:rPr>
                <w:rFonts w:ascii="Arial" w:eastAsia="標楷體" w:hAnsi="標楷體" w:cs="Arial"/>
                <w:sz w:val="16"/>
                <w:szCs w:val="16"/>
              </w:rPr>
              <w:t>瓦者以</w:t>
            </w:r>
            <w:r w:rsidRPr="001610BA">
              <w:rPr>
                <w:rFonts w:ascii="Arial" w:eastAsia="標楷體" w:hAnsi="Arial" w:cs="Arial"/>
                <w:sz w:val="16"/>
                <w:szCs w:val="16"/>
              </w:rPr>
              <w:t xml:space="preserve">100 </w:t>
            </w:r>
            <w:r w:rsidRPr="001610BA">
              <w:rPr>
                <w:rFonts w:ascii="Arial" w:eastAsia="標楷體" w:hAnsi="標楷體" w:cs="Arial"/>
                <w:sz w:val="16"/>
                <w:szCs w:val="16"/>
              </w:rPr>
              <w:t>瓦計算。</w:t>
            </w:r>
          </w:p>
          <w:p w:rsidR="00DD2763" w:rsidRPr="001610BA" w:rsidRDefault="00DD2763" w:rsidP="00EE4DB1">
            <w:pPr>
              <w:spacing w:line="220" w:lineRule="exact"/>
              <w:ind w:left="144" w:hangingChars="90" w:hanging="144"/>
              <w:jc w:val="both"/>
              <w:rPr>
                <w:rFonts w:ascii="Arial" w:eastAsia="標楷體" w:hAnsi="Arial" w:cs="Arial"/>
                <w:sz w:val="16"/>
                <w:szCs w:val="16"/>
              </w:rPr>
            </w:pPr>
            <w:r w:rsidRPr="001610BA">
              <w:rPr>
                <w:rFonts w:ascii="Arial" w:eastAsia="標楷體" w:hAnsi="Arial" w:cs="Arial"/>
                <w:sz w:val="16"/>
                <w:szCs w:val="16"/>
              </w:rPr>
              <w:t>4.</w:t>
            </w:r>
            <w:r w:rsidRPr="001610BA">
              <w:rPr>
                <w:rFonts w:ascii="Arial" w:eastAsia="標楷體" w:hAnsi="標楷體" w:cs="Arial"/>
                <w:sz w:val="16"/>
                <w:szCs w:val="16"/>
              </w:rPr>
              <w:t>區域多點分散式系統</w:t>
            </w:r>
            <w:r w:rsidRPr="001610BA">
              <w:rPr>
                <w:rFonts w:ascii="Arial" w:eastAsia="標楷體" w:hAnsi="Arial" w:cs="Arial"/>
                <w:sz w:val="16"/>
                <w:szCs w:val="16"/>
              </w:rPr>
              <w:t>(LMDS</w:t>
            </w:r>
            <w:r w:rsidRPr="001610BA">
              <w:rPr>
                <w:rFonts w:ascii="Arial" w:eastAsia="標楷體" w:hAnsi="標楷體" w:cs="Arial"/>
                <w:sz w:val="16"/>
                <w:szCs w:val="16"/>
              </w:rPr>
              <w:t>；</w:t>
            </w:r>
            <w:r w:rsidRPr="001610BA">
              <w:rPr>
                <w:rFonts w:ascii="Arial" w:eastAsia="標楷體" w:hAnsi="Arial" w:cs="Arial"/>
                <w:sz w:val="16"/>
                <w:szCs w:val="16"/>
              </w:rPr>
              <w:t>Local Multipoint-Distribution System)</w:t>
            </w:r>
            <w:r w:rsidRPr="001610BA">
              <w:rPr>
                <w:rFonts w:ascii="Arial" w:eastAsia="標楷體" w:hAnsi="標楷體" w:cs="Arial"/>
                <w:sz w:val="16"/>
                <w:szCs w:val="16"/>
              </w:rPr>
              <w:t>之頻率使用費以主控基地臺（</w:t>
            </w:r>
            <w:r w:rsidRPr="001610BA">
              <w:rPr>
                <w:rFonts w:ascii="Arial" w:eastAsia="標楷體" w:hAnsi="Arial" w:cs="Arial"/>
                <w:sz w:val="16"/>
                <w:szCs w:val="16"/>
              </w:rPr>
              <w:t>Hub</w:t>
            </w:r>
            <w:r w:rsidRPr="001610BA">
              <w:rPr>
                <w:rFonts w:ascii="Arial" w:eastAsia="標楷體" w:hAnsi="標楷體" w:cs="Arial"/>
                <w:sz w:val="16"/>
                <w:szCs w:val="16"/>
              </w:rPr>
              <w:t>）個別計算（依指配頻寬及功率計費；</w:t>
            </w:r>
            <w:r w:rsidRPr="001610BA">
              <w:rPr>
                <w:rFonts w:ascii="Arial" w:eastAsia="標楷體" w:hAnsi="Arial" w:cs="Arial"/>
                <w:sz w:val="16"/>
                <w:szCs w:val="16"/>
              </w:rPr>
              <w:t>BW</w:t>
            </w:r>
            <w:r w:rsidRPr="001610BA">
              <w:rPr>
                <w:rFonts w:ascii="Arial" w:eastAsia="標楷體" w:hAnsi="標楷體" w:cs="Arial"/>
                <w:sz w:val="16"/>
                <w:szCs w:val="16"/>
              </w:rPr>
              <w:t>指配頻寬不受超過</w:t>
            </w:r>
            <w:smartTag w:uri="urn:schemas-microsoft-com:office:smarttags" w:element="chmetcnv">
              <w:smartTagPr>
                <w:attr w:name="TCSC" w:val="0"/>
                <w:attr w:name="NumberType" w:val="1"/>
                <w:attr w:name="Negative" w:val="False"/>
                <w:attr w:name="HasSpace" w:val="False"/>
                <w:attr w:name="SourceValue" w:val="56"/>
                <w:attr w:name="UnitName" w:val="m"/>
              </w:smartTagPr>
              <w:r w:rsidRPr="001610BA">
                <w:rPr>
                  <w:rFonts w:ascii="Arial" w:eastAsia="標楷體" w:hAnsi="Arial" w:cs="Arial"/>
                  <w:sz w:val="16"/>
                  <w:szCs w:val="16"/>
                </w:rPr>
                <w:t>56M</w:t>
              </w:r>
            </w:smartTag>
            <w:r w:rsidRPr="001610BA">
              <w:rPr>
                <w:rFonts w:ascii="Arial" w:eastAsia="標楷體" w:hAnsi="Arial" w:cs="Arial"/>
                <w:sz w:val="16"/>
                <w:szCs w:val="16"/>
              </w:rPr>
              <w:t>Hz</w:t>
            </w:r>
            <w:r w:rsidRPr="001610BA">
              <w:rPr>
                <w:rFonts w:ascii="Arial" w:eastAsia="標楷體" w:hAnsi="標楷體" w:cs="Arial"/>
                <w:sz w:val="16"/>
                <w:szCs w:val="16"/>
              </w:rPr>
              <w:t>者以</w:t>
            </w:r>
            <w:r w:rsidRPr="001610BA">
              <w:rPr>
                <w:rFonts w:ascii="Arial" w:eastAsia="標楷體" w:hAnsi="Arial" w:cs="Arial"/>
                <w:sz w:val="16"/>
                <w:szCs w:val="16"/>
              </w:rPr>
              <w:t>56MHz</w:t>
            </w:r>
            <w:r w:rsidRPr="001610BA">
              <w:rPr>
                <w:rFonts w:ascii="Arial" w:eastAsia="標楷體" w:hAnsi="標楷體" w:cs="Arial"/>
                <w:sz w:val="16"/>
                <w:szCs w:val="16"/>
              </w:rPr>
              <w:t>計算之限制）。</w:t>
            </w:r>
          </w:p>
          <w:p w:rsidR="00DD2763" w:rsidRPr="001610BA" w:rsidRDefault="00DD2763" w:rsidP="00EE4DB1">
            <w:pPr>
              <w:snapToGrid w:val="0"/>
              <w:spacing w:before="60" w:line="220" w:lineRule="exact"/>
              <w:ind w:left="153" w:hanging="153"/>
              <w:jc w:val="both"/>
              <w:rPr>
                <w:rFonts w:ascii="Arial" w:eastAsia="標楷體" w:hAnsi="Arial" w:cs="Arial"/>
                <w:sz w:val="16"/>
                <w:szCs w:val="16"/>
              </w:rPr>
            </w:pPr>
            <w:r w:rsidRPr="001610BA">
              <w:rPr>
                <w:rFonts w:ascii="Arial" w:eastAsia="標楷體" w:hAnsi="Arial" w:cs="Arial"/>
                <w:sz w:val="16"/>
                <w:szCs w:val="16"/>
              </w:rPr>
              <w:t>5.</w:t>
            </w:r>
            <w:r w:rsidRPr="001610BA">
              <w:rPr>
                <w:rFonts w:ascii="Arial" w:eastAsia="標楷體" w:hAnsi="標楷體" w:cs="Arial"/>
                <w:sz w:val="16"/>
                <w:szCs w:val="16"/>
              </w:rPr>
              <w:t>『無線用戶迴路』</w:t>
            </w:r>
            <w:r w:rsidRPr="001610BA">
              <w:rPr>
                <w:rFonts w:ascii="Arial" w:eastAsia="標楷體" w:hAnsi="Arial" w:cs="Arial"/>
                <w:sz w:val="16"/>
                <w:szCs w:val="16"/>
              </w:rPr>
              <w:t>(Wireless local loop):</w:t>
            </w:r>
            <w:r w:rsidRPr="001610BA">
              <w:rPr>
                <w:rFonts w:ascii="Arial" w:eastAsia="標楷體" w:hAnsi="標楷體" w:cs="Arial"/>
                <w:sz w:val="16"/>
                <w:szCs w:val="16"/>
              </w:rPr>
              <w:t>固定通信業務經營者，申請於</w:t>
            </w:r>
            <w:r w:rsidRPr="001610BA">
              <w:rPr>
                <w:rFonts w:ascii="Arial" w:eastAsia="標楷體" w:hAnsi="Arial" w:cs="Arial"/>
                <w:sz w:val="16"/>
                <w:szCs w:val="16"/>
              </w:rPr>
              <w:t>3.4~3.7GHz</w:t>
            </w:r>
            <w:r w:rsidRPr="001610BA">
              <w:rPr>
                <w:rFonts w:ascii="Arial" w:eastAsia="標楷體" w:hAnsi="標楷體" w:cs="Arial"/>
                <w:sz w:val="16"/>
                <w:szCs w:val="16"/>
              </w:rPr>
              <w:t>建設『無線用戶迴路』，每一經營者其應繳交之頻率使用費</w:t>
            </w:r>
            <w:r w:rsidRPr="001610BA">
              <w:rPr>
                <w:rFonts w:ascii="Arial" w:eastAsia="標楷體" w:hAnsi="Arial" w:cs="Arial"/>
                <w:sz w:val="16"/>
                <w:szCs w:val="16"/>
              </w:rPr>
              <w:t xml:space="preserve">= </w:t>
            </w:r>
            <w:r w:rsidRPr="001610BA">
              <w:rPr>
                <w:rFonts w:ascii="Arial" w:eastAsia="標楷體" w:hAnsi="標楷體" w:cs="Arial"/>
                <w:sz w:val="16"/>
                <w:szCs w:val="16"/>
                <w:u w:val="single"/>
              </w:rPr>
              <w:t>每</w:t>
            </w:r>
            <w:r w:rsidRPr="001610BA">
              <w:rPr>
                <w:rFonts w:ascii="Arial" w:eastAsia="標楷體" w:hAnsi="Arial" w:cs="Arial"/>
                <w:sz w:val="16"/>
                <w:szCs w:val="16"/>
                <w:u w:val="single"/>
              </w:rPr>
              <w:t>MHz</w:t>
            </w:r>
            <w:r w:rsidRPr="001610BA">
              <w:rPr>
                <w:rFonts w:ascii="Arial" w:eastAsia="標楷體" w:hAnsi="標楷體" w:cs="Arial"/>
                <w:sz w:val="16"/>
                <w:szCs w:val="16"/>
                <w:u w:val="single"/>
              </w:rPr>
              <w:t>頻率使用費</w:t>
            </w:r>
            <w:r w:rsidRPr="001610BA">
              <w:rPr>
                <w:rFonts w:ascii="Arial" w:eastAsia="標楷體" w:hAnsi="Arial" w:cs="Arial"/>
                <w:sz w:val="16"/>
                <w:szCs w:val="16"/>
              </w:rPr>
              <w:t>×</w:t>
            </w:r>
            <w:r w:rsidRPr="001610BA">
              <w:rPr>
                <w:rFonts w:ascii="Arial" w:eastAsia="標楷體" w:hAnsi="標楷體" w:cs="Arial"/>
                <w:sz w:val="16"/>
                <w:szCs w:val="16"/>
              </w:rPr>
              <w:t>指配頻寬</w:t>
            </w:r>
            <w:r w:rsidRPr="001610BA">
              <w:rPr>
                <w:rFonts w:ascii="Arial" w:eastAsia="標楷體" w:hAnsi="Arial" w:cs="Arial"/>
                <w:sz w:val="16"/>
                <w:szCs w:val="16"/>
              </w:rPr>
              <w:t>×</w:t>
            </w:r>
            <w:r w:rsidRPr="001610BA">
              <w:rPr>
                <w:rFonts w:ascii="Arial" w:eastAsia="標楷體" w:hAnsi="標楷體" w:cs="Arial"/>
                <w:sz w:val="16"/>
                <w:szCs w:val="16"/>
              </w:rPr>
              <w:t>業務別調整係數</w:t>
            </w:r>
            <w:r w:rsidRPr="001610BA">
              <w:rPr>
                <w:rFonts w:ascii="Arial" w:eastAsia="標楷體" w:hAnsi="Arial" w:cs="Arial"/>
                <w:sz w:val="16"/>
                <w:szCs w:val="16"/>
              </w:rPr>
              <w:t>×</w:t>
            </w:r>
            <w:r w:rsidRPr="001610BA">
              <w:rPr>
                <w:rFonts w:ascii="Arial" w:eastAsia="標楷體" w:hAnsi="標楷體" w:cs="Arial"/>
                <w:sz w:val="16"/>
                <w:szCs w:val="16"/>
              </w:rPr>
              <w:t>區域係數</w:t>
            </w:r>
            <w:r w:rsidRPr="001610BA">
              <w:rPr>
                <w:rFonts w:ascii="Arial" w:eastAsia="標楷體" w:hAnsi="Arial" w:cs="Arial"/>
                <w:sz w:val="16"/>
                <w:szCs w:val="16"/>
              </w:rPr>
              <w:t>(</w:t>
            </w:r>
            <w:r w:rsidRPr="001610BA">
              <w:rPr>
                <w:rFonts w:ascii="Arial" w:eastAsia="標楷體" w:hAnsi="標楷體" w:cs="Arial"/>
                <w:sz w:val="16"/>
                <w:szCs w:val="16"/>
              </w:rPr>
              <w:t>其中每</w:t>
            </w:r>
            <w:r w:rsidRPr="001610BA">
              <w:rPr>
                <w:rFonts w:ascii="Arial" w:eastAsia="標楷體" w:hAnsi="Arial" w:cs="Arial"/>
                <w:sz w:val="16"/>
                <w:szCs w:val="16"/>
                <w:u w:val="single"/>
              </w:rPr>
              <w:t>MHz</w:t>
            </w:r>
            <w:r w:rsidRPr="001610BA">
              <w:rPr>
                <w:rFonts w:ascii="Arial" w:eastAsia="標楷體" w:hAnsi="標楷體" w:cs="Arial"/>
                <w:sz w:val="16"/>
                <w:szCs w:val="16"/>
                <w:u w:val="single"/>
              </w:rPr>
              <w:t>頻率使用費</w:t>
            </w:r>
            <w:r w:rsidRPr="001610BA">
              <w:rPr>
                <w:rFonts w:ascii="Arial" w:eastAsia="標楷體" w:hAnsi="標楷體" w:cs="Arial"/>
                <w:sz w:val="16"/>
                <w:szCs w:val="16"/>
              </w:rPr>
              <w:t>及業務別調整係數參照第三代行動通信業務，分別訂定為</w:t>
            </w:r>
            <w:r w:rsidRPr="001610BA">
              <w:rPr>
                <w:rFonts w:ascii="Arial" w:eastAsia="標楷體" w:hAnsi="標楷體" w:cs="Arial" w:hint="eastAsia"/>
                <w:sz w:val="16"/>
                <w:szCs w:val="16"/>
                <w:u w:val="single"/>
              </w:rPr>
              <w:t>10,675</w:t>
            </w:r>
            <w:r w:rsidRPr="001610BA">
              <w:rPr>
                <w:rFonts w:ascii="Arial" w:eastAsia="標楷體" w:hAnsi="Arial" w:cs="Arial"/>
                <w:sz w:val="16"/>
                <w:szCs w:val="16"/>
                <w:u w:val="single"/>
              </w:rPr>
              <w:t>,000</w:t>
            </w:r>
            <w:r w:rsidRPr="001610BA">
              <w:rPr>
                <w:rFonts w:ascii="Arial" w:eastAsia="標楷體" w:hAnsi="標楷體" w:cs="Arial"/>
                <w:sz w:val="16"/>
                <w:szCs w:val="16"/>
              </w:rPr>
              <w:t>元及</w:t>
            </w:r>
            <w:r w:rsidRPr="001610BA">
              <w:rPr>
                <w:rFonts w:ascii="Arial" w:eastAsia="標楷體" w:hAnsi="Arial" w:cs="Arial" w:hint="eastAsia"/>
                <w:sz w:val="16"/>
                <w:szCs w:val="16"/>
                <w:u w:val="single"/>
              </w:rPr>
              <w:t>1</w:t>
            </w:r>
            <w:r w:rsidRPr="001610BA">
              <w:rPr>
                <w:rFonts w:ascii="Arial" w:eastAsia="標楷體" w:hAnsi="標楷體" w:cs="Arial"/>
                <w:sz w:val="16"/>
                <w:szCs w:val="16"/>
              </w:rPr>
              <w:t>；區域分全區及北、中、南三區，區域係數參照收費標準附錄一：全區</w:t>
            </w:r>
            <w:r w:rsidRPr="001610BA">
              <w:rPr>
                <w:rFonts w:ascii="Arial" w:eastAsia="標楷體" w:hAnsi="Arial" w:cs="Arial"/>
                <w:sz w:val="16"/>
                <w:szCs w:val="16"/>
              </w:rPr>
              <w:t>=1</w:t>
            </w:r>
            <w:r w:rsidRPr="001610BA">
              <w:rPr>
                <w:rFonts w:ascii="Arial" w:eastAsia="標楷體" w:hAnsi="標楷體" w:cs="Arial"/>
                <w:sz w:val="16"/>
                <w:szCs w:val="16"/>
              </w:rPr>
              <w:t>、北區</w:t>
            </w:r>
            <w:r w:rsidRPr="001610BA">
              <w:rPr>
                <w:rFonts w:ascii="Arial" w:eastAsia="標楷體" w:hAnsi="Arial" w:cs="Arial"/>
                <w:sz w:val="16"/>
                <w:szCs w:val="16"/>
              </w:rPr>
              <w:t>=0.45</w:t>
            </w:r>
            <w:r w:rsidRPr="001610BA">
              <w:rPr>
                <w:rFonts w:ascii="Arial" w:eastAsia="標楷體" w:hAnsi="標楷體" w:cs="Arial"/>
                <w:sz w:val="16"/>
                <w:szCs w:val="16"/>
              </w:rPr>
              <w:t>、中區</w:t>
            </w:r>
            <w:r w:rsidRPr="001610BA">
              <w:rPr>
                <w:rFonts w:ascii="Arial" w:eastAsia="標楷體" w:hAnsi="Arial" w:cs="Arial"/>
                <w:sz w:val="16"/>
                <w:szCs w:val="16"/>
              </w:rPr>
              <w:t>=0.25</w:t>
            </w:r>
            <w:r w:rsidRPr="001610BA">
              <w:rPr>
                <w:rFonts w:ascii="Arial" w:eastAsia="標楷體" w:hAnsi="標楷體" w:cs="Arial"/>
                <w:sz w:val="16"/>
                <w:szCs w:val="16"/>
              </w:rPr>
              <w:t>、南區</w:t>
            </w:r>
            <w:r w:rsidRPr="001610BA">
              <w:rPr>
                <w:rFonts w:ascii="Arial" w:eastAsia="標楷體" w:hAnsi="Arial" w:cs="Arial"/>
                <w:sz w:val="16"/>
                <w:szCs w:val="16"/>
              </w:rPr>
              <w:t>=0.3)</w:t>
            </w:r>
          </w:p>
          <w:p w:rsidR="00DD2763" w:rsidRPr="001610BA" w:rsidRDefault="00DD2763" w:rsidP="00EE4DB1">
            <w:pPr>
              <w:spacing w:line="220" w:lineRule="exact"/>
              <w:ind w:left="64" w:hangingChars="40" w:hanging="64"/>
              <w:jc w:val="both"/>
              <w:rPr>
                <w:rFonts w:ascii="Arial" w:eastAsia="標楷體" w:hAnsi="Arial" w:cs="Arial"/>
                <w:sz w:val="16"/>
                <w:szCs w:val="16"/>
              </w:rPr>
            </w:pPr>
            <w:r w:rsidRPr="001610BA">
              <w:rPr>
                <w:rFonts w:ascii="Arial" w:eastAsia="標楷體" w:hAnsi="Arial" w:cs="Arial"/>
                <w:sz w:val="16"/>
                <w:szCs w:val="16"/>
              </w:rPr>
              <w:t>6.</w:t>
            </w:r>
            <w:r w:rsidRPr="001610BA">
              <w:rPr>
                <w:rFonts w:ascii="Arial" w:eastAsia="標楷體" w:hAnsi="標楷體" w:cs="Arial"/>
                <w:sz w:val="16"/>
                <w:szCs w:val="16"/>
              </w:rPr>
              <w:t>僅計算發射端之頻率使用費，接收端不另外計費。</w:t>
            </w:r>
          </w:p>
        </w:tc>
        <w:tc>
          <w:tcPr>
            <w:tcW w:w="4680" w:type="dxa"/>
            <w:gridSpan w:val="2"/>
            <w:tcBorders>
              <w:left w:val="single" w:sz="12" w:space="0" w:color="auto"/>
            </w:tcBorders>
          </w:tcPr>
          <w:p w:rsidR="00DD2763" w:rsidRPr="001610BA" w:rsidRDefault="00DD2763" w:rsidP="00EE4DB1">
            <w:pPr>
              <w:spacing w:line="220" w:lineRule="exact"/>
              <w:jc w:val="both"/>
              <w:rPr>
                <w:rFonts w:ascii="Arial" w:eastAsia="標楷體" w:hAnsi="Arial" w:cs="Arial"/>
                <w:sz w:val="16"/>
                <w:szCs w:val="16"/>
              </w:rPr>
            </w:pPr>
            <w:r w:rsidRPr="001610BA">
              <w:rPr>
                <w:rFonts w:ascii="Arial" w:eastAsia="標楷體" w:hAnsi="標楷體" w:cs="Arial"/>
                <w:sz w:val="18"/>
                <w:szCs w:val="18"/>
              </w:rPr>
              <w:t>備註</w:t>
            </w:r>
            <w:r w:rsidRPr="001610BA">
              <w:rPr>
                <w:rFonts w:ascii="Arial" w:eastAsia="標楷體" w:hAnsi="標楷體" w:cs="Arial" w:hint="eastAsia"/>
                <w:sz w:val="18"/>
                <w:szCs w:val="18"/>
              </w:rPr>
              <w:t>：</w:t>
            </w:r>
          </w:p>
          <w:p w:rsidR="00DD2763" w:rsidRPr="001610BA" w:rsidRDefault="00DD2763" w:rsidP="00EE4DB1">
            <w:pPr>
              <w:spacing w:line="220" w:lineRule="exact"/>
              <w:jc w:val="both"/>
              <w:rPr>
                <w:rFonts w:ascii="Arial" w:eastAsia="標楷體" w:hAnsi="Arial" w:cs="Arial"/>
                <w:sz w:val="16"/>
                <w:szCs w:val="16"/>
              </w:rPr>
            </w:pPr>
            <w:r w:rsidRPr="001610BA">
              <w:rPr>
                <w:rFonts w:ascii="Arial" w:eastAsia="標楷體" w:hAnsi="Arial" w:cs="Arial"/>
                <w:sz w:val="16"/>
                <w:szCs w:val="16"/>
              </w:rPr>
              <w:t>1.BW</w:t>
            </w:r>
            <w:r w:rsidRPr="001610BA">
              <w:rPr>
                <w:rFonts w:ascii="Arial" w:eastAsia="標楷體" w:hAnsi="標楷體" w:cs="Arial"/>
                <w:sz w:val="16"/>
                <w:szCs w:val="16"/>
              </w:rPr>
              <w:t>：指配頻寬</w:t>
            </w:r>
          </w:p>
          <w:p w:rsidR="00DD2763" w:rsidRPr="001610BA" w:rsidRDefault="00DD2763" w:rsidP="00EE4DB1">
            <w:pPr>
              <w:spacing w:line="220" w:lineRule="exact"/>
              <w:ind w:leftChars="32" w:left="77" w:firstLineChars="50" w:firstLine="80"/>
              <w:jc w:val="both"/>
              <w:rPr>
                <w:rFonts w:ascii="Arial" w:eastAsia="標楷體" w:hAnsi="Arial" w:cs="Arial"/>
                <w:sz w:val="16"/>
                <w:szCs w:val="16"/>
              </w:rPr>
            </w:pPr>
            <w:r w:rsidRPr="001610BA">
              <w:rPr>
                <w:rFonts w:ascii="Arial" w:eastAsia="標楷體" w:hAnsi="Arial" w:cs="Arial"/>
                <w:sz w:val="16"/>
                <w:szCs w:val="16"/>
              </w:rPr>
              <w:t>W</w:t>
            </w:r>
            <w:r w:rsidRPr="001610BA">
              <w:rPr>
                <w:rFonts w:ascii="Arial" w:eastAsia="標楷體" w:hAnsi="標楷體" w:cs="Arial"/>
                <w:sz w:val="16"/>
                <w:szCs w:val="16"/>
              </w:rPr>
              <w:t>：發射機發射功率</w:t>
            </w:r>
            <w:r w:rsidRPr="001610BA">
              <w:rPr>
                <w:rFonts w:ascii="Arial" w:eastAsia="標楷體" w:hAnsi="Arial" w:cs="Arial"/>
                <w:sz w:val="16"/>
                <w:szCs w:val="16"/>
              </w:rPr>
              <w:t>(</w:t>
            </w:r>
            <w:r w:rsidRPr="001610BA">
              <w:rPr>
                <w:rFonts w:ascii="Arial" w:eastAsia="標楷體" w:hAnsi="標楷體" w:cs="Arial"/>
                <w:sz w:val="16"/>
                <w:szCs w:val="16"/>
              </w:rPr>
              <w:t>瓦</w:t>
            </w:r>
            <w:r w:rsidRPr="001610BA">
              <w:rPr>
                <w:rFonts w:ascii="Arial" w:eastAsia="標楷體" w:hAnsi="Arial" w:cs="Arial"/>
                <w:sz w:val="16"/>
                <w:szCs w:val="16"/>
              </w:rPr>
              <w:t>)</w:t>
            </w:r>
            <w:r w:rsidRPr="001610BA">
              <w:rPr>
                <w:rFonts w:ascii="Arial" w:eastAsia="標楷體" w:hAnsi="標楷體" w:cs="Arial"/>
                <w:sz w:val="16"/>
                <w:szCs w:val="16"/>
              </w:rPr>
              <w:t>。</w:t>
            </w:r>
          </w:p>
          <w:p w:rsidR="00DD2763" w:rsidRPr="001610BA" w:rsidRDefault="00DD2763" w:rsidP="00EE4DB1">
            <w:pPr>
              <w:spacing w:line="220" w:lineRule="exact"/>
              <w:ind w:leftChars="39" w:left="94" w:firstLineChars="50" w:firstLine="80"/>
              <w:jc w:val="both"/>
              <w:rPr>
                <w:rFonts w:ascii="Arial" w:eastAsia="標楷體" w:hAnsi="標楷體" w:cs="Arial"/>
                <w:sz w:val="16"/>
                <w:szCs w:val="16"/>
              </w:rPr>
            </w:pPr>
            <w:r w:rsidRPr="001610BA">
              <w:rPr>
                <w:rFonts w:ascii="Arial" w:eastAsia="標楷體" w:hAnsi="Arial" w:cs="Arial"/>
                <w:sz w:val="16"/>
                <w:szCs w:val="16"/>
              </w:rPr>
              <w:t>d</w:t>
            </w:r>
            <w:r w:rsidRPr="001610BA">
              <w:rPr>
                <w:rFonts w:ascii="Arial" w:eastAsia="標楷體" w:hAnsi="標楷體" w:cs="Arial"/>
                <w:sz w:val="16"/>
                <w:szCs w:val="16"/>
              </w:rPr>
              <w:t>：調整係數（詳如附錄二）</w:t>
            </w:r>
          </w:p>
          <w:p w:rsidR="00DD2763" w:rsidRPr="001610BA" w:rsidRDefault="00DD2763" w:rsidP="00EE4DB1">
            <w:pPr>
              <w:spacing w:line="220" w:lineRule="exact"/>
              <w:jc w:val="both"/>
              <w:rPr>
                <w:rFonts w:ascii="Arial" w:eastAsia="標楷體" w:hAnsi="Arial" w:cs="Arial"/>
                <w:sz w:val="16"/>
                <w:szCs w:val="16"/>
              </w:rPr>
            </w:pPr>
            <w:r w:rsidRPr="001610BA">
              <w:rPr>
                <w:rFonts w:ascii="Arial" w:eastAsia="標楷體" w:hAnsi="Arial" w:cs="Arial"/>
                <w:sz w:val="16"/>
                <w:szCs w:val="16"/>
              </w:rPr>
              <w:t>2.</w:t>
            </w:r>
            <w:r w:rsidRPr="001610BA">
              <w:rPr>
                <w:rFonts w:ascii="Arial" w:eastAsia="標楷體" w:hAnsi="標楷體" w:cs="Arial"/>
                <w:sz w:val="16"/>
                <w:szCs w:val="16"/>
              </w:rPr>
              <w:t>非營利之政府機構指配頻寬超過</w:t>
            </w:r>
            <w:r w:rsidRPr="001610BA">
              <w:rPr>
                <w:rFonts w:ascii="Arial" w:eastAsia="標楷體" w:hAnsi="Arial" w:cs="Arial"/>
                <w:sz w:val="16"/>
                <w:szCs w:val="16"/>
              </w:rPr>
              <w:t>20MHz</w:t>
            </w:r>
            <w:r w:rsidRPr="001610BA">
              <w:rPr>
                <w:rFonts w:ascii="Arial" w:eastAsia="標楷體" w:hAnsi="標楷體" w:cs="Arial"/>
                <w:sz w:val="16"/>
                <w:szCs w:val="16"/>
              </w:rPr>
              <w:t>者以</w:t>
            </w:r>
            <w:smartTag w:uri="urn:schemas-microsoft-com:office:smarttags" w:element="chmetcnv">
              <w:smartTagPr>
                <w:attr w:name="TCSC" w:val="0"/>
                <w:attr w:name="NumberType" w:val="1"/>
                <w:attr w:name="Negative" w:val="False"/>
                <w:attr w:name="HasSpace" w:val="False"/>
                <w:attr w:name="SourceValue" w:val="20"/>
                <w:attr w:name="UnitName" w:val="m"/>
              </w:smartTagPr>
              <w:r w:rsidRPr="001610BA">
                <w:rPr>
                  <w:rFonts w:ascii="Arial" w:eastAsia="標楷體" w:hAnsi="Arial" w:cs="Arial"/>
                  <w:sz w:val="16"/>
                  <w:szCs w:val="16"/>
                </w:rPr>
                <w:t>20M</w:t>
              </w:r>
            </w:smartTag>
            <w:r w:rsidRPr="001610BA">
              <w:rPr>
                <w:rFonts w:ascii="Arial" w:eastAsia="標楷體" w:hAnsi="Arial" w:cs="Arial"/>
                <w:sz w:val="16"/>
                <w:szCs w:val="16"/>
              </w:rPr>
              <w:t>Hz</w:t>
            </w:r>
            <w:r w:rsidRPr="001610BA">
              <w:rPr>
                <w:rFonts w:ascii="Arial" w:eastAsia="標楷體" w:hAnsi="標楷體" w:cs="Arial"/>
                <w:sz w:val="16"/>
                <w:szCs w:val="16"/>
              </w:rPr>
              <w:t>計算，其他機構指配頻寬超過</w:t>
            </w:r>
            <w:smartTag w:uri="urn:schemas-microsoft-com:office:smarttags" w:element="chmetcnv">
              <w:smartTagPr>
                <w:attr w:name="TCSC" w:val="0"/>
                <w:attr w:name="NumberType" w:val="1"/>
                <w:attr w:name="Negative" w:val="False"/>
                <w:attr w:name="HasSpace" w:val="False"/>
                <w:attr w:name="SourceValue" w:val="56"/>
                <w:attr w:name="UnitName" w:val="m"/>
              </w:smartTagPr>
              <w:r w:rsidRPr="001610BA">
                <w:rPr>
                  <w:rFonts w:ascii="Arial" w:eastAsia="標楷體" w:hAnsi="Arial" w:cs="Arial"/>
                  <w:sz w:val="16"/>
                  <w:szCs w:val="16"/>
                </w:rPr>
                <w:t>56M</w:t>
              </w:r>
            </w:smartTag>
            <w:r w:rsidRPr="001610BA">
              <w:rPr>
                <w:rFonts w:ascii="Arial" w:eastAsia="標楷體" w:hAnsi="Arial" w:cs="Arial"/>
                <w:sz w:val="16"/>
                <w:szCs w:val="16"/>
              </w:rPr>
              <w:t>Hz</w:t>
            </w:r>
            <w:r w:rsidRPr="001610BA">
              <w:rPr>
                <w:rFonts w:ascii="Arial" w:eastAsia="標楷體" w:hAnsi="標楷體" w:cs="Arial"/>
                <w:sz w:val="16"/>
                <w:szCs w:val="16"/>
              </w:rPr>
              <w:t>者以</w:t>
            </w:r>
            <w:r w:rsidRPr="001610BA">
              <w:rPr>
                <w:rFonts w:ascii="Arial" w:eastAsia="標楷體" w:hAnsi="Arial" w:cs="Arial"/>
                <w:sz w:val="16"/>
                <w:szCs w:val="16"/>
              </w:rPr>
              <w:t>56MHz</w:t>
            </w:r>
            <w:r w:rsidRPr="001610BA">
              <w:rPr>
                <w:rFonts w:ascii="Arial" w:eastAsia="標楷體" w:hAnsi="標楷體" w:cs="Arial"/>
                <w:sz w:val="16"/>
                <w:szCs w:val="16"/>
              </w:rPr>
              <w:t>計算。</w:t>
            </w:r>
          </w:p>
          <w:p w:rsidR="00DD2763" w:rsidRPr="001610BA" w:rsidRDefault="00DD2763" w:rsidP="00EE4DB1">
            <w:pPr>
              <w:spacing w:line="220" w:lineRule="exact"/>
              <w:ind w:left="64" w:hangingChars="40" w:hanging="64"/>
              <w:jc w:val="both"/>
              <w:rPr>
                <w:rFonts w:ascii="Arial" w:eastAsia="標楷體" w:hAnsi="Arial" w:cs="Arial"/>
                <w:sz w:val="16"/>
                <w:szCs w:val="16"/>
              </w:rPr>
            </w:pPr>
            <w:r w:rsidRPr="001610BA">
              <w:rPr>
                <w:rFonts w:ascii="Arial" w:eastAsia="標楷體" w:hAnsi="Arial" w:cs="Arial"/>
                <w:sz w:val="16"/>
                <w:szCs w:val="16"/>
              </w:rPr>
              <w:t>3.</w:t>
            </w:r>
            <w:r w:rsidRPr="001610BA">
              <w:rPr>
                <w:rFonts w:ascii="Arial" w:eastAsia="標楷體" w:hAnsi="標楷體" w:cs="Arial"/>
                <w:sz w:val="16"/>
                <w:szCs w:val="16"/>
              </w:rPr>
              <w:t>發射機發射功率低於</w:t>
            </w:r>
            <w:r w:rsidRPr="001610BA">
              <w:rPr>
                <w:rFonts w:ascii="Arial" w:eastAsia="標楷體" w:hAnsi="Arial" w:cs="Arial"/>
                <w:sz w:val="16"/>
                <w:szCs w:val="16"/>
              </w:rPr>
              <w:t>0.5</w:t>
            </w:r>
            <w:r w:rsidRPr="001610BA">
              <w:rPr>
                <w:rFonts w:ascii="Arial" w:eastAsia="標楷體" w:hAnsi="標楷體" w:cs="Arial"/>
                <w:sz w:val="16"/>
                <w:szCs w:val="16"/>
              </w:rPr>
              <w:t>瓦者以</w:t>
            </w:r>
            <w:r w:rsidRPr="001610BA">
              <w:rPr>
                <w:rFonts w:ascii="Arial" w:eastAsia="標楷體" w:hAnsi="Arial" w:cs="Arial"/>
                <w:sz w:val="16"/>
                <w:szCs w:val="16"/>
              </w:rPr>
              <w:t>0.5</w:t>
            </w:r>
            <w:r w:rsidRPr="001610BA">
              <w:rPr>
                <w:rFonts w:ascii="Arial" w:eastAsia="標楷體" w:hAnsi="標楷體" w:cs="Arial"/>
                <w:sz w:val="16"/>
                <w:szCs w:val="16"/>
              </w:rPr>
              <w:t>瓦計算，高於</w:t>
            </w:r>
            <w:r w:rsidRPr="001610BA">
              <w:rPr>
                <w:rFonts w:ascii="Arial" w:eastAsia="標楷體" w:hAnsi="Arial" w:cs="Arial"/>
                <w:sz w:val="16"/>
                <w:szCs w:val="16"/>
              </w:rPr>
              <w:t>100</w:t>
            </w:r>
            <w:r w:rsidRPr="001610BA">
              <w:rPr>
                <w:rFonts w:ascii="Arial" w:eastAsia="標楷體" w:hAnsi="標楷體" w:cs="Arial"/>
                <w:sz w:val="16"/>
                <w:szCs w:val="16"/>
              </w:rPr>
              <w:t>瓦者以</w:t>
            </w:r>
            <w:r w:rsidRPr="001610BA">
              <w:rPr>
                <w:rFonts w:ascii="Arial" w:eastAsia="標楷體" w:hAnsi="Arial" w:cs="Arial"/>
                <w:sz w:val="16"/>
                <w:szCs w:val="16"/>
              </w:rPr>
              <w:t xml:space="preserve">100 </w:t>
            </w:r>
            <w:r w:rsidRPr="001610BA">
              <w:rPr>
                <w:rFonts w:ascii="Arial" w:eastAsia="標楷體" w:hAnsi="標楷體" w:cs="Arial"/>
                <w:sz w:val="16"/>
                <w:szCs w:val="16"/>
              </w:rPr>
              <w:t>瓦計算。</w:t>
            </w:r>
          </w:p>
          <w:p w:rsidR="00DD2763" w:rsidRPr="001610BA" w:rsidRDefault="00DD2763" w:rsidP="00EE4DB1">
            <w:pPr>
              <w:spacing w:line="220" w:lineRule="exact"/>
              <w:ind w:left="64" w:hangingChars="40" w:hanging="64"/>
              <w:jc w:val="both"/>
              <w:rPr>
                <w:rFonts w:ascii="Arial" w:eastAsia="標楷體" w:hAnsi="標楷體" w:cs="Arial"/>
                <w:sz w:val="16"/>
                <w:szCs w:val="16"/>
              </w:rPr>
            </w:pPr>
            <w:r w:rsidRPr="001610BA">
              <w:rPr>
                <w:rFonts w:ascii="Arial" w:eastAsia="標楷體" w:hAnsi="Arial" w:cs="Arial"/>
                <w:sz w:val="16"/>
                <w:szCs w:val="16"/>
              </w:rPr>
              <w:t>4.</w:t>
            </w:r>
            <w:r w:rsidRPr="001610BA">
              <w:rPr>
                <w:rFonts w:ascii="Arial" w:eastAsia="標楷體" w:hAnsi="標楷體" w:cs="Arial"/>
                <w:sz w:val="16"/>
                <w:szCs w:val="16"/>
              </w:rPr>
              <w:t>區域多點分散式系統</w:t>
            </w:r>
            <w:r w:rsidRPr="001610BA">
              <w:rPr>
                <w:rFonts w:ascii="Arial" w:eastAsia="標楷體" w:hAnsi="Arial" w:cs="Arial"/>
                <w:sz w:val="16"/>
                <w:szCs w:val="16"/>
              </w:rPr>
              <w:t>(LMDS</w:t>
            </w:r>
            <w:r w:rsidRPr="001610BA">
              <w:rPr>
                <w:rFonts w:ascii="Arial" w:eastAsia="標楷體" w:hAnsi="標楷體" w:cs="Arial"/>
                <w:sz w:val="16"/>
                <w:szCs w:val="16"/>
              </w:rPr>
              <w:t>；</w:t>
            </w:r>
            <w:r w:rsidRPr="001610BA">
              <w:rPr>
                <w:rFonts w:ascii="Arial" w:eastAsia="標楷體" w:hAnsi="Arial" w:cs="Arial"/>
                <w:sz w:val="16"/>
                <w:szCs w:val="16"/>
              </w:rPr>
              <w:t>Local Multipoint-Distribution System)</w:t>
            </w:r>
            <w:r w:rsidRPr="001610BA">
              <w:rPr>
                <w:rFonts w:ascii="Arial" w:eastAsia="標楷體" w:hAnsi="標楷體" w:cs="Arial"/>
                <w:sz w:val="16"/>
                <w:szCs w:val="16"/>
              </w:rPr>
              <w:t>之頻率使用費以主控基地臺（</w:t>
            </w:r>
            <w:r w:rsidRPr="001610BA">
              <w:rPr>
                <w:rFonts w:ascii="Arial" w:eastAsia="標楷體" w:hAnsi="Arial" w:cs="Arial"/>
                <w:sz w:val="16"/>
                <w:szCs w:val="16"/>
              </w:rPr>
              <w:t>Hub</w:t>
            </w:r>
            <w:r w:rsidRPr="001610BA">
              <w:rPr>
                <w:rFonts w:ascii="Arial" w:eastAsia="標楷體" w:hAnsi="標楷體" w:cs="Arial"/>
                <w:sz w:val="16"/>
                <w:szCs w:val="16"/>
              </w:rPr>
              <w:t>）個別計算（依指</w:t>
            </w:r>
          </w:p>
          <w:p w:rsidR="00DD2763" w:rsidRPr="001610BA" w:rsidRDefault="00DD2763" w:rsidP="00EE4DB1">
            <w:pPr>
              <w:spacing w:line="220" w:lineRule="exact"/>
              <w:ind w:leftChars="27" w:left="65"/>
              <w:jc w:val="both"/>
              <w:rPr>
                <w:rFonts w:ascii="Arial" w:eastAsia="標楷體" w:hAnsi="Arial" w:cs="Arial"/>
                <w:sz w:val="16"/>
                <w:szCs w:val="16"/>
              </w:rPr>
            </w:pPr>
            <w:r w:rsidRPr="001610BA">
              <w:rPr>
                <w:rFonts w:ascii="Arial" w:eastAsia="標楷體" w:hAnsi="標楷體" w:cs="Arial"/>
                <w:sz w:val="16"/>
                <w:szCs w:val="16"/>
              </w:rPr>
              <w:t>配頻寬及功率計費；</w:t>
            </w:r>
            <w:r w:rsidRPr="001610BA">
              <w:rPr>
                <w:rFonts w:ascii="Arial" w:eastAsia="標楷體" w:hAnsi="Arial" w:cs="Arial"/>
                <w:sz w:val="16"/>
                <w:szCs w:val="16"/>
              </w:rPr>
              <w:t>BW</w:t>
            </w:r>
            <w:r w:rsidRPr="001610BA">
              <w:rPr>
                <w:rFonts w:ascii="Arial" w:eastAsia="標楷體" w:hAnsi="標楷體" w:cs="Arial"/>
                <w:sz w:val="16"/>
                <w:szCs w:val="16"/>
              </w:rPr>
              <w:t>指配頻寬不受超過</w:t>
            </w:r>
            <w:smartTag w:uri="urn:schemas-microsoft-com:office:smarttags" w:element="chmetcnv">
              <w:smartTagPr>
                <w:attr w:name="TCSC" w:val="0"/>
                <w:attr w:name="NumberType" w:val="1"/>
                <w:attr w:name="Negative" w:val="False"/>
                <w:attr w:name="HasSpace" w:val="False"/>
                <w:attr w:name="SourceValue" w:val="56"/>
                <w:attr w:name="UnitName" w:val="m"/>
              </w:smartTagPr>
              <w:r w:rsidRPr="001610BA">
                <w:rPr>
                  <w:rFonts w:ascii="Arial" w:eastAsia="標楷體" w:hAnsi="Arial" w:cs="Arial"/>
                  <w:sz w:val="16"/>
                  <w:szCs w:val="16"/>
                </w:rPr>
                <w:t>56M</w:t>
              </w:r>
            </w:smartTag>
            <w:r w:rsidRPr="001610BA">
              <w:rPr>
                <w:rFonts w:ascii="Arial" w:eastAsia="標楷體" w:hAnsi="Arial" w:cs="Arial"/>
                <w:sz w:val="16"/>
                <w:szCs w:val="16"/>
              </w:rPr>
              <w:t>Hz</w:t>
            </w:r>
            <w:r w:rsidRPr="001610BA">
              <w:rPr>
                <w:rFonts w:ascii="Arial" w:eastAsia="標楷體" w:hAnsi="標楷體" w:cs="Arial"/>
                <w:sz w:val="16"/>
                <w:szCs w:val="16"/>
              </w:rPr>
              <w:t>者以</w:t>
            </w:r>
            <w:smartTag w:uri="urn:schemas-microsoft-com:office:smarttags" w:element="chmetcnv">
              <w:smartTagPr>
                <w:attr w:name="TCSC" w:val="0"/>
                <w:attr w:name="NumberType" w:val="1"/>
                <w:attr w:name="Negative" w:val="False"/>
                <w:attr w:name="HasSpace" w:val="False"/>
                <w:attr w:name="SourceValue" w:val="56"/>
                <w:attr w:name="UnitName" w:val="m"/>
              </w:smartTagPr>
              <w:r w:rsidRPr="001610BA">
                <w:rPr>
                  <w:rFonts w:ascii="Arial" w:eastAsia="標楷體" w:hAnsi="Arial" w:cs="Arial"/>
                  <w:sz w:val="16"/>
                  <w:szCs w:val="16"/>
                </w:rPr>
                <w:t>56M</w:t>
              </w:r>
            </w:smartTag>
            <w:r w:rsidRPr="001610BA">
              <w:rPr>
                <w:rFonts w:ascii="Arial" w:eastAsia="標楷體" w:hAnsi="Arial" w:cs="Arial"/>
                <w:sz w:val="16"/>
                <w:szCs w:val="16"/>
              </w:rPr>
              <w:t>Hz</w:t>
            </w:r>
            <w:r w:rsidRPr="001610BA">
              <w:rPr>
                <w:rFonts w:ascii="Arial" w:eastAsia="標楷體" w:hAnsi="標楷體" w:cs="Arial"/>
                <w:sz w:val="16"/>
                <w:szCs w:val="16"/>
              </w:rPr>
              <w:t>計算之限制）。</w:t>
            </w:r>
          </w:p>
          <w:p w:rsidR="00DD2763" w:rsidRPr="001610BA" w:rsidRDefault="00DD2763" w:rsidP="00EE4DB1">
            <w:pPr>
              <w:snapToGrid w:val="0"/>
              <w:spacing w:before="60" w:line="220" w:lineRule="exact"/>
              <w:ind w:left="153" w:hanging="153"/>
              <w:jc w:val="both"/>
              <w:rPr>
                <w:rFonts w:ascii="Arial" w:eastAsia="標楷體" w:hAnsi="Arial" w:cs="Arial"/>
                <w:sz w:val="16"/>
                <w:szCs w:val="16"/>
              </w:rPr>
            </w:pPr>
            <w:r w:rsidRPr="001610BA">
              <w:rPr>
                <w:rFonts w:ascii="Arial" w:eastAsia="標楷體" w:hAnsi="Arial" w:cs="Arial"/>
                <w:sz w:val="16"/>
                <w:szCs w:val="16"/>
              </w:rPr>
              <w:t>5.</w:t>
            </w:r>
            <w:r w:rsidRPr="001610BA">
              <w:rPr>
                <w:rFonts w:ascii="Arial" w:eastAsia="標楷體" w:hAnsi="標楷體" w:cs="Arial"/>
                <w:sz w:val="16"/>
                <w:szCs w:val="16"/>
              </w:rPr>
              <w:t>『無線用戶迴路』</w:t>
            </w:r>
            <w:r w:rsidRPr="001610BA">
              <w:rPr>
                <w:rFonts w:ascii="Arial" w:eastAsia="標楷體" w:hAnsi="Arial" w:cs="Arial"/>
                <w:sz w:val="16"/>
                <w:szCs w:val="16"/>
              </w:rPr>
              <w:t>(Wireless local loop):</w:t>
            </w:r>
            <w:r w:rsidRPr="001610BA">
              <w:rPr>
                <w:rFonts w:ascii="Arial" w:eastAsia="標楷體" w:hAnsi="標楷體" w:cs="Arial"/>
                <w:sz w:val="16"/>
                <w:szCs w:val="16"/>
              </w:rPr>
              <w:t>固定通信業務經營者，申請於</w:t>
            </w:r>
            <w:r w:rsidRPr="001610BA">
              <w:rPr>
                <w:rFonts w:ascii="Arial" w:eastAsia="標楷體" w:hAnsi="Arial" w:cs="Arial"/>
                <w:sz w:val="16"/>
                <w:szCs w:val="16"/>
              </w:rPr>
              <w:t>3.4~3.7GHz</w:t>
            </w:r>
            <w:r w:rsidRPr="001610BA">
              <w:rPr>
                <w:rFonts w:ascii="Arial" w:eastAsia="標楷體" w:hAnsi="標楷體" w:cs="Arial"/>
                <w:sz w:val="16"/>
                <w:szCs w:val="16"/>
              </w:rPr>
              <w:t>建設『無線用戶迴路』，每一經營者其應繳交之頻率使用費</w:t>
            </w:r>
            <w:r w:rsidRPr="001610BA">
              <w:rPr>
                <w:rFonts w:ascii="Arial" w:eastAsia="標楷體" w:hAnsi="Arial" w:cs="Arial"/>
                <w:sz w:val="16"/>
                <w:szCs w:val="16"/>
              </w:rPr>
              <w:t xml:space="preserve">= </w:t>
            </w:r>
            <w:r w:rsidRPr="001610BA">
              <w:rPr>
                <w:rFonts w:ascii="Arial" w:eastAsia="標楷體" w:hAnsi="標楷體" w:cs="Arial"/>
                <w:sz w:val="16"/>
                <w:szCs w:val="16"/>
              </w:rPr>
              <w:t>每</w:t>
            </w:r>
            <w:r w:rsidRPr="001610BA">
              <w:rPr>
                <w:rFonts w:ascii="Arial" w:eastAsia="標楷體" w:hAnsi="Arial" w:cs="Arial"/>
                <w:sz w:val="16"/>
                <w:szCs w:val="16"/>
              </w:rPr>
              <w:t>MHz</w:t>
            </w:r>
            <w:r w:rsidRPr="001610BA">
              <w:rPr>
                <w:rFonts w:ascii="Arial" w:eastAsia="標楷體" w:hAnsi="標楷體" w:cs="Arial"/>
                <w:sz w:val="16"/>
                <w:szCs w:val="16"/>
              </w:rPr>
              <w:t>系統頻率使用費</w:t>
            </w:r>
            <w:r w:rsidRPr="001610BA">
              <w:rPr>
                <w:rFonts w:ascii="Arial" w:eastAsia="標楷體" w:hAnsi="Arial" w:cs="Arial"/>
                <w:sz w:val="16"/>
                <w:szCs w:val="16"/>
              </w:rPr>
              <w:t>×</w:t>
            </w:r>
            <w:r w:rsidRPr="001610BA">
              <w:rPr>
                <w:rFonts w:ascii="Arial" w:eastAsia="標楷體" w:hAnsi="標楷體" w:cs="Arial"/>
                <w:sz w:val="16"/>
                <w:szCs w:val="16"/>
              </w:rPr>
              <w:t>指配頻寬</w:t>
            </w:r>
            <w:r w:rsidRPr="001610BA">
              <w:rPr>
                <w:rFonts w:ascii="Arial" w:eastAsia="標楷體" w:hAnsi="Arial" w:cs="Arial"/>
                <w:sz w:val="16"/>
                <w:szCs w:val="16"/>
              </w:rPr>
              <w:t>×</w:t>
            </w:r>
            <w:r w:rsidRPr="001610BA">
              <w:rPr>
                <w:rFonts w:ascii="Arial" w:eastAsia="標楷體" w:hAnsi="標楷體" w:cs="Arial"/>
                <w:sz w:val="16"/>
                <w:szCs w:val="16"/>
              </w:rPr>
              <w:t>業務別調整係數</w:t>
            </w:r>
            <w:r w:rsidRPr="001610BA">
              <w:rPr>
                <w:rFonts w:ascii="Arial" w:eastAsia="標楷體" w:hAnsi="Arial" w:cs="Arial"/>
                <w:sz w:val="16"/>
                <w:szCs w:val="16"/>
              </w:rPr>
              <w:t>×</w:t>
            </w:r>
            <w:r w:rsidRPr="001610BA">
              <w:rPr>
                <w:rFonts w:ascii="Arial" w:eastAsia="標楷體" w:hAnsi="標楷體" w:cs="Arial"/>
                <w:sz w:val="16"/>
                <w:szCs w:val="16"/>
              </w:rPr>
              <w:t>區域係數</w:t>
            </w:r>
            <w:r w:rsidRPr="001610BA">
              <w:rPr>
                <w:rFonts w:ascii="Arial" w:eastAsia="標楷體" w:hAnsi="Arial" w:cs="Arial"/>
                <w:sz w:val="16"/>
                <w:szCs w:val="16"/>
              </w:rPr>
              <w:t>(</w:t>
            </w:r>
            <w:r w:rsidRPr="001610BA">
              <w:rPr>
                <w:rFonts w:ascii="Arial" w:eastAsia="標楷體" w:hAnsi="標楷體" w:cs="Arial"/>
                <w:sz w:val="16"/>
                <w:szCs w:val="16"/>
              </w:rPr>
              <w:t>其中每</w:t>
            </w:r>
            <w:r w:rsidRPr="001610BA">
              <w:rPr>
                <w:rFonts w:ascii="Arial" w:eastAsia="標楷體" w:hAnsi="Arial" w:cs="Arial"/>
                <w:sz w:val="16"/>
                <w:szCs w:val="16"/>
              </w:rPr>
              <w:t>MHz</w:t>
            </w:r>
            <w:r w:rsidRPr="001610BA">
              <w:rPr>
                <w:rFonts w:ascii="Arial" w:eastAsia="標楷體" w:hAnsi="標楷體" w:cs="Arial"/>
                <w:sz w:val="16"/>
                <w:szCs w:val="16"/>
              </w:rPr>
              <w:t>系統頻率使用費及業務別調整係數參照第三代行動通信業務，分別訂定為</w:t>
            </w:r>
            <w:r w:rsidRPr="001610BA">
              <w:rPr>
                <w:rFonts w:ascii="Arial" w:eastAsia="標楷體" w:hAnsi="Arial" w:cs="Arial"/>
                <w:sz w:val="16"/>
                <w:szCs w:val="16"/>
              </w:rPr>
              <w:t>7,355,000</w:t>
            </w:r>
            <w:r w:rsidRPr="001610BA">
              <w:rPr>
                <w:rFonts w:ascii="Arial" w:eastAsia="標楷體" w:hAnsi="標楷體" w:cs="Arial"/>
                <w:sz w:val="16"/>
                <w:szCs w:val="16"/>
              </w:rPr>
              <w:t>元及</w:t>
            </w:r>
            <w:r w:rsidRPr="001610BA">
              <w:rPr>
                <w:rFonts w:ascii="Arial" w:eastAsia="標楷體" w:hAnsi="Arial" w:cs="Arial"/>
                <w:sz w:val="16"/>
                <w:szCs w:val="16"/>
              </w:rPr>
              <w:t>0.2</w:t>
            </w:r>
            <w:r w:rsidRPr="001610BA">
              <w:rPr>
                <w:rFonts w:ascii="Arial" w:eastAsia="標楷體" w:hAnsi="標楷體" w:cs="Arial"/>
                <w:sz w:val="16"/>
                <w:szCs w:val="16"/>
              </w:rPr>
              <w:t>；區域分全區及北、中、南三區，區域係數參照收費標準附錄一：全區</w:t>
            </w:r>
            <w:r w:rsidRPr="001610BA">
              <w:rPr>
                <w:rFonts w:ascii="Arial" w:eastAsia="標楷體" w:hAnsi="Arial" w:cs="Arial"/>
                <w:sz w:val="16"/>
                <w:szCs w:val="16"/>
              </w:rPr>
              <w:t>=1</w:t>
            </w:r>
            <w:r w:rsidRPr="001610BA">
              <w:rPr>
                <w:rFonts w:ascii="Arial" w:eastAsia="標楷體" w:hAnsi="標楷體" w:cs="Arial"/>
                <w:sz w:val="16"/>
                <w:szCs w:val="16"/>
              </w:rPr>
              <w:t>、北區</w:t>
            </w:r>
            <w:r w:rsidRPr="001610BA">
              <w:rPr>
                <w:rFonts w:ascii="Arial" w:eastAsia="標楷體" w:hAnsi="Arial" w:cs="Arial"/>
                <w:sz w:val="16"/>
                <w:szCs w:val="16"/>
              </w:rPr>
              <w:t>=0.45</w:t>
            </w:r>
            <w:r w:rsidRPr="001610BA">
              <w:rPr>
                <w:rFonts w:ascii="Arial" w:eastAsia="標楷體" w:hAnsi="標楷體" w:cs="Arial"/>
                <w:sz w:val="16"/>
                <w:szCs w:val="16"/>
              </w:rPr>
              <w:t>、中區</w:t>
            </w:r>
            <w:r w:rsidRPr="001610BA">
              <w:rPr>
                <w:rFonts w:ascii="Arial" w:eastAsia="標楷體" w:hAnsi="Arial" w:cs="Arial"/>
                <w:sz w:val="16"/>
                <w:szCs w:val="16"/>
              </w:rPr>
              <w:t>=0.25</w:t>
            </w:r>
            <w:r w:rsidRPr="001610BA">
              <w:rPr>
                <w:rFonts w:ascii="Arial" w:eastAsia="標楷體" w:hAnsi="標楷體" w:cs="Arial"/>
                <w:sz w:val="16"/>
                <w:szCs w:val="16"/>
              </w:rPr>
              <w:t>、南區</w:t>
            </w:r>
            <w:r w:rsidRPr="001610BA">
              <w:rPr>
                <w:rFonts w:ascii="Arial" w:eastAsia="標楷體" w:hAnsi="Arial" w:cs="Arial"/>
                <w:sz w:val="16"/>
                <w:szCs w:val="16"/>
              </w:rPr>
              <w:t>=0.3)</w:t>
            </w:r>
          </w:p>
          <w:p w:rsidR="00DD2763" w:rsidRPr="001610BA" w:rsidRDefault="00DD2763" w:rsidP="00EE4DB1">
            <w:pPr>
              <w:spacing w:line="220" w:lineRule="exact"/>
              <w:ind w:left="64" w:hangingChars="40" w:hanging="64"/>
              <w:jc w:val="both"/>
              <w:rPr>
                <w:rFonts w:ascii="Arial" w:eastAsia="標楷體" w:hAnsi="Arial" w:cs="Arial"/>
                <w:sz w:val="16"/>
                <w:szCs w:val="16"/>
              </w:rPr>
            </w:pPr>
            <w:r w:rsidRPr="001610BA">
              <w:rPr>
                <w:rFonts w:ascii="Arial" w:eastAsia="標楷體" w:hAnsi="Arial" w:cs="Arial"/>
                <w:sz w:val="16"/>
                <w:szCs w:val="16"/>
              </w:rPr>
              <w:t xml:space="preserve">6. </w:t>
            </w:r>
            <w:r w:rsidRPr="001610BA">
              <w:rPr>
                <w:rFonts w:ascii="Arial" w:eastAsia="標楷體" w:hAnsi="標楷體" w:cs="Arial"/>
                <w:sz w:val="16"/>
                <w:szCs w:val="16"/>
              </w:rPr>
              <w:t>僅計算發射端之頻率使用費，接收端不另外計費。</w:t>
            </w:r>
          </w:p>
        </w:tc>
        <w:tc>
          <w:tcPr>
            <w:tcW w:w="1260" w:type="dxa"/>
            <w:vMerge/>
          </w:tcPr>
          <w:p w:rsidR="00DD2763" w:rsidRPr="001610BA" w:rsidRDefault="00DD2763" w:rsidP="00EE4DB1">
            <w:pPr>
              <w:spacing w:line="240" w:lineRule="exact"/>
              <w:ind w:left="64" w:hangingChars="40" w:hanging="64"/>
              <w:jc w:val="both"/>
              <w:rPr>
                <w:rFonts w:ascii="Arial" w:eastAsia="標楷體" w:hAnsi="Arial" w:cs="Arial"/>
                <w:sz w:val="16"/>
                <w:szCs w:val="16"/>
              </w:rPr>
            </w:pPr>
          </w:p>
        </w:tc>
      </w:tr>
    </w:tbl>
    <w:p w:rsidR="00EC711A" w:rsidRPr="001610BA" w:rsidRDefault="00EC711A" w:rsidP="00F05F08">
      <w:pPr>
        <w:spacing w:line="560" w:lineRule="exact"/>
        <w:rPr>
          <w:rFonts w:ascii="Arial" w:eastAsia="標楷體" w:hAnsi="Arial" w:cs="Arial"/>
          <w:b/>
          <w:sz w:val="30"/>
          <w:szCs w:val="30"/>
        </w:rPr>
      </w:pPr>
    </w:p>
    <w:p w:rsidR="00401E35" w:rsidRPr="001610BA" w:rsidRDefault="00401E35" w:rsidP="00F05F08">
      <w:pPr>
        <w:spacing w:line="560" w:lineRule="exact"/>
        <w:rPr>
          <w:rFonts w:ascii="Arial" w:eastAsia="標楷體" w:hAnsi="Arial" w:cs="Arial"/>
          <w:b/>
          <w:sz w:val="30"/>
          <w:szCs w:val="30"/>
        </w:rPr>
      </w:pPr>
    </w:p>
    <w:p w:rsidR="00401E35" w:rsidRPr="001610BA" w:rsidRDefault="00401E35" w:rsidP="00F05F08">
      <w:pPr>
        <w:spacing w:line="560" w:lineRule="exact"/>
        <w:rPr>
          <w:rFonts w:ascii="Arial" w:eastAsia="標楷體" w:hAnsi="Arial" w:cs="Arial"/>
          <w:b/>
          <w:sz w:val="30"/>
          <w:szCs w:val="30"/>
        </w:rPr>
      </w:pPr>
    </w:p>
    <w:p w:rsidR="00401E35" w:rsidRPr="001610BA" w:rsidRDefault="00401E35" w:rsidP="00F05F08">
      <w:pPr>
        <w:spacing w:line="560" w:lineRule="exact"/>
        <w:rPr>
          <w:rFonts w:ascii="Arial" w:eastAsia="標楷體" w:hAnsi="Arial" w:cs="Arial"/>
          <w:b/>
          <w:sz w:val="30"/>
          <w:szCs w:val="30"/>
        </w:rPr>
      </w:pPr>
    </w:p>
    <w:p w:rsidR="00401E35" w:rsidRPr="001610BA" w:rsidRDefault="00401E35" w:rsidP="00F05F08">
      <w:pPr>
        <w:spacing w:line="560" w:lineRule="exact"/>
        <w:rPr>
          <w:rFonts w:ascii="Arial" w:eastAsia="標楷體" w:hAnsi="Arial" w:cs="Arial"/>
          <w:b/>
          <w:sz w:val="30"/>
          <w:szCs w:val="30"/>
        </w:rPr>
      </w:pPr>
    </w:p>
    <w:p w:rsidR="00401E35" w:rsidRPr="001610BA" w:rsidRDefault="00401E35" w:rsidP="00F05F08">
      <w:pPr>
        <w:spacing w:line="560" w:lineRule="exact"/>
        <w:rPr>
          <w:rFonts w:ascii="Arial" w:eastAsia="標楷體" w:hAnsi="Arial" w:cs="Arial"/>
          <w:b/>
          <w:sz w:val="30"/>
          <w:szCs w:val="30"/>
        </w:rPr>
      </w:pPr>
    </w:p>
    <w:p w:rsidR="00401E35" w:rsidRPr="001610BA" w:rsidRDefault="00401E35" w:rsidP="00F05F08">
      <w:pPr>
        <w:spacing w:line="560" w:lineRule="exact"/>
        <w:rPr>
          <w:rFonts w:ascii="Arial" w:eastAsia="標楷體" w:hAnsi="Arial" w:cs="Arial"/>
          <w:b/>
          <w:sz w:val="30"/>
          <w:szCs w:val="30"/>
        </w:rPr>
      </w:pPr>
    </w:p>
    <w:p w:rsidR="00401E35" w:rsidRPr="001610BA" w:rsidRDefault="00401E35" w:rsidP="00F05F08">
      <w:pPr>
        <w:spacing w:line="560" w:lineRule="exact"/>
        <w:rPr>
          <w:rFonts w:ascii="Arial" w:eastAsia="標楷體" w:hAnsi="Arial" w:cs="Arial"/>
          <w:b/>
          <w:sz w:val="30"/>
          <w:szCs w:val="30"/>
        </w:rPr>
      </w:pPr>
    </w:p>
    <w:p w:rsidR="00401E35" w:rsidRPr="001610BA" w:rsidRDefault="00401E35" w:rsidP="00F05F08">
      <w:pPr>
        <w:spacing w:line="560" w:lineRule="exact"/>
        <w:rPr>
          <w:rFonts w:ascii="Arial" w:eastAsia="標楷體" w:hAnsi="Arial" w:cs="Arial"/>
          <w:b/>
          <w:sz w:val="30"/>
          <w:szCs w:val="30"/>
        </w:rPr>
      </w:pPr>
    </w:p>
    <w:p w:rsidR="00401E35" w:rsidRPr="001610BA" w:rsidRDefault="00401E35" w:rsidP="00F05F08">
      <w:pPr>
        <w:spacing w:line="560" w:lineRule="exact"/>
        <w:rPr>
          <w:rFonts w:ascii="Arial" w:eastAsia="標楷體" w:hAnsi="Arial" w:cs="Arial"/>
          <w:b/>
          <w:sz w:val="30"/>
          <w:szCs w:val="30"/>
        </w:rPr>
      </w:pPr>
    </w:p>
    <w:p w:rsidR="00401E35" w:rsidRPr="001610BA" w:rsidRDefault="00401E35" w:rsidP="00F05F08">
      <w:pPr>
        <w:spacing w:line="560" w:lineRule="exact"/>
        <w:rPr>
          <w:rFonts w:ascii="Arial" w:eastAsia="標楷體" w:hAnsi="Arial" w:cs="Arial"/>
          <w:b/>
          <w:sz w:val="30"/>
          <w:szCs w:val="30"/>
        </w:rPr>
      </w:pPr>
    </w:p>
    <w:p w:rsidR="00401E35" w:rsidRPr="001610BA" w:rsidRDefault="00401E35" w:rsidP="00F05F08">
      <w:pPr>
        <w:spacing w:line="560" w:lineRule="exact"/>
        <w:rPr>
          <w:rFonts w:ascii="Arial" w:eastAsia="標楷體" w:hAnsi="Arial" w:cs="Arial"/>
          <w:b/>
          <w:sz w:val="30"/>
          <w:szCs w:val="30"/>
        </w:rPr>
      </w:pPr>
    </w:p>
    <w:p w:rsidR="00401E35" w:rsidRPr="001610BA" w:rsidRDefault="00401E35" w:rsidP="00F05F08">
      <w:pPr>
        <w:spacing w:line="560" w:lineRule="exact"/>
        <w:rPr>
          <w:rFonts w:ascii="Arial" w:eastAsia="標楷體" w:hAnsi="Arial" w:cs="Arial"/>
          <w:b/>
          <w:sz w:val="30"/>
          <w:szCs w:val="30"/>
        </w:rPr>
      </w:pPr>
    </w:p>
    <w:p w:rsidR="00401E35" w:rsidRPr="001610BA" w:rsidRDefault="00401E35" w:rsidP="00F05F08">
      <w:pPr>
        <w:spacing w:line="560" w:lineRule="exact"/>
        <w:rPr>
          <w:rFonts w:ascii="Arial" w:eastAsia="標楷體" w:hAnsi="Arial" w:cs="Arial"/>
          <w:b/>
          <w:sz w:val="30"/>
          <w:szCs w:val="30"/>
        </w:rPr>
      </w:pPr>
    </w:p>
    <w:p w:rsidR="00401E35" w:rsidRPr="001610BA" w:rsidRDefault="00401E35" w:rsidP="00F05F08">
      <w:pPr>
        <w:spacing w:line="560" w:lineRule="exact"/>
        <w:rPr>
          <w:rFonts w:ascii="Arial" w:eastAsia="標楷體" w:hAnsi="Arial" w:cs="Arial"/>
          <w:b/>
          <w:sz w:val="30"/>
          <w:szCs w:val="30"/>
        </w:rPr>
        <w:sectPr w:rsidR="00401E35" w:rsidRPr="001610BA" w:rsidSect="00A274A7">
          <w:footerReference w:type="default" r:id="rId37"/>
          <w:pgSz w:w="11906" w:h="16838"/>
          <w:pgMar w:top="1304" w:right="1469" w:bottom="1644" w:left="1440" w:header="851" w:footer="992" w:gutter="0"/>
          <w:pgNumType w:start="3"/>
          <w:cols w:space="425"/>
          <w:docGrid w:type="lines" w:linePitch="360"/>
        </w:sectPr>
      </w:pPr>
    </w:p>
    <w:p w:rsidR="00CA010A" w:rsidRDefault="00D702E0" w:rsidP="00F32271">
      <w:pPr>
        <w:spacing w:afterLines="50" w:line="520" w:lineRule="exact"/>
        <w:jc w:val="center"/>
        <w:rPr>
          <w:rFonts w:ascii="Arial" w:eastAsia="標楷體" w:hAnsi="標楷體" w:cs="Arial"/>
          <w:b/>
          <w:sz w:val="32"/>
          <w:szCs w:val="32"/>
        </w:rPr>
      </w:pPr>
      <w:r w:rsidRPr="001610BA">
        <w:rPr>
          <w:rFonts w:ascii="Arial" w:eastAsia="標楷體" w:hAnsi="標楷體" w:cs="Arial" w:hint="eastAsia"/>
          <w:b/>
          <w:sz w:val="32"/>
          <w:szCs w:val="32"/>
        </w:rPr>
        <w:t>第二條</w:t>
      </w:r>
      <w:r w:rsidRPr="001610BA">
        <w:rPr>
          <w:rFonts w:ascii="Arial" w:eastAsia="標楷體" w:hAnsi="標楷體" w:cs="Arial"/>
          <w:b/>
          <w:sz w:val="32"/>
          <w:szCs w:val="32"/>
        </w:rPr>
        <w:t>附錄二修正對照表</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0"/>
        <w:gridCol w:w="4320"/>
        <w:gridCol w:w="1440"/>
      </w:tblGrid>
      <w:tr w:rsidR="00D702E0" w:rsidRPr="001610BA" w:rsidTr="00EE4DB1">
        <w:tc>
          <w:tcPr>
            <w:tcW w:w="4320" w:type="dxa"/>
          </w:tcPr>
          <w:p w:rsidR="00D702E0" w:rsidRPr="001610BA" w:rsidRDefault="00D702E0" w:rsidP="00EE4DB1">
            <w:pPr>
              <w:ind w:firstLineChars="700" w:firstLine="1400"/>
              <w:rPr>
                <w:rFonts w:ascii="Arial" w:eastAsia="標楷體" w:hAnsi="Arial" w:cs="Arial"/>
                <w:sz w:val="20"/>
                <w:szCs w:val="20"/>
              </w:rPr>
            </w:pPr>
            <w:r w:rsidRPr="001610BA">
              <w:rPr>
                <w:rFonts w:ascii="Arial" w:eastAsia="標楷體" w:hAnsi="標楷體" w:cs="Arial"/>
                <w:sz w:val="20"/>
                <w:szCs w:val="20"/>
              </w:rPr>
              <w:t>修正</w:t>
            </w:r>
            <w:r w:rsidR="00543568" w:rsidRPr="001610BA">
              <w:rPr>
                <w:rFonts w:eastAsia="標楷體" w:hint="eastAsia"/>
                <w:sz w:val="20"/>
                <w:szCs w:val="20"/>
              </w:rPr>
              <w:t>規定</w:t>
            </w:r>
          </w:p>
        </w:tc>
        <w:tc>
          <w:tcPr>
            <w:tcW w:w="4320" w:type="dxa"/>
          </w:tcPr>
          <w:p w:rsidR="00D702E0" w:rsidRPr="001610BA" w:rsidRDefault="00D702E0" w:rsidP="00EE4DB1">
            <w:pPr>
              <w:ind w:firstLineChars="800" w:firstLine="1600"/>
              <w:rPr>
                <w:rFonts w:ascii="Arial" w:eastAsia="標楷體" w:hAnsi="Arial" w:cs="Arial"/>
                <w:sz w:val="20"/>
                <w:szCs w:val="20"/>
              </w:rPr>
            </w:pPr>
            <w:r w:rsidRPr="001610BA">
              <w:rPr>
                <w:rFonts w:ascii="Arial" w:eastAsia="標楷體" w:hAnsi="標楷體" w:cs="Arial"/>
                <w:sz w:val="20"/>
                <w:szCs w:val="20"/>
              </w:rPr>
              <w:t>現行</w:t>
            </w:r>
            <w:r w:rsidR="00543568" w:rsidRPr="001610BA">
              <w:rPr>
                <w:rFonts w:eastAsia="標楷體" w:hint="eastAsia"/>
                <w:sz w:val="20"/>
                <w:szCs w:val="20"/>
              </w:rPr>
              <w:t>規定</w:t>
            </w:r>
          </w:p>
        </w:tc>
        <w:tc>
          <w:tcPr>
            <w:tcW w:w="1440" w:type="dxa"/>
          </w:tcPr>
          <w:p w:rsidR="00D702E0" w:rsidRPr="001610BA" w:rsidRDefault="00D702E0" w:rsidP="00D07240">
            <w:pPr>
              <w:ind w:firstLineChars="100" w:firstLine="200"/>
              <w:jc w:val="center"/>
              <w:rPr>
                <w:rFonts w:ascii="Arial" w:eastAsia="標楷體" w:hAnsi="Arial" w:cs="Arial"/>
                <w:sz w:val="20"/>
                <w:szCs w:val="20"/>
              </w:rPr>
            </w:pPr>
            <w:r w:rsidRPr="001610BA">
              <w:rPr>
                <w:rFonts w:ascii="Arial" w:eastAsia="標楷體" w:hAnsi="標楷體" w:cs="Arial"/>
                <w:sz w:val="20"/>
                <w:szCs w:val="20"/>
              </w:rPr>
              <w:t>說</w:t>
            </w:r>
            <w:r w:rsidRPr="001610BA">
              <w:rPr>
                <w:rFonts w:ascii="Arial" w:eastAsia="標楷體" w:hAnsi="Arial" w:cs="Arial"/>
                <w:sz w:val="20"/>
                <w:szCs w:val="20"/>
              </w:rPr>
              <w:t xml:space="preserve"> </w:t>
            </w:r>
            <w:r w:rsidRPr="001610BA">
              <w:rPr>
                <w:rFonts w:ascii="Arial" w:eastAsia="標楷體" w:hAnsi="標楷體" w:cs="Arial"/>
                <w:sz w:val="20"/>
                <w:szCs w:val="20"/>
              </w:rPr>
              <w:t>明</w:t>
            </w:r>
          </w:p>
        </w:tc>
      </w:tr>
      <w:tr w:rsidR="00D702E0" w:rsidRPr="001610BA" w:rsidTr="00EE4DB1">
        <w:trPr>
          <w:trHeight w:val="9315"/>
        </w:trPr>
        <w:tc>
          <w:tcPr>
            <w:tcW w:w="4320" w:type="dxa"/>
          </w:tcPr>
          <w:p w:rsidR="00D702E0" w:rsidRPr="001610BA" w:rsidRDefault="00D702E0" w:rsidP="00EE4DB1">
            <w:pPr>
              <w:spacing w:line="280" w:lineRule="exact"/>
              <w:rPr>
                <w:rFonts w:ascii="Arial" w:eastAsia="標楷體" w:hAnsi="Arial" w:cs="Arial"/>
                <w:b/>
                <w:sz w:val="20"/>
                <w:szCs w:val="20"/>
              </w:rPr>
            </w:pPr>
            <w:r w:rsidRPr="001610BA">
              <w:rPr>
                <w:rFonts w:ascii="Arial" w:eastAsia="標楷體" w:hAnsi="標楷體" w:cs="Arial"/>
                <w:b/>
                <w:sz w:val="20"/>
                <w:szCs w:val="20"/>
              </w:rPr>
              <w:t>調整係數</w:t>
            </w:r>
            <w:r w:rsidRPr="001610BA">
              <w:rPr>
                <w:rFonts w:ascii="Arial" w:eastAsia="標楷體" w:hAnsi="Arial" w:cs="Arial"/>
                <w:b/>
                <w:sz w:val="20"/>
                <w:szCs w:val="20"/>
              </w:rPr>
              <w:t>d</w:t>
            </w:r>
            <w:r w:rsidRPr="001610BA">
              <w:rPr>
                <w:rFonts w:ascii="Arial" w:eastAsia="標楷體" w:hAnsi="標楷體" w:cs="Arial"/>
                <w:b/>
                <w:sz w:val="20"/>
                <w:szCs w:val="20"/>
              </w:rPr>
              <w:t>（特殊用途、業務性質、偏僻地區、非頻率擁擠地區、物價指數等調整因素）</w:t>
            </w:r>
          </w:p>
          <w:p w:rsidR="00D702E0" w:rsidRPr="001610BA" w:rsidRDefault="00D702E0" w:rsidP="00EE4DB1">
            <w:pPr>
              <w:spacing w:line="280" w:lineRule="exact"/>
              <w:rPr>
                <w:rFonts w:ascii="Arial" w:eastAsia="標楷體" w:hAnsi="Arial" w:cs="Arial"/>
                <w:sz w:val="20"/>
                <w:szCs w:val="20"/>
              </w:rPr>
            </w:pPr>
            <w:r w:rsidRPr="001610BA">
              <w:rPr>
                <w:rFonts w:ascii="Arial" w:eastAsia="標楷體" w:hAnsi="標楷體" w:cs="Arial"/>
                <w:sz w:val="20"/>
                <w:szCs w:val="20"/>
              </w:rPr>
              <w:t>公眾電信業務：</w:t>
            </w:r>
          </w:p>
          <w:p w:rsidR="00D702E0" w:rsidRPr="001610BA" w:rsidRDefault="00D702E0" w:rsidP="00EE4DB1">
            <w:pPr>
              <w:spacing w:line="280" w:lineRule="exact"/>
              <w:ind w:firstLineChars="100" w:firstLine="200"/>
              <w:rPr>
                <w:rFonts w:ascii="Arial" w:eastAsia="標楷體" w:hAnsi="Arial" w:cs="Arial"/>
                <w:sz w:val="20"/>
                <w:szCs w:val="20"/>
              </w:rPr>
            </w:pPr>
            <w:r w:rsidRPr="001610BA">
              <w:rPr>
                <w:rFonts w:ascii="Arial" w:eastAsia="標楷體" w:hAnsi="標楷體" w:cs="Arial"/>
                <w:sz w:val="20"/>
                <w:szCs w:val="20"/>
              </w:rPr>
              <w:t>區域多點分散式系統</w:t>
            </w:r>
            <w:r w:rsidRPr="001610BA">
              <w:rPr>
                <w:rFonts w:ascii="Arial" w:eastAsia="標楷體" w:hAnsi="Arial" w:cs="Arial"/>
                <w:sz w:val="20"/>
                <w:szCs w:val="20"/>
              </w:rPr>
              <w:t>(LMDS</w:t>
            </w:r>
            <w:r w:rsidRPr="001610BA">
              <w:rPr>
                <w:rFonts w:ascii="Arial" w:eastAsia="標楷體" w:hAnsi="標楷體" w:cs="Arial"/>
                <w:sz w:val="20"/>
                <w:szCs w:val="20"/>
              </w:rPr>
              <w:t>；</w:t>
            </w:r>
            <w:r w:rsidRPr="001610BA">
              <w:rPr>
                <w:rFonts w:ascii="Arial" w:eastAsia="標楷體" w:hAnsi="Arial" w:cs="Arial"/>
                <w:sz w:val="20"/>
                <w:szCs w:val="20"/>
              </w:rPr>
              <w:t xml:space="preserve">Local </w:t>
            </w:r>
          </w:p>
          <w:p w:rsidR="00D702E0" w:rsidRPr="001610BA" w:rsidRDefault="00D702E0" w:rsidP="00EE4DB1">
            <w:pPr>
              <w:spacing w:line="280" w:lineRule="exact"/>
              <w:ind w:firstLineChars="100" w:firstLine="200"/>
              <w:rPr>
                <w:rFonts w:ascii="Arial" w:eastAsia="標楷體" w:hAnsi="Arial" w:cs="Arial"/>
                <w:sz w:val="20"/>
                <w:szCs w:val="20"/>
              </w:rPr>
            </w:pPr>
            <w:r w:rsidRPr="001610BA">
              <w:rPr>
                <w:rFonts w:ascii="Arial" w:eastAsia="標楷體" w:hAnsi="Arial" w:cs="Arial"/>
                <w:sz w:val="20"/>
                <w:szCs w:val="20"/>
              </w:rPr>
              <w:t xml:space="preserve">Multipoint-Distribution System)  </w:t>
            </w:r>
            <w:r w:rsidRPr="001610BA">
              <w:rPr>
                <w:rFonts w:ascii="Arial" w:eastAsia="標楷體" w:hAnsi="Arial" w:cs="Arial" w:hint="eastAsia"/>
                <w:sz w:val="20"/>
                <w:szCs w:val="20"/>
              </w:rPr>
              <w:t xml:space="preserve">   </w:t>
            </w:r>
            <w:r w:rsidRPr="001610BA">
              <w:rPr>
                <w:rFonts w:ascii="Arial" w:eastAsia="標楷體" w:hAnsi="Arial" w:cs="Arial"/>
                <w:sz w:val="20"/>
                <w:szCs w:val="20"/>
              </w:rPr>
              <w:t xml:space="preserve"> d</w:t>
            </w:r>
            <w:r w:rsidRPr="001610BA">
              <w:rPr>
                <w:rFonts w:ascii="Arial" w:eastAsia="標楷體" w:hAnsi="標楷體" w:cs="Arial"/>
                <w:sz w:val="20"/>
                <w:szCs w:val="20"/>
              </w:rPr>
              <w:t>＝</w:t>
            </w:r>
            <w:r w:rsidRPr="001610BA">
              <w:rPr>
                <w:rFonts w:ascii="Arial" w:eastAsia="標楷體" w:hAnsi="Arial" w:cs="Arial"/>
                <w:sz w:val="20"/>
                <w:szCs w:val="20"/>
              </w:rPr>
              <w:t>0.4</w:t>
            </w:r>
          </w:p>
          <w:p w:rsidR="00D702E0" w:rsidRPr="001610BA" w:rsidRDefault="00D702E0" w:rsidP="00EE4DB1">
            <w:pPr>
              <w:spacing w:line="280" w:lineRule="exact"/>
              <w:ind w:firstLineChars="100" w:firstLine="200"/>
              <w:rPr>
                <w:rFonts w:ascii="Arial" w:eastAsia="標楷體" w:hAnsi="標楷體" w:cs="Arial"/>
                <w:sz w:val="20"/>
                <w:szCs w:val="20"/>
              </w:rPr>
            </w:pPr>
            <w:r w:rsidRPr="001610BA">
              <w:rPr>
                <w:rFonts w:ascii="Arial" w:eastAsia="標楷體" w:hAnsi="標楷體" w:cs="Arial"/>
                <w:sz w:val="20"/>
                <w:szCs w:val="20"/>
              </w:rPr>
              <w:t>微波鏈路（</w:t>
            </w:r>
            <w:r w:rsidR="005749F9" w:rsidRPr="005749F9">
              <w:rPr>
                <w:rFonts w:ascii="Arial" w:eastAsia="標楷體" w:hAnsi="Arial" w:cs="Arial"/>
                <w:noProof/>
                <w:sz w:val="20"/>
                <w:szCs w:val="20"/>
                <w:u w:val="single"/>
              </w:rPr>
              <w:pict>
                <v:line id="_x0000_s1026" style="position:absolute;left:0;text-align:left;z-index:251657216;mso-position-horizontal-relative:text;mso-position-vertical-relative:text" from="3.6pt,5pt" to="3.6pt,5pt"/>
              </w:pict>
            </w:r>
            <w:r w:rsidRPr="001610BA">
              <w:rPr>
                <w:rFonts w:ascii="Arial" w:eastAsia="標楷體" w:hAnsi="標楷體" w:cs="Arial"/>
                <w:sz w:val="20"/>
                <w:szCs w:val="20"/>
              </w:rPr>
              <w:t>提供偏遠地區使用，偏遠地區</w:t>
            </w:r>
          </w:p>
          <w:p w:rsidR="00D702E0" w:rsidRPr="001610BA" w:rsidRDefault="00D702E0" w:rsidP="00EE4DB1">
            <w:pPr>
              <w:spacing w:line="280" w:lineRule="exact"/>
              <w:ind w:firstLineChars="100" w:firstLine="200"/>
              <w:rPr>
                <w:rFonts w:ascii="Arial" w:eastAsia="標楷體" w:hAnsi="標楷體" w:cs="Arial"/>
                <w:sz w:val="20"/>
                <w:szCs w:val="20"/>
              </w:rPr>
            </w:pPr>
            <w:r w:rsidRPr="001610BA">
              <w:rPr>
                <w:rFonts w:ascii="Arial" w:eastAsia="標楷體" w:hAnsi="標楷體" w:cs="Arial"/>
                <w:sz w:val="20"/>
                <w:szCs w:val="20"/>
              </w:rPr>
              <w:t>之定義，依電信普及服務管理辦法）</w:t>
            </w:r>
          </w:p>
          <w:p w:rsidR="00D702E0" w:rsidRPr="001610BA" w:rsidRDefault="00D702E0" w:rsidP="00EE4DB1">
            <w:pPr>
              <w:spacing w:line="280" w:lineRule="exact"/>
              <w:ind w:firstLineChars="100" w:firstLine="200"/>
              <w:rPr>
                <w:rFonts w:ascii="Arial" w:eastAsia="標楷體" w:hAnsi="Arial" w:cs="Arial"/>
                <w:sz w:val="20"/>
                <w:szCs w:val="20"/>
              </w:rPr>
            </w:pPr>
            <w:r w:rsidRPr="001610BA">
              <w:rPr>
                <w:rFonts w:ascii="Arial" w:eastAsia="標楷體" w:hAnsi="標楷體" w:cs="Arial" w:hint="eastAsia"/>
                <w:sz w:val="20"/>
                <w:szCs w:val="20"/>
              </w:rPr>
              <w:t xml:space="preserve">           </w:t>
            </w:r>
            <w:r w:rsidRPr="001610BA">
              <w:rPr>
                <w:rFonts w:ascii="Arial" w:eastAsia="標楷體" w:hAnsi="Arial" w:cs="Arial"/>
                <w:sz w:val="20"/>
                <w:szCs w:val="20"/>
              </w:rPr>
              <w:t xml:space="preserve">   </w:t>
            </w:r>
            <w:r w:rsidRPr="001610BA">
              <w:rPr>
                <w:rFonts w:ascii="Arial" w:eastAsia="標楷體" w:hAnsi="Arial" w:cs="Arial" w:hint="eastAsia"/>
                <w:sz w:val="20"/>
                <w:szCs w:val="20"/>
              </w:rPr>
              <w:t xml:space="preserve">                   </w:t>
            </w:r>
            <w:r w:rsidRPr="001610BA">
              <w:rPr>
                <w:rFonts w:ascii="Arial" w:eastAsia="標楷體" w:hAnsi="Arial" w:cs="Arial"/>
                <w:sz w:val="20"/>
                <w:szCs w:val="20"/>
              </w:rPr>
              <w:t>d=0.1</w:t>
            </w:r>
          </w:p>
          <w:p w:rsidR="00D702E0" w:rsidRPr="001610BA" w:rsidRDefault="00D702E0" w:rsidP="00EE4DB1">
            <w:pPr>
              <w:ind w:firstLineChars="100" w:firstLine="200"/>
              <w:rPr>
                <w:rFonts w:ascii="Arial" w:eastAsia="標楷體" w:hAnsi="Arial" w:cs="Arial"/>
                <w:sz w:val="20"/>
                <w:szCs w:val="20"/>
              </w:rPr>
            </w:pPr>
            <w:r w:rsidRPr="001610BA">
              <w:rPr>
                <w:rFonts w:ascii="Arial" w:eastAsia="標楷體" w:hAnsi="標楷體" w:cs="Arial"/>
                <w:sz w:val="20"/>
                <w:szCs w:val="20"/>
              </w:rPr>
              <w:t>其他</w:t>
            </w:r>
            <w:r w:rsidRPr="001610BA">
              <w:rPr>
                <w:rFonts w:ascii="Arial" w:eastAsia="標楷體" w:hAnsi="Arial" w:cs="Arial"/>
                <w:sz w:val="20"/>
                <w:szCs w:val="20"/>
              </w:rPr>
              <w:t xml:space="preserve">                          </w:t>
            </w:r>
            <w:r w:rsidRPr="001610BA">
              <w:rPr>
                <w:rFonts w:ascii="Arial" w:eastAsia="標楷體" w:hAnsi="Arial" w:cs="Arial" w:hint="eastAsia"/>
                <w:sz w:val="20"/>
                <w:szCs w:val="20"/>
              </w:rPr>
              <w:t xml:space="preserve">  </w:t>
            </w:r>
            <w:r w:rsidRPr="001610BA">
              <w:rPr>
                <w:rFonts w:ascii="Arial" w:eastAsia="標楷體" w:hAnsi="Arial" w:cs="Arial"/>
                <w:sz w:val="20"/>
                <w:szCs w:val="20"/>
              </w:rPr>
              <w:t xml:space="preserve"> d=1</w:t>
            </w:r>
          </w:p>
          <w:p w:rsidR="00D702E0" w:rsidRPr="001610BA" w:rsidRDefault="00D702E0" w:rsidP="00EE4DB1">
            <w:pPr>
              <w:spacing w:line="300" w:lineRule="auto"/>
              <w:rPr>
                <w:rFonts w:ascii="Arial" w:eastAsia="標楷體" w:hAnsi="Arial" w:cs="Arial"/>
                <w:sz w:val="20"/>
                <w:szCs w:val="20"/>
              </w:rPr>
            </w:pPr>
            <w:r w:rsidRPr="001610BA">
              <w:rPr>
                <w:rFonts w:ascii="Arial" w:eastAsia="標楷體" w:hAnsi="標楷體" w:cs="Arial"/>
                <w:sz w:val="20"/>
                <w:szCs w:val="20"/>
              </w:rPr>
              <w:t>專用電信業務：</w:t>
            </w:r>
          </w:p>
          <w:p w:rsidR="00D702E0" w:rsidRPr="001610BA" w:rsidRDefault="00D702E0" w:rsidP="00EE4DB1">
            <w:pPr>
              <w:tabs>
                <w:tab w:val="left" w:pos="7680"/>
              </w:tabs>
              <w:spacing w:line="300" w:lineRule="auto"/>
              <w:ind w:firstLineChars="100" w:firstLine="200"/>
              <w:rPr>
                <w:rFonts w:ascii="Arial" w:eastAsia="標楷體" w:hAnsi="Arial" w:cs="Arial"/>
                <w:sz w:val="20"/>
                <w:szCs w:val="20"/>
              </w:rPr>
            </w:pPr>
            <w:r w:rsidRPr="001610BA">
              <w:rPr>
                <w:rFonts w:ascii="Arial" w:eastAsia="標楷體" w:hAnsi="標楷體" w:cs="Arial"/>
                <w:sz w:val="20"/>
                <w:szCs w:val="20"/>
              </w:rPr>
              <w:t>非營利性質政府機構</w:t>
            </w:r>
            <w:r w:rsidRPr="001610BA">
              <w:rPr>
                <w:rFonts w:ascii="Arial" w:eastAsia="標楷體" w:hAnsi="標楷體" w:cs="Arial" w:hint="eastAsia"/>
                <w:sz w:val="20"/>
                <w:szCs w:val="20"/>
                <w:u w:val="single"/>
              </w:rPr>
              <w:t>設置之電臺</w:t>
            </w:r>
            <w:r w:rsidRPr="001610BA">
              <w:rPr>
                <w:rFonts w:ascii="Arial" w:eastAsia="標楷體" w:hAnsi="Arial" w:cs="Arial"/>
                <w:sz w:val="20"/>
                <w:szCs w:val="20"/>
              </w:rPr>
              <w:t xml:space="preserve">    </w:t>
            </w:r>
            <w:r w:rsidRPr="001610BA">
              <w:rPr>
                <w:rFonts w:ascii="Arial" w:eastAsia="標楷體" w:hAnsi="Arial" w:cs="Arial" w:hint="eastAsia"/>
                <w:sz w:val="20"/>
                <w:szCs w:val="20"/>
              </w:rPr>
              <w:t xml:space="preserve"> </w:t>
            </w:r>
            <w:r w:rsidRPr="001610BA">
              <w:rPr>
                <w:rFonts w:ascii="Arial" w:eastAsia="標楷體" w:hAnsi="Arial" w:cs="Arial"/>
                <w:sz w:val="20"/>
                <w:szCs w:val="20"/>
              </w:rPr>
              <w:t>d=0.3</w:t>
            </w:r>
          </w:p>
          <w:p w:rsidR="00D702E0" w:rsidRPr="001610BA" w:rsidRDefault="00D702E0" w:rsidP="00EE4DB1">
            <w:pPr>
              <w:tabs>
                <w:tab w:val="left" w:pos="7680"/>
              </w:tabs>
              <w:spacing w:line="300" w:lineRule="auto"/>
              <w:ind w:firstLineChars="100" w:firstLine="200"/>
              <w:rPr>
                <w:rFonts w:ascii="Arial" w:eastAsia="標楷體" w:hAnsi="Arial" w:cs="Arial"/>
                <w:sz w:val="20"/>
                <w:szCs w:val="20"/>
              </w:rPr>
            </w:pPr>
            <w:r w:rsidRPr="001610BA">
              <w:rPr>
                <w:rFonts w:ascii="Arial" w:eastAsia="標楷體" w:hAnsi="標楷體" w:cs="Arial"/>
                <w:sz w:val="20"/>
                <w:szCs w:val="20"/>
              </w:rPr>
              <w:t>警察、海巡、醫療、漁業</w:t>
            </w:r>
            <w:r w:rsidRPr="001610BA">
              <w:rPr>
                <w:rFonts w:ascii="Arial" w:eastAsia="標楷體" w:hAnsi="標楷體" w:cs="Arial" w:hint="eastAsia"/>
                <w:sz w:val="20"/>
                <w:szCs w:val="20"/>
                <w:u w:val="single"/>
              </w:rPr>
              <w:t>之</w:t>
            </w:r>
            <w:r w:rsidRPr="001610BA">
              <w:rPr>
                <w:rFonts w:ascii="Arial" w:eastAsia="標楷體" w:hAnsi="標楷體" w:cs="Arial" w:hint="eastAsia"/>
                <w:sz w:val="20"/>
                <w:szCs w:val="20"/>
              </w:rPr>
              <w:t>電臺</w:t>
            </w:r>
            <w:r w:rsidRPr="001610BA">
              <w:rPr>
                <w:rFonts w:ascii="Arial" w:eastAsia="標楷體" w:hAnsi="標楷體" w:cs="Arial" w:hint="eastAsia"/>
                <w:sz w:val="20"/>
                <w:szCs w:val="20"/>
              </w:rPr>
              <w:t xml:space="preserve">     </w:t>
            </w:r>
            <w:r w:rsidRPr="001610BA">
              <w:rPr>
                <w:rFonts w:ascii="Arial" w:eastAsia="標楷體" w:hAnsi="Arial" w:cs="Arial"/>
                <w:sz w:val="20"/>
                <w:szCs w:val="20"/>
              </w:rPr>
              <w:t>d=0.1</w:t>
            </w:r>
          </w:p>
          <w:p w:rsidR="00D702E0" w:rsidRPr="001610BA" w:rsidRDefault="00D702E0" w:rsidP="00EE4DB1">
            <w:pPr>
              <w:tabs>
                <w:tab w:val="left" w:pos="7680"/>
              </w:tabs>
              <w:spacing w:line="300" w:lineRule="auto"/>
              <w:ind w:firstLineChars="100" w:firstLine="200"/>
              <w:rPr>
                <w:rFonts w:ascii="Arial" w:eastAsia="標楷體" w:hAnsi="Arial" w:cs="Arial"/>
                <w:sz w:val="20"/>
                <w:szCs w:val="20"/>
              </w:rPr>
            </w:pPr>
            <w:r w:rsidRPr="001610BA">
              <w:rPr>
                <w:rFonts w:ascii="Arial" w:eastAsia="標楷體" w:hAnsi="標楷體" w:cs="Arial"/>
                <w:sz w:val="20"/>
                <w:szCs w:val="20"/>
              </w:rPr>
              <w:t>其他</w:t>
            </w:r>
            <w:r w:rsidRPr="001610BA">
              <w:rPr>
                <w:rFonts w:ascii="Arial" w:eastAsia="標楷體" w:hAnsi="Arial" w:cs="Arial"/>
                <w:sz w:val="20"/>
                <w:szCs w:val="20"/>
              </w:rPr>
              <w:t xml:space="preserve">                          </w:t>
            </w:r>
            <w:r w:rsidRPr="001610BA">
              <w:rPr>
                <w:rFonts w:ascii="Arial" w:eastAsia="標楷體" w:hAnsi="Arial" w:cs="Arial" w:hint="eastAsia"/>
                <w:sz w:val="20"/>
                <w:szCs w:val="20"/>
              </w:rPr>
              <w:t xml:space="preserve">  </w:t>
            </w:r>
            <w:r w:rsidRPr="001610BA">
              <w:rPr>
                <w:rFonts w:ascii="Arial" w:eastAsia="標楷體" w:hAnsi="Arial" w:cs="Arial"/>
                <w:sz w:val="20"/>
                <w:szCs w:val="20"/>
              </w:rPr>
              <w:t xml:space="preserve"> d=1</w:t>
            </w:r>
          </w:p>
          <w:p w:rsidR="00D702E0" w:rsidRPr="001610BA" w:rsidRDefault="00D702E0" w:rsidP="00EE4DB1">
            <w:pPr>
              <w:spacing w:line="300" w:lineRule="auto"/>
              <w:rPr>
                <w:rFonts w:ascii="Arial" w:eastAsia="標楷體" w:hAnsi="Arial" w:cs="Arial"/>
                <w:sz w:val="20"/>
                <w:szCs w:val="20"/>
              </w:rPr>
            </w:pPr>
            <w:r w:rsidRPr="001610BA">
              <w:rPr>
                <w:rFonts w:ascii="Arial" w:eastAsia="標楷體" w:hAnsi="標楷體" w:cs="Arial"/>
                <w:sz w:val="20"/>
                <w:szCs w:val="20"/>
              </w:rPr>
              <w:t>廣播電視業務：</w:t>
            </w:r>
          </w:p>
          <w:p w:rsidR="00D702E0" w:rsidRPr="001610BA" w:rsidRDefault="00D702E0" w:rsidP="00EE4DB1">
            <w:pPr>
              <w:tabs>
                <w:tab w:val="left" w:pos="7680"/>
              </w:tabs>
              <w:spacing w:line="300" w:lineRule="auto"/>
              <w:ind w:firstLineChars="100" w:firstLine="200"/>
              <w:rPr>
                <w:rFonts w:ascii="Arial" w:eastAsia="標楷體" w:hAnsi="Arial" w:cs="Arial"/>
                <w:sz w:val="20"/>
                <w:szCs w:val="20"/>
              </w:rPr>
            </w:pPr>
            <w:r w:rsidRPr="001610BA">
              <w:rPr>
                <w:rFonts w:ascii="Arial" w:eastAsia="標楷體" w:hAnsi="標楷體" w:cs="Arial"/>
                <w:sz w:val="20"/>
                <w:szCs w:val="20"/>
              </w:rPr>
              <w:t>商業廣播電臺</w:t>
            </w:r>
            <w:r w:rsidRPr="001610BA">
              <w:rPr>
                <w:rFonts w:ascii="Arial" w:eastAsia="標楷體" w:hAnsi="Arial" w:cs="Arial"/>
                <w:sz w:val="20"/>
                <w:szCs w:val="20"/>
              </w:rPr>
              <w:t xml:space="preserve">                 </w:t>
            </w:r>
            <w:r w:rsidRPr="001610BA">
              <w:rPr>
                <w:rFonts w:ascii="Arial" w:eastAsia="標楷體" w:hAnsi="Arial" w:cs="Arial" w:hint="eastAsia"/>
                <w:sz w:val="20"/>
                <w:szCs w:val="20"/>
              </w:rPr>
              <w:t xml:space="preserve">  </w:t>
            </w:r>
            <w:r w:rsidRPr="001610BA">
              <w:rPr>
                <w:rFonts w:ascii="Arial" w:eastAsia="標楷體" w:hAnsi="Arial" w:cs="Arial"/>
                <w:sz w:val="20"/>
                <w:szCs w:val="20"/>
              </w:rPr>
              <w:t xml:space="preserve"> d=0.2</w:t>
            </w:r>
          </w:p>
          <w:p w:rsidR="00D702E0" w:rsidRPr="001610BA" w:rsidRDefault="00D702E0" w:rsidP="00EE4DB1">
            <w:pPr>
              <w:tabs>
                <w:tab w:val="left" w:pos="7680"/>
              </w:tabs>
              <w:spacing w:line="300" w:lineRule="auto"/>
              <w:ind w:leftChars="84" w:left="302" w:hangingChars="50" w:hanging="100"/>
              <w:rPr>
                <w:rFonts w:ascii="Arial" w:eastAsia="標楷體" w:hAnsi="Arial" w:cs="Arial"/>
                <w:sz w:val="20"/>
                <w:szCs w:val="20"/>
              </w:rPr>
            </w:pPr>
            <w:r w:rsidRPr="001610BA">
              <w:rPr>
                <w:rFonts w:ascii="Arial" w:eastAsia="標楷體" w:hAnsi="標楷體" w:cs="Arial"/>
                <w:sz w:val="20"/>
                <w:szCs w:val="20"/>
              </w:rPr>
              <w:t>非商業廣播電臺</w:t>
            </w:r>
            <w:r w:rsidRPr="001610BA">
              <w:rPr>
                <w:rFonts w:ascii="Arial" w:eastAsia="標楷體" w:hAnsi="Arial" w:cs="Arial"/>
                <w:sz w:val="20"/>
                <w:szCs w:val="20"/>
              </w:rPr>
              <w:t>(</w:t>
            </w:r>
            <w:r w:rsidRPr="001610BA">
              <w:rPr>
                <w:rFonts w:ascii="Arial" w:eastAsia="標楷體" w:hAnsi="標楷體" w:cs="Arial"/>
                <w:sz w:val="20"/>
                <w:szCs w:val="20"/>
              </w:rPr>
              <w:t>公營廣播電臺</w:t>
            </w:r>
          </w:p>
          <w:p w:rsidR="00D702E0" w:rsidRPr="001610BA" w:rsidRDefault="00D702E0" w:rsidP="00EE4DB1">
            <w:pPr>
              <w:tabs>
                <w:tab w:val="left" w:pos="7680"/>
              </w:tabs>
              <w:spacing w:line="300" w:lineRule="auto"/>
              <w:ind w:leftChars="84" w:left="302" w:hangingChars="50" w:hanging="100"/>
              <w:rPr>
                <w:rFonts w:ascii="Arial" w:eastAsia="標楷體" w:hAnsi="Arial" w:cs="Arial"/>
                <w:sz w:val="20"/>
                <w:szCs w:val="20"/>
              </w:rPr>
            </w:pPr>
            <w:r w:rsidRPr="001610BA">
              <w:rPr>
                <w:rFonts w:ascii="Arial" w:eastAsia="標楷體" w:hAnsi="標楷體" w:cs="Arial"/>
                <w:sz w:val="20"/>
                <w:szCs w:val="20"/>
              </w:rPr>
              <w:t>及中央廣播電臺</w:t>
            </w:r>
            <w:r w:rsidRPr="001610BA">
              <w:rPr>
                <w:rFonts w:ascii="Arial" w:eastAsia="標楷體" w:hAnsi="Arial" w:cs="Arial"/>
                <w:sz w:val="20"/>
                <w:szCs w:val="20"/>
              </w:rPr>
              <w:t>)                 d=0.1</w:t>
            </w:r>
          </w:p>
          <w:p w:rsidR="00D702E0" w:rsidRPr="001610BA" w:rsidRDefault="00D702E0" w:rsidP="00EE4DB1">
            <w:pPr>
              <w:tabs>
                <w:tab w:val="left" w:pos="7680"/>
              </w:tabs>
              <w:spacing w:line="300" w:lineRule="auto"/>
              <w:ind w:firstLineChars="100" w:firstLine="200"/>
              <w:rPr>
                <w:rFonts w:ascii="Arial" w:eastAsia="標楷體" w:hAnsi="Arial" w:cs="Arial"/>
                <w:sz w:val="20"/>
                <w:szCs w:val="20"/>
              </w:rPr>
            </w:pPr>
            <w:r w:rsidRPr="001610BA">
              <w:rPr>
                <w:rFonts w:ascii="Arial" w:eastAsia="標楷體" w:hAnsi="標楷體" w:cs="Arial"/>
                <w:sz w:val="20"/>
                <w:szCs w:val="20"/>
              </w:rPr>
              <w:t>商業電視臺</w:t>
            </w:r>
            <w:r w:rsidRPr="001610BA">
              <w:rPr>
                <w:rFonts w:ascii="Arial" w:eastAsia="標楷體" w:hAnsi="Arial" w:cs="Arial"/>
                <w:sz w:val="20"/>
                <w:szCs w:val="20"/>
              </w:rPr>
              <w:t xml:space="preserve">                    </w:t>
            </w:r>
            <w:r w:rsidRPr="001610BA">
              <w:rPr>
                <w:rFonts w:ascii="Arial" w:eastAsia="標楷體" w:hAnsi="Arial" w:cs="Arial" w:hint="eastAsia"/>
                <w:sz w:val="20"/>
                <w:szCs w:val="20"/>
              </w:rPr>
              <w:t xml:space="preserve"> </w:t>
            </w:r>
            <w:r w:rsidRPr="001610BA">
              <w:rPr>
                <w:rFonts w:ascii="Arial" w:eastAsia="標楷體" w:hAnsi="Arial" w:cs="Arial"/>
                <w:sz w:val="20"/>
                <w:szCs w:val="20"/>
              </w:rPr>
              <w:t xml:space="preserve"> d=0.2</w:t>
            </w:r>
          </w:p>
          <w:p w:rsidR="00D702E0" w:rsidRPr="001610BA" w:rsidRDefault="00D702E0" w:rsidP="00EE4DB1">
            <w:pPr>
              <w:tabs>
                <w:tab w:val="left" w:pos="7680"/>
              </w:tabs>
              <w:spacing w:line="400" w:lineRule="exact"/>
              <w:ind w:leftChars="84" w:left="3202" w:hangingChars="1500" w:hanging="3000"/>
              <w:rPr>
                <w:rFonts w:ascii="Arial" w:eastAsia="標楷體" w:hAnsi="Arial" w:cs="Arial"/>
                <w:sz w:val="20"/>
                <w:szCs w:val="20"/>
              </w:rPr>
            </w:pPr>
            <w:r w:rsidRPr="001610BA">
              <w:rPr>
                <w:rFonts w:ascii="Arial" w:eastAsia="標楷體" w:hAnsi="標楷體" w:cs="Arial"/>
                <w:sz w:val="20"/>
                <w:szCs w:val="20"/>
              </w:rPr>
              <w:t>非商業電視臺</w:t>
            </w:r>
            <w:r w:rsidRPr="001610BA">
              <w:rPr>
                <w:rFonts w:ascii="Arial" w:eastAsia="標楷體" w:hAnsi="Arial" w:cs="Arial"/>
                <w:sz w:val="20"/>
                <w:szCs w:val="20"/>
              </w:rPr>
              <w:t>(</w:t>
            </w:r>
            <w:r w:rsidRPr="001610BA">
              <w:rPr>
                <w:rFonts w:ascii="Arial" w:eastAsia="標楷體" w:hAnsi="標楷體" w:cs="Arial"/>
                <w:sz w:val="20"/>
                <w:szCs w:val="20"/>
              </w:rPr>
              <w:t>教育電視臺及公共</w:t>
            </w:r>
          </w:p>
          <w:p w:rsidR="00D702E0" w:rsidRPr="001610BA" w:rsidRDefault="00D702E0" w:rsidP="00EE4DB1">
            <w:pPr>
              <w:tabs>
                <w:tab w:val="left" w:pos="7680"/>
              </w:tabs>
              <w:spacing w:line="400" w:lineRule="exact"/>
              <w:ind w:leftChars="84" w:left="3202" w:hangingChars="1500" w:hanging="3000"/>
              <w:rPr>
                <w:rFonts w:ascii="Arial" w:eastAsia="標楷體" w:hAnsi="Arial" w:cs="Arial"/>
                <w:sz w:val="20"/>
                <w:szCs w:val="20"/>
              </w:rPr>
            </w:pPr>
            <w:r w:rsidRPr="001610BA">
              <w:rPr>
                <w:rFonts w:ascii="Arial" w:eastAsia="標楷體" w:hAnsi="標楷體" w:cs="Arial"/>
                <w:sz w:val="20"/>
                <w:szCs w:val="20"/>
              </w:rPr>
              <w:t>電視臺</w:t>
            </w:r>
            <w:r w:rsidRPr="001610BA">
              <w:rPr>
                <w:rFonts w:ascii="Arial" w:eastAsia="標楷體" w:hAnsi="Arial" w:cs="Arial"/>
                <w:sz w:val="20"/>
                <w:szCs w:val="20"/>
              </w:rPr>
              <w:t>)                         d=0.1</w:t>
            </w:r>
          </w:p>
          <w:p w:rsidR="00D702E0" w:rsidRPr="001610BA" w:rsidRDefault="00D702E0" w:rsidP="00EE4DB1">
            <w:pPr>
              <w:tabs>
                <w:tab w:val="left" w:pos="7540"/>
              </w:tabs>
              <w:spacing w:line="400" w:lineRule="exact"/>
              <w:ind w:firstLineChars="100" w:firstLine="200"/>
              <w:rPr>
                <w:rFonts w:ascii="Arial" w:eastAsia="標楷體" w:hAnsi="Arial" w:cs="Arial"/>
                <w:sz w:val="20"/>
                <w:szCs w:val="20"/>
              </w:rPr>
            </w:pPr>
            <w:r w:rsidRPr="001610BA">
              <w:rPr>
                <w:rFonts w:ascii="Arial" w:eastAsia="標楷體" w:hAnsi="標楷體" w:cs="Arial"/>
                <w:sz w:val="20"/>
                <w:szCs w:val="20"/>
              </w:rPr>
              <w:t>微波鏈路（促進有線廣播電視普及</w:t>
            </w:r>
          </w:p>
          <w:p w:rsidR="00D702E0" w:rsidRPr="001610BA" w:rsidRDefault="00D702E0" w:rsidP="00EE4DB1">
            <w:pPr>
              <w:tabs>
                <w:tab w:val="left" w:pos="7540"/>
              </w:tabs>
              <w:spacing w:line="400" w:lineRule="exact"/>
              <w:ind w:firstLineChars="100" w:firstLine="200"/>
              <w:rPr>
                <w:rFonts w:ascii="Arial" w:eastAsia="標楷體" w:hAnsi="Arial" w:cs="Arial"/>
                <w:sz w:val="20"/>
                <w:szCs w:val="20"/>
              </w:rPr>
            </w:pPr>
            <w:r w:rsidRPr="001610BA">
              <w:rPr>
                <w:rFonts w:ascii="Arial" w:eastAsia="標楷體" w:hAnsi="標楷體" w:cs="Arial"/>
                <w:sz w:val="20"/>
                <w:szCs w:val="20"/>
              </w:rPr>
              <w:t>發展專案核定，提供偏遠地區使用）</w:t>
            </w:r>
            <w:r w:rsidRPr="001610BA">
              <w:rPr>
                <w:rFonts w:ascii="Arial" w:eastAsia="標楷體" w:hAnsi="Arial" w:cs="Arial"/>
                <w:sz w:val="20"/>
                <w:szCs w:val="20"/>
              </w:rPr>
              <w:t xml:space="preserve"> d=0.1                      </w:t>
            </w:r>
          </w:p>
          <w:p w:rsidR="00D702E0" w:rsidRPr="001610BA" w:rsidRDefault="00D702E0" w:rsidP="00EE4DB1">
            <w:pPr>
              <w:tabs>
                <w:tab w:val="left" w:pos="7675"/>
              </w:tabs>
              <w:spacing w:line="400" w:lineRule="exact"/>
              <w:ind w:firstLineChars="100" w:firstLine="200"/>
              <w:rPr>
                <w:rFonts w:ascii="Arial" w:eastAsia="標楷體" w:hAnsi="Arial" w:cs="Arial"/>
                <w:sz w:val="20"/>
                <w:szCs w:val="20"/>
              </w:rPr>
            </w:pPr>
            <w:r w:rsidRPr="001610BA">
              <w:rPr>
                <w:rFonts w:ascii="Arial" w:eastAsia="標楷體" w:hAnsi="標楷體" w:cs="Arial"/>
                <w:sz w:val="20"/>
                <w:szCs w:val="20"/>
              </w:rPr>
              <w:t>提供離島節目中繼</w:t>
            </w:r>
            <w:r w:rsidRPr="001610BA">
              <w:rPr>
                <w:rFonts w:ascii="Arial" w:eastAsia="標楷體" w:hAnsi="Arial" w:cs="Arial"/>
                <w:sz w:val="20"/>
                <w:szCs w:val="20"/>
              </w:rPr>
              <w:t xml:space="preserve">                d=0</w:t>
            </w:r>
          </w:p>
          <w:p w:rsidR="00D702E0" w:rsidRPr="001610BA" w:rsidRDefault="00D702E0" w:rsidP="00EE4DB1">
            <w:pPr>
              <w:ind w:firstLineChars="100" w:firstLine="200"/>
              <w:rPr>
                <w:rFonts w:ascii="Arial" w:eastAsia="標楷體" w:hAnsi="Arial" w:cs="Arial"/>
                <w:sz w:val="20"/>
                <w:szCs w:val="20"/>
              </w:rPr>
            </w:pPr>
            <w:r w:rsidRPr="001610BA">
              <w:rPr>
                <w:rFonts w:ascii="Arial" w:eastAsia="標楷體" w:hAnsi="標楷體" w:cs="Arial"/>
                <w:sz w:val="20"/>
                <w:szCs w:val="20"/>
              </w:rPr>
              <w:t>其他</w:t>
            </w:r>
            <w:r w:rsidRPr="001610BA">
              <w:rPr>
                <w:rFonts w:ascii="Arial" w:eastAsia="標楷體" w:hAnsi="Arial" w:cs="Arial"/>
                <w:sz w:val="20"/>
                <w:szCs w:val="20"/>
              </w:rPr>
              <w:t xml:space="preserve">                            d=1</w:t>
            </w:r>
          </w:p>
        </w:tc>
        <w:tc>
          <w:tcPr>
            <w:tcW w:w="4320" w:type="dxa"/>
          </w:tcPr>
          <w:p w:rsidR="00D702E0" w:rsidRPr="001610BA" w:rsidRDefault="00D702E0" w:rsidP="00EE4DB1">
            <w:pPr>
              <w:spacing w:line="280" w:lineRule="exact"/>
              <w:rPr>
                <w:rFonts w:ascii="Arial" w:eastAsia="標楷體" w:hAnsi="Arial" w:cs="Arial"/>
                <w:b/>
                <w:sz w:val="20"/>
                <w:szCs w:val="20"/>
              </w:rPr>
            </w:pPr>
            <w:r w:rsidRPr="001610BA">
              <w:rPr>
                <w:rFonts w:ascii="Arial" w:eastAsia="標楷體" w:hAnsi="標楷體" w:cs="Arial"/>
                <w:b/>
                <w:sz w:val="20"/>
                <w:szCs w:val="20"/>
              </w:rPr>
              <w:t>調整係數</w:t>
            </w:r>
            <w:r w:rsidRPr="001610BA">
              <w:rPr>
                <w:rFonts w:ascii="Arial" w:eastAsia="標楷體" w:hAnsi="Arial" w:cs="Arial"/>
                <w:b/>
                <w:sz w:val="20"/>
                <w:szCs w:val="20"/>
              </w:rPr>
              <w:t>d</w:t>
            </w:r>
            <w:r w:rsidRPr="001610BA">
              <w:rPr>
                <w:rFonts w:ascii="Arial" w:eastAsia="標楷體" w:hAnsi="標楷體" w:cs="Arial"/>
                <w:b/>
                <w:sz w:val="20"/>
                <w:szCs w:val="20"/>
              </w:rPr>
              <w:t>（特殊用途、業務性質、偏僻地區、非頻率擁擠地區、物價指數等調整因素）</w:t>
            </w:r>
          </w:p>
          <w:p w:rsidR="00D702E0" w:rsidRPr="001610BA" w:rsidRDefault="00D702E0" w:rsidP="00EE4DB1">
            <w:pPr>
              <w:spacing w:line="280" w:lineRule="exact"/>
              <w:rPr>
                <w:rFonts w:ascii="Arial" w:eastAsia="標楷體" w:hAnsi="Arial" w:cs="Arial"/>
                <w:sz w:val="20"/>
                <w:szCs w:val="20"/>
              </w:rPr>
            </w:pPr>
            <w:r w:rsidRPr="001610BA">
              <w:rPr>
                <w:rFonts w:ascii="Arial" w:eastAsia="標楷體" w:hAnsi="標楷體" w:cs="Arial"/>
                <w:sz w:val="20"/>
                <w:szCs w:val="20"/>
              </w:rPr>
              <w:t>公眾電信業務：</w:t>
            </w:r>
          </w:p>
          <w:p w:rsidR="00D702E0" w:rsidRPr="001610BA" w:rsidRDefault="00D702E0" w:rsidP="00EE4DB1">
            <w:pPr>
              <w:spacing w:line="280" w:lineRule="exact"/>
              <w:ind w:firstLineChars="100" w:firstLine="200"/>
              <w:rPr>
                <w:rFonts w:ascii="Arial" w:eastAsia="標楷體" w:hAnsi="Arial" w:cs="Arial"/>
                <w:sz w:val="20"/>
                <w:szCs w:val="20"/>
              </w:rPr>
            </w:pPr>
            <w:r w:rsidRPr="001610BA">
              <w:rPr>
                <w:rFonts w:ascii="Arial" w:eastAsia="標楷體" w:hAnsi="標楷體" w:cs="Arial"/>
                <w:sz w:val="20"/>
                <w:szCs w:val="20"/>
              </w:rPr>
              <w:t>區域多點分散式系統</w:t>
            </w:r>
            <w:r w:rsidRPr="001610BA">
              <w:rPr>
                <w:rFonts w:ascii="Arial" w:eastAsia="標楷體" w:hAnsi="Arial" w:cs="Arial"/>
                <w:sz w:val="20"/>
                <w:szCs w:val="20"/>
              </w:rPr>
              <w:t>(LMDS</w:t>
            </w:r>
            <w:r w:rsidRPr="001610BA">
              <w:rPr>
                <w:rFonts w:ascii="Arial" w:eastAsia="標楷體" w:hAnsi="標楷體" w:cs="Arial"/>
                <w:sz w:val="20"/>
                <w:szCs w:val="20"/>
              </w:rPr>
              <w:t>；</w:t>
            </w:r>
            <w:r w:rsidRPr="001610BA">
              <w:rPr>
                <w:rFonts w:ascii="Arial" w:eastAsia="標楷體" w:hAnsi="Arial" w:cs="Arial"/>
                <w:sz w:val="20"/>
                <w:szCs w:val="20"/>
              </w:rPr>
              <w:t xml:space="preserve">Local </w:t>
            </w:r>
          </w:p>
          <w:p w:rsidR="00D702E0" w:rsidRPr="001610BA" w:rsidRDefault="00D702E0" w:rsidP="00EE4DB1">
            <w:pPr>
              <w:spacing w:line="280" w:lineRule="exact"/>
              <w:ind w:firstLineChars="100" w:firstLine="200"/>
              <w:rPr>
                <w:rFonts w:ascii="Arial" w:eastAsia="標楷體" w:hAnsi="Arial" w:cs="Arial"/>
                <w:sz w:val="20"/>
                <w:szCs w:val="20"/>
              </w:rPr>
            </w:pPr>
            <w:r w:rsidRPr="001610BA">
              <w:rPr>
                <w:rFonts w:ascii="Arial" w:eastAsia="標楷體" w:hAnsi="Arial" w:cs="Arial"/>
                <w:sz w:val="20"/>
                <w:szCs w:val="20"/>
              </w:rPr>
              <w:t>Multipoint-Distribution System)   d</w:t>
            </w:r>
            <w:r w:rsidRPr="001610BA">
              <w:rPr>
                <w:rFonts w:ascii="Arial" w:eastAsia="標楷體" w:hAnsi="標楷體" w:cs="Arial"/>
                <w:sz w:val="20"/>
                <w:szCs w:val="20"/>
              </w:rPr>
              <w:t>＝</w:t>
            </w:r>
            <w:r w:rsidRPr="001610BA">
              <w:rPr>
                <w:rFonts w:ascii="Arial" w:eastAsia="標楷體" w:hAnsi="Arial" w:cs="Arial"/>
                <w:sz w:val="20"/>
                <w:szCs w:val="20"/>
              </w:rPr>
              <w:t>0.4</w:t>
            </w:r>
          </w:p>
          <w:p w:rsidR="00D702E0" w:rsidRPr="001610BA" w:rsidRDefault="00D702E0" w:rsidP="00EE4DB1">
            <w:pPr>
              <w:spacing w:line="280" w:lineRule="exact"/>
              <w:ind w:firstLineChars="100" w:firstLine="200"/>
              <w:rPr>
                <w:rFonts w:ascii="Arial" w:eastAsia="標楷體" w:hAnsi="標楷體" w:cs="Arial"/>
                <w:sz w:val="20"/>
                <w:szCs w:val="20"/>
              </w:rPr>
            </w:pPr>
            <w:r w:rsidRPr="001610BA">
              <w:rPr>
                <w:rFonts w:ascii="Arial" w:eastAsia="標楷體" w:hAnsi="標楷體" w:cs="Arial"/>
                <w:sz w:val="20"/>
                <w:szCs w:val="20"/>
              </w:rPr>
              <w:t>微波鏈路（</w:t>
            </w:r>
            <w:r w:rsidR="005749F9" w:rsidRPr="005749F9">
              <w:rPr>
                <w:rFonts w:ascii="Arial" w:eastAsia="標楷體" w:hAnsi="Arial" w:cs="Arial"/>
                <w:noProof/>
                <w:sz w:val="20"/>
                <w:szCs w:val="20"/>
                <w:u w:val="single"/>
              </w:rPr>
              <w:pict>
                <v:line id="_x0000_s1027" style="position:absolute;left:0;text-align:left;z-index:251658240;mso-position-horizontal-relative:text;mso-position-vertical-relative:text" from="3.6pt,5pt" to="3.6pt,5pt"/>
              </w:pict>
            </w:r>
            <w:r w:rsidRPr="001610BA">
              <w:rPr>
                <w:rFonts w:ascii="Arial" w:eastAsia="標楷體" w:hAnsi="標楷體" w:cs="Arial"/>
                <w:sz w:val="20"/>
                <w:szCs w:val="20"/>
              </w:rPr>
              <w:t>提供偏遠地區使用，偏遠地區</w:t>
            </w:r>
          </w:p>
          <w:p w:rsidR="00D702E0" w:rsidRPr="001610BA" w:rsidRDefault="00D702E0" w:rsidP="00EE4DB1">
            <w:pPr>
              <w:spacing w:line="280" w:lineRule="exact"/>
              <w:ind w:firstLineChars="100" w:firstLine="200"/>
              <w:rPr>
                <w:rFonts w:ascii="Arial" w:eastAsia="標楷體" w:hAnsi="標楷體" w:cs="Arial"/>
                <w:sz w:val="20"/>
                <w:szCs w:val="20"/>
              </w:rPr>
            </w:pPr>
            <w:r w:rsidRPr="001610BA">
              <w:rPr>
                <w:rFonts w:ascii="Arial" w:eastAsia="標楷體" w:hAnsi="標楷體" w:cs="Arial"/>
                <w:sz w:val="20"/>
                <w:szCs w:val="20"/>
              </w:rPr>
              <w:t>之定義，依電信普及服務管理辦法）</w:t>
            </w:r>
          </w:p>
          <w:p w:rsidR="00D702E0" w:rsidRPr="001610BA" w:rsidRDefault="00D702E0" w:rsidP="00EE4DB1">
            <w:pPr>
              <w:spacing w:line="280" w:lineRule="exact"/>
              <w:ind w:firstLineChars="100" w:firstLine="200"/>
              <w:rPr>
                <w:rFonts w:ascii="Arial" w:eastAsia="標楷體" w:hAnsi="Arial" w:cs="Arial"/>
                <w:sz w:val="20"/>
                <w:szCs w:val="20"/>
              </w:rPr>
            </w:pPr>
            <w:r w:rsidRPr="001610BA">
              <w:rPr>
                <w:rFonts w:ascii="Arial" w:eastAsia="標楷體" w:hAnsi="標楷體" w:cs="Arial" w:hint="eastAsia"/>
                <w:sz w:val="20"/>
                <w:szCs w:val="20"/>
              </w:rPr>
              <w:t xml:space="preserve">           </w:t>
            </w:r>
            <w:r w:rsidRPr="001610BA">
              <w:rPr>
                <w:rFonts w:ascii="Arial" w:eastAsia="標楷體" w:hAnsi="Arial" w:cs="Arial"/>
                <w:sz w:val="20"/>
                <w:szCs w:val="20"/>
              </w:rPr>
              <w:t xml:space="preserve">   </w:t>
            </w:r>
            <w:r w:rsidRPr="001610BA">
              <w:rPr>
                <w:rFonts w:ascii="Arial" w:eastAsia="標楷體" w:hAnsi="Arial" w:cs="Arial" w:hint="eastAsia"/>
                <w:sz w:val="20"/>
                <w:szCs w:val="20"/>
              </w:rPr>
              <w:t xml:space="preserve">                 </w:t>
            </w:r>
            <w:r w:rsidRPr="001610BA">
              <w:rPr>
                <w:rFonts w:ascii="Arial" w:eastAsia="標楷體" w:hAnsi="Arial" w:cs="Arial"/>
                <w:sz w:val="20"/>
                <w:szCs w:val="20"/>
              </w:rPr>
              <w:t>d=0.1</w:t>
            </w:r>
          </w:p>
          <w:p w:rsidR="00D702E0" w:rsidRPr="001610BA" w:rsidRDefault="00D702E0" w:rsidP="00EE4DB1">
            <w:pPr>
              <w:spacing w:line="280" w:lineRule="exact"/>
              <w:ind w:firstLineChars="100" w:firstLine="200"/>
              <w:rPr>
                <w:rFonts w:ascii="Arial" w:eastAsia="標楷體" w:hAnsi="Arial" w:cs="Arial"/>
                <w:sz w:val="20"/>
                <w:szCs w:val="20"/>
              </w:rPr>
            </w:pPr>
            <w:r w:rsidRPr="001610BA">
              <w:rPr>
                <w:rFonts w:ascii="Arial" w:eastAsia="標楷體" w:hAnsi="標楷體" w:cs="Arial"/>
                <w:sz w:val="20"/>
                <w:szCs w:val="20"/>
              </w:rPr>
              <w:t>其他</w:t>
            </w:r>
            <w:r w:rsidRPr="001610BA">
              <w:rPr>
                <w:rFonts w:ascii="Arial" w:eastAsia="標楷體" w:hAnsi="Arial" w:cs="Arial"/>
                <w:sz w:val="20"/>
                <w:szCs w:val="20"/>
              </w:rPr>
              <w:t xml:space="preserve">                           d=1</w:t>
            </w:r>
          </w:p>
          <w:p w:rsidR="00D702E0" w:rsidRPr="001610BA" w:rsidRDefault="00D702E0" w:rsidP="00EE4DB1">
            <w:pPr>
              <w:spacing w:line="300" w:lineRule="auto"/>
              <w:rPr>
                <w:rFonts w:ascii="Arial" w:eastAsia="標楷體" w:hAnsi="Arial" w:cs="Arial"/>
                <w:sz w:val="20"/>
                <w:szCs w:val="20"/>
              </w:rPr>
            </w:pPr>
            <w:r w:rsidRPr="001610BA">
              <w:rPr>
                <w:rFonts w:ascii="Arial" w:eastAsia="標楷體" w:hAnsi="標楷體" w:cs="Arial"/>
                <w:sz w:val="20"/>
                <w:szCs w:val="20"/>
              </w:rPr>
              <w:t>專用電信業務：</w:t>
            </w:r>
          </w:p>
          <w:p w:rsidR="00D702E0" w:rsidRPr="001610BA" w:rsidRDefault="00D702E0" w:rsidP="00EE4DB1">
            <w:pPr>
              <w:tabs>
                <w:tab w:val="left" w:pos="7680"/>
              </w:tabs>
              <w:spacing w:line="300" w:lineRule="auto"/>
              <w:ind w:firstLineChars="100" w:firstLine="200"/>
              <w:rPr>
                <w:rFonts w:ascii="Arial" w:eastAsia="標楷體" w:hAnsi="Arial" w:cs="Arial"/>
                <w:sz w:val="20"/>
                <w:szCs w:val="20"/>
              </w:rPr>
            </w:pPr>
            <w:r w:rsidRPr="001610BA">
              <w:rPr>
                <w:rFonts w:ascii="Arial" w:eastAsia="標楷體" w:hAnsi="標楷體" w:cs="Arial"/>
                <w:sz w:val="20"/>
                <w:szCs w:val="20"/>
              </w:rPr>
              <w:t>非營利性質政府機構</w:t>
            </w:r>
            <w:r w:rsidRPr="001610BA">
              <w:rPr>
                <w:rFonts w:ascii="Arial" w:eastAsia="標楷體" w:hAnsi="Arial" w:cs="Arial"/>
                <w:sz w:val="20"/>
                <w:szCs w:val="20"/>
              </w:rPr>
              <w:t xml:space="preserve">             d=0.3</w:t>
            </w:r>
          </w:p>
          <w:p w:rsidR="00D702E0" w:rsidRPr="001610BA" w:rsidRDefault="00D702E0" w:rsidP="00EE4DB1">
            <w:pPr>
              <w:tabs>
                <w:tab w:val="left" w:pos="7680"/>
              </w:tabs>
              <w:spacing w:line="300" w:lineRule="auto"/>
              <w:ind w:firstLineChars="100" w:firstLine="200"/>
              <w:rPr>
                <w:rFonts w:ascii="Arial" w:eastAsia="標楷體" w:hAnsi="Arial" w:cs="Arial"/>
                <w:sz w:val="20"/>
                <w:szCs w:val="20"/>
              </w:rPr>
            </w:pPr>
            <w:r w:rsidRPr="001610BA">
              <w:rPr>
                <w:rFonts w:ascii="Arial" w:eastAsia="標楷體" w:hAnsi="標楷體" w:cs="Arial"/>
                <w:sz w:val="20"/>
                <w:szCs w:val="20"/>
              </w:rPr>
              <w:t>警察、海巡、醫療、漁業電臺</w:t>
            </w:r>
            <w:r w:rsidRPr="001610BA">
              <w:rPr>
                <w:rFonts w:ascii="Arial" w:eastAsia="標楷體" w:hAnsi="Arial" w:cs="Arial"/>
                <w:sz w:val="20"/>
                <w:szCs w:val="20"/>
              </w:rPr>
              <w:t xml:space="preserve">     d=0.1</w:t>
            </w:r>
          </w:p>
          <w:p w:rsidR="00D702E0" w:rsidRPr="001610BA" w:rsidRDefault="00D702E0" w:rsidP="00EE4DB1">
            <w:pPr>
              <w:tabs>
                <w:tab w:val="left" w:pos="7680"/>
              </w:tabs>
              <w:spacing w:line="300" w:lineRule="auto"/>
              <w:ind w:firstLineChars="100" w:firstLine="200"/>
              <w:rPr>
                <w:rFonts w:ascii="Arial" w:eastAsia="標楷體" w:hAnsi="Arial" w:cs="Arial"/>
                <w:sz w:val="20"/>
                <w:szCs w:val="20"/>
              </w:rPr>
            </w:pPr>
            <w:r w:rsidRPr="001610BA">
              <w:rPr>
                <w:rFonts w:ascii="Arial" w:eastAsia="標楷體" w:hAnsi="標楷體" w:cs="Arial"/>
                <w:sz w:val="20"/>
                <w:szCs w:val="20"/>
              </w:rPr>
              <w:t>其他</w:t>
            </w:r>
            <w:r w:rsidRPr="001610BA">
              <w:rPr>
                <w:rFonts w:ascii="Arial" w:eastAsia="標楷體" w:hAnsi="Arial" w:cs="Arial"/>
                <w:sz w:val="20"/>
                <w:szCs w:val="20"/>
              </w:rPr>
              <w:t xml:space="preserve">                           d=1</w:t>
            </w:r>
          </w:p>
          <w:p w:rsidR="00D702E0" w:rsidRPr="001610BA" w:rsidRDefault="00D702E0" w:rsidP="00EE4DB1">
            <w:pPr>
              <w:spacing w:line="300" w:lineRule="auto"/>
              <w:rPr>
                <w:rFonts w:ascii="Arial" w:eastAsia="標楷體" w:hAnsi="Arial" w:cs="Arial"/>
                <w:sz w:val="20"/>
                <w:szCs w:val="20"/>
              </w:rPr>
            </w:pPr>
            <w:r w:rsidRPr="001610BA">
              <w:rPr>
                <w:rFonts w:ascii="Arial" w:eastAsia="標楷體" w:hAnsi="標楷體" w:cs="Arial"/>
                <w:sz w:val="20"/>
                <w:szCs w:val="20"/>
              </w:rPr>
              <w:t>廣播電視業務：</w:t>
            </w:r>
          </w:p>
          <w:p w:rsidR="00D702E0" w:rsidRPr="001610BA" w:rsidRDefault="00D702E0" w:rsidP="00EE4DB1">
            <w:pPr>
              <w:tabs>
                <w:tab w:val="left" w:pos="7680"/>
              </w:tabs>
              <w:spacing w:line="300" w:lineRule="auto"/>
              <w:ind w:firstLineChars="100" w:firstLine="200"/>
              <w:rPr>
                <w:rFonts w:ascii="Arial" w:eastAsia="標楷體" w:hAnsi="Arial" w:cs="Arial"/>
                <w:sz w:val="20"/>
                <w:szCs w:val="20"/>
              </w:rPr>
            </w:pPr>
            <w:r w:rsidRPr="001610BA">
              <w:rPr>
                <w:rFonts w:ascii="Arial" w:eastAsia="標楷體" w:hAnsi="標楷體" w:cs="Arial"/>
                <w:sz w:val="20"/>
                <w:szCs w:val="20"/>
              </w:rPr>
              <w:t>商業廣播電臺</w:t>
            </w:r>
            <w:r w:rsidRPr="001610BA">
              <w:rPr>
                <w:rFonts w:ascii="Arial" w:eastAsia="標楷體" w:hAnsi="Arial" w:cs="Arial"/>
                <w:sz w:val="20"/>
                <w:szCs w:val="20"/>
              </w:rPr>
              <w:t xml:space="preserve">                   d=0.2</w:t>
            </w:r>
          </w:p>
          <w:p w:rsidR="00D702E0" w:rsidRPr="001610BA" w:rsidRDefault="00D702E0" w:rsidP="00EE4DB1">
            <w:pPr>
              <w:tabs>
                <w:tab w:val="left" w:pos="7680"/>
              </w:tabs>
              <w:spacing w:line="300" w:lineRule="auto"/>
              <w:ind w:leftChars="84" w:left="302" w:hangingChars="50" w:hanging="100"/>
              <w:rPr>
                <w:rFonts w:ascii="Arial" w:eastAsia="標楷體" w:hAnsi="Arial" w:cs="Arial"/>
                <w:sz w:val="20"/>
                <w:szCs w:val="20"/>
              </w:rPr>
            </w:pPr>
            <w:r w:rsidRPr="001610BA">
              <w:rPr>
                <w:rFonts w:ascii="Arial" w:eastAsia="標楷體" w:hAnsi="標楷體" w:cs="Arial"/>
                <w:sz w:val="20"/>
                <w:szCs w:val="20"/>
              </w:rPr>
              <w:t>非商業廣播電臺</w:t>
            </w:r>
            <w:r w:rsidRPr="001610BA">
              <w:rPr>
                <w:rFonts w:ascii="Arial" w:eastAsia="標楷體" w:hAnsi="Arial" w:cs="Arial"/>
                <w:sz w:val="20"/>
                <w:szCs w:val="20"/>
              </w:rPr>
              <w:t>(</w:t>
            </w:r>
            <w:r w:rsidRPr="001610BA">
              <w:rPr>
                <w:rFonts w:ascii="Arial" w:eastAsia="標楷體" w:hAnsi="標楷體" w:cs="Arial"/>
                <w:sz w:val="20"/>
                <w:szCs w:val="20"/>
              </w:rPr>
              <w:t>公營廣播電臺</w:t>
            </w:r>
          </w:p>
          <w:p w:rsidR="00D702E0" w:rsidRPr="001610BA" w:rsidRDefault="00D702E0" w:rsidP="00EE4DB1">
            <w:pPr>
              <w:tabs>
                <w:tab w:val="left" w:pos="7680"/>
              </w:tabs>
              <w:spacing w:line="300" w:lineRule="auto"/>
              <w:ind w:leftChars="84" w:left="302" w:hangingChars="50" w:hanging="100"/>
              <w:rPr>
                <w:rFonts w:ascii="Arial" w:eastAsia="標楷體" w:hAnsi="Arial" w:cs="Arial"/>
                <w:sz w:val="20"/>
                <w:szCs w:val="20"/>
              </w:rPr>
            </w:pPr>
            <w:r w:rsidRPr="001610BA">
              <w:rPr>
                <w:rFonts w:ascii="Arial" w:eastAsia="標楷體" w:hAnsi="標楷體" w:cs="Arial"/>
                <w:sz w:val="20"/>
                <w:szCs w:val="20"/>
              </w:rPr>
              <w:t>及中央廣播電臺</w:t>
            </w:r>
            <w:r w:rsidRPr="001610BA">
              <w:rPr>
                <w:rFonts w:ascii="Arial" w:eastAsia="標楷體" w:hAnsi="Arial" w:cs="Arial"/>
                <w:sz w:val="20"/>
                <w:szCs w:val="20"/>
              </w:rPr>
              <w:t>)                 d=0.1</w:t>
            </w:r>
          </w:p>
          <w:p w:rsidR="00D702E0" w:rsidRPr="001610BA" w:rsidRDefault="00D702E0" w:rsidP="00EE4DB1">
            <w:pPr>
              <w:tabs>
                <w:tab w:val="left" w:pos="7680"/>
              </w:tabs>
              <w:spacing w:line="300" w:lineRule="auto"/>
              <w:ind w:firstLineChars="100" w:firstLine="200"/>
              <w:rPr>
                <w:rFonts w:ascii="Arial" w:eastAsia="標楷體" w:hAnsi="Arial" w:cs="Arial"/>
                <w:sz w:val="20"/>
                <w:szCs w:val="20"/>
              </w:rPr>
            </w:pPr>
            <w:r w:rsidRPr="001610BA">
              <w:rPr>
                <w:rFonts w:ascii="Arial" w:eastAsia="標楷體" w:hAnsi="標楷體" w:cs="Arial"/>
                <w:sz w:val="20"/>
                <w:szCs w:val="20"/>
              </w:rPr>
              <w:t>商業電視臺</w:t>
            </w:r>
            <w:r w:rsidRPr="001610BA">
              <w:rPr>
                <w:rFonts w:ascii="Arial" w:eastAsia="標楷體" w:hAnsi="Arial" w:cs="Arial"/>
                <w:sz w:val="20"/>
                <w:szCs w:val="20"/>
              </w:rPr>
              <w:t xml:space="preserve">                     </w:t>
            </w:r>
            <w:r w:rsidRPr="001610BA">
              <w:rPr>
                <w:rFonts w:ascii="Arial" w:eastAsia="標楷體" w:hAnsi="Arial" w:cs="Arial" w:hint="eastAsia"/>
                <w:sz w:val="20"/>
                <w:szCs w:val="20"/>
              </w:rPr>
              <w:t xml:space="preserve"> </w:t>
            </w:r>
            <w:r w:rsidRPr="001610BA">
              <w:rPr>
                <w:rFonts w:ascii="Arial" w:eastAsia="標楷體" w:hAnsi="Arial" w:cs="Arial"/>
                <w:sz w:val="20"/>
                <w:szCs w:val="20"/>
              </w:rPr>
              <w:t>d=0.2</w:t>
            </w:r>
          </w:p>
          <w:p w:rsidR="00D702E0" w:rsidRPr="001610BA" w:rsidRDefault="00D702E0" w:rsidP="00EE4DB1">
            <w:pPr>
              <w:tabs>
                <w:tab w:val="left" w:pos="7680"/>
              </w:tabs>
              <w:spacing w:line="400" w:lineRule="exact"/>
              <w:ind w:leftChars="84" w:left="202"/>
              <w:rPr>
                <w:rFonts w:ascii="Arial" w:eastAsia="標楷體" w:hAnsi="Arial" w:cs="Arial"/>
                <w:sz w:val="20"/>
                <w:szCs w:val="20"/>
              </w:rPr>
            </w:pPr>
            <w:r w:rsidRPr="001610BA">
              <w:rPr>
                <w:rFonts w:ascii="Arial" w:eastAsia="標楷體" w:hAnsi="標楷體" w:cs="Arial"/>
                <w:sz w:val="20"/>
                <w:szCs w:val="20"/>
              </w:rPr>
              <w:t>非商業電視臺</w:t>
            </w:r>
            <w:r w:rsidRPr="001610BA">
              <w:rPr>
                <w:rFonts w:ascii="Arial" w:eastAsia="標楷體" w:hAnsi="Arial" w:cs="Arial"/>
                <w:sz w:val="20"/>
                <w:szCs w:val="20"/>
              </w:rPr>
              <w:t>(</w:t>
            </w:r>
            <w:r w:rsidRPr="001610BA">
              <w:rPr>
                <w:rFonts w:ascii="Arial" w:eastAsia="標楷體" w:hAnsi="標楷體" w:cs="Arial"/>
                <w:sz w:val="20"/>
                <w:szCs w:val="20"/>
              </w:rPr>
              <w:t>教育電視臺及公共</w:t>
            </w:r>
          </w:p>
          <w:p w:rsidR="00D702E0" w:rsidRPr="001610BA" w:rsidRDefault="00D702E0" w:rsidP="00EE4DB1">
            <w:pPr>
              <w:tabs>
                <w:tab w:val="left" w:pos="7680"/>
              </w:tabs>
              <w:spacing w:line="400" w:lineRule="exact"/>
              <w:ind w:leftChars="84" w:left="202"/>
              <w:rPr>
                <w:rFonts w:ascii="Arial" w:eastAsia="標楷體" w:hAnsi="Arial" w:cs="Arial"/>
                <w:sz w:val="20"/>
                <w:szCs w:val="20"/>
              </w:rPr>
            </w:pPr>
            <w:r w:rsidRPr="001610BA">
              <w:rPr>
                <w:rFonts w:ascii="Arial" w:eastAsia="標楷體" w:hAnsi="標楷體" w:cs="Arial"/>
                <w:sz w:val="20"/>
                <w:szCs w:val="20"/>
              </w:rPr>
              <w:t>電視臺</w:t>
            </w:r>
            <w:r w:rsidRPr="001610BA">
              <w:rPr>
                <w:rFonts w:ascii="Arial" w:eastAsia="標楷體" w:hAnsi="Arial" w:cs="Arial"/>
                <w:sz w:val="20"/>
                <w:szCs w:val="20"/>
              </w:rPr>
              <w:t>)                         d=0.1</w:t>
            </w:r>
          </w:p>
          <w:p w:rsidR="00D702E0" w:rsidRPr="001610BA" w:rsidRDefault="00D702E0" w:rsidP="00EE4DB1">
            <w:pPr>
              <w:tabs>
                <w:tab w:val="left" w:pos="7540"/>
              </w:tabs>
              <w:spacing w:line="400" w:lineRule="exact"/>
              <w:ind w:leftChars="42" w:left="101" w:firstLineChars="50" w:firstLine="100"/>
              <w:rPr>
                <w:rFonts w:ascii="Arial" w:eastAsia="標楷體" w:hAnsi="Arial" w:cs="Arial"/>
                <w:sz w:val="20"/>
                <w:szCs w:val="20"/>
              </w:rPr>
            </w:pPr>
            <w:r w:rsidRPr="001610BA">
              <w:rPr>
                <w:rFonts w:ascii="Arial" w:eastAsia="標楷體" w:hAnsi="標楷體" w:cs="Arial"/>
                <w:sz w:val="20"/>
                <w:szCs w:val="20"/>
              </w:rPr>
              <w:t>微波鏈路（促進有線廣播電視普及</w:t>
            </w:r>
          </w:p>
          <w:p w:rsidR="00D702E0" w:rsidRPr="001610BA" w:rsidRDefault="00D702E0" w:rsidP="00EE4DB1">
            <w:pPr>
              <w:tabs>
                <w:tab w:val="left" w:pos="7540"/>
              </w:tabs>
              <w:spacing w:line="400" w:lineRule="exact"/>
              <w:ind w:leftChars="42" w:left="101" w:firstLineChars="50" w:firstLine="100"/>
              <w:rPr>
                <w:rFonts w:ascii="Arial" w:eastAsia="標楷體" w:hAnsi="Arial" w:cs="Arial"/>
                <w:sz w:val="20"/>
                <w:szCs w:val="20"/>
              </w:rPr>
            </w:pPr>
            <w:r w:rsidRPr="001610BA">
              <w:rPr>
                <w:rFonts w:ascii="Arial" w:eastAsia="標楷體" w:hAnsi="標楷體" w:cs="Arial"/>
                <w:sz w:val="20"/>
                <w:szCs w:val="20"/>
              </w:rPr>
              <w:t>發展專案核定，提供偏遠地區使用）</w:t>
            </w:r>
            <w:r w:rsidRPr="001610BA">
              <w:rPr>
                <w:rFonts w:ascii="Arial" w:eastAsia="標楷體" w:hAnsi="Arial" w:cs="Arial"/>
                <w:sz w:val="20"/>
                <w:szCs w:val="20"/>
              </w:rPr>
              <w:t xml:space="preserve"> d=0.1                      </w:t>
            </w:r>
          </w:p>
          <w:p w:rsidR="00D702E0" w:rsidRPr="001610BA" w:rsidRDefault="00D702E0" w:rsidP="00EE4DB1">
            <w:pPr>
              <w:tabs>
                <w:tab w:val="left" w:pos="7675"/>
              </w:tabs>
              <w:spacing w:line="400" w:lineRule="exact"/>
              <w:ind w:firstLineChars="100" w:firstLine="200"/>
              <w:rPr>
                <w:rFonts w:ascii="Arial" w:eastAsia="標楷體" w:hAnsi="Arial" w:cs="Arial"/>
                <w:sz w:val="20"/>
                <w:szCs w:val="20"/>
              </w:rPr>
            </w:pPr>
            <w:r w:rsidRPr="001610BA">
              <w:rPr>
                <w:rFonts w:ascii="Arial" w:eastAsia="標楷體" w:hAnsi="標楷體" w:cs="Arial"/>
                <w:sz w:val="20"/>
                <w:szCs w:val="20"/>
              </w:rPr>
              <w:t>提供離島節目中繼</w:t>
            </w:r>
            <w:r w:rsidRPr="001610BA">
              <w:rPr>
                <w:rFonts w:ascii="Arial" w:eastAsia="標楷體" w:hAnsi="Arial" w:cs="Arial"/>
                <w:sz w:val="20"/>
                <w:szCs w:val="20"/>
              </w:rPr>
              <w:t xml:space="preserve">                d=0</w:t>
            </w:r>
          </w:p>
          <w:p w:rsidR="00D702E0" w:rsidRPr="001610BA" w:rsidRDefault="00D702E0" w:rsidP="00EE4DB1">
            <w:pPr>
              <w:ind w:firstLineChars="100" w:firstLine="200"/>
              <w:rPr>
                <w:rFonts w:ascii="Arial" w:eastAsia="標楷體" w:hAnsi="Arial" w:cs="Arial"/>
                <w:sz w:val="20"/>
                <w:szCs w:val="20"/>
              </w:rPr>
            </w:pPr>
            <w:r w:rsidRPr="001610BA">
              <w:rPr>
                <w:rFonts w:ascii="Arial" w:eastAsia="標楷體" w:hAnsi="標楷體" w:cs="Arial"/>
                <w:sz w:val="20"/>
                <w:szCs w:val="20"/>
              </w:rPr>
              <w:t>其他</w:t>
            </w:r>
            <w:r w:rsidRPr="001610BA">
              <w:rPr>
                <w:rFonts w:ascii="Arial" w:eastAsia="標楷體" w:hAnsi="Arial" w:cs="Arial"/>
                <w:sz w:val="20"/>
                <w:szCs w:val="20"/>
              </w:rPr>
              <w:t xml:space="preserve">                            d=1</w:t>
            </w:r>
          </w:p>
        </w:tc>
        <w:tc>
          <w:tcPr>
            <w:tcW w:w="1440" w:type="dxa"/>
          </w:tcPr>
          <w:p w:rsidR="00D702E0" w:rsidRPr="001610BA" w:rsidRDefault="00D702E0" w:rsidP="00EE4DB1">
            <w:pPr>
              <w:spacing w:line="220" w:lineRule="exact"/>
              <w:rPr>
                <w:rFonts w:ascii="標楷體" w:eastAsia="標楷體" w:hAnsi="標楷體"/>
                <w:sz w:val="18"/>
                <w:szCs w:val="18"/>
              </w:rPr>
            </w:pPr>
            <w:r w:rsidRPr="001610BA">
              <w:rPr>
                <w:rFonts w:ascii="標楷體" w:eastAsia="標楷體" w:hAnsi="標楷體" w:hint="eastAsia"/>
                <w:sz w:val="18"/>
                <w:szCs w:val="18"/>
              </w:rPr>
              <w:t>維持專用電信業務現行調整係數d優惠措施，惟為避免收費對象混淆淆，爰酌修文字。</w:t>
            </w:r>
          </w:p>
        </w:tc>
      </w:tr>
    </w:tbl>
    <w:p w:rsidR="00B50F36" w:rsidRPr="001610BA" w:rsidRDefault="00B50F36" w:rsidP="00F05F08">
      <w:pPr>
        <w:spacing w:line="560" w:lineRule="exact"/>
        <w:rPr>
          <w:rFonts w:ascii="Arial" w:eastAsia="標楷體" w:hAnsi="Arial" w:cs="Arial"/>
          <w:b/>
          <w:sz w:val="30"/>
          <w:szCs w:val="30"/>
        </w:rPr>
      </w:pPr>
    </w:p>
    <w:p w:rsidR="00B50F36" w:rsidRPr="001610BA" w:rsidRDefault="00B50F36" w:rsidP="00F05F08">
      <w:pPr>
        <w:spacing w:line="560" w:lineRule="exact"/>
        <w:rPr>
          <w:rFonts w:ascii="Arial" w:eastAsia="標楷體" w:hAnsi="Arial" w:cs="Arial"/>
          <w:b/>
          <w:sz w:val="30"/>
          <w:szCs w:val="30"/>
        </w:rPr>
      </w:pPr>
    </w:p>
    <w:p w:rsidR="00B50F36" w:rsidRPr="001610BA" w:rsidRDefault="00B50F36" w:rsidP="00F05F08">
      <w:pPr>
        <w:spacing w:line="560" w:lineRule="exact"/>
        <w:rPr>
          <w:rFonts w:ascii="Arial" w:eastAsia="標楷體" w:hAnsi="Arial" w:cs="Arial"/>
          <w:b/>
          <w:sz w:val="30"/>
          <w:szCs w:val="30"/>
        </w:rPr>
      </w:pPr>
    </w:p>
    <w:p w:rsidR="009D5458" w:rsidRPr="001610BA" w:rsidRDefault="009D5458" w:rsidP="00F05F08">
      <w:pPr>
        <w:spacing w:line="560" w:lineRule="exact"/>
        <w:rPr>
          <w:rFonts w:ascii="Arial" w:eastAsia="標楷體" w:hAnsi="Arial" w:cs="Arial"/>
          <w:b/>
          <w:sz w:val="30"/>
          <w:szCs w:val="30"/>
        </w:rPr>
      </w:pPr>
    </w:p>
    <w:p w:rsidR="009D5458" w:rsidRPr="001610BA" w:rsidRDefault="009D5458" w:rsidP="00F05F08">
      <w:pPr>
        <w:spacing w:line="560" w:lineRule="exact"/>
        <w:rPr>
          <w:rFonts w:ascii="Arial" w:eastAsia="標楷體" w:hAnsi="Arial" w:cs="Arial"/>
          <w:b/>
          <w:sz w:val="30"/>
          <w:szCs w:val="30"/>
        </w:rPr>
      </w:pPr>
    </w:p>
    <w:p w:rsidR="00AE64FD" w:rsidRPr="001610BA" w:rsidRDefault="00AE64FD" w:rsidP="00F05F08">
      <w:pPr>
        <w:spacing w:line="560" w:lineRule="exact"/>
        <w:rPr>
          <w:rFonts w:ascii="Arial" w:eastAsia="標楷體" w:hAnsi="Arial" w:cs="Arial"/>
          <w:b/>
          <w:sz w:val="30"/>
          <w:szCs w:val="30"/>
        </w:rPr>
      </w:pPr>
    </w:p>
    <w:p w:rsidR="00CA010A" w:rsidRDefault="001A5813" w:rsidP="00F32271">
      <w:pPr>
        <w:spacing w:afterLines="50" w:line="520" w:lineRule="exact"/>
        <w:jc w:val="center"/>
        <w:rPr>
          <w:rFonts w:ascii="Arial" w:eastAsia="標楷體" w:hAnsi="Arial" w:cs="Arial"/>
          <w:b/>
          <w:sz w:val="30"/>
          <w:szCs w:val="30"/>
        </w:rPr>
      </w:pPr>
      <w:r w:rsidRPr="001610BA">
        <w:rPr>
          <w:rFonts w:ascii="Arial" w:eastAsia="標楷體" w:hAnsi="標楷體" w:cs="Arial" w:hint="eastAsia"/>
          <w:b/>
          <w:sz w:val="32"/>
          <w:szCs w:val="32"/>
        </w:rPr>
        <w:t>第</w:t>
      </w:r>
      <w:r w:rsidR="00F31E62" w:rsidRPr="001610BA">
        <w:rPr>
          <w:rFonts w:ascii="Arial" w:eastAsia="標楷體" w:hAnsi="標楷體" w:cs="Arial" w:hint="eastAsia"/>
          <w:b/>
          <w:sz w:val="32"/>
          <w:szCs w:val="32"/>
        </w:rPr>
        <w:t>五</w:t>
      </w:r>
      <w:r w:rsidRPr="001610BA">
        <w:rPr>
          <w:rFonts w:ascii="Arial" w:eastAsia="標楷體" w:hAnsi="標楷體" w:cs="Arial" w:hint="eastAsia"/>
          <w:b/>
          <w:sz w:val="32"/>
          <w:szCs w:val="32"/>
        </w:rPr>
        <w:t>條</w:t>
      </w:r>
      <w:r w:rsidR="00D702E0" w:rsidRPr="001610BA">
        <w:rPr>
          <w:rFonts w:ascii="Arial" w:eastAsia="標楷體" w:hAnsi="標楷體" w:cs="Arial"/>
          <w:b/>
          <w:sz w:val="32"/>
          <w:szCs w:val="32"/>
        </w:rPr>
        <w:t>附錄三修正對照表</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2"/>
        <w:gridCol w:w="1998"/>
        <w:gridCol w:w="1980"/>
        <w:gridCol w:w="1980"/>
        <w:gridCol w:w="1980"/>
      </w:tblGrid>
      <w:tr w:rsidR="009D5458" w:rsidRPr="001610BA" w:rsidTr="00E24074">
        <w:tc>
          <w:tcPr>
            <w:tcW w:w="3960" w:type="dxa"/>
            <w:gridSpan w:val="2"/>
          </w:tcPr>
          <w:p w:rsidR="009D5458" w:rsidRPr="001610BA" w:rsidRDefault="009D5458" w:rsidP="00E24074">
            <w:pPr>
              <w:jc w:val="center"/>
              <w:rPr>
                <w:rFonts w:ascii="Arial" w:eastAsia="標楷體" w:hAnsi="Arial" w:cs="Arial"/>
                <w:sz w:val="20"/>
                <w:szCs w:val="20"/>
              </w:rPr>
            </w:pPr>
            <w:r w:rsidRPr="001610BA">
              <w:rPr>
                <w:rFonts w:ascii="Arial" w:eastAsia="標楷體" w:hAnsi="標楷體" w:cs="Arial" w:hint="eastAsia"/>
                <w:sz w:val="20"/>
                <w:szCs w:val="20"/>
              </w:rPr>
              <w:t>修正</w:t>
            </w:r>
            <w:r w:rsidR="00543568" w:rsidRPr="001610BA">
              <w:rPr>
                <w:rFonts w:eastAsia="標楷體" w:hint="eastAsia"/>
                <w:sz w:val="20"/>
                <w:szCs w:val="20"/>
              </w:rPr>
              <w:t>規定</w:t>
            </w:r>
          </w:p>
        </w:tc>
        <w:tc>
          <w:tcPr>
            <w:tcW w:w="3960" w:type="dxa"/>
            <w:gridSpan w:val="2"/>
          </w:tcPr>
          <w:p w:rsidR="009D5458" w:rsidRPr="001610BA" w:rsidRDefault="009D5458" w:rsidP="00E24074">
            <w:pPr>
              <w:jc w:val="center"/>
              <w:rPr>
                <w:rFonts w:ascii="Arial" w:eastAsia="標楷體" w:hAnsi="Arial" w:cs="Arial"/>
                <w:sz w:val="20"/>
                <w:szCs w:val="20"/>
              </w:rPr>
            </w:pPr>
            <w:r w:rsidRPr="001610BA">
              <w:rPr>
                <w:rFonts w:ascii="Arial" w:eastAsia="標楷體" w:hAnsi="標楷體" w:cs="Arial"/>
                <w:sz w:val="20"/>
                <w:szCs w:val="20"/>
              </w:rPr>
              <w:t>現行</w:t>
            </w:r>
            <w:r w:rsidR="00543568" w:rsidRPr="001610BA">
              <w:rPr>
                <w:rFonts w:eastAsia="標楷體" w:hint="eastAsia"/>
                <w:sz w:val="20"/>
                <w:szCs w:val="20"/>
              </w:rPr>
              <w:t>規定</w:t>
            </w:r>
          </w:p>
        </w:tc>
        <w:tc>
          <w:tcPr>
            <w:tcW w:w="1980" w:type="dxa"/>
          </w:tcPr>
          <w:p w:rsidR="009D5458" w:rsidRPr="001610BA" w:rsidRDefault="009D5458" w:rsidP="00E24074">
            <w:pPr>
              <w:spacing w:line="280" w:lineRule="exact"/>
              <w:jc w:val="center"/>
              <w:rPr>
                <w:rFonts w:ascii="標楷體" w:eastAsia="標楷體" w:hAnsi="標楷體"/>
                <w:sz w:val="20"/>
                <w:szCs w:val="20"/>
              </w:rPr>
            </w:pPr>
            <w:r w:rsidRPr="001610BA">
              <w:rPr>
                <w:rFonts w:ascii="標楷體" w:eastAsia="標楷體" w:hAnsi="標楷體" w:hint="eastAsia"/>
                <w:sz w:val="20"/>
                <w:szCs w:val="20"/>
              </w:rPr>
              <w:t>說 明</w:t>
            </w:r>
          </w:p>
        </w:tc>
      </w:tr>
      <w:tr w:rsidR="009D5458" w:rsidRPr="001610BA" w:rsidTr="00E24074">
        <w:trPr>
          <w:trHeight w:val="1083"/>
        </w:trPr>
        <w:tc>
          <w:tcPr>
            <w:tcW w:w="3960" w:type="dxa"/>
            <w:gridSpan w:val="2"/>
          </w:tcPr>
          <w:p w:rsidR="009D5458" w:rsidRPr="001610BA" w:rsidRDefault="009D5458" w:rsidP="00E24074">
            <w:pPr>
              <w:pStyle w:val="a4"/>
              <w:spacing w:line="240" w:lineRule="exact"/>
              <w:ind w:left="800" w:hangingChars="400" w:hanging="800"/>
              <w:rPr>
                <w:rFonts w:ascii="Arial" w:eastAsia="標楷體" w:hAnsi="Arial" w:cs="Arial"/>
                <w:sz w:val="20"/>
                <w:szCs w:val="20"/>
              </w:rPr>
            </w:pPr>
            <w:r w:rsidRPr="001610BA">
              <w:rPr>
                <w:rFonts w:ascii="Arial" w:eastAsia="標楷體" w:hAnsi="標楷體" w:cs="Arial"/>
                <w:sz w:val="20"/>
                <w:szCs w:val="20"/>
              </w:rPr>
              <w:t>附錄三：船舶海上遇險安全救難及陸上救難通信頻率表</w:t>
            </w:r>
          </w:p>
          <w:p w:rsidR="009D5458" w:rsidRPr="001610BA" w:rsidRDefault="009D5458" w:rsidP="00E24074">
            <w:pPr>
              <w:spacing w:line="280" w:lineRule="exact"/>
              <w:ind w:firstLineChars="100" w:firstLine="200"/>
              <w:rPr>
                <w:rFonts w:ascii="Arial" w:eastAsia="標楷體" w:hAnsi="Arial" w:cs="Arial"/>
                <w:sz w:val="20"/>
                <w:szCs w:val="20"/>
              </w:rPr>
            </w:pPr>
            <w:r w:rsidRPr="001610BA">
              <w:rPr>
                <w:rFonts w:ascii="Arial" w:eastAsia="標楷體" w:hAnsi="標楷體" w:cs="Arial"/>
                <w:sz w:val="20"/>
                <w:szCs w:val="20"/>
              </w:rPr>
              <w:t>一、船舶海上遇險安全救難通信頻率表</w:t>
            </w:r>
          </w:p>
        </w:tc>
        <w:tc>
          <w:tcPr>
            <w:tcW w:w="3960" w:type="dxa"/>
            <w:gridSpan w:val="2"/>
            <w:shd w:val="clear" w:color="auto" w:fill="auto"/>
          </w:tcPr>
          <w:p w:rsidR="009D5458" w:rsidRPr="001610BA" w:rsidRDefault="009D5458" w:rsidP="00E24074">
            <w:pPr>
              <w:pStyle w:val="a4"/>
              <w:spacing w:line="240" w:lineRule="exact"/>
              <w:ind w:left="800" w:hangingChars="400" w:hanging="800"/>
              <w:rPr>
                <w:rFonts w:ascii="Arial" w:eastAsia="標楷體" w:hAnsi="Arial" w:cs="Arial"/>
                <w:sz w:val="20"/>
                <w:szCs w:val="20"/>
              </w:rPr>
            </w:pPr>
            <w:r w:rsidRPr="001610BA">
              <w:rPr>
                <w:rFonts w:ascii="Arial" w:eastAsia="標楷體" w:hAnsi="標楷體" w:cs="Arial"/>
                <w:sz w:val="20"/>
                <w:szCs w:val="20"/>
              </w:rPr>
              <w:t>附錄三：船舶海上遇險安全救難及陸上救難通信頻率表</w:t>
            </w:r>
          </w:p>
          <w:p w:rsidR="009D5458" w:rsidRPr="001610BA" w:rsidRDefault="009D5458" w:rsidP="00E24074">
            <w:pPr>
              <w:spacing w:line="280" w:lineRule="exact"/>
              <w:ind w:firstLineChars="100" w:firstLine="200"/>
              <w:rPr>
                <w:rFonts w:ascii="Arial" w:hAnsi="Arial" w:cs="Arial"/>
                <w:sz w:val="20"/>
                <w:szCs w:val="20"/>
              </w:rPr>
            </w:pPr>
            <w:r w:rsidRPr="001610BA">
              <w:rPr>
                <w:rFonts w:ascii="Arial" w:eastAsia="標楷體" w:hAnsi="標楷體" w:cs="Arial"/>
                <w:sz w:val="20"/>
                <w:szCs w:val="20"/>
              </w:rPr>
              <w:t>一、船舶海上遇險安全救難通信頻率表</w:t>
            </w:r>
          </w:p>
        </w:tc>
        <w:tc>
          <w:tcPr>
            <w:tcW w:w="1980" w:type="dxa"/>
            <w:vMerge w:val="restart"/>
          </w:tcPr>
          <w:p w:rsidR="009D5458" w:rsidRPr="001610BA" w:rsidRDefault="00CF38E8" w:rsidP="007E0014">
            <w:pPr>
              <w:spacing w:line="280" w:lineRule="exact"/>
              <w:rPr>
                <w:rFonts w:ascii="標楷體" w:eastAsia="標楷體" w:hAnsi="標楷體"/>
                <w:sz w:val="20"/>
                <w:szCs w:val="20"/>
              </w:rPr>
            </w:pPr>
            <w:r w:rsidRPr="001610BA">
              <w:rPr>
                <w:rFonts w:ascii="標楷體" w:eastAsia="標楷體" w:hAnsi="標楷體" w:hint="eastAsia"/>
                <w:sz w:val="20"/>
                <w:szCs w:val="20"/>
              </w:rPr>
              <w:t>目前157.2、157.25、157.3、157.4、161.8、161.85、161.9、</w:t>
            </w:r>
            <w:smartTag w:uri="urn:schemas-microsoft-com:office:smarttags" w:element="chmetcnv">
              <w:smartTagPr>
                <w:attr w:name="UnitName" w:val="m"/>
                <w:attr w:name="SourceValue" w:val="162"/>
                <w:attr w:name="HasSpace" w:val="False"/>
                <w:attr w:name="Negative" w:val="False"/>
                <w:attr w:name="NumberType" w:val="1"/>
                <w:attr w:name="TCSC" w:val="0"/>
              </w:smartTagPr>
              <w:r w:rsidRPr="001610BA">
                <w:rPr>
                  <w:rFonts w:ascii="標楷體" w:eastAsia="標楷體" w:hAnsi="標楷體" w:hint="eastAsia"/>
                  <w:sz w:val="20"/>
                  <w:szCs w:val="20"/>
                </w:rPr>
                <w:t>162M</w:t>
              </w:r>
            </w:smartTag>
            <w:r w:rsidRPr="001610BA">
              <w:rPr>
                <w:rFonts w:ascii="標楷體" w:eastAsia="標楷體" w:hAnsi="標楷體" w:hint="eastAsia"/>
                <w:sz w:val="20"/>
                <w:szCs w:val="20"/>
              </w:rPr>
              <w:t>Hz</w:t>
            </w:r>
            <w:r w:rsidR="00466BD0" w:rsidRPr="001610BA">
              <w:rPr>
                <w:rFonts w:ascii="標楷體" w:eastAsia="標楷體" w:hAnsi="標楷體" w:hint="eastAsia"/>
                <w:sz w:val="20"/>
                <w:szCs w:val="20"/>
              </w:rPr>
              <w:t>頻率</w:t>
            </w:r>
            <w:r w:rsidRPr="001610BA">
              <w:rPr>
                <w:rFonts w:ascii="標楷體" w:eastAsia="標楷體" w:hAnsi="標楷體" w:hint="eastAsia"/>
                <w:sz w:val="20"/>
                <w:szCs w:val="20"/>
              </w:rPr>
              <w:t>已核准指配供全球海上遇險及安全系統(GMDSS）使用，其用途符合無線電頻率使用費收費標準第五條第四款「船舶海上遇險安全救難及陸上救難」之規定，故增列「船舶海上遇險安全救難及陸上救難」之頻率，以符實際情形</w:t>
            </w:r>
            <w:r w:rsidR="00466BD0" w:rsidRPr="001610BA">
              <w:rPr>
                <w:rFonts w:ascii="標楷體" w:eastAsia="標楷體" w:hAnsi="標楷體" w:hint="eastAsia"/>
                <w:sz w:val="20"/>
                <w:szCs w:val="20"/>
              </w:rPr>
              <w:t>。</w:t>
            </w:r>
          </w:p>
        </w:tc>
      </w:tr>
      <w:tr w:rsidR="009D5458" w:rsidRPr="001610BA" w:rsidTr="00E24074">
        <w:trPr>
          <w:trHeight w:val="353"/>
        </w:trPr>
        <w:tc>
          <w:tcPr>
            <w:tcW w:w="1962" w:type="dxa"/>
          </w:tcPr>
          <w:p w:rsidR="009D5458" w:rsidRPr="001610BA" w:rsidRDefault="009D5458" w:rsidP="00E24074">
            <w:pPr>
              <w:spacing w:line="280" w:lineRule="exact"/>
              <w:rPr>
                <w:rFonts w:ascii="Arial" w:eastAsia="標楷體" w:hAnsi="Arial" w:cs="Arial"/>
                <w:sz w:val="20"/>
                <w:szCs w:val="20"/>
              </w:rPr>
            </w:pPr>
            <w:r w:rsidRPr="001610BA">
              <w:rPr>
                <w:rFonts w:ascii="Arial" w:eastAsia="標楷體" w:hAnsi="標楷體" w:cs="Arial"/>
                <w:sz w:val="20"/>
                <w:szCs w:val="20"/>
              </w:rPr>
              <w:t>通</w:t>
            </w:r>
            <w:r w:rsidRPr="001610BA">
              <w:rPr>
                <w:rFonts w:ascii="Arial" w:eastAsia="標楷體" w:hAnsi="Arial" w:cs="Arial"/>
                <w:sz w:val="20"/>
                <w:szCs w:val="20"/>
              </w:rPr>
              <w:t xml:space="preserve">  </w:t>
            </w:r>
            <w:r w:rsidRPr="001610BA">
              <w:rPr>
                <w:rFonts w:ascii="Arial" w:eastAsia="標楷體" w:hAnsi="標楷體" w:cs="Arial"/>
                <w:sz w:val="20"/>
                <w:szCs w:val="20"/>
              </w:rPr>
              <w:t>信</w:t>
            </w:r>
            <w:r w:rsidRPr="001610BA">
              <w:rPr>
                <w:rFonts w:ascii="Arial" w:eastAsia="標楷體" w:hAnsi="Arial" w:cs="Arial"/>
                <w:sz w:val="20"/>
                <w:szCs w:val="20"/>
              </w:rPr>
              <w:t xml:space="preserve">  </w:t>
            </w:r>
            <w:r w:rsidRPr="001610BA">
              <w:rPr>
                <w:rFonts w:ascii="Arial" w:eastAsia="標楷體" w:hAnsi="標楷體" w:cs="Arial"/>
                <w:sz w:val="20"/>
                <w:szCs w:val="20"/>
              </w:rPr>
              <w:t>頻</w:t>
            </w:r>
            <w:r w:rsidRPr="001610BA">
              <w:rPr>
                <w:rFonts w:ascii="Arial" w:eastAsia="標楷體" w:hAnsi="Arial" w:cs="Arial" w:hint="eastAsia"/>
                <w:sz w:val="20"/>
                <w:szCs w:val="20"/>
              </w:rPr>
              <w:t xml:space="preserve">  </w:t>
            </w:r>
            <w:r w:rsidRPr="001610BA">
              <w:rPr>
                <w:rFonts w:ascii="Arial" w:eastAsia="標楷體" w:hAnsi="標楷體" w:cs="Arial"/>
                <w:sz w:val="20"/>
                <w:szCs w:val="20"/>
              </w:rPr>
              <w:t>率</w:t>
            </w:r>
          </w:p>
        </w:tc>
        <w:tc>
          <w:tcPr>
            <w:tcW w:w="1998" w:type="dxa"/>
          </w:tcPr>
          <w:p w:rsidR="009D5458" w:rsidRPr="001610BA" w:rsidRDefault="009D5458" w:rsidP="00E24074">
            <w:pPr>
              <w:spacing w:line="280" w:lineRule="exact"/>
              <w:ind w:firstLineChars="100" w:firstLine="200"/>
              <w:jc w:val="center"/>
              <w:rPr>
                <w:rFonts w:ascii="Arial" w:eastAsia="標楷體" w:hAnsi="Arial" w:cs="Arial"/>
                <w:sz w:val="20"/>
                <w:szCs w:val="20"/>
              </w:rPr>
            </w:pPr>
            <w:r w:rsidRPr="001610BA">
              <w:rPr>
                <w:rFonts w:ascii="Arial" w:eastAsia="標楷體" w:hAnsi="標楷體" w:cs="Arial"/>
                <w:sz w:val="20"/>
                <w:szCs w:val="20"/>
              </w:rPr>
              <w:t>用</w:t>
            </w:r>
            <w:r w:rsidRPr="001610BA">
              <w:rPr>
                <w:rFonts w:ascii="Arial" w:eastAsia="標楷體" w:hAnsi="標楷體" w:cs="Arial" w:hint="eastAsia"/>
                <w:sz w:val="20"/>
                <w:szCs w:val="20"/>
              </w:rPr>
              <w:t xml:space="preserve">  </w:t>
            </w:r>
            <w:r w:rsidRPr="001610BA">
              <w:rPr>
                <w:rFonts w:ascii="Arial" w:eastAsia="標楷體" w:hAnsi="標楷體" w:cs="Arial"/>
                <w:sz w:val="20"/>
                <w:szCs w:val="20"/>
              </w:rPr>
              <w:t>途</w:t>
            </w:r>
          </w:p>
        </w:tc>
        <w:tc>
          <w:tcPr>
            <w:tcW w:w="1980" w:type="dxa"/>
            <w:shd w:val="clear" w:color="auto" w:fill="auto"/>
          </w:tcPr>
          <w:p w:rsidR="009D5458" w:rsidRPr="001610BA" w:rsidRDefault="009D5458" w:rsidP="00E24074">
            <w:pPr>
              <w:spacing w:line="280" w:lineRule="exact"/>
              <w:rPr>
                <w:rFonts w:ascii="Arial" w:eastAsia="標楷體" w:hAnsi="Arial" w:cs="Arial"/>
                <w:sz w:val="20"/>
                <w:szCs w:val="20"/>
              </w:rPr>
            </w:pPr>
            <w:r w:rsidRPr="001610BA">
              <w:rPr>
                <w:rFonts w:ascii="Arial" w:eastAsia="標楷體" w:hAnsi="標楷體" w:cs="Arial"/>
                <w:sz w:val="20"/>
                <w:szCs w:val="20"/>
              </w:rPr>
              <w:t>通</w:t>
            </w:r>
            <w:r w:rsidRPr="001610BA">
              <w:rPr>
                <w:rFonts w:ascii="Arial" w:eastAsia="標楷體" w:hAnsi="Arial" w:cs="Arial"/>
                <w:sz w:val="20"/>
                <w:szCs w:val="20"/>
              </w:rPr>
              <w:t xml:space="preserve">  </w:t>
            </w:r>
            <w:r w:rsidRPr="001610BA">
              <w:rPr>
                <w:rFonts w:ascii="Arial" w:eastAsia="標楷體" w:hAnsi="標楷體" w:cs="Arial"/>
                <w:sz w:val="20"/>
                <w:szCs w:val="20"/>
              </w:rPr>
              <w:t>信</w:t>
            </w:r>
            <w:r w:rsidRPr="001610BA">
              <w:rPr>
                <w:rFonts w:ascii="Arial" w:eastAsia="標楷體" w:hAnsi="Arial" w:cs="Arial"/>
                <w:sz w:val="20"/>
                <w:szCs w:val="20"/>
              </w:rPr>
              <w:t xml:space="preserve">  </w:t>
            </w:r>
            <w:r w:rsidRPr="001610BA">
              <w:rPr>
                <w:rFonts w:ascii="Arial" w:eastAsia="標楷體" w:hAnsi="標楷體" w:cs="Arial"/>
                <w:sz w:val="20"/>
                <w:szCs w:val="20"/>
              </w:rPr>
              <w:t>頻</w:t>
            </w:r>
            <w:r w:rsidRPr="001610BA">
              <w:rPr>
                <w:rFonts w:ascii="Arial" w:eastAsia="標楷體" w:hAnsi="Arial" w:cs="Arial" w:hint="eastAsia"/>
                <w:sz w:val="20"/>
                <w:szCs w:val="20"/>
              </w:rPr>
              <w:t xml:space="preserve">  </w:t>
            </w:r>
            <w:r w:rsidRPr="001610BA">
              <w:rPr>
                <w:rFonts w:ascii="Arial" w:eastAsia="標楷體" w:hAnsi="標楷體" w:cs="Arial"/>
                <w:sz w:val="20"/>
                <w:szCs w:val="20"/>
              </w:rPr>
              <w:t>率</w:t>
            </w:r>
          </w:p>
        </w:tc>
        <w:tc>
          <w:tcPr>
            <w:tcW w:w="1980" w:type="dxa"/>
            <w:shd w:val="clear" w:color="auto" w:fill="auto"/>
          </w:tcPr>
          <w:p w:rsidR="009D5458" w:rsidRPr="001610BA" w:rsidRDefault="009D5458" w:rsidP="00E24074">
            <w:pPr>
              <w:spacing w:line="280" w:lineRule="exact"/>
              <w:ind w:firstLineChars="100" w:firstLine="200"/>
              <w:jc w:val="center"/>
              <w:rPr>
                <w:rFonts w:ascii="Arial" w:eastAsia="標楷體" w:hAnsi="Arial" w:cs="Arial"/>
                <w:sz w:val="20"/>
                <w:szCs w:val="20"/>
              </w:rPr>
            </w:pPr>
            <w:r w:rsidRPr="001610BA">
              <w:rPr>
                <w:rFonts w:ascii="Arial" w:eastAsia="標楷體" w:hAnsi="標楷體" w:cs="Arial"/>
                <w:sz w:val="20"/>
                <w:szCs w:val="20"/>
              </w:rPr>
              <w:t>用</w:t>
            </w:r>
            <w:r w:rsidRPr="001610BA">
              <w:rPr>
                <w:rFonts w:ascii="Arial" w:eastAsia="標楷體" w:hAnsi="標楷體" w:cs="Arial" w:hint="eastAsia"/>
                <w:sz w:val="20"/>
                <w:szCs w:val="20"/>
              </w:rPr>
              <w:t xml:space="preserve">  </w:t>
            </w:r>
            <w:r w:rsidRPr="001610BA">
              <w:rPr>
                <w:rFonts w:ascii="Arial" w:eastAsia="標楷體" w:hAnsi="標楷體" w:cs="Arial"/>
                <w:sz w:val="20"/>
                <w:szCs w:val="20"/>
              </w:rPr>
              <w:t>途</w:t>
            </w:r>
          </w:p>
        </w:tc>
        <w:tc>
          <w:tcPr>
            <w:tcW w:w="1980" w:type="dxa"/>
            <w:vMerge/>
          </w:tcPr>
          <w:p w:rsidR="009D5458" w:rsidRPr="001610BA" w:rsidRDefault="009D5458" w:rsidP="00E24074">
            <w:pPr>
              <w:spacing w:line="280" w:lineRule="exact"/>
              <w:jc w:val="center"/>
              <w:rPr>
                <w:sz w:val="20"/>
                <w:szCs w:val="20"/>
              </w:rPr>
            </w:pPr>
          </w:p>
        </w:tc>
      </w:tr>
      <w:tr w:rsidR="009D5458" w:rsidRPr="001610BA" w:rsidTr="00E24074">
        <w:trPr>
          <w:trHeight w:val="80"/>
        </w:trPr>
        <w:tc>
          <w:tcPr>
            <w:tcW w:w="1962" w:type="dxa"/>
          </w:tcPr>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 xml:space="preserve">490、4209.5 </w:t>
            </w:r>
            <w:r w:rsidRPr="001610BA">
              <w:rPr>
                <w:rFonts w:ascii="標楷體" w:eastAsia="標楷體"/>
                <w:sz w:val="20"/>
                <w:szCs w:val="20"/>
              </w:rPr>
              <w:t xml:space="preserve"> kHz</w:t>
            </w:r>
          </w:p>
        </w:tc>
        <w:tc>
          <w:tcPr>
            <w:tcW w:w="1998"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◆以本國語言播放海事安全資訊</w:t>
            </w:r>
          </w:p>
        </w:tc>
        <w:tc>
          <w:tcPr>
            <w:tcW w:w="1980" w:type="dxa"/>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 xml:space="preserve">490、4209.5 </w:t>
            </w:r>
            <w:r w:rsidRPr="001610BA">
              <w:rPr>
                <w:rFonts w:ascii="標楷體" w:eastAsia="標楷體"/>
                <w:sz w:val="20"/>
                <w:szCs w:val="20"/>
              </w:rPr>
              <w:t xml:space="preserve"> kHz</w:t>
            </w:r>
          </w:p>
        </w:tc>
        <w:tc>
          <w:tcPr>
            <w:tcW w:w="1980"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◆以本國語言播放海事安全資訊</w:t>
            </w:r>
          </w:p>
        </w:tc>
        <w:tc>
          <w:tcPr>
            <w:tcW w:w="1980" w:type="dxa"/>
            <w:vMerge/>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Pr>
          <w:p w:rsidR="009D5458" w:rsidRPr="001610BA" w:rsidRDefault="009D5458" w:rsidP="00E24074">
            <w:pPr>
              <w:ind w:left="140"/>
              <w:rPr>
                <w:rFonts w:ascii="標楷體" w:eastAsia="標楷體"/>
                <w:sz w:val="20"/>
                <w:szCs w:val="20"/>
              </w:rPr>
            </w:pPr>
            <w:r w:rsidRPr="001610BA">
              <w:rPr>
                <w:rFonts w:ascii="標楷體" w:eastAsia="標楷體"/>
                <w:sz w:val="20"/>
                <w:szCs w:val="20"/>
              </w:rPr>
              <w:t>500 kHz</w:t>
            </w:r>
          </w:p>
        </w:tc>
        <w:tc>
          <w:tcPr>
            <w:tcW w:w="1998"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◆國際摩斯電報遇險頻率</w:t>
            </w:r>
          </w:p>
        </w:tc>
        <w:tc>
          <w:tcPr>
            <w:tcW w:w="1980" w:type="dxa"/>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sz w:val="20"/>
                <w:szCs w:val="20"/>
              </w:rPr>
              <w:t>500 kHz</w:t>
            </w:r>
          </w:p>
        </w:tc>
        <w:tc>
          <w:tcPr>
            <w:tcW w:w="1980"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◆國際摩斯電報遇險頻率</w:t>
            </w:r>
          </w:p>
        </w:tc>
        <w:tc>
          <w:tcPr>
            <w:tcW w:w="1980" w:type="dxa"/>
            <w:vMerge/>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Pr>
          <w:p w:rsidR="009D5458" w:rsidRPr="001610BA" w:rsidRDefault="009D5458" w:rsidP="00E24074">
            <w:pPr>
              <w:ind w:left="140"/>
              <w:rPr>
                <w:rFonts w:ascii="標楷體" w:eastAsia="標楷體"/>
                <w:sz w:val="20"/>
                <w:szCs w:val="20"/>
              </w:rPr>
            </w:pPr>
            <w:r w:rsidRPr="001610BA">
              <w:rPr>
                <w:rFonts w:ascii="標楷體" w:eastAsia="標楷體"/>
                <w:sz w:val="20"/>
                <w:szCs w:val="20"/>
              </w:rPr>
              <w:t>518 kHz</w:t>
            </w:r>
          </w:p>
        </w:tc>
        <w:tc>
          <w:tcPr>
            <w:tcW w:w="1998"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◆以國際語言（英語）播放海事安全資訊</w:t>
            </w:r>
          </w:p>
        </w:tc>
        <w:tc>
          <w:tcPr>
            <w:tcW w:w="1980" w:type="dxa"/>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sz w:val="20"/>
                <w:szCs w:val="20"/>
              </w:rPr>
              <w:t>518 kHz</w:t>
            </w:r>
          </w:p>
        </w:tc>
        <w:tc>
          <w:tcPr>
            <w:tcW w:w="1980"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◆以國際語言（英語）播放海事安全資訊</w:t>
            </w:r>
          </w:p>
        </w:tc>
        <w:tc>
          <w:tcPr>
            <w:tcW w:w="1980" w:type="dxa"/>
            <w:vMerge/>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Pr>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 xml:space="preserve">2174.5、4177.5、6268、8376.5  </w:t>
            </w:r>
            <w:r w:rsidRPr="001610BA">
              <w:rPr>
                <w:rFonts w:ascii="標楷體" w:eastAsia="標楷體"/>
                <w:sz w:val="20"/>
                <w:szCs w:val="20"/>
              </w:rPr>
              <w:t>kHz</w:t>
            </w:r>
            <w:r w:rsidRPr="001610BA">
              <w:rPr>
                <w:rFonts w:ascii="標楷體" w:eastAsia="標楷體" w:hint="eastAsia"/>
                <w:sz w:val="20"/>
                <w:szCs w:val="20"/>
              </w:rPr>
              <w:t>；</w:t>
            </w:r>
          </w:p>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 xml:space="preserve">12.520、16.695  </w:t>
            </w:r>
            <w:r w:rsidRPr="001610BA">
              <w:rPr>
                <w:rFonts w:ascii="標楷體" w:eastAsia="標楷體"/>
                <w:sz w:val="20"/>
                <w:szCs w:val="20"/>
              </w:rPr>
              <w:t>MHz</w:t>
            </w:r>
          </w:p>
        </w:tc>
        <w:tc>
          <w:tcPr>
            <w:tcW w:w="1998"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◆利用狹貧帶直接印字電報（NBDP）傳遞遇險及安全訊息</w:t>
            </w:r>
          </w:p>
        </w:tc>
        <w:tc>
          <w:tcPr>
            <w:tcW w:w="1980" w:type="dxa"/>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 xml:space="preserve">2174.5、4177.5、6268、8376.5  </w:t>
            </w:r>
            <w:r w:rsidRPr="001610BA">
              <w:rPr>
                <w:rFonts w:ascii="標楷體" w:eastAsia="標楷體"/>
                <w:sz w:val="20"/>
                <w:szCs w:val="20"/>
              </w:rPr>
              <w:t>kHz</w:t>
            </w:r>
            <w:r w:rsidRPr="001610BA">
              <w:rPr>
                <w:rFonts w:ascii="標楷體" w:eastAsia="標楷體" w:hint="eastAsia"/>
                <w:sz w:val="20"/>
                <w:szCs w:val="20"/>
              </w:rPr>
              <w:t>；</w:t>
            </w:r>
          </w:p>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 xml:space="preserve">12.520、16.695  </w:t>
            </w:r>
            <w:r w:rsidRPr="001610BA">
              <w:rPr>
                <w:rFonts w:ascii="標楷體" w:eastAsia="標楷體"/>
                <w:sz w:val="20"/>
                <w:szCs w:val="20"/>
              </w:rPr>
              <w:t>MHz</w:t>
            </w:r>
          </w:p>
        </w:tc>
        <w:tc>
          <w:tcPr>
            <w:tcW w:w="1980"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◆利用狹貧帶直接印字電報（NBDP）傳遞遇險及安全訊息</w:t>
            </w:r>
          </w:p>
        </w:tc>
        <w:tc>
          <w:tcPr>
            <w:tcW w:w="1980" w:type="dxa"/>
            <w:vMerge/>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Pr>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2182、</w:t>
            </w:r>
            <w:r w:rsidRPr="001610BA">
              <w:rPr>
                <w:rFonts w:ascii="標楷體" w:eastAsia="標楷體"/>
                <w:sz w:val="20"/>
                <w:szCs w:val="20"/>
              </w:rPr>
              <w:t>4125</w:t>
            </w:r>
            <w:r w:rsidRPr="001610BA">
              <w:rPr>
                <w:rFonts w:ascii="標楷體" w:eastAsia="標楷體" w:hint="eastAsia"/>
                <w:sz w:val="20"/>
                <w:szCs w:val="20"/>
              </w:rPr>
              <w:t>、</w:t>
            </w:r>
            <w:r w:rsidRPr="001610BA">
              <w:rPr>
                <w:rFonts w:ascii="標楷體" w:eastAsia="標楷體"/>
                <w:sz w:val="20"/>
                <w:szCs w:val="20"/>
              </w:rPr>
              <w:t>6215</w:t>
            </w:r>
            <w:r w:rsidRPr="001610BA">
              <w:rPr>
                <w:rFonts w:ascii="標楷體" w:eastAsia="標楷體" w:hint="eastAsia"/>
                <w:sz w:val="20"/>
                <w:szCs w:val="20"/>
              </w:rPr>
              <w:t>、</w:t>
            </w:r>
            <w:r w:rsidRPr="001610BA">
              <w:rPr>
                <w:rFonts w:ascii="標楷體" w:eastAsia="標楷體"/>
                <w:sz w:val="20"/>
                <w:szCs w:val="20"/>
              </w:rPr>
              <w:t>8291kHz</w:t>
            </w:r>
            <w:r w:rsidRPr="001610BA">
              <w:rPr>
                <w:rFonts w:ascii="標楷體" w:eastAsia="標楷體" w:hint="eastAsia"/>
                <w:sz w:val="20"/>
                <w:szCs w:val="20"/>
              </w:rPr>
              <w:t>；</w:t>
            </w:r>
          </w:p>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 xml:space="preserve">12.290、16.42、156.8  </w:t>
            </w:r>
            <w:r w:rsidRPr="001610BA">
              <w:rPr>
                <w:rFonts w:ascii="標楷體" w:eastAsia="標楷體"/>
                <w:sz w:val="20"/>
                <w:szCs w:val="20"/>
              </w:rPr>
              <w:t>MHz</w:t>
            </w:r>
          </w:p>
        </w:tc>
        <w:tc>
          <w:tcPr>
            <w:tcW w:w="1998"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◆利用無線電話系統傳遞遇險、安全訊息</w:t>
            </w:r>
          </w:p>
        </w:tc>
        <w:tc>
          <w:tcPr>
            <w:tcW w:w="1980" w:type="dxa"/>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2182、</w:t>
            </w:r>
            <w:r w:rsidRPr="001610BA">
              <w:rPr>
                <w:rFonts w:ascii="標楷體" w:eastAsia="標楷體"/>
                <w:sz w:val="20"/>
                <w:szCs w:val="20"/>
              </w:rPr>
              <w:t>4125</w:t>
            </w:r>
            <w:r w:rsidRPr="001610BA">
              <w:rPr>
                <w:rFonts w:ascii="標楷體" w:eastAsia="標楷體" w:hint="eastAsia"/>
                <w:sz w:val="20"/>
                <w:szCs w:val="20"/>
              </w:rPr>
              <w:t>、</w:t>
            </w:r>
            <w:r w:rsidRPr="001610BA">
              <w:rPr>
                <w:rFonts w:ascii="標楷體" w:eastAsia="標楷體"/>
                <w:sz w:val="20"/>
                <w:szCs w:val="20"/>
              </w:rPr>
              <w:t>6215</w:t>
            </w:r>
            <w:r w:rsidRPr="001610BA">
              <w:rPr>
                <w:rFonts w:ascii="標楷體" w:eastAsia="標楷體" w:hint="eastAsia"/>
                <w:sz w:val="20"/>
                <w:szCs w:val="20"/>
              </w:rPr>
              <w:t>、</w:t>
            </w:r>
            <w:r w:rsidRPr="001610BA">
              <w:rPr>
                <w:rFonts w:ascii="標楷體" w:eastAsia="標楷體"/>
                <w:sz w:val="20"/>
                <w:szCs w:val="20"/>
              </w:rPr>
              <w:t>8291kHz</w:t>
            </w:r>
            <w:r w:rsidRPr="001610BA">
              <w:rPr>
                <w:rFonts w:ascii="標楷體" w:eastAsia="標楷體" w:hint="eastAsia"/>
                <w:sz w:val="20"/>
                <w:szCs w:val="20"/>
              </w:rPr>
              <w:t>；</w:t>
            </w:r>
          </w:p>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 xml:space="preserve">12.290、16.42、156.8  </w:t>
            </w:r>
            <w:r w:rsidRPr="001610BA">
              <w:rPr>
                <w:rFonts w:ascii="標楷體" w:eastAsia="標楷體"/>
                <w:sz w:val="20"/>
                <w:szCs w:val="20"/>
              </w:rPr>
              <w:t>MHz</w:t>
            </w:r>
          </w:p>
        </w:tc>
        <w:tc>
          <w:tcPr>
            <w:tcW w:w="1980"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◆利用無線電話系統傳遞遇險、安全訊息</w:t>
            </w:r>
          </w:p>
        </w:tc>
        <w:tc>
          <w:tcPr>
            <w:tcW w:w="1980" w:type="dxa"/>
            <w:vMerge/>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Pr>
          <w:p w:rsidR="009D5458" w:rsidRPr="001610BA" w:rsidRDefault="009D5458" w:rsidP="00E24074">
            <w:pPr>
              <w:ind w:left="140"/>
              <w:rPr>
                <w:rFonts w:ascii="標楷體" w:eastAsia="標楷體"/>
                <w:sz w:val="20"/>
                <w:szCs w:val="20"/>
              </w:rPr>
            </w:pPr>
            <w:r w:rsidRPr="001610BA">
              <w:rPr>
                <w:rFonts w:ascii="標楷體" w:eastAsia="標楷體"/>
                <w:sz w:val="20"/>
                <w:szCs w:val="20"/>
              </w:rPr>
              <w:t>2187.5</w:t>
            </w:r>
            <w:r w:rsidRPr="001610BA">
              <w:rPr>
                <w:rFonts w:ascii="標楷體" w:eastAsia="標楷體" w:hint="eastAsia"/>
                <w:sz w:val="20"/>
                <w:szCs w:val="20"/>
              </w:rPr>
              <w:t xml:space="preserve">、4207.5、6312、8414.5 </w:t>
            </w:r>
            <w:r w:rsidRPr="001610BA">
              <w:rPr>
                <w:rFonts w:ascii="標楷體" w:eastAsia="標楷體"/>
                <w:sz w:val="20"/>
                <w:szCs w:val="20"/>
              </w:rPr>
              <w:t>kHz</w:t>
            </w:r>
          </w:p>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12.577、16.8045  MHz</w:t>
            </w:r>
          </w:p>
        </w:tc>
        <w:tc>
          <w:tcPr>
            <w:tcW w:w="1998"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◆利用數位選擇呼叫（DSC）技術傳遞遇險及安全訊息</w:t>
            </w:r>
          </w:p>
        </w:tc>
        <w:tc>
          <w:tcPr>
            <w:tcW w:w="1980" w:type="dxa"/>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sz w:val="20"/>
                <w:szCs w:val="20"/>
              </w:rPr>
              <w:t>2187.5</w:t>
            </w:r>
            <w:r w:rsidRPr="001610BA">
              <w:rPr>
                <w:rFonts w:ascii="標楷體" w:eastAsia="標楷體" w:hint="eastAsia"/>
                <w:sz w:val="20"/>
                <w:szCs w:val="20"/>
              </w:rPr>
              <w:t xml:space="preserve">、4207.5、6312、8414.5 </w:t>
            </w:r>
            <w:r w:rsidRPr="001610BA">
              <w:rPr>
                <w:rFonts w:ascii="標楷體" w:eastAsia="標楷體"/>
                <w:sz w:val="20"/>
                <w:szCs w:val="20"/>
              </w:rPr>
              <w:t>kHz</w:t>
            </w:r>
          </w:p>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12.577、16.8045  MHz</w:t>
            </w:r>
          </w:p>
        </w:tc>
        <w:tc>
          <w:tcPr>
            <w:tcW w:w="1980"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◆利用數位選擇呼叫（DSC）技術傳遞遇險及安全訊息</w:t>
            </w:r>
          </w:p>
        </w:tc>
        <w:tc>
          <w:tcPr>
            <w:tcW w:w="1980" w:type="dxa"/>
            <w:vMerge/>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Pr>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 xml:space="preserve">3023、5680  </w:t>
            </w:r>
            <w:r w:rsidRPr="001610BA">
              <w:rPr>
                <w:rFonts w:ascii="標楷體" w:eastAsia="標楷體"/>
                <w:sz w:val="20"/>
                <w:szCs w:val="20"/>
              </w:rPr>
              <w:t>k</w:t>
            </w:r>
            <w:r w:rsidRPr="001610BA">
              <w:rPr>
                <w:rFonts w:ascii="標楷體" w:eastAsia="標楷體" w:hint="eastAsia"/>
                <w:sz w:val="20"/>
                <w:szCs w:val="20"/>
              </w:rPr>
              <w:t>Hz</w:t>
            </w:r>
          </w:p>
        </w:tc>
        <w:tc>
          <w:tcPr>
            <w:tcW w:w="1998"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◆船舶遇險之現場與救難飛機通信用</w:t>
            </w:r>
          </w:p>
        </w:tc>
        <w:tc>
          <w:tcPr>
            <w:tcW w:w="1980" w:type="dxa"/>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 xml:space="preserve">3023、5680  </w:t>
            </w:r>
            <w:r w:rsidRPr="001610BA">
              <w:rPr>
                <w:rFonts w:ascii="標楷體" w:eastAsia="標楷體"/>
                <w:sz w:val="20"/>
                <w:szCs w:val="20"/>
              </w:rPr>
              <w:t>k</w:t>
            </w:r>
            <w:r w:rsidRPr="001610BA">
              <w:rPr>
                <w:rFonts w:ascii="標楷體" w:eastAsia="標楷體" w:hint="eastAsia"/>
                <w:sz w:val="20"/>
                <w:szCs w:val="20"/>
              </w:rPr>
              <w:t>Hz</w:t>
            </w:r>
          </w:p>
        </w:tc>
        <w:tc>
          <w:tcPr>
            <w:tcW w:w="1980"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◆船舶遇險之現場與救難飛機通信用</w:t>
            </w:r>
          </w:p>
        </w:tc>
        <w:tc>
          <w:tcPr>
            <w:tcW w:w="1980" w:type="dxa"/>
            <w:vMerge/>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Pr>
          <w:p w:rsidR="009D5458" w:rsidRPr="001610BA" w:rsidRDefault="009D5458" w:rsidP="00E24074">
            <w:pPr>
              <w:ind w:left="140"/>
              <w:rPr>
                <w:rFonts w:ascii="標楷體" w:eastAsia="標楷體"/>
                <w:sz w:val="20"/>
                <w:szCs w:val="20"/>
              </w:rPr>
            </w:pPr>
            <w:r w:rsidRPr="001610BA">
              <w:rPr>
                <w:rFonts w:ascii="標楷體" w:eastAsia="標楷體"/>
                <w:sz w:val="20"/>
                <w:szCs w:val="20"/>
              </w:rPr>
              <w:t>4125 kHz</w:t>
            </w:r>
          </w:p>
        </w:tc>
        <w:tc>
          <w:tcPr>
            <w:tcW w:w="1998" w:type="dxa"/>
            <w:shd w:val="clear" w:color="auto" w:fill="auto"/>
          </w:tcPr>
          <w:p w:rsidR="009D5458" w:rsidRPr="001610BA" w:rsidRDefault="009D5458" w:rsidP="00E24074">
            <w:pPr>
              <w:ind w:leftChars="63" w:left="351" w:hangingChars="100" w:hanging="200"/>
              <w:rPr>
                <w:rFonts w:ascii="標楷體" w:eastAsia="標楷體"/>
                <w:sz w:val="20"/>
                <w:szCs w:val="20"/>
              </w:rPr>
            </w:pPr>
            <w:r w:rsidRPr="001610BA">
              <w:rPr>
                <w:rFonts w:ascii="標楷體" w:eastAsia="標楷體" w:hint="eastAsia"/>
                <w:sz w:val="20"/>
                <w:szCs w:val="20"/>
              </w:rPr>
              <w:t>◆為2182kHz備用頻率，於遇險、搜救時，船舶無線電臺與航空器無線電臺通信用</w:t>
            </w:r>
          </w:p>
        </w:tc>
        <w:tc>
          <w:tcPr>
            <w:tcW w:w="1980" w:type="dxa"/>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sz w:val="20"/>
                <w:szCs w:val="20"/>
              </w:rPr>
              <w:t>4125 kHz</w:t>
            </w:r>
          </w:p>
        </w:tc>
        <w:tc>
          <w:tcPr>
            <w:tcW w:w="1980" w:type="dxa"/>
            <w:shd w:val="clear" w:color="auto" w:fill="auto"/>
          </w:tcPr>
          <w:p w:rsidR="009D5458" w:rsidRPr="001610BA" w:rsidRDefault="009D5458" w:rsidP="00E24074">
            <w:pPr>
              <w:ind w:leftChars="63" w:left="351" w:hangingChars="100" w:hanging="200"/>
              <w:rPr>
                <w:rFonts w:ascii="標楷體" w:eastAsia="標楷體"/>
                <w:sz w:val="20"/>
                <w:szCs w:val="20"/>
              </w:rPr>
            </w:pPr>
            <w:r w:rsidRPr="001610BA">
              <w:rPr>
                <w:rFonts w:ascii="標楷體" w:eastAsia="標楷體" w:hint="eastAsia"/>
                <w:sz w:val="20"/>
                <w:szCs w:val="20"/>
              </w:rPr>
              <w:t>◆為2182kHz備用頻率，於遇險、搜救時，船舶無線電臺與航空器無線電臺通信用</w:t>
            </w:r>
          </w:p>
        </w:tc>
        <w:tc>
          <w:tcPr>
            <w:tcW w:w="1980" w:type="dxa"/>
            <w:vMerge/>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Borders>
              <w:bottom w:val="single" w:sz="4" w:space="0" w:color="auto"/>
            </w:tcBorders>
          </w:tcPr>
          <w:p w:rsidR="009D5458" w:rsidRPr="001610BA" w:rsidRDefault="009D5458" w:rsidP="00E24074">
            <w:pPr>
              <w:ind w:left="140"/>
              <w:rPr>
                <w:rFonts w:ascii="標楷體" w:eastAsia="標楷體"/>
                <w:sz w:val="20"/>
                <w:szCs w:val="20"/>
              </w:rPr>
            </w:pPr>
            <w:r w:rsidRPr="001610BA">
              <w:rPr>
                <w:rFonts w:ascii="標楷體" w:eastAsia="標楷體"/>
                <w:sz w:val="20"/>
                <w:szCs w:val="20"/>
              </w:rPr>
              <w:t>8364 kHz</w:t>
            </w:r>
          </w:p>
        </w:tc>
        <w:tc>
          <w:tcPr>
            <w:tcW w:w="1998" w:type="dxa"/>
            <w:tcBorders>
              <w:bottom w:val="single" w:sz="4" w:space="0" w:color="auto"/>
            </w:tcBorders>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◆救生艇、筏在執行搜救任務時，用來與船舶電臺及航空器電臺連絡用</w:t>
            </w:r>
          </w:p>
        </w:tc>
        <w:tc>
          <w:tcPr>
            <w:tcW w:w="1980" w:type="dxa"/>
            <w:tcBorders>
              <w:bottom w:val="single" w:sz="4" w:space="0" w:color="auto"/>
            </w:tcBorders>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sz w:val="20"/>
                <w:szCs w:val="20"/>
              </w:rPr>
              <w:t>8364 kHz</w:t>
            </w:r>
          </w:p>
        </w:tc>
        <w:tc>
          <w:tcPr>
            <w:tcW w:w="1980" w:type="dxa"/>
            <w:tcBorders>
              <w:bottom w:val="single" w:sz="4" w:space="0" w:color="auto"/>
            </w:tcBorders>
            <w:shd w:val="clear" w:color="auto" w:fill="auto"/>
          </w:tcPr>
          <w:p w:rsidR="009D5458" w:rsidRPr="001610BA" w:rsidRDefault="009D5458" w:rsidP="005E756E">
            <w:pPr>
              <w:ind w:leftChars="58" w:left="339" w:hangingChars="100" w:hanging="200"/>
              <w:rPr>
                <w:rFonts w:ascii="標楷體" w:eastAsia="標楷體"/>
                <w:sz w:val="20"/>
                <w:szCs w:val="20"/>
              </w:rPr>
            </w:pPr>
            <w:r w:rsidRPr="001610BA">
              <w:rPr>
                <w:rFonts w:ascii="標楷體" w:eastAsia="標楷體" w:hint="eastAsia"/>
                <w:sz w:val="20"/>
                <w:szCs w:val="20"/>
              </w:rPr>
              <w:t>◆救生艇、筏在執行搜救任務時，用來與船舶電臺及航空器電臺連絡用</w:t>
            </w:r>
          </w:p>
        </w:tc>
        <w:tc>
          <w:tcPr>
            <w:tcW w:w="1980" w:type="dxa"/>
            <w:vMerge/>
            <w:tcBorders>
              <w:bottom w:val="single" w:sz="4" w:space="0" w:color="auto"/>
            </w:tcBorders>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Borders>
              <w:top w:val="single" w:sz="4" w:space="0" w:color="auto"/>
              <w:left w:val="single" w:sz="4" w:space="0" w:color="auto"/>
              <w:bottom w:val="single" w:sz="4" w:space="0" w:color="auto"/>
              <w:right w:val="single" w:sz="4" w:space="0" w:color="auto"/>
            </w:tcBorders>
          </w:tcPr>
          <w:p w:rsidR="009D5458" w:rsidRPr="001610BA" w:rsidRDefault="009D5458" w:rsidP="00E24074">
            <w:pPr>
              <w:ind w:left="140"/>
              <w:rPr>
                <w:rFonts w:ascii="標楷體" w:eastAsia="標楷體"/>
                <w:sz w:val="20"/>
                <w:szCs w:val="20"/>
              </w:rPr>
            </w:pPr>
            <w:r w:rsidRPr="001610BA">
              <w:rPr>
                <w:rFonts w:ascii="標楷體" w:eastAsia="標楷體"/>
                <w:sz w:val="20"/>
                <w:szCs w:val="20"/>
              </w:rPr>
              <w:t>4210</w:t>
            </w:r>
            <w:r w:rsidRPr="001610BA">
              <w:rPr>
                <w:rFonts w:ascii="標楷體" w:eastAsia="標楷體" w:hint="eastAsia"/>
                <w:sz w:val="20"/>
                <w:szCs w:val="20"/>
              </w:rPr>
              <w:t>、</w:t>
            </w:r>
            <w:r w:rsidRPr="001610BA">
              <w:rPr>
                <w:rFonts w:ascii="標楷體" w:eastAsia="標楷體"/>
                <w:sz w:val="20"/>
                <w:szCs w:val="20"/>
              </w:rPr>
              <w:t>6314</w:t>
            </w:r>
            <w:r w:rsidRPr="001610BA">
              <w:rPr>
                <w:rFonts w:ascii="標楷體" w:eastAsia="標楷體" w:hint="eastAsia"/>
                <w:sz w:val="20"/>
                <w:szCs w:val="20"/>
              </w:rPr>
              <w:t>、</w:t>
            </w:r>
            <w:r w:rsidRPr="001610BA">
              <w:rPr>
                <w:rFonts w:ascii="標楷體" w:eastAsia="標楷體"/>
                <w:sz w:val="20"/>
                <w:szCs w:val="20"/>
              </w:rPr>
              <w:t>8416.5</w:t>
            </w:r>
            <w:r w:rsidRPr="001610BA">
              <w:rPr>
                <w:rFonts w:ascii="標楷體" w:eastAsia="標楷體" w:hint="eastAsia"/>
                <w:sz w:val="20"/>
                <w:szCs w:val="20"/>
              </w:rPr>
              <w:t xml:space="preserve"> </w:t>
            </w:r>
            <w:r w:rsidRPr="001610BA">
              <w:rPr>
                <w:rFonts w:ascii="標楷體" w:eastAsia="標楷體"/>
                <w:sz w:val="20"/>
                <w:szCs w:val="20"/>
              </w:rPr>
              <w:t>kHz</w:t>
            </w:r>
          </w:p>
          <w:p w:rsidR="009D5458" w:rsidRPr="001610BA" w:rsidRDefault="009D5458" w:rsidP="00E24074">
            <w:pPr>
              <w:ind w:left="140"/>
              <w:rPr>
                <w:rFonts w:ascii="標楷體" w:eastAsia="標楷體"/>
                <w:sz w:val="20"/>
                <w:szCs w:val="20"/>
              </w:rPr>
            </w:pPr>
            <w:r w:rsidRPr="001610BA">
              <w:rPr>
                <w:rFonts w:ascii="標楷體" w:eastAsia="標楷體"/>
                <w:sz w:val="20"/>
                <w:szCs w:val="20"/>
              </w:rPr>
              <w:t>12.579</w:t>
            </w:r>
            <w:r w:rsidRPr="001610BA">
              <w:rPr>
                <w:rFonts w:ascii="標楷體" w:eastAsia="標楷體" w:hint="eastAsia"/>
                <w:sz w:val="20"/>
                <w:szCs w:val="20"/>
              </w:rPr>
              <w:t>、16.8065、19.6805、22.376、26.1005  MHz</w:t>
            </w:r>
          </w:p>
        </w:tc>
        <w:tc>
          <w:tcPr>
            <w:tcW w:w="1998" w:type="dxa"/>
            <w:tcBorders>
              <w:top w:val="single" w:sz="4" w:space="0" w:color="auto"/>
              <w:left w:val="single" w:sz="4" w:space="0" w:color="auto"/>
              <w:bottom w:val="single" w:sz="4" w:space="0" w:color="auto"/>
              <w:right w:val="single" w:sz="4" w:space="0" w:color="auto"/>
            </w:tcBorders>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◆海岸電臺以狹頻帶直接印字電報（NBDP）傳送海事安全訊息</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sz w:val="20"/>
                <w:szCs w:val="20"/>
              </w:rPr>
              <w:t>4210</w:t>
            </w:r>
            <w:r w:rsidRPr="001610BA">
              <w:rPr>
                <w:rFonts w:ascii="標楷體" w:eastAsia="標楷體" w:hint="eastAsia"/>
                <w:sz w:val="20"/>
                <w:szCs w:val="20"/>
              </w:rPr>
              <w:t>、</w:t>
            </w:r>
            <w:r w:rsidRPr="001610BA">
              <w:rPr>
                <w:rFonts w:ascii="標楷體" w:eastAsia="標楷體"/>
                <w:sz w:val="20"/>
                <w:szCs w:val="20"/>
              </w:rPr>
              <w:t>6314</w:t>
            </w:r>
            <w:r w:rsidRPr="001610BA">
              <w:rPr>
                <w:rFonts w:ascii="標楷體" w:eastAsia="標楷體" w:hint="eastAsia"/>
                <w:sz w:val="20"/>
                <w:szCs w:val="20"/>
              </w:rPr>
              <w:t>、</w:t>
            </w:r>
            <w:r w:rsidRPr="001610BA">
              <w:rPr>
                <w:rFonts w:ascii="標楷體" w:eastAsia="標楷體"/>
                <w:sz w:val="20"/>
                <w:szCs w:val="20"/>
              </w:rPr>
              <w:t>8416.5</w:t>
            </w:r>
            <w:r w:rsidRPr="001610BA">
              <w:rPr>
                <w:rFonts w:ascii="標楷體" w:eastAsia="標楷體" w:hint="eastAsia"/>
                <w:sz w:val="20"/>
                <w:szCs w:val="20"/>
              </w:rPr>
              <w:t xml:space="preserve"> </w:t>
            </w:r>
            <w:r w:rsidRPr="001610BA">
              <w:rPr>
                <w:rFonts w:ascii="標楷體" w:eastAsia="標楷體"/>
                <w:sz w:val="20"/>
                <w:szCs w:val="20"/>
              </w:rPr>
              <w:t>kHz</w:t>
            </w:r>
          </w:p>
          <w:p w:rsidR="009D5458" w:rsidRPr="001610BA" w:rsidRDefault="009D5458" w:rsidP="00E24074">
            <w:pPr>
              <w:ind w:left="140"/>
              <w:rPr>
                <w:rFonts w:ascii="標楷體" w:eastAsia="標楷體"/>
                <w:sz w:val="20"/>
                <w:szCs w:val="20"/>
              </w:rPr>
            </w:pPr>
            <w:r w:rsidRPr="001610BA">
              <w:rPr>
                <w:rFonts w:ascii="標楷體" w:eastAsia="標楷體"/>
                <w:sz w:val="20"/>
                <w:szCs w:val="20"/>
              </w:rPr>
              <w:t>12.579</w:t>
            </w:r>
            <w:r w:rsidRPr="001610BA">
              <w:rPr>
                <w:rFonts w:ascii="標楷體" w:eastAsia="標楷體" w:hint="eastAsia"/>
                <w:sz w:val="20"/>
                <w:szCs w:val="20"/>
              </w:rPr>
              <w:t>、16.8065、19.6805、22.376、26.1005  MHz</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◆海岸電臺以狹頻帶直接印字電報（NBDP）傳送海事安全訊息</w:t>
            </w:r>
          </w:p>
        </w:tc>
        <w:tc>
          <w:tcPr>
            <w:tcW w:w="1980" w:type="dxa"/>
            <w:vMerge/>
            <w:tcBorders>
              <w:top w:val="single" w:sz="4" w:space="0" w:color="auto"/>
              <w:left w:val="single" w:sz="4" w:space="0" w:color="auto"/>
              <w:bottom w:val="single" w:sz="4" w:space="0" w:color="auto"/>
              <w:right w:val="single" w:sz="4" w:space="0" w:color="auto"/>
            </w:tcBorders>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Borders>
              <w:top w:val="single" w:sz="4" w:space="0" w:color="auto"/>
            </w:tcBorders>
          </w:tcPr>
          <w:p w:rsidR="009D5458" w:rsidRPr="001610BA" w:rsidRDefault="009D5458" w:rsidP="00E24074">
            <w:pPr>
              <w:ind w:left="140"/>
              <w:rPr>
                <w:rFonts w:ascii="標楷體" w:eastAsia="標楷體"/>
                <w:sz w:val="20"/>
                <w:szCs w:val="20"/>
              </w:rPr>
            </w:pPr>
            <w:r w:rsidRPr="001610BA">
              <w:rPr>
                <w:rFonts w:ascii="標楷體" w:eastAsia="標楷體"/>
                <w:sz w:val="20"/>
                <w:szCs w:val="20"/>
              </w:rPr>
              <w:t>121.5 MHz</w:t>
            </w:r>
          </w:p>
        </w:tc>
        <w:tc>
          <w:tcPr>
            <w:tcW w:w="1998" w:type="dxa"/>
            <w:tcBorders>
              <w:top w:val="single" w:sz="4" w:space="0" w:color="auto"/>
            </w:tcBorders>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◆VHF衛星應急指位無線電示標（EPIRB）之發射頻率，供船舶遇險時，飛機搜索救難用。</w:t>
            </w:r>
          </w:p>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◆救生艇筏搜救協調用</w:t>
            </w:r>
          </w:p>
        </w:tc>
        <w:tc>
          <w:tcPr>
            <w:tcW w:w="1980" w:type="dxa"/>
            <w:tcBorders>
              <w:top w:val="single" w:sz="4" w:space="0" w:color="auto"/>
            </w:tcBorders>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sz w:val="20"/>
                <w:szCs w:val="20"/>
              </w:rPr>
              <w:t>121.5 MHz</w:t>
            </w:r>
          </w:p>
        </w:tc>
        <w:tc>
          <w:tcPr>
            <w:tcW w:w="1980" w:type="dxa"/>
            <w:tcBorders>
              <w:top w:val="single" w:sz="4" w:space="0" w:color="auto"/>
            </w:tcBorders>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◆VHF衛星應急指位無線電示標（EPIRB）之發射頻率，供船舶遇險時，飛機搜索救難用。</w:t>
            </w:r>
          </w:p>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◆救生艇筏搜救協調用</w:t>
            </w:r>
          </w:p>
        </w:tc>
        <w:tc>
          <w:tcPr>
            <w:tcW w:w="1980" w:type="dxa"/>
            <w:vMerge/>
            <w:tcBorders>
              <w:top w:val="single" w:sz="4" w:space="0" w:color="auto"/>
            </w:tcBorders>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Pr>
          <w:p w:rsidR="009D5458" w:rsidRPr="001610BA" w:rsidRDefault="009D5458" w:rsidP="00E24074">
            <w:pPr>
              <w:ind w:left="140"/>
              <w:rPr>
                <w:rFonts w:ascii="標楷體" w:eastAsia="標楷體"/>
                <w:sz w:val="20"/>
                <w:szCs w:val="20"/>
              </w:rPr>
            </w:pPr>
            <w:r w:rsidRPr="001610BA">
              <w:rPr>
                <w:rFonts w:ascii="標楷體" w:eastAsia="標楷體"/>
                <w:sz w:val="20"/>
                <w:szCs w:val="20"/>
              </w:rPr>
              <w:t>123.1 MHz</w:t>
            </w:r>
          </w:p>
        </w:tc>
        <w:tc>
          <w:tcPr>
            <w:tcW w:w="1998"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◆遇險時，現場搜救協調用</w:t>
            </w:r>
          </w:p>
        </w:tc>
        <w:tc>
          <w:tcPr>
            <w:tcW w:w="1980" w:type="dxa"/>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sz w:val="20"/>
                <w:szCs w:val="20"/>
              </w:rPr>
              <w:t>123.1 MHz</w:t>
            </w:r>
          </w:p>
        </w:tc>
        <w:tc>
          <w:tcPr>
            <w:tcW w:w="1980"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◆遇險時，現場搜救協調用</w:t>
            </w:r>
          </w:p>
        </w:tc>
        <w:tc>
          <w:tcPr>
            <w:tcW w:w="1980" w:type="dxa"/>
            <w:vMerge/>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Pr>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156.525  MHz （CH70）</w:t>
            </w:r>
          </w:p>
        </w:tc>
        <w:tc>
          <w:tcPr>
            <w:tcW w:w="1998"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◆利用數位選擇呼叫（DSC）技術傳送遇險及安全呼叫及VHF EPIRB</w:t>
            </w:r>
          </w:p>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◆公眾通信呼叫使用</w:t>
            </w:r>
          </w:p>
        </w:tc>
        <w:tc>
          <w:tcPr>
            <w:tcW w:w="1980" w:type="dxa"/>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156.525  MHz （CH70）</w:t>
            </w:r>
          </w:p>
        </w:tc>
        <w:tc>
          <w:tcPr>
            <w:tcW w:w="1980"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◆利用數位選擇呼叫（DSC）技術傳送遇險及安全呼叫及VHF EPIRB</w:t>
            </w:r>
          </w:p>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◆公眾通信呼叫使用</w:t>
            </w:r>
          </w:p>
        </w:tc>
        <w:tc>
          <w:tcPr>
            <w:tcW w:w="1980" w:type="dxa"/>
            <w:vMerge/>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Pr>
          <w:p w:rsidR="009D5458" w:rsidRPr="001610BA" w:rsidRDefault="009D5458" w:rsidP="00E24074">
            <w:pPr>
              <w:ind w:left="140"/>
              <w:rPr>
                <w:rFonts w:ascii="標楷體" w:eastAsia="標楷體"/>
                <w:sz w:val="20"/>
                <w:szCs w:val="20"/>
              </w:rPr>
            </w:pPr>
            <w:r w:rsidRPr="001610BA">
              <w:rPr>
                <w:rFonts w:ascii="標楷體" w:eastAsia="標楷體"/>
                <w:sz w:val="20"/>
                <w:szCs w:val="20"/>
              </w:rPr>
              <w:t>243 MHz</w:t>
            </w:r>
          </w:p>
        </w:tc>
        <w:tc>
          <w:tcPr>
            <w:tcW w:w="1998"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◆舊型VHF之EPIRB發射之頻率</w:t>
            </w:r>
          </w:p>
        </w:tc>
        <w:tc>
          <w:tcPr>
            <w:tcW w:w="1980" w:type="dxa"/>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sz w:val="20"/>
                <w:szCs w:val="20"/>
              </w:rPr>
              <w:t>243 MHz</w:t>
            </w:r>
          </w:p>
        </w:tc>
        <w:tc>
          <w:tcPr>
            <w:tcW w:w="1980"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◆舊型VHF之EPIRB發射之頻率</w:t>
            </w:r>
          </w:p>
        </w:tc>
        <w:tc>
          <w:tcPr>
            <w:tcW w:w="1980" w:type="dxa"/>
            <w:vMerge/>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Pr>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 xml:space="preserve">406 </w:t>
            </w:r>
            <w:r w:rsidRPr="001610BA">
              <w:rPr>
                <w:rFonts w:ascii="標楷體" w:eastAsia="標楷體"/>
                <w:sz w:val="20"/>
                <w:szCs w:val="20"/>
              </w:rPr>
              <w:t>~</w:t>
            </w:r>
            <w:r w:rsidRPr="001610BA">
              <w:rPr>
                <w:rFonts w:ascii="標楷體" w:eastAsia="標楷體" w:hint="eastAsia"/>
                <w:sz w:val="20"/>
                <w:szCs w:val="20"/>
              </w:rPr>
              <w:t xml:space="preserve"> </w:t>
            </w:r>
            <w:r w:rsidRPr="001610BA">
              <w:rPr>
                <w:rFonts w:ascii="標楷體" w:eastAsia="標楷體"/>
                <w:sz w:val="20"/>
                <w:szCs w:val="20"/>
              </w:rPr>
              <w:t>406.1 MHz</w:t>
            </w:r>
          </w:p>
        </w:tc>
        <w:tc>
          <w:tcPr>
            <w:tcW w:w="1998"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◆COSPAS-SARSAT之EPIRB使用之頻帶</w:t>
            </w:r>
          </w:p>
        </w:tc>
        <w:tc>
          <w:tcPr>
            <w:tcW w:w="1980" w:type="dxa"/>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 xml:space="preserve">406 </w:t>
            </w:r>
            <w:r w:rsidRPr="001610BA">
              <w:rPr>
                <w:rFonts w:ascii="標楷體" w:eastAsia="標楷體"/>
                <w:sz w:val="20"/>
                <w:szCs w:val="20"/>
              </w:rPr>
              <w:t>~</w:t>
            </w:r>
            <w:r w:rsidRPr="001610BA">
              <w:rPr>
                <w:rFonts w:ascii="標楷體" w:eastAsia="標楷體" w:hint="eastAsia"/>
                <w:sz w:val="20"/>
                <w:szCs w:val="20"/>
              </w:rPr>
              <w:t xml:space="preserve"> </w:t>
            </w:r>
            <w:r w:rsidRPr="001610BA">
              <w:rPr>
                <w:rFonts w:ascii="標楷體" w:eastAsia="標楷體"/>
                <w:sz w:val="20"/>
                <w:szCs w:val="20"/>
              </w:rPr>
              <w:t>406.1 MHz</w:t>
            </w:r>
          </w:p>
        </w:tc>
        <w:tc>
          <w:tcPr>
            <w:tcW w:w="1980"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◆COSPAS-SARSAT之EPIRB使用之頻帶</w:t>
            </w:r>
          </w:p>
        </w:tc>
        <w:tc>
          <w:tcPr>
            <w:tcW w:w="1980" w:type="dxa"/>
            <w:vMerge/>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Pr>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 xml:space="preserve">1.6455 </w:t>
            </w:r>
            <w:r w:rsidRPr="001610BA">
              <w:rPr>
                <w:rFonts w:ascii="標楷體" w:eastAsia="標楷體"/>
                <w:sz w:val="20"/>
                <w:szCs w:val="20"/>
              </w:rPr>
              <w:t>~</w:t>
            </w:r>
            <w:r w:rsidRPr="001610BA">
              <w:rPr>
                <w:rFonts w:ascii="標楷體" w:eastAsia="標楷體" w:hint="eastAsia"/>
                <w:sz w:val="20"/>
                <w:szCs w:val="20"/>
              </w:rPr>
              <w:t xml:space="preserve"> </w:t>
            </w:r>
            <w:r w:rsidRPr="001610BA">
              <w:rPr>
                <w:rFonts w:ascii="標楷體" w:eastAsia="標楷體"/>
                <w:sz w:val="20"/>
                <w:szCs w:val="20"/>
              </w:rPr>
              <w:t>1.6465 GHz</w:t>
            </w:r>
          </w:p>
        </w:tc>
        <w:tc>
          <w:tcPr>
            <w:tcW w:w="1998"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◆INMARSAT EPIRB使用之頻帶（尚未使用）</w:t>
            </w:r>
          </w:p>
        </w:tc>
        <w:tc>
          <w:tcPr>
            <w:tcW w:w="1980" w:type="dxa"/>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 xml:space="preserve">1.6455 </w:t>
            </w:r>
            <w:r w:rsidRPr="001610BA">
              <w:rPr>
                <w:rFonts w:ascii="標楷體" w:eastAsia="標楷體"/>
                <w:sz w:val="20"/>
                <w:szCs w:val="20"/>
              </w:rPr>
              <w:t>~</w:t>
            </w:r>
            <w:r w:rsidRPr="001610BA">
              <w:rPr>
                <w:rFonts w:ascii="標楷體" w:eastAsia="標楷體" w:hint="eastAsia"/>
                <w:sz w:val="20"/>
                <w:szCs w:val="20"/>
              </w:rPr>
              <w:t xml:space="preserve"> </w:t>
            </w:r>
            <w:r w:rsidRPr="001610BA">
              <w:rPr>
                <w:rFonts w:ascii="標楷體" w:eastAsia="標楷體"/>
                <w:sz w:val="20"/>
                <w:szCs w:val="20"/>
              </w:rPr>
              <w:t>1.6465 GHz</w:t>
            </w:r>
          </w:p>
        </w:tc>
        <w:tc>
          <w:tcPr>
            <w:tcW w:w="1980" w:type="dxa"/>
            <w:shd w:val="clear" w:color="auto" w:fill="auto"/>
          </w:tcPr>
          <w:p w:rsidR="009D5458" w:rsidRPr="001610BA" w:rsidRDefault="009D5458" w:rsidP="00E24074">
            <w:pPr>
              <w:ind w:leftChars="58" w:left="339" w:hangingChars="100" w:hanging="200"/>
              <w:rPr>
                <w:rFonts w:ascii="標楷體" w:eastAsia="標楷體"/>
                <w:sz w:val="20"/>
                <w:szCs w:val="20"/>
              </w:rPr>
            </w:pPr>
            <w:r w:rsidRPr="001610BA">
              <w:rPr>
                <w:rFonts w:ascii="標楷體" w:eastAsia="標楷體" w:hint="eastAsia"/>
                <w:sz w:val="20"/>
                <w:szCs w:val="20"/>
              </w:rPr>
              <w:t>◆INMARSAT EPIRB使用之頻帶（尚未使用）</w:t>
            </w:r>
          </w:p>
        </w:tc>
        <w:tc>
          <w:tcPr>
            <w:tcW w:w="1980" w:type="dxa"/>
            <w:vMerge/>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Pr>
          <w:p w:rsidR="009D5458" w:rsidRPr="001610BA" w:rsidRDefault="009D5458" w:rsidP="00E24074">
            <w:pPr>
              <w:ind w:left="140"/>
              <w:rPr>
                <w:rFonts w:ascii="標楷體" w:eastAsia="標楷體"/>
                <w:sz w:val="20"/>
                <w:szCs w:val="20"/>
              </w:rPr>
            </w:pPr>
            <w:r w:rsidRPr="001610BA">
              <w:rPr>
                <w:rFonts w:ascii="標楷體" w:eastAsia="標楷體"/>
                <w:sz w:val="20"/>
                <w:szCs w:val="20"/>
              </w:rPr>
              <w:t>9 GHz</w:t>
            </w:r>
          </w:p>
        </w:tc>
        <w:tc>
          <w:tcPr>
            <w:tcW w:w="1998" w:type="dxa"/>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◆雷達詢答機使用</w:t>
            </w:r>
          </w:p>
        </w:tc>
        <w:tc>
          <w:tcPr>
            <w:tcW w:w="1980" w:type="dxa"/>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sz w:val="20"/>
                <w:szCs w:val="20"/>
              </w:rPr>
              <w:t>9 GHz</w:t>
            </w:r>
          </w:p>
        </w:tc>
        <w:tc>
          <w:tcPr>
            <w:tcW w:w="1980" w:type="dxa"/>
            <w:shd w:val="clear" w:color="auto" w:fill="auto"/>
          </w:tcPr>
          <w:p w:rsidR="009D5458" w:rsidRPr="001610BA" w:rsidRDefault="009D5458" w:rsidP="00E24074">
            <w:pPr>
              <w:ind w:left="140"/>
              <w:rPr>
                <w:rFonts w:ascii="標楷體" w:eastAsia="標楷體"/>
                <w:sz w:val="20"/>
                <w:szCs w:val="20"/>
              </w:rPr>
            </w:pPr>
            <w:r w:rsidRPr="001610BA">
              <w:rPr>
                <w:rFonts w:ascii="標楷體" w:eastAsia="標楷體" w:hint="eastAsia"/>
                <w:sz w:val="20"/>
                <w:szCs w:val="20"/>
              </w:rPr>
              <w:t>◆雷達詢答機使用</w:t>
            </w:r>
          </w:p>
        </w:tc>
        <w:tc>
          <w:tcPr>
            <w:tcW w:w="1980" w:type="dxa"/>
            <w:vMerge/>
          </w:tcPr>
          <w:p w:rsidR="009D5458" w:rsidRPr="001610BA" w:rsidRDefault="009D5458" w:rsidP="00E24074">
            <w:pPr>
              <w:spacing w:line="280" w:lineRule="exact"/>
              <w:rPr>
                <w:sz w:val="20"/>
                <w:szCs w:val="20"/>
              </w:rPr>
            </w:pPr>
          </w:p>
        </w:tc>
      </w:tr>
      <w:tr w:rsidR="009D5458" w:rsidRPr="001610BA" w:rsidTr="00E24074">
        <w:trPr>
          <w:trHeight w:val="80"/>
        </w:trPr>
        <w:tc>
          <w:tcPr>
            <w:tcW w:w="1962" w:type="dxa"/>
          </w:tcPr>
          <w:p w:rsidR="009D5458" w:rsidRPr="001610BA" w:rsidRDefault="009D5458" w:rsidP="00B16EE4">
            <w:pPr>
              <w:ind w:left="140"/>
              <w:rPr>
                <w:rFonts w:ascii="標楷體" w:eastAsia="標楷體"/>
                <w:sz w:val="20"/>
                <w:szCs w:val="20"/>
                <w:u w:val="single"/>
              </w:rPr>
            </w:pPr>
            <w:r w:rsidRPr="001610BA">
              <w:rPr>
                <w:rFonts w:ascii="標楷體" w:eastAsia="標楷體" w:hint="eastAsia"/>
                <w:sz w:val="20"/>
                <w:szCs w:val="20"/>
                <w:u w:val="single"/>
              </w:rPr>
              <w:t>157.2、157.25、157.3、157.4、161.8、161.85、161.9、162</w:t>
            </w:r>
            <w:r w:rsidR="00F32FEB" w:rsidRPr="001610BA">
              <w:rPr>
                <w:rFonts w:ascii="標楷體" w:eastAsia="標楷體" w:hint="eastAsia"/>
                <w:sz w:val="20"/>
                <w:szCs w:val="20"/>
                <w:u w:val="single"/>
              </w:rPr>
              <w:t xml:space="preserve"> </w:t>
            </w:r>
            <w:r w:rsidRPr="001610BA">
              <w:rPr>
                <w:rFonts w:ascii="標楷體" w:eastAsia="標楷體" w:hint="eastAsia"/>
                <w:sz w:val="20"/>
                <w:szCs w:val="20"/>
                <w:u w:val="single"/>
              </w:rPr>
              <w:t>MHz</w:t>
            </w:r>
          </w:p>
        </w:tc>
        <w:tc>
          <w:tcPr>
            <w:tcW w:w="1998" w:type="dxa"/>
            <w:shd w:val="clear" w:color="auto" w:fill="auto"/>
          </w:tcPr>
          <w:p w:rsidR="009D5458" w:rsidRPr="001610BA" w:rsidRDefault="009D5458" w:rsidP="00E24074">
            <w:pPr>
              <w:spacing w:line="280" w:lineRule="exact"/>
              <w:ind w:leftChars="42" w:left="301" w:hangingChars="100" w:hanging="200"/>
              <w:rPr>
                <w:rFonts w:ascii="標楷體" w:eastAsia="標楷體"/>
                <w:sz w:val="20"/>
                <w:szCs w:val="20"/>
                <w:u w:val="single"/>
              </w:rPr>
            </w:pPr>
            <w:r w:rsidRPr="001610BA">
              <w:rPr>
                <w:rFonts w:ascii="標楷體" w:eastAsia="標楷體" w:hint="eastAsia"/>
                <w:sz w:val="20"/>
                <w:szCs w:val="20"/>
              </w:rPr>
              <w:t>◆</w:t>
            </w:r>
            <w:r w:rsidRPr="001610BA">
              <w:rPr>
                <w:rFonts w:ascii="標楷體" w:eastAsia="標楷體" w:hint="eastAsia"/>
                <w:sz w:val="20"/>
                <w:szCs w:val="20"/>
                <w:u w:val="single"/>
              </w:rPr>
              <w:t>全球海上遇險及安全系統(GMDSS）使用</w:t>
            </w:r>
          </w:p>
        </w:tc>
        <w:tc>
          <w:tcPr>
            <w:tcW w:w="1980" w:type="dxa"/>
            <w:shd w:val="clear" w:color="auto" w:fill="auto"/>
          </w:tcPr>
          <w:p w:rsidR="009D5458" w:rsidRPr="001610BA" w:rsidRDefault="009D5458" w:rsidP="00E24074">
            <w:pPr>
              <w:spacing w:line="280" w:lineRule="exact"/>
              <w:ind w:firstLineChars="100" w:firstLine="200"/>
              <w:rPr>
                <w:rFonts w:ascii="Arial" w:eastAsia="標楷體" w:hAnsi="Arial" w:cs="Arial"/>
                <w:sz w:val="20"/>
                <w:szCs w:val="20"/>
              </w:rPr>
            </w:pPr>
          </w:p>
        </w:tc>
        <w:tc>
          <w:tcPr>
            <w:tcW w:w="1980" w:type="dxa"/>
            <w:shd w:val="clear" w:color="auto" w:fill="auto"/>
          </w:tcPr>
          <w:p w:rsidR="009D5458" w:rsidRPr="001610BA" w:rsidRDefault="009D5458" w:rsidP="00E24074">
            <w:pPr>
              <w:spacing w:line="280" w:lineRule="exact"/>
              <w:ind w:left="200" w:hangingChars="100" w:hanging="200"/>
              <w:rPr>
                <w:rFonts w:ascii="Arial" w:eastAsia="標楷體" w:hAnsi="Arial" w:cs="Arial"/>
                <w:sz w:val="20"/>
                <w:szCs w:val="20"/>
              </w:rPr>
            </w:pPr>
          </w:p>
        </w:tc>
        <w:tc>
          <w:tcPr>
            <w:tcW w:w="1980" w:type="dxa"/>
            <w:vMerge/>
          </w:tcPr>
          <w:p w:rsidR="009D5458" w:rsidRPr="001610BA" w:rsidRDefault="009D5458" w:rsidP="00E24074">
            <w:pPr>
              <w:spacing w:line="280" w:lineRule="exact"/>
              <w:rPr>
                <w:sz w:val="20"/>
                <w:szCs w:val="20"/>
              </w:rPr>
            </w:pPr>
          </w:p>
        </w:tc>
      </w:tr>
    </w:tbl>
    <w:p w:rsidR="009D5458" w:rsidRPr="00C66FA3" w:rsidRDefault="009D5458" w:rsidP="00F94EF9">
      <w:pPr>
        <w:spacing w:line="560" w:lineRule="exact"/>
      </w:pPr>
    </w:p>
    <w:sectPr w:rsidR="009D5458" w:rsidRPr="00C66FA3" w:rsidSect="00C46EF1">
      <w:pgSz w:w="11906" w:h="16838"/>
      <w:pgMar w:top="1134" w:right="1469" w:bottom="1304"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E8B" w:rsidRDefault="00C65E8B">
      <w:r>
        <w:separator/>
      </w:r>
    </w:p>
  </w:endnote>
  <w:endnote w:type="continuationSeparator" w:id="0">
    <w:p w:rsidR="00C65E8B" w:rsidRDefault="00C65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42" w:rsidRDefault="005749F9" w:rsidP="00631A2F">
    <w:pPr>
      <w:pStyle w:val="a5"/>
      <w:framePr w:wrap="around" w:vAnchor="text" w:hAnchor="margin" w:xAlign="center" w:y="1"/>
      <w:rPr>
        <w:rStyle w:val="a7"/>
      </w:rPr>
    </w:pPr>
    <w:r>
      <w:rPr>
        <w:rStyle w:val="a7"/>
      </w:rPr>
      <w:fldChar w:fldCharType="begin"/>
    </w:r>
    <w:r w:rsidR="00D86F42">
      <w:rPr>
        <w:rStyle w:val="a7"/>
      </w:rPr>
      <w:instrText xml:space="preserve">PAGE  </w:instrText>
    </w:r>
    <w:r>
      <w:rPr>
        <w:rStyle w:val="a7"/>
      </w:rPr>
      <w:fldChar w:fldCharType="end"/>
    </w:r>
  </w:p>
  <w:p w:rsidR="00D86F42" w:rsidRDefault="00D86F4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42" w:rsidRDefault="005749F9" w:rsidP="007F058D">
    <w:pPr>
      <w:pStyle w:val="a5"/>
      <w:framePr w:wrap="around" w:vAnchor="text" w:hAnchor="margin" w:xAlign="center" w:y="1"/>
      <w:rPr>
        <w:rStyle w:val="a7"/>
      </w:rPr>
    </w:pPr>
    <w:r>
      <w:rPr>
        <w:rStyle w:val="a7"/>
      </w:rPr>
      <w:fldChar w:fldCharType="begin"/>
    </w:r>
    <w:r w:rsidR="00D86F42">
      <w:rPr>
        <w:rStyle w:val="a7"/>
      </w:rPr>
      <w:instrText xml:space="preserve">PAGE  </w:instrText>
    </w:r>
    <w:r>
      <w:rPr>
        <w:rStyle w:val="a7"/>
      </w:rPr>
      <w:fldChar w:fldCharType="separate"/>
    </w:r>
    <w:r w:rsidR="00F32271">
      <w:rPr>
        <w:rStyle w:val="a7"/>
        <w:noProof/>
      </w:rPr>
      <w:t>1</w:t>
    </w:r>
    <w:r>
      <w:rPr>
        <w:rStyle w:val="a7"/>
      </w:rPr>
      <w:fldChar w:fldCharType="end"/>
    </w:r>
  </w:p>
  <w:p w:rsidR="00D86F42" w:rsidRDefault="00D86F42" w:rsidP="00552DBA">
    <w:pPr>
      <w:pStyle w:val="a5"/>
      <w:rPr>
        <w:rStyle w:val="a7"/>
      </w:rPr>
    </w:pPr>
    <w:r>
      <w:rPr>
        <w:rStyle w:val="a7"/>
        <w:kern w:val="0"/>
      </w:rPr>
      <w:tab/>
    </w:r>
    <w:r>
      <w:rPr>
        <w:rStyle w:val="a7"/>
        <w:kern w:val="0"/>
      </w:rPr>
      <w:tab/>
    </w:r>
  </w:p>
  <w:p w:rsidR="00D86F42" w:rsidRDefault="00D86F42" w:rsidP="001630A4">
    <w:pPr>
      <w:pStyle w:val="a5"/>
      <w:rPr>
        <w:rStyle w:val="a7"/>
      </w:rPr>
    </w:pPr>
  </w:p>
  <w:p w:rsidR="00D86F42" w:rsidRPr="003F000B" w:rsidRDefault="00D86F42" w:rsidP="00FD7315">
    <w:pPr>
      <w:pStyle w:val="a5"/>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42" w:rsidRDefault="005749F9" w:rsidP="007F058D">
    <w:pPr>
      <w:pStyle w:val="a5"/>
      <w:framePr w:wrap="around" w:vAnchor="text" w:hAnchor="margin" w:xAlign="center" w:y="1"/>
      <w:rPr>
        <w:rStyle w:val="a7"/>
      </w:rPr>
    </w:pPr>
    <w:r>
      <w:rPr>
        <w:rStyle w:val="a7"/>
      </w:rPr>
      <w:fldChar w:fldCharType="begin"/>
    </w:r>
    <w:r w:rsidR="00D86F42">
      <w:rPr>
        <w:rStyle w:val="a7"/>
      </w:rPr>
      <w:instrText xml:space="preserve">PAGE  </w:instrText>
    </w:r>
    <w:r>
      <w:rPr>
        <w:rStyle w:val="a7"/>
      </w:rPr>
      <w:fldChar w:fldCharType="separate"/>
    </w:r>
    <w:r w:rsidR="00A71E51">
      <w:rPr>
        <w:rStyle w:val="a7"/>
        <w:noProof/>
      </w:rPr>
      <w:t>3</w:t>
    </w:r>
    <w:r>
      <w:rPr>
        <w:rStyle w:val="a7"/>
      </w:rPr>
      <w:fldChar w:fldCharType="end"/>
    </w:r>
  </w:p>
  <w:p w:rsidR="00D86F42" w:rsidRDefault="00D86F42" w:rsidP="001630A4">
    <w:pPr>
      <w:pStyle w:val="a5"/>
      <w:rPr>
        <w:rStyle w:val="a7"/>
      </w:rPr>
    </w:pPr>
  </w:p>
  <w:p w:rsidR="00D86F42" w:rsidRDefault="00D86F42">
    <w:pPr>
      <w:pStyle w:val="a5"/>
      <w:jc w:val="center"/>
    </w:pPr>
  </w:p>
  <w:p w:rsidR="00D86F42" w:rsidRPr="003F000B" w:rsidRDefault="00D86F42" w:rsidP="00FD7315">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E8B" w:rsidRDefault="00C65E8B">
      <w:r>
        <w:separator/>
      </w:r>
    </w:p>
  </w:footnote>
  <w:footnote w:type="continuationSeparator" w:id="0">
    <w:p w:rsidR="00C65E8B" w:rsidRDefault="00C65E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F60C1"/>
    <w:multiLevelType w:val="singleLevel"/>
    <w:tmpl w:val="31C23C22"/>
    <w:lvl w:ilvl="0">
      <w:start w:val="1"/>
      <w:numFmt w:val="decimal"/>
      <w:lvlText w:val="%1."/>
      <w:lvlJc w:val="left"/>
      <w:pPr>
        <w:tabs>
          <w:tab w:val="num" w:pos="240"/>
        </w:tabs>
        <w:ind w:left="240" w:hanging="24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464"/>
    <w:rsid w:val="00001515"/>
    <w:rsid w:val="00002830"/>
    <w:rsid w:val="000037C7"/>
    <w:rsid w:val="0001477F"/>
    <w:rsid w:val="000155C9"/>
    <w:rsid w:val="00016302"/>
    <w:rsid w:val="000209BD"/>
    <w:rsid w:val="00021A14"/>
    <w:rsid w:val="0002217B"/>
    <w:rsid w:val="00022316"/>
    <w:rsid w:val="00022A32"/>
    <w:rsid w:val="0002302E"/>
    <w:rsid w:val="000239A0"/>
    <w:rsid w:val="00023F5E"/>
    <w:rsid w:val="000247CA"/>
    <w:rsid w:val="000258E3"/>
    <w:rsid w:val="00027271"/>
    <w:rsid w:val="0002730A"/>
    <w:rsid w:val="000304AD"/>
    <w:rsid w:val="00033CB6"/>
    <w:rsid w:val="000375C4"/>
    <w:rsid w:val="00037D8F"/>
    <w:rsid w:val="0004012E"/>
    <w:rsid w:val="00042688"/>
    <w:rsid w:val="000458C1"/>
    <w:rsid w:val="00045BE7"/>
    <w:rsid w:val="00050332"/>
    <w:rsid w:val="000515A9"/>
    <w:rsid w:val="00055B25"/>
    <w:rsid w:val="000564C7"/>
    <w:rsid w:val="00057038"/>
    <w:rsid w:val="00064E5C"/>
    <w:rsid w:val="00066C0E"/>
    <w:rsid w:val="00067941"/>
    <w:rsid w:val="000706E4"/>
    <w:rsid w:val="0007226E"/>
    <w:rsid w:val="00076754"/>
    <w:rsid w:val="00080570"/>
    <w:rsid w:val="00081874"/>
    <w:rsid w:val="00082A80"/>
    <w:rsid w:val="00084640"/>
    <w:rsid w:val="00085A48"/>
    <w:rsid w:val="0009062B"/>
    <w:rsid w:val="00091297"/>
    <w:rsid w:val="000912EB"/>
    <w:rsid w:val="000923C6"/>
    <w:rsid w:val="0009690B"/>
    <w:rsid w:val="000A0002"/>
    <w:rsid w:val="000A1BFD"/>
    <w:rsid w:val="000A1C27"/>
    <w:rsid w:val="000A6012"/>
    <w:rsid w:val="000B38A2"/>
    <w:rsid w:val="000B6381"/>
    <w:rsid w:val="000B68E5"/>
    <w:rsid w:val="000C0DEB"/>
    <w:rsid w:val="000C0ED2"/>
    <w:rsid w:val="000C573D"/>
    <w:rsid w:val="000E2887"/>
    <w:rsid w:val="000E3FCE"/>
    <w:rsid w:val="000E5692"/>
    <w:rsid w:val="000F20D9"/>
    <w:rsid w:val="000F3AAC"/>
    <w:rsid w:val="000F45AB"/>
    <w:rsid w:val="000F6E05"/>
    <w:rsid w:val="00100C06"/>
    <w:rsid w:val="001011F4"/>
    <w:rsid w:val="00101F4F"/>
    <w:rsid w:val="001039DC"/>
    <w:rsid w:val="0011190F"/>
    <w:rsid w:val="001129B8"/>
    <w:rsid w:val="001132D0"/>
    <w:rsid w:val="0011330E"/>
    <w:rsid w:val="00113A3D"/>
    <w:rsid w:val="00113E09"/>
    <w:rsid w:val="00114308"/>
    <w:rsid w:val="00114380"/>
    <w:rsid w:val="00116183"/>
    <w:rsid w:val="001170F4"/>
    <w:rsid w:val="001201F5"/>
    <w:rsid w:val="00120BEC"/>
    <w:rsid w:val="00121DF9"/>
    <w:rsid w:val="00123037"/>
    <w:rsid w:val="00123F39"/>
    <w:rsid w:val="001306A3"/>
    <w:rsid w:val="0013170E"/>
    <w:rsid w:val="00131F3A"/>
    <w:rsid w:val="0013674D"/>
    <w:rsid w:val="00141B6A"/>
    <w:rsid w:val="0014458D"/>
    <w:rsid w:val="0015130D"/>
    <w:rsid w:val="0015248A"/>
    <w:rsid w:val="00154C7E"/>
    <w:rsid w:val="00156613"/>
    <w:rsid w:val="001610BA"/>
    <w:rsid w:val="00161C36"/>
    <w:rsid w:val="00161CA7"/>
    <w:rsid w:val="00162662"/>
    <w:rsid w:val="001630A4"/>
    <w:rsid w:val="0016523C"/>
    <w:rsid w:val="00165EDA"/>
    <w:rsid w:val="001679C9"/>
    <w:rsid w:val="00170F98"/>
    <w:rsid w:val="00173269"/>
    <w:rsid w:val="001758F0"/>
    <w:rsid w:val="00175976"/>
    <w:rsid w:val="00176A6A"/>
    <w:rsid w:val="001807B0"/>
    <w:rsid w:val="001808E0"/>
    <w:rsid w:val="00181611"/>
    <w:rsid w:val="0018429A"/>
    <w:rsid w:val="001843A2"/>
    <w:rsid w:val="00184C4E"/>
    <w:rsid w:val="00186661"/>
    <w:rsid w:val="00190A48"/>
    <w:rsid w:val="00190A9E"/>
    <w:rsid w:val="0019116F"/>
    <w:rsid w:val="001914DA"/>
    <w:rsid w:val="00193C4F"/>
    <w:rsid w:val="001A1FEA"/>
    <w:rsid w:val="001A2734"/>
    <w:rsid w:val="001A2E37"/>
    <w:rsid w:val="001A3053"/>
    <w:rsid w:val="001A5813"/>
    <w:rsid w:val="001A7D99"/>
    <w:rsid w:val="001B14B6"/>
    <w:rsid w:val="001B5948"/>
    <w:rsid w:val="001B71C2"/>
    <w:rsid w:val="001C116C"/>
    <w:rsid w:val="001C16B3"/>
    <w:rsid w:val="001C1EC0"/>
    <w:rsid w:val="001C27DF"/>
    <w:rsid w:val="001C4668"/>
    <w:rsid w:val="001C49B1"/>
    <w:rsid w:val="001C73D0"/>
    <w:rsid w:val="001D00A8"/>
    <w:rsid w:val="001D0DFE"/>
    <w:rsid w:val="001D229B"/>
    <w:rsid w:val="001D247E"/>
    <w:rsid w:val="001D3D0E"/>
    <w:rsid w:val="001D6791"/>
    <w:rsid w:val="001D76CF"/>
    <w:rsid w:val="001E01BA"/>
    <w:rsid w:val="001E20AB"/>
    <w:rsid w:val="001E2480"/>
    <w:rsid w:val="001E2C20"/>
    <w:rsid w:val="001E31BE"/>
    <w:rsid w:val="001E4D01"/>
    <w:rsid w:val="001E50D1"/>
    <w:rsid w:val="001E70DC"/>
    <w:rsid w:val="001E7DBF"/>
    <w:rsid w:val="001F2C4C"/>
    <w:rsid w:val="001F3941"/>
    <w:rsid w:val="001F5957"/>
    <w:rsid w:val="0020186F"/>
    <w:rsid w:val="00202DCA"/>
    <w:rsid w:val="0020394D"/>
    <w:rsid w:val="0020540A"/>
    <w:rsid w:val="00206554"/>
    <w:rsid w:val="00211CBB"/>
    <w:rsid w:val="00214301"/>
    <w:rsid w:val="002162F4"/>
    <w:rsid w:val="00217823"/>
    <w:rsid w:val="002202EB"/>
    <w:rsid w:val="00221980"/>
    <w:rsid w:val="0023182E"/>
    <w:rsid w:val="00233A10"/>
    <w:rsid w:val="0023453B"/>
    <w:rsid w:val="002353BE"/>
    <w:rsid w:val="00237B9B"/>
    <w:rsid w:val="00240AFA"/>
    <w:rsid w:val="0024468B"/>
    <w:rsid w:val="002477F9"/>
    <w:rsid w:val="00250907"/>
    <w:rsid w:val="002514BE"/>
    <w:rsid w:val="00252188"/>
    <w:rsid w:val="002553E5"/>
    <w:rsid w:val="00255FDD"/>
    <w:rsid w:val="00256876"/>
    <w:rsid w:val="00256CC9"/>
    <w:rsid w:val="002627C1"/>
    <w:rsid w:val="00265AC7"/>
    <w:rsid w:val="002668DE"/>
    <w:rsid w:val="002717CA"/>
    <w:rsid w:val="00272F8C"/>
    <w:rsid w:val="00273ED3"/>
    <w:rsid w:val="00273FF6"/>
    <w:rsid w:val="0027657B"/>
    <w:rsid w:val="00277B2A"/>
    <w:rsid w:val="00277D37"/>
    <w:rsid w:val="002846F0"/>
    <w:rsid w:val="00290376"/>
    <w:rsid w:val="00290D7D"/>
    <w:rsid w:val="00292179"/>
    <w:rsid w:val="002932A5"/>
    <w:rsid w:val="00294A6F"/>
    <w:rsid w:val="00295265"/>
    <w:rsid w:val="00296C0E"/>
    <w:rsid w:val="00297696"/>
    <w:rsid w:val="002A1296"/>
    <w:rsid w:val="002A1A64"/>
    <w:rsid w:val="002A2357"/>
    <w:rsid w:val="002A275D"/>
    <w:rsid w:val="002A2D1D"/>
    <w:rsid w:val="002A2EA9"/>
    <w:rsid w:val="002A57C3"/>
    <w:rsid w:val="002A6E16"/>
    <w:rsid w:val="002A7D81"/>
    <w:rsid w:val="002B1E10"/>
    <w:rsid w:val="002B36BA"/>
    <w:rsid w:val="002B3AD3"/>
    <w:rsid w:val="002B3E62"/>
    <w:rsid w:val="002B42D8"/>
    <w:rsid w:val="002B4588"/>
    <w:rsid w:val="002B5410"/>
    <w:rsid w:val="002B5B7D"/>
    <w:rsid w:val="002B5EB4"/>
    <w:rsid w:val="002C06C6"/>
    <w:rsid w:val="002C20C4"/>
    <w:rsid w:val="002C30F9"/>
    <w:rsid w:val="002C44E4"/>
    <w:rsid w:val="002C641E"/>
    <w:rsid w:val="002D03C5"/>
    <w:rsid w:val="002D1854"/>
    <w:rsid w:val="002E1078"/>
    <w:rsid w:val="002E2941"/>
    <w:rsid w:val="002E3030"/>
    <w:rsid w:val="002E3637"/>
    <w:rsid w:val="002E3959"/>
    <w:rsid w:val="002E5089"/>
    <w:rsid w:val="002F36F7"/>
    <w:rsid w:val="002F46A8"/>
    <w:rsid w:val="002F7278"/>
    <w:rsid w:val="00306E88"/>
    <w:rsid w:val="00307BC6"/>
    <w:rsid w:val="003109D7"/>
    <w:rsid w:val="003112DF"/>
    <w:rsid w:val="003115B6"/>
    <w:rsid w:val="00312AB2"/>
    <w:rsid w:val="00312B0E"/>
    <w:rsid w:val="00313201"/>
    <w:rsid w:val="00313880"/>
    <w:rsid w:val="003140F4"/>
    <w:rsid w:val="00315311"/>
    <w:rsid w:val="003157EA"/>
    <w:rsid w:val="00316095"/>
    <w:rsid w:val="00316D94"/>
    <w:rsid w:val="00317C02"/>
    <w:rsid w:val="00320FB6"/>
    <w:rsid w:val="00326A41"/>
    <w:rsid w:val="00330640"/>
    <w:rsid w:val="003315E4"/>
    <w:rsid w:val="00334907"/>
    <w:rsid w:val="00335D46"/>
    <w:rsid w:val="00336900"/>
    <w:rsid w:val="00336A48"/>
    <w:rsid w:val="00336C1D"/>
    <w:rsid w:val="0033734A"/>
    <w:rsid w:val="003412AE"/>
    <w:rsid w:val="00343BDE"/>
    <w:rsid w:val="00344B30"/>
    <w:rsid w:val="00344E54"/>
    <w:rsid w:val="0034744A"/>
    <w:rsid w:val="00351A0E"/>
    <w:rsid w:val="00352557"/>
    <w:rsid w:val="00353B9A"/>
    <w:rsid w:val="00361E9E"/>
    <w:rsid w:val="003646B7"/>
    <w:rsid w:val="00365464"/>
    <w:rsid w:val="00365EB7"/>
    <w:rsid w:val="003674E8"/>
    <w:rsid w:val="00367A7A"/>
    <w:rsid w:val="00372676"/>
    <w:rsid w:val="003737E7"/>
    <w:rsid w:val="00374D76"/>
    <w:rsid w:val="00381E27"/>
    <w:rsid w:val="003824F7"/>
    <w:rsid w:val="003849C6"/>
    <w:rsid w:val="00386DDE"/>
    <w:rsid w:val="00387095"/>
    <w:rsid w:val="00387B72"/>
    <w:rsid w:val="00391F52"/>
    <w:rsid w:val="00392743"/>
    <w:rsid w:val="00396B14"/>
    <w:rsid w:val="00396D52"/>
    <w:rsid w:val="00397005"/>
    <w:rsid w:val="003A2C93"/>
    <w:rsid w:val="003A47DA"/>
    <w:rsid w:val="003A6118"/>
    <w:rsid w:val="003A6393"/>
    <w:rsid w:val="003A76C2"/>
    <w:rsid w:val="003B020A"/>
    <w:rsid w:val="003B17C1"/>
    <w:rsid w:val="003B19B1"/>
    <w:rsid w:val="003B34C5"/>
    <w:rsid w:val="003B4A1C"/>
    <w:rsid w:val="003B7360"/>
    <w:rsid w:val="003C0311"/>
    <w:rsid w:val="003C0771"/>
    <w:rsid w:val="003C18DE"/>
    <w:rsid w:val="003C370A"/>
    <w:rsid w:val="003C5A87"/>
    <w:rsid w:val="003C5C9B"/>
    <w:rsid w:val="003C6E4F"/>
    <w:rsid w:val="003C7DFD"/>
    <w:rsid w:val="003D0438"/>
    <w:rsid w:val="003D4DEA"/>
    <w:rsid w:val="003D515E"/>
    <w:rsid w:val="003E0069"/>
    <w:rsid w:val="003E0E67"/>
    <w:rsid w:val="003E1380"/>
    <w:rsid w:val="003E1A80"/>
    <w:rsid w:val="003E26D4"/>
    <w:rsid w:val="003E3F92"/>
    <w:rsid w:val="003E4F75"/>
    <w:rsid w:val="003E6213"/>
    <w:rsid w:val="003E744C"/>
    <w:rsid w:val="003E78C3"/>
    <w:rsid w:val="003F000B"/>
    <w:rsid w:val="003F2CCF"/>
    <w:rsid w:val="003F3B94"/>
    <w:rsid w:val="003F7A7D"/>
    <w:rsid w:val="003F7FF6"/>
    <w:rsid w:val="00401E35"/>
    <w:rsid w:val="00403860"/>
    <w:rsid w:val="004043DF"/>
    <w:rsid w:val="004120F4"/>
    <w:rsid w:val="0041296C"/>
    <w:rsid w:val="004136D0"/>
    <w:rsid w:val="00416226"/>
    <w:rsid w:val="00416FAF"/>
    <w:rsid w:val="00417AB6"/>
    <w:rsid w:val="0042390B"/>
    <w:rsid w:val="00424734"/>
    <w:rsid w:val="004266CB"/>
    <w:rsid w:val="00431779"/>
    <w:rsid w:val="00431882"/>
    <w:rsid w:val="00431F3F"/>
    <w:rsid w:val="004333A6"/>
    <w:rsid w:val="004335C0"/>
    <w:rsid w:val="00435902"/>
    <w:rsid w:val="00435C5F"/>
    <w:rsid w:val="00435CE8"/>
    <w:rsid w:val="004369F1"/>
    <w:rsid w:val="00437670"/>
    <w:rsid w:val="00441C37"/>
    <w:rsid w:val="00444A88"/>
    <w:rsid w:val="004459BD"/>
    <w:rsid w:val="00445D69"/>
    <w:rsid w:val="00446EB4"/>
    <w:rsid w:val="0044794F"/>
    <w:rsid w:val="00455772"/>
    <w:rsid w:val="00456274"/>
    <w:rsid w:val="00456351"/>
    <w:rsid w:val="00456966"/>
    <w:rsid w:val="00457F26"/>
    <w:rsid w:val="0046071C"/>
    <w:rsid w:val="00464594"/>
    <w:rsid w:val="00466BD0"/>
    <w:rsid w:val="00472955"/>
    <w:rsid w:val="0047427C"/>
    <w:rsid w:val="004752F1"/>
    <w:rsid w:val="00477175"/>
    <w:rsid w:val="00480C76"/>
    <w:rsid w:val="00481D01"/>
    <w:rsid w:val="0048255C"/>
    <w:rsid w:val="00483A82"/>
    <w:rsid w:val="00484209"/>
    <w:rsid w:val="00484CD5"/>
    <w:rsid w:val="00485224"/>
    <w:rsid w:val="004857CA"/>
    <w:rsid w:val="004858D6"/>
    <w:rsid w:val="00486CA7"/>
    <w:rsid w:val="0048746C"/>
    <w:rsid w:val="00491049"/>
    <w:rsid w:val="00491FDB"/>
    <w:rsid w:val="0049288E"/>
    <w:rsid w:val="00494AC1"/>
    <w:rsid w:val="004972E7"/>
    <w:rsid w:val="004A0224"/>
    <w:rsid w:val="004A6253"/>
    <w:rsid w:val="004A7869"/>
    <w:rsid w:val="004B0840"/>
    <w:rsid w:val="004B315C"/>
    <w:rsid w:val="004C0A2A"/>
    <w:rsid w:val="004C0D66"/>
    <w:rsid w:val="004C11D3"/>
    <w:rsid w:val="004C2140"/>
    <w:rsid w:val="004C27B1"/>
    <w:rsid w:val="004C62DC"/>
    <w:rsid w:val="004C6FCD"/>
    <w:rsid w:val="004C76B6"/>
    <w:rsid w:val="004C795E"/>
    <w:rsid w:val="004D0CF7"/>
    <w:rsid w:val="004D1FF9"/>
    <w:rsid w:val="004D2C4D"/>
    <w:rsid w:val="004D325A"/>
    <w:rsid w:val="004D51E6"/>
    <w:rsid w:val="004D57CD"/>
    <w:rsid w:val="004D5C65"/>
    <w:rsid w:val="004D7134"/>
    <w:rsid w:val="004D716D"/>
    <w:rsid w:val="004E023B"/>
    <w:rsid w:val="004E06E8"/>
    <w:rsid w:val="004E2060"/>
    <w:rsid w:val="004E3D61"/>
    <w:rsid w:val="004E70CA"/>
    <w:rsid w:val="004F03F6"/>
    <w:rsid w:val="004F56AE"/>
    <w:rsid w:val="004F5ED6"/>
    <w:rsid w:val="004F696B"/>
    <w:rsid w:val="004F7DE6"/>
    <w:rsid w:val="00501A13"/>
    <w:rsid w:val="00507646"/>
    <w:rsid w:val="00507A12"/>
    <w:rsid w:val="0051187B"/>
    <w:rsid w:val="00511DE4"/>
    <w:rsid w:val="00514C68"/>
    <w:rsid w:val="00515364"/>
    <w:rsid w:val="00520DEB"/>
    <w:rsid w:val="00521C3E"/>
    <w:rsid w:val="0052398A"/>
    <w:rsid w:val="00526E26"/>
    <w:rsid w:val="005277B4"/>
    <w:rsid w:val="005321D2"/>
    <w:rsid w:val="00532548"/>
    <w:rsid w:val="00532D69"/>
    <w:rsid w:val="0053454D"/>
    <w:rsid w:val="00534916"/>
    <w:rsid w:val="00536287"/>
    <w:rsid w:val="00543568"/>
    <w:rsid w:val="005450E1"/>
    <w:rsid w:val="00551834"/>
    <w:rsid w:val="00551C28"/>
    <w:rsid w:val="00551FAE"/>
    <w:rsid w:val="00552DBA"/>
    <w:rsid w:val="00554396"/>
    <w:rsid w:val="00554B98"/>
    <w:rsid w:val="00557071"/>
    <w:rsid w:val="00560C5E"/>
    <w:rsid w:val="005667FA"/>
    <w:rsid w:val="0057140D"/>
    <w:rsid w:val="00572793"/>
    <w:rsid w:val="00573C16"/>
    <w:rsid w:val="005749F9"/>
    <w:rsid w:val="00575EBD"/>
    <w:rsid w:val="00577251"/>
    <w:rsid w:val="0057783A"/>
    <w:rsid w:val="00582D2D"/>
    <w:rsid w:val="0058453F"/>
    <w:rsid w:val="00586C3B"/>
    <w:rsid w:val="005901E7"/>
    <w:rsid w:val="00591175"/>
    <w:rsid w:val="0059424B"/>
    <w:rsid w:val="00594BF6"/>
    <w:rsid w:val="00594EFA"/>
    <w:rsid w:val="005953B2"/>
    <w:rsid w:val="00595FE0"/>
    <w:rsid w:val="005969B6"/>
    <w:rsid w:val="00596F51"/>
    <w:rsid w:val="005A3E96"/>
    <w:rsid w:val="005B24F4"/>
    <w:rsid w:val="005B2548"/>
    <w:rsid w:val="005B29AC"/>
    <w:rsid w:val="005B350C"/>
    <w:rsid w:val="005B61B2"/>
    <w:rsid w:val="005C1ADA"/>
    <w:rsid w:val="005C4300"/>
    <w:rsid w:val="005C5DCE"/>
    <w:rsid w:val="005C666A"/>
    <w:rsid w:val="005D4522"/>
    <w:rsid w:val="005D53F2"/>
    <w:rsid w:val="005D54B4"/>
    <w:rsid w:val="005D7356"/>
    <w:rsid w:val="005E1643"/>
    <w:rsid w:val="005E405B"/>
    <w:rsid w:val="005E6F03"/>
    <w:rsid w:val="005E7564"/>
    <w:rsid w:val="005E756E"/>
    <w:rsid w:val="005F0965"/>
    <w:rsid w:val="005F367C"/>
    <w:rsid w:val="005F4483"/>
    <w:rsid w:val="005F5E42"/>
    <w:rsid w:val="005F6AD4"/>
    <w:rsid w:val="005F79CC"/>
    <w:rsid w:val="006031AB"/>
    <w:rsid w:val="006050FC"/>
    <w:rsid w:val="00606354"/>
    <w:rsid w:val="006064FE"/>
    <w:rsid w:val="00606F99"/>
    <w:rsid w:val="00607DC9"/>
    <w:rsid w:val="0061017F"/>
    <w:rsid w:val="00611442"/>
    <w:rsid w:val="00612944"/>
    <w:rsid w:val="00620247"/>
    <w:rsid w:val="00620A2D"/>
    <w:rsid w:val="006221AB"/>
    <w:rsid w:val="0062615F"/>
    <w:rsid w:val="00627108"/>
    <w:rsid w:val="00627858"/>
    <w:rsid w:val="00630105"/>
    <w:rsid w:val="0063045E"/>
    <w:rsid w:val="00630962"/>
    <w:rsid w:val="00631949"/>
    <w:rsid w:val="00631A2F"/>
    <w:rsid w:val="006329D1"/>
    <w:rsid w:val="00632F8A"/>
    <w:rsid w:val="00633106"/>
    <w:rsid w:val="006353B5"/>
    <w:rsid w:val="006353EA"/>
    <w:rsid w:val="006378F9"/>
    <w:rsid w:val="00640F2D"/>
    <w:rsid w:val="006414C3"/>
    <w:rsid w:val="00644B0E"/>
    <w:rsid w:val="006451C8"/>
    <w:rsid w:val="006570F9"/>
    <w:rsid w:val="0065739B"/>
    <w:rsid w:val="00657B47"/>
    <w:rsid w:val="00657D44"/>
    <w:rsid w:val="006617E9"/>
    <w:rsid w:val="00662B54"/>
    <w:rsid w:val="00663675"/>
    <w:rsid w:val="00667C68"/>
    <w:rsid w:val="006700D3"/>
    <w:rsid w:val="006707EE"/>
    <w:rsid w:val="00671BC1"/>
    <w:rsid w:val="006725FE"/>
    <w:rsid w:val="006743A7"/>
    <w:rsid w:val="00677E9C"/>
    <w:rsid w:val="0068275E"/>
    <w:rsid w:val="00684176"/>
    <w:rsid w:val="006902A9"/>
    <w:rsid w:val="00690E1A"/>
    <w:rsid w:val="0069170C"/>
    <w:rsid w:val="00695081"/>
    <w:rsid w:val="00696B69"/>
    <w:rsid w:val="006A04F9"/>
    <w:rsid w:val="006A2C32"/>
    <w:rsid w:val="006A350B"/>
    <w:rsid w:val="006B02D4"/>
    <w:rsid w:val="006B1B02"/>
    <w:rsid w:val="006B2E7D"/>
    <w:rsid w:val="006B3EB1"/>
    <w:rsid w:val="006B51A4"/>
    <w:rsid w:val="006B7181"/>
    <w:rsid w:val="006C0E0B"/>
    <w:rsid w:val="006D57CB"/>
    <w:rsid w:val="006D5B8F"/>
    <w:rsid w:val="006D6967"/>
    <w:rsid w:val="006E1C06"/>
    <w:rsid w:val="006E28F1"/>
    <w:rsid w:val="006E2E08"/>
    <w:rsid w:val="006E2E16"/>
    <w:rsid w:val="006E34AC"/>
    <w:rsid w:val="006E40ED"/>
    <w:rsid w:val="006E5EEC"/>
    <w:rsid w:val="006E6707"/>
    <w:rsid w:val="006E68C0"/>
    <w:rsid w:val="006E6A2F"/>
    <w:rsid w:val="006F45C8"/>
    <w:rsid w:val="006F4B16"/>
    <w:rsid w:val="006F4B36"/>
    <w:rsid w:val="006F4FDD"/>
    <w:rsid w:val="006F5B1D"/>
    <w:rsid w:val="0070240E"/>
    <w:rsid w:val="007041E5"/>
    <w:rsid w:val="00705486"/>
    <w:rsid w:val="00705BCD"/>
    <w:rsid w:val="00706543"/>
    <w:rsid w:val="00706936"/>
    <w:rsid w:val="00711280"/>
    <w:rsid w:val="00711FC2"/>
    <w:rsid w:val="00713740"/>
    <w:rsid w:val="00713769"/>
    <w:rsid w:val="0071390D"/>
    <w:rsid w:val="007142C0"/>
    <w:rsid w:val="0071451F"/>
    <w:rsid w:val="0071530A"/>
    <w:rsid w:val="0071680D"/>
    <w:rsid w:val="007201C6"/>
    <w:rsid w:val="00720DC8"/>
    <w:rsid w:val="00722365"/>
    <w:rsid w:val="00722C32"/>
    <w:rsid w:val="007328AD"/>
    <w:rsid w:val="00735E8F"/>
    <w:rsid w:val="00735FBE"/>
    <w:rsid w:val="00736C3B"/>
    <w:rsid w:val="00736D9A"/>
    <w:rsid w:val="0074246E"/>
    <w:rsid w:val="00743342"/>
    <w:rsid w:val="0074340D"/>
    <w:rsid w:val="00744880"/>
    <w:rsid w:val="00746E14"/>
    <w:rsid w:val="0074763E"/>
    <w:rsid w:val="00747C92"/>
    <w:rsid w:val="00755EEE"/>
    <w:rsid w:val="007579D2"/>
    <w:rsid w:val="00761BBB"/>
    <w:rsid w:val="00770121"/>
    <w:rsid w:val="007702D1"/>
    <w:rsid w:val="007714A7"/>
    <w:rsid w:val="007718A3"/>
    <w:rsid w:val="00774277"/>
    <w:rsid w:val="00774E9F"/>
    <w:rsid w:val="0077506D"/>
    <w:rsid w:val="0078365C"/>
    <w:rsid w:val="00786F88"/>
    <w:rsid w:val="0079049C"/>
    <w:rsid w:val="0079162E"/>
    <w:rsid w:val="007A2409"/>
    <w:rsid w:val="007A2EF5"/>
    <w:rsid w:val="007A412F"/>
    <w:rsid w:val="007A5132"/>
    <w:rsid w:val="007B069F"/>
    <w:rsid w:val="007B33EC"/>
    <w:rsid w:val="007B3DA3"/>
    <w:rsid w:val="007B45A3"/>
    <w:rsid w:val="007B582A"/>
    <w:rsid w:val="007C0FDD"/>
    <w:rsid w:val="007C3E60"/>
    <w:rsid w:val="007D1591"/>
    <w:rsid w:val="007D6BE1"/>
    <w:rsid w:val="007E0014"/>
    <w:rsid w:val="007E11C9"/>
    <w:rsid w:val="007E16C9"/>
    <w:rsid w:val="007E177A"/>
    <w:rsid w:val="007E1F21"/>
    <w:rsid w:val="007E51B1"/>
    <w:rsid w:val="007F058D"/>
    <w:rsid w:val="007F324B"/>
    <w:rsid w:val="007F5C89"/>
    <w:rsid w:val="007F6605"/>
    <w:rsid w:val="007F6936"/>
    <w:rsid w:val="00800CAE"/>
    <w:rsid w:val="008012EC"/>
    <w:rsid w:val="0080191A"/>
    <w:rsid w:val="008028F3"/>
    <w:rsid w:val="008034C3"/>
    <w:rsid w:val="008037CA"/>
    <w:rsid w:val="008066F1"/>
    <w:rsid w:val="00811644"/>
    <w:rsid w:val="008119F3"/>
    <w:rsid w:val="008127E2"/>
    <w:rsid w:val="00813C9A"/>
    <w:rsid w:val="0081574E"/>
    <w:rsid w:val="0081637B"/>
    <w:rsid w:val="00821058"/>
    <w:rsid w:val="008226B7"/>
    <w:rsid w:val="00825405"/>
    <w:rsid w:val="008263FE"/>
    <w:rsid w:val="008307E7"/>
    <w:rsid w:val="0083088E"/>
    <w:rsid w:val="00834075"/>
    <w:rsid w:val="00836FD0"/>
    <w:rsid w:val="0083739B"/>
    <w:rsid w:val="00842255"/>
    <w:rsid w:val="00843C42"/>
    <w:rsid w:val="008445B7"/>
    <w:rsid w:val="00847C85"/>
    <w:rsid w:val="008519D8"/>
    <w:rsid w:val="0085265D"/>
    <w:rsid w:val="00854A27"/>
    <w:rsid w:val="00855BCA"/>
    <w:rsid w:val="00856175"/>
    <w:rsid w:val="00866519"/>
    <w:rsid w:val="00871605"/>
    <w:rsid w:val="008721F5"/>
    <w:rsid w:val="00883DC8"/>
    <w:rsid w:val="00890315"/>
    <w:rsid w:val="00891F95"/>
    <w:rsid w:val="00894E49"/>
    <w:rsid w:val="0089533A"/>
    <w:rsid w:val="00895E05"/>
    <w:rsid w:val="008960C5"/>
    <w:rsid w:val="00896D27"/>
    <w:rsid w:val="008A18FC"/>
    <w:rsid w:val="008A3FC2"/>
    <w:rsid w:val="008A5654"/>
    <w:rsid w:val="008A5F22"/>
    <w:rsid w:val="008A60F2"/>
    <w:rsid w:val="008B0E75"/>
    <w:rsid w:val="008B79C4"/>
    <w:rsid w:val="008C3718"/>
    <w:rsid w:val="008C45E4"/>
    <w:rsid w:val="008C4D19"/>
    <w:rsid w:val="008C56A3"/>
    <w:rsid w:val="008C6918"/>
    <w:rsid w:val="008D0A7B"/>
    <w:rsid w:val="008D38D5"/>
    <w:rsid w:val="008D48AA"/>
    <w:rsid w:val="008D4FC4"/>
    <w:rsid w:val="008D52AE"/>
    <w:rsid w:val="008D5E67"/>
    <w:rsid w:val="008D7AFB"/>
    <w:rsid w:val="008E14E6"/>
    <w:rsid w:val="008E356D"/>
    <w:rsid w:val="008E612A"/>
    <w:rsid w:val="008E6A1B"/>
    <w:rsid w:val="008F34E0"/>
    <w:rsid w:val="008F4D30"/>
    <w:rsid w:val="008F79B9"/>
    <w:rsid w:val="009030FF"/>
    <w:rsid w:val="00904F79"/>
    <w:rsid w:val="009059FC"/>
    <w:rsid w:val="00906B08"/>
    <w:rsid w:val="009106D5"/>
    <w:rsid w:val="00912D04"/>
    <w:rsid w:val="0091543F"/>
    <w:rsid w:val="009163F9"/>
    <w:rsid w:val="00922C73"/>
    <w:rsid w:val="00924564"/>
    <w:rsid w:val="00925574"/>
    <w:rsid w:val="00926510"/>
    <w:rsid w:val="00932132"/>
    <w:rsid w:val="00936531"/>
    <w:rsid w:val="00936606"/>
    <w:rsid w:val="009376E6"/>
    <w:rsid w:val="00940CF4"/>
    <w:rsid w:val="0094286F"/>
    <w:rsid w:val="00944E0F"/>
    <w:rsid w:val="0094737E"/>
    <w:rsid w:val="00947B3E"/>
    <w:rsid w:val="0095034C"/>
    <w:rsid w:val="00951B4B"/>
    <w:rsid w:val="009523CF"/>
    <w:rsid w:val="009630A2"/>
    <w:rsid w:val="009653D2"/>
    <w:rsid w:val="00965E43"/>
    <w:rsid w:val="009667C7"/>
    <w:rsid w:val="009724A8"/>
    <w:rsid w:val="009726AE"/>
    <w:rsid w:val="00973379"/>
    <w:rsid w:val="00975AA0"/>
    <w:rsid w:val="00976DA4"/>
    <w:rsid w:val="009805D9"/>
    <w:rsid w:val="00980EFA"/>
    <w:rsid w:val="00982650"/>
    <w:rsid w:val="009860CB"/>
    <w:rsid w:val="00992569"/>
    <w:rsid w:val="009A0F01"/>
    <w:rsid w:val="009A1C80"/>
    <w:rsid w:val="009A1DCB"/>
    <w:rsid w:val="009A2660"/>
    <w:rsid w:val="009A39CB"/>
    <w:rsid w:val="009A4919"/>
    <w:rsid w:val="009A551A"/>
    <w:rsid w:val="009A595E"/>
    <w:rsid w:val="009A5D17"/>
    <w:rsid w:val="009B21B0"/>
    <w:rsid w:val="009B2F48"/>
    <w:rsid w:val="009B461B"/>
    <w:rsid w:val="009B470C"/>
    <w:rsid w:val="009B4E94"/>
    <w:rsid w:val="009B52FB"/>
    <w:rsid w:val="009C0021"/>
    <w:rsid w:val="009C5AC8"/>
    <w:rsid w:val="009D1231"/>
    <w:rsid w:val="009D2A9A"/>
    <w:rsid w:val="009D2D86"/>
    <w:rsid w:val="009D5458"/>
    <w:rsid w:val="009D5B7F"/>
    <w:rsid w:val="009D5CCC"/>
    <w:rsid w:val="009E20B3"/>
    <w:rsid w:val="009E2BCF"/>
    <w:rsid w:val="009E3894"/>
    <w:rsid w:val="009E6B80"/>
    <w:rsid w:val="009F2E73"/>
    <w:rsid w:val="009F3A41"/>
    <w:rsid w:val="009F527C"/>
    <w:rsid w:val="009F6BB6"/>
    <w:rsid w:val="009F78EA"/>
    <w:rsid w:val="00A00239"/>
    <w:rsid w:val="00A01C18"/>
    <w:rsid w:val="00A022B7"/>
    <w:rsid w:val="00A03B83"/>
    <w:rsid w:val="00A04DD3"/>
    <w:rsid w:val="00A05441"/>
    <w:rsid w:val="00A0649C"/>
    <w:rsid w:val="00A07046"/>
    <w:rsid w:val="00A070DE"/>
    <w:rsid w:val="00A07199"/>
    <w:rsid w:val="00A11F09"/>
    <w:rsid w:val="00A15F70"/>
    <w:rsid w:val="00A227A4"/>
    <w:rsid w:val="00A238B7"/>
    <w:rsid w:val="00A274A7"/>
    <w:rsid w:val="00A32005"/>
    <w:rsid w:val="00A33216"/>
    <w:rsid w:val="00A40406"/>
    <w:rsid w:val="00A42EC7"/>
    <w:rsid w:val="00A43763"/>
    <w:rsid w:val="00A43E15"/>
    <w:rsid w:val="00A463E3"/>
    <w:rsid w:val="00A51D26"/>
    <w:rsid w:val="00A53A60"/>
    <w:rsid w:val="00A56900"/>
    <w:rsid w:val="00A604BA"/>
    <w:rsid w:val="00A6120B"/>
    <w:rsid w:val="00A61B4B"/>
    <w:rsid w:val="00A62924"/>
    <w:rsid w:val="00A62EAF"/>
    <w:rsid w:val="00A678A1"/>
    <w:rsid w:val="00A704DE"/>
    <w:rsid w:val="00A7082E"/>
    <w:rsid w:val="00A71C4C"/>
    <w:rsid w:val="00A71E51"/>
    <w:rsid w:val="00A721CC"/>
    <w:rsid w:val="00A73E8E"/>
    <w:rsid w:val="00A73EDA"/>
    <w:rsid w:val="00A75262"/>
    <w:rsid w:val="00A77193"/>
    <w:rsid w:val="00A77F42"/>
    <w:rsid w:val="00A8349C"/>
    <w:rsid w:val="00A86960"/>
    <w:rsid w:val="00A87609"/>
    <w:rsid w:val="00A8779C"/>
    <w:rsid w:val="00A87F32"/>
    <w:rsid w:val="00A9051B"/>
    <w:rsid w:val="00A939E9"/>
    <w:rsid w:val="00A95573"/>
    <w:rsid w:val="00A963BF"/>
    <w:rsid w:val="00A97A69"/>
    <w:rsid w:val="00AA1B7C"/>
    <w:rsid w:val="00AA4231"/>
    <w:rsid w:val="00AA5AAA"/>
    <w:rsid w:val="00AB1C81"/>
    <w:rsid w:val="00AB23A3"/>
    <w:rsid w:val="00AB3120"/>
    <w:rsid w:val="00AB5FD5"/>
    <w:rsid w:val="00AB6CD8"/>
    <w:rsid w:val="00AC2ACC"/>
    <w:rsid w:val="00AC65EB"/>
    <w:rsid w:val="00AD1A0F"/>
    <w:rsid w:val="00AD524A"/>
    <w:rsid w:val="00AD54E6"/>
    <w:rsid w:val="00AD653B"/>
    <w:rsid w:val="00AD7AC3"/>
    <w:rsid w:val="00AE3730"/>
    <w:rsid w:val="00AE64FD"/>
    <w:rsid w:val="00AE66C8"/>
    <w:rsid w:val="00AE6E93"/>
    <w:rsid w:val="00AF0A81"/>
    <w:rsid w:val="00AF1F5E"/>
    <w:rsid w:val="00AF24B7"/>
    <w:rsid w:val="00AF3EEB"/>
    <w:rsid w:val="00AF484D"/>
    <w:rsid w:val="00AF5549"/>
    <w:rsid w:val="00AF5E07"/>
    <w:rsid w:val="00AF6A8F"/>
    <w:rsid w:val="00B030D3"/>
    <w:rsid w:val="00B051FC"/>
    <w:rsid w:val="00B05A68"/>
    <w:rsid w:val="00B13E38"/>
    <w:rsid w:val="00B16EE4"/>
    <w:rsid w:val="00B17698"/>
    <w:rsid w:val="00B2191B"/>
    <w:rsid w:val="00B22F63"/>
    <w:rsid w:val="00B24968"/>
    <w:rsid w:val="00B252A3"/>
    <w:rsid w:val="00B25BFE"/>
    <w:rsid w:val="00B32E6C"/>
    <w:rsid w:val="00B340E6"/>
    <w:rsid w:val="00B35CF6"/>
    <w:rsid w:val="00B37ADC"/>
    <w:rsid w:val="00B429D6"/>
    <w:rsid w:val="00B42BB1"/>
    <w:rsid w:val="00B44989"/>
    <w:rsid w:val="00B44E03"/>
    <w:rsid w:val="00B47630"/>
    <w:rsid w:val="00B50EC5"/>
    <w:rsid w:val="00B50F36"/>
    <w:rsid w:val="00B51933"/>
    <w:rsid w:val="00B554D4"/>
    <w:rsid w:val="00B568E9"/>
    <w:rsid w:val="00B577A4"/>
    <w:rsid w:val="00B618F8"/>
    <w:rsid w:val="00B6302B"/>
    <w:rsid w:val="00B6433F"/>
    <w:rsid w:val="00B709AB"/>
    <w:rsid w:val="00B71F54"/>
    <w:rsid w:val="00B73E9A"/>
    <w:rsid w:val="00B74F5F"/>
    <w:rsid w:val="00B75494"/>
    <w:rsid w:val="00B77961"/>
    <w:rsid w:val="00B83029"/>
    <w:rsid w:val="00B839D6"/>
    <w:rsid w:val="00B83A81"/>
    <w:rsid w:val="00B83EBA"/>
    <w:rsid w:val="00B85051"/>
    <w:rsid w:val="00B8569E"/>
    <w:rsid w:val="00B9048A"/>
    <w:rsid w:val="00B9069E"/>
    <w:rsid w:val="00B95CC4"/>
    <w:rsid w:val="00B96CCB"/>
    <w:rsid w:val="00B9716E"/>
    <w:rsid w:val="00B9717D"/>
    <w:rsid w:val="00B9777F"/>
    <w:rsid w:val="00BA21E0"/>
    <w:rsid w:val="00BA3A81"/>
    <w:rsid w:val="00BA675C"/>
    <w:rsid w:val="00BA75C0"/>
    <w:rsid w:val="00BA7602"/>
    <w:rsid w:val="00BB60E3"/>
    <w:rsid w:val="00BB7431"/>
    <w:rsid w:val="00BC1A00"/>
    <w:rsid w:val="00BC1B54"/>
    <w:rsid w:val="00BC1BFF"/>
    <w:rsid w:val="00BC3775"/>
    <w:rsid w:val="00BC3F43"/>
    <w:rsid w:val="00BC4F56"/>
    <w:rsid w:val="00BC5848"/>
    <w:rsid w:val="00BC6090"/>
    <w:rsid w:val="00BD00B0"/>
    <w:rsid w:val="00BD0BDE"/>
    <w:rsid w:val="00BD29A1"/>
    <w:rsid w:val="00BD3DAA"/>
    <w:rsid w:val="00BD4A76"/>
    <w:rsid w:val="00BD5FE2"/>
    <w:rsid w:val="00BD6D91"/>
    <w:rsid w:val="00BE3D91"/>
    <w:rsid w:val="00BE57DB"/>
    <w:rsid w:val="00BE58D0"/>
    <w:rsid w:val="00BE5E6D"/>
    <w:rsid w:val="00BE687B"/>
    <w:rsid w:val="00BE718F"/>
    <w:rsid w:val="00BF283F"/>
    <w:rsid w:val="00BF52A9"/>
    <w:rsid w:val="00BF6408"/>
    <w:rsid w:val="00C01255"/>
    <w:rsid w:val="00C01DD4"/>
    <w:rsid w:val="00C05686"/>
    <w:rsid w:val="00C078D6"/>
    <w:rsid w:val="00C10313"/>
    <w:rsid w:val="00C11917"/>
    <w:rsid w:val="00C13154"/>
    <w:rsid w:val="00C16357"/>
    <w:rsid w:val="00C20CFB"/>
    <w:rsid w:val="00C218F5"/>
    <w:rsid w:val="00C22A16"/>
    <w:rsid w:val="00C25F56"/>
    <w:rsid w:val="00C2668F"/>
    <w:rsid w:val="00C26E0C"/>
    <w:rsid w:val="00C32559"/>
    <w:rsid w:val="00C33D3A"/>
    <w:rsid w:val="00C33FFA"/>
    <w:rsid w:val="00C3497A"/>
    <w:rsid w:val="00C35B54"/>
    <w:rsid w:val="00C35DB7"/>
    <w:rsid w:val="00C40BD8"/>
    <w:rsid w:val="00C41DB3"/>
    <w:rsid w:val="00C42BE2"/>
    <w:rsid w:val="00C45B89"/>
    <w:rsid w:val="00C46EF1"/>
    <w:rsid w:val="00C575FD"/>
    <w:rsid w:val="00C60AB2"/>
    <w:rsid w:val="00C65E8B"/>
    <w:rsid w:val="00C66FA3"/>
    <w:rsid w:val="00C67366"/>
    <w:rsid w:val="00C67CF9"/>
    <w:rsid w:val="00C7094E"/>
    <w:rsid w:val="00C71133"/>
    <w:rsid w:val="00C74136"/>
    <w:rsid w:val="00C74332"/>
    <w:rsid w:val="00C748D1"/>
    <w:rsid w:val="00C74F4E"/>
    <w:rsid w:val="00C77942"/>
    <w:rsid w:val="00C77D9A"/>
    <w:rsid w:val="00C805A9"/>
    <w:rsid w:val="00C81F3B"/>
    <w:rsid w:val="00C84304"/>
    <w:rsid w:val="00C84735"/>
    <w:rsid w:val="00C84859"/>
    <w:rsid w:val="00C84F51"/>
    <w:rsid w:val="00C9231B"/>
    <w:rsid w:val="00C92B33"/>
    <w:rsid w:val="00C95573"/>
    <w:rsid w:val="00C95B65"/>
    <w:rsid w:val="00C964F1"/>
    <w:rsid w:val="00C96AF7"/>
    <w:rsid w:val="00C970AB"/>
    <w:rsid w:val="00C9793B"/>
    <w:rsid w:val="00CA010A"/>
    <w:rsid w:val="00CA1521"/>
    <w:rsid w:val="00CA1663"/>
    <w:rsid w:val="00CA26EE"/>
    <w:rsid w:val="00CA30F1"/>
    <w:rsid w:val="00CA4A83"/>
    <w:rsid w:val="00CB6EF9"/>
    <w:rsid w:val="00CB79F5"/>
    <w:rsid w:val="00CC23E0"/>
    <w:rsid w:val="00CC24C9"/>
    <w:rsid w:val="00CC719E"/>
    <w:rsid w:val="00CC79E8"/>
    <w:rsid w:val="00CD1852"/>
    <w:rsid w:val="00CD48D9"/>
    <w:rsid w:val="00CD5494"/>
    <w:rsid w:val="00CE203D"/>
    <w:rsid w:val="00CE327E"/>
    <w:rsid w:val="00CE3ADD"/>
    <w:rsid w:val="00CF2496"/>
    <w:rsid w:val="00CF38E8"/>
    <w:rsid w:val="00CF4435"/>
    <w:rsid w:val="00CF49A5"/>
    <w:rsid w:val="00CF4F07"/>
    <w:rsid w:val="00CF5A52"/>
    <w:rsid w:val="00D039DA"/>
    <w:rsid w:val="00D0436D"/>
    <w:rsid w:val="00D0635A"/>
    <w:rsid w:val="00D06A45"/>
    <w:rsid w:val="00D07240"/>
    <w:rsid w:val="00D1183B"/>
    <w:rsid w:val="00D13381"/>
    <w:rsid w:val="00D1481F"/>
    <w:rsid w:val="00D15072"/>
    <w:rsid w:val="00D157A3"/>
    <w:rsid w:val="00D15E33"/>
    <w:rsid w:val="00D174B3"/>
    <w:rsid w:val="00D17C1B"/>
    <w:rsid w:val="00D24692"/>
    <w:rsid w:val="00D25B97"/>
    <w:rsid w:val="00D26EFA"/>
    <w:rsid w:val="00D32C92"/>
    <w:rsid w:val="00D33924"/>
    <w:rsid w:val="00D36CA3"/>
    <w:rsid w:val="00D371D0"/>
    <w:rsid w:val="00D4061D"/>
    <w:rsid w:val="00D41538"/>
    <w:rsid w:val="00D444FD"/>
    <w:rsid w:val="00D4467E"/>
    <w:rsid w:val="00D50E10"/>
    <w:rsid w:val="00D51784"/>
    <w:rsid w:val="00D5245F"/>
    <w:rsid w:val="00D53F1E"/>
    <w:rsid w:val="00D64498"/>
    <w:rsid w:val="00D67B5D"/>
    <w:rsid w:val="00D702E0"/>
    <w:rsid w:val="00D72085"/>
    <w:rsid w:val="00D73C52"/>
    <w:rsid w:val="00D74EF9"/>
    <w:rsid w:val="00D75AD6"/>
    <w:rsid w:val="00D762FE"/>
    <w:rsid w:val="00D80556"/>
    <w:rsid w:val="00D8485F"/>
    <w:rsid w:val="00D85BAA"/>
    <w:rsid w:val="00D86F42"/>
    <w:rsid w:val="00D92454"/>
    <w:rsid w:val="00D9264A"/>
    <w:rsid w:val="00D9503F"/>
    <w:rsid w:val="00D9561F"/>
    <w:rsid w:val="00D97E7C"/>
    <w:rsid w:val="00DA10A9"/>
    <w:rsid w:val="00DA1790"/>
    <w:rsid w:val="00DA2232"/>
    <w:rsid w:val="00DA2742"/>
    <w:rsid w:val="00DA3728"/>
    <w:rsid w:val="00DA478E"/>
    <w:rsid w:val="00DA4887"/>
    <w:rsid w:val="00DA6DEB"/>
    <w:rsid w:val="00DB1253"/>
    <w:rsid w:val="00DB2993"/>
    <w:rsid w:val="00DB313B"/>
    <w:rsid w:val="00DB38AC"/>
    <w:rsid w:val="00DB529B"/>
    <w:rsid w:val="00DB772C"/>
    <w:rsid w:val="00DC08AC"/>
    <w:rsid w:val="00DC1113"/>
    <w:rsid w:val="00DC2B02"/>
    <w:rsid w:val="00DC3A70"/>
    <w:rsid w:val="00DC594D"/>
    <w:rsid w:val="00DC69C8"/>
    <w:rsid w:val="00DC6DF5"/>
    <w:rsid w:val="00DD0473"/>
    <w:rsid w:val="00DD0E21"/>
    <w:rsid w:val="00DD0FFB"/>
    <w:rsid w:val="00DD160E"/>
    <w:rsid w:val="00DD2763"/>
    <w:rsid w:val="00DD53E6"/>
    <w:rsid w:val="00DD6F95"/>
    <w:rsid w:val="00DD780E"/>
    <w:rsid w:val="00DE20B7"/>
    <w:rsid w:val="00DE3739"/>
    <w:rsid w:val="00DE3DAD"/>
    <w:rsid w:val="00DE5028"/>
    <w:rsid w:val="00DE5DD0"/>
    <w:rsid w:val="00DF043B"/>
    <w:rsid w:val="00DF1429"/>
    <w:rsid w:val="00DF1787"/>
    <w:rsid w:val="00DF300C"/>
    <w:rsid w:val="00DF3CE6"/>
    <w:rsid w:val="00DF6829"/>
    <w:rsid w:val="00E0140B"/>
    <w:rsid w:val="00E021B9"/>
    <w:rsid w:val="00E02203"/>
    <w:rsid w:val="00E03476"/>
    <w:rsid w:val="00E04B7F"/>
    <w:rsid w:val="00E058AF"/>
    <w:rsid w:val="00E06C1A"/>
    <w:rsid w:val="00E113A5"/>
    <w:rsid w:val="00E1479B"/>
    <w:rsid w:val="00E14E28"/>
    <w:rsid w:val="00E21892"/>
    <w:rsid w:val="00E23695"/>
    <w:rsid w:val="00E24074"/>
    <w:rsid w:val="00E240F4"/>
    <w:rsid w:val="00E26699"/>
    <w:rsid w:val="00E268F5"/>
    <w:rsid w:val="00E326EF"/>
    <w:rsid w:val="00E3339E"/>
    <w:rsid w:val="00E33DC1"/>
    <w:rsid w:val="00E34B18"/>
    <w:rsid w:val="00E431D9"/>
    <w:rsid w:val="00E45B25"/>
    <w:rsid w:val="00E5064D"/>
    <w:rsid w:val="00E55D6B"/>
    <w:rsid w:val="00E61D8E"/>
    <w:rsid w:val="00E6752D"/>
    <w:rsid w:val="00E679D5"/>
    <w:rsid w:val="00E70ED1"/>
    <w:rsid w:val="00E712B4"/>
    <w:rsid w:val="00E733C5"/>
    <w:rsid w:val="00E81C3B"/>
    <w:rsid w:val="00E859F3"/>
    <w:rsid w:val="00E86037"/>
    <w:rsid w:val="00E860AF"/>
    <w:rsid w:val="00E86BE5"/>
    <w:rsid w:val="00E8761E"/>
    <w:rsid w:val="00E92CB0"/>
    <w:rsid w:val="00E92D9F"/>
    <w:rsid w:val="00E92DA3"/>
    <w:rsid w:val="00E9422A"/>
    <w:rsid w:val="00E9701A"/>
    <w:rsid w:val="00E9788D"/>
    <w:rsid w:val="00EA735E"/>
    <w:rsid w:val="00EA78FA"/>
    <w:rsid w:val="00EB0DC7"/>
    <w:rsid w:val="00EB156E"/>
    <w:rsid w:val="00EB4519"/>
    <w:rsid w:val="00EB46E5"/>
    <w:rsid w:val="00EB55BD"/>
    <w:rsid w:val="00EB7C4F"/>
    <w:rsid w:val="00EC1450"/>
    <w:rsid w:val="00EC3654"/>
    <w:rsid w:val="00EC65CF"/>
    <w:rsid w:val="00EC6735"/>
    <w:rsid w:val="00EC711A"/>
    <w:rsid w:val="00ED1A78"/>
    <w:rsid w:val="00ED2287"/>
    <w:rsid w:val="00ED305C"/>
    <w:rsid w:val="00ED3539"/>
    <w:rsid w:val="00ED54DD"/>
    <w:rsid w:val="00ED56C7"/>
    <w:rsid w:val="00ED6092"/>
    <w:rsid w:val="00EE0C4A"/>
    <w:rsid w:val="00EE2B47"/>
    <w:rsid w:val="00EE308B"/>
    <w:rsid w:val="00EE3EB0"/>
    <w:rsid w:val="00EE4DB1"/>
    <w:rsid w:val="00EE56DA"/>
    <w:rsid w:val="00EE5CFF"/>
    <w:rsid w:val="00EE6975"/>
    <w:rsid w:val="00EF0555"/>
    <w:rsid w:val="00EF268D"/>
    <w:rsid w:val="00EF6668"/>
    <w:rsid w:val="00EF70F5"/>
    <w:rsid w:val="00F01ED2"/>
    <w:rsid w:val="00F0383A"/>
    <w:rsid w:val="00F05F08"/>
    <w:rsid w:val="00F06B3E"/>
    <w:rsid w:val="00F07A2F"/>
    <w:rsid w:val="00F1027D"/>
    <w:rsid w:val="00F10BAD"/>
    <w:rsid w:val="00F10E48"/>
    <w:rsid w:val="00F12741"/>
    <w:rsid w:val="00F12754"/>
    <w:rsid w:val="00F12B95"/>
    <w:rsid w:val="00F14DC8"/>
    <w:rsid w:val="00F15152"/>
    <w:rsid w:val="00F1540B"/>
    <w:rsid w:val="00F15F6C"/>
    <w:rsid w:val="00F16BCF"/>
    <w:rsid w:val="00F17917"/>
    <w:rsid w:val="00F214EB"/>
    <w:rsid w:val="00F2182B"/>
    <w:rsid w:val="00F21993"/>
    <w:rsid w:val="00F238A9"/>
    <w:rsid w:val="00F24840"/>
    <w:rsid w:val="00F27F1D"/>
    <w:rsid w:val="00F31E1B"/>
    <w:rsid w:val="00F31E62"/>
    <w:rsid w:val="00F32271"/>
    <w:rsid w:val="00F325F3"/>
    <w:rsid w:val="00F32A70"/>
    <w:rsid w:val="00F32FEB"/>
    <w:rsid w:val="00F36E13"/>
    <w:rsid w:val="00F37607"/>
    <w:rsid w:val="00F40DD2"/>
    <w:rsid w:val="00F45FF2"/>
    <w:rsid w:val="00F468C9"/>
    <w:rsid w:val="00F53977"/>
    <w:rsid w:val="00F53BAE"/>
    <w:rsid w:val="00F5787A"/>
    <w:rsid w:val="00F60E42"/>
    <w:rsid w:val="00F61C21"/>
    <w:rsid w:val="00F63A3E"/>
    <w:rsid w:val="00F70D56"/>
    <w:rsid w:val="00F71B6F"/>
    <w:rsid w:val="00F76181"/>
    <w:rsid w:val="00F770CD"/>
    <w:rsid w:val="00F7795B"/>
    <w:rsid w:val="00F82120"/>
    <w:rsid w:val="00F824E8"/>
    <w:rsid w:val="00F825BF"/>
    <w:rsid w:val="00F83909"/>
    <w:rsid w:val="00F85464"/>
    <w:rsid w:val="00F87D99"/>
    <w:rsid w:val="00F905AD"/>
    <w:rsid w:val="00F917B4"/>
    <w:rsid w:val="00F92AE6"/>
    <w:rsid w:val="00F94811"/>
    <w:rsid w:val="00F94D63"/>
    <w:rsid w:val="00F94EF9"/>
    <w:rsid w:val="00F96CC0"/>
    <w:rsid w:val="00FA0E32"/>
    <w:rsid w:val="00FA659F"/>
    <w:rsid w:val="00FB0CAB"/>
    <w:rsid w:val="00FB17E5"/>
    <w:rsid w:val="00FB1EE0"/>
    <w:rsid w:val="00FB33F1"/>
    <w:rsid w:val="00FB563B"/>
    <w:rsid w:val="00FB6DD9"/>
    <w:rsid w:val="00FC369B"/>
    <w:rsid w:val="00FC4012"/>
    <w:rsid w:val="00FC4E6E"/>
    <w:rsid w:val="00FC57D1"/>
    <w:rsid w:val="00FC6A5E"/>
    <w:rsid w:val="00FD0F71"/>
    <w:rsid w:val="00FD4C15"/>
    <w:rsid w:val="00FD4EAE"/>
    <w:rsid w:val="00FD578D"/>
    <w:rsid w:val="00FD5A1A"/>
    <w:rsid w:val="00FD7315"/>
    <w:rsid w:val="00FE1911"/>
    <w:rsid w:val="00FE3846"/>
    <w:rsid w:val="00FE5A84"/>
    <w:rsid w:val="00FE5D84"/>
    <w:rsid w:val="00FF3F76"/>
    <w:rsid w:val="00FF6323"/>
    <w:rsid w:val="00FF6E89"/>
    <w:rsid w:val="00FF733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2C32"/>
    <w:pPr>
      <w:widowControl w:val="0"/>
    </w:pPr>
    <w:rPr>
      <w:kern w:val="2"/>
      <w:sz w:val="24"/>
      <w:szCs w:val="24"/>
    </w:rPr>
  </w:style>
  <w:style w:type="paragraph" w:styleId="1">
    <w:name w:val="heading 1"/>
    <w:basedOn w:val="a"/>
    <w:next w:val="a"/>
    <w:qFormat/>
    <w:rsid w:val="001C4668"/>
    <w:pPr>
      <w:keepNext/>
      <w:spacing w:before="180" w:after="180" w:line="720" w:lineRule="auto"/>
      <w:outlineLvl w:val="0"/>
    </w:pPr>
    <w:rPr>
      <w:rFonts w:ascii="Arial" w:hAnsi="Arial"/>
      <w:b/>
      <w:bCs/>
      <w:kern w:val="52"/>
      <w:sz w:val="52"/>
      <w:szCs w:val="52"/>
    </w:rPr>
  </w:style>
  <w:style w:type="paragraph" w:styleId="2">
    <w:name w:val="heading 2"/>
    <w:basedOn w:val="a"/>
    <w:next w:val="a"/>
    <w:qFormat/>
    <w:rsid w:val="00DA478E"/>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24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1D247E"/>
    <w:pPr>
      <w:spacing w:after="120"/>
    </w:pPr>
  </w:style>
  <w:style w:type="paragraph" w:styleId="a5">
    <w:name w:val="footer"/>
    <w:basedOn w:val="a"/>
    <w:link w:val="a6"/>
    <w:uiPriority w:val="99"/>
    <w:rsid w:val="009A0F01"/>
    <w:pPr>
      <w:tabs>
        <w:tab w:val="center" w:pos="4153"/>
        <w:tab w:val="right" w:pos="8306"/>
      </w:tabs>
      <w:snapToGrid w:val="0"/>
    </w:pPr>
    <w:rPr>
      <w:sz w:val="20"/>
      <w:szCs w:val="20"/>
    </w:rPr>
  </w:style>
  <w:style w:type="character" w:styleId="a7">
    <w:name w:val="page number"/>
    <w:basedOn w:val="a0"/>
    <w:rsid w:val="009A0F01"/>
  </w:style>
  <w:style w:type="paragraph" w:styleId="a8">
    <w:name w:val="header"/>
    <w:basedOn w:val="a"/>
    <w:rsid w:val="00F05F08"/>
    <w:pPr>
      <w:tabs>
        <w:tab w:val="center" w:pos="4153"/>
        <w:tab w:val="right" w:pos="8306"/>
      </w:tabs>
      <w:snapToGrid w:val="0"/>
    </w:pPr>
    <w:rPr>
      <w:sz w:val="20"/>
      <w:szCs w:val="20"/>
    </w:rPr>
  </w:style>
  <w:style w:type="paragraph" w:styleId="a9">
    <w:name w:val="Balloon Text"/>
    <w:basedOn w:val="a"/>
    <w:semiHidden/>
    <w:rsid w:val="00E45B25"/>
    <w:rPr>
      <w:rFonts w:ascii="Arial" w:hAnsi="Arial"/>
      <w:sz w:val="18"/>
      <w:szCs w:val="18"/>
    </w:rPr>
  </w:style>
  <w:style w:type="character" w:customStyle="1" w:styleId="a6">
    <w:name w:val="頁尾 字元"/>
    <w:basedOn w:val="a0"/>
    <w:link w:val="a5"/>
    <w:uiPriority w:val="99"/>
    <w:rsid w:val="00EE308B"/>
    <w:rPr>
      <w:kern w:val="2"/>
    </w:rPr>
  </w:style>
  <w:style w:type="paragraph" w:styleId="aa">
    <w:name w:val="Note Heading"/>
    <w:basedOn w:val="a"/>
    <w:next w:val="a"/>
    <w:rsid w:val="007A412F"/>
    <w:pPr>
      <w:jc w:val="center"/>
    </w:pPr>
    <w:rPr>
      <w:rFonts w:eastAsia="標楷體"/>
      <w:sz w:val="18"/>
      <w:szCs w:val="18"/>
    </w:rPr>
  </w:style>
  <w:style w:type="paragraph" w:styleId="ab">
    <w:name w:val="Closing"/>
    <w:basedOn w:val="a"/>
    <w:rsid w:val="007A412F"/>
    <w:pPr>
      <w:ind w:leftChars="1800" w:left="100"/>
    </w:pPr>
    <w:rPr>
      <w:rFonts w:eastAsia="標楷體"/>
      <w:sz w:val="18"/>
      <w:szCs w:val="18"/>
    </w:rPr>
  </w:style>
  <w:style w:type="paragraph" w:customStyle="1" w:styleId="-">
    <w:name w:val="內文-節"/>
    <w:basedOn w:val="a"/>
    <w:rsid w:val="004D1FF9"/>
    <w:pPr>
      <w:tabs>
        <w:tab w:val="num" w:pos="1320"/>
      </w:tabs>
      <w:adjustRightInd w:val="0"/>
      <w:snapToGrid w:val="0"/>
      <w:spacing w:line="520" w:lineRule="exact"/>
      <w:ind w:leftChars="250" w:left="600" w:firstLine="601"/>
      <w:jc w:val="both"/>
    </w:pPr>
    <w:rPr>
      <w:rFonts w:ascii="標楷體" w:eastAsia="標楷體" w:hAnsi="標楷體"/>
      <w:bCs/>
      <w:color w:val="000000"/>
      <w:sz w:val="32"/>
    </w:rPr>
  </w:style>
</w:styles>
</file>

<file path=word/webSettings.xml><?xml version="1.0" encoding="utf-8"?>
<w:webSettings xmlns:r="http://schemas.openxmlformats.org/officeDocument/2006/relationships" xmlns:w="http://schemas.openxmlformats.org/wordprocessingml/2006/main">
  <w:divs>
    <w:div w:id="1214004657">
      <w:bodyDiv w:val="1"/>
      <w:marLeft w:val="0"/>
      <w:marRight w:val="0"/>
      <w:marTop w:val="0"/>
      <w:marBottom w:val="0"/>
      <w:divBdr>
        <w:top w:val="none" w:sz="0" w:space="0" w:color="auto"/>
        <w:left w:val="none" w:sz="0" w:space="0" w:color="auto"/>
        <w:bottom w:val="none" w:sz="0" w:space="0" w:color="auto"/>
        <w:right w:val="none" w:sz="0" w:space="0" w:color="auto"/>
      </w:divBdr>
      <w:divsChild>
        <w:div w:id="117993445">
          <w:marLeft w:val="0"/>
          <w:marRight w:val="0"/>
          <w:marTop w:val="0"/>
          <w:marBottom w:val="0"/>
          <w:divBdr>
            <w:top w:val="none" w:sz="0" w:space="0" w:color="auto"/>
            <w:left w:val="none" w:sz="0" w:space="0" w:color="auto"/>
            <w:bottom w:val="none" w:sz="0" w:space="0" w:color="auto"/>
            <w:right w:val="none" w:sz="0" w:space="0" w:color="auto"/>
          </w:divBdr>
          <w:divsChild>
            <w:div w:id="1874805211">
              <w:marLeft w:val="0"/>
              <w:marRight w:val="0"/>
              <w:marTop w:val="0"/>
              <w:marBottom w:val="0"/>
              <w:divBdr>
                <w:top w:val="none" w:sz="0" w:space="0" w:color="auto"/>
                <w:left w:val="none" w:sz="0" w:space="0" w:color="auto"/>
                <w:bottom w:val="none" w:sz="0" w:space="0" w:color="auto"/>
                <w:right w:val="none" w:sz="0" w:space="0" w:color="auto"/>
              </w:divBdr>
              <w:divsChild>
                <w:div w:id="1766807951">
                  <w:marLeft w:val="0"/>
                  <w:marRight w:val="0"/>
                  <w:marTop w:val="0"/>
                  <w:marBottom w:val="0"/>
                  <w:divBdr>
                    <w:top w:val="none" w:sz="0" w:space="0" w:color="auto"/>
                    <w:left w:val="none" w:sz="0" w:space="0" w:color="auto"/>
                    <w:bottom w:val="none" w:sz="0" w:space="0" w:color="auto"/>
                    <w:right w:val="none" w:sz="0" w:space="0" w:color="auto"/>
                  </w:divBdr>
                  <w:divsChild>
                    <w:div w:id="15730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wmf"/>
  <Relationship Id="rId11" Type="http://schemas.openxmlformats.org/officeDocument/2006/relationships/oleObject" Target="embeddings/oleObject1.bin"/>
  <Relationship Id="rId12" Type="http://schemas.openxmlformats.org/officeDocument/2006/relationships/image" Target="media/image2.wmf"/>
  <Relationship Id="rId13" Type="http://schemas.openxmlformats.org/officeDocument/2006/relationships/image" Target="media/image3.wmf"/>
  <Relationship Id="rId14" Type="http://schemas.openxmlformats.org/officeDocument/2006/relationships/oleObject" Target="embeddings/oleObject2.bin"/>
  <Relationship Id="rId15" Type="http://schemas.openxmlformats.org/officeDocument/2006/relationships/image" Target="media/image4.wmf"/>
  <Relationship Id="rId16" Type="http://schemas.openxmlformats.org/officeDocument/2006/relationships/oleObject" Target="embeddings/oleObject3.bin"/>
  <Relationship Id="rId17" Type="http://schemas.openxmlformats.org/officeDocument/2006/relationships/image" Target="media/image5.wmf"/>
  <Relationship Id="rId18" Type="http://schemas.openxmlformats.org/officeDocument/2006/relationships/image" Target="media/image6.wmf"/>
  <Relationship Id="rId19" Type="http://schemas.openxmlformats.org/officeDocument/2006/relationships/oleObject" Target="embeddings/oleObject4.bin"/>
  <Relationship Id="rId2" Type="http://schemas.openxmlformats.org/officeDocument/2006/relationships/numbering" Target="numbering.xml"/>
  <Relationship Id="rId20" Type="http://schemas.openxmlformats.org/officeDocument/2006/relationships/image" Target="media/image7.wmf"/>
  <Relationship Id="rId21" Type="http://schemas.openxmlformats.org/officeDocument/2006/relationships/image" Target="media/image8.wmf"/>
  <Relationship Id="rId22" Type="http://schemas.openxmlformats.org/officeDocument/2006/relationships/oleObject" Target="embeddings/oleObject5.bin"/>
  <Relationship Id="rId23" Type="http://schemas.openxmlformats.org/officeDocument/2006/relationships/image" Target="media/image9.wmf"/>
  <Relationship Id="rId24" Type="http://schemas.openxmlformats.org/officeDocument/2006/relationships/image" Target="media/image10.wmf"/>
  <Relationship Id="rId25" Type="http://schemas.openxmlformats.org/officeDocument/2006/relationships/oleObject" Target="embeddings/oleObject6.bin"/>
  <Relationship Id="rId26" Type="http://schemas.openxmlformats.org/officeDocument/2006/relationships/image" Target="media/image11.wmf"/>
  <Relationship Id="rId27" Type="http://schemas.openxmlformats.org/officeDocument/2006/relationships/image" Target="media/image12.wmf"/>
  <Relationship Id="rId28" Type="http://schemas.openxmlformats.org/officeDocument/2006/relationships/oleObject" Target="embeddings/oleObject7.bin"/>
  <Relationship Id="rId29" Type="http://schemas.openxmlformats.org/officeDocument/2006/relationships/image" Target="media/image13.wmf"/>
  <Relationship Id="rId3" Type="http://schemas.openxmlformats.org/officeDocument/2006/relationships/styles" Target="styles.xml"/>
  <Relationship Id="rId30" Type="http://schemas.openxmlformats.org/officeDocument/2006/relationships/image" Target="media/image14.wmf"/>
  <Relationship Id="rId31" Type="http://schemas.openxmlformats.org/officeDocument/2006/relationships/oleObject" Target="embeddings/oleObject8.bin"/>
  <Relationship Id="rId32" Type="http://schemas.openxmlformats.org/officeDocument/2006/relationships/image" Target="media/image15.wmf"/>
  <Relationship Id="rId33" Type="http://schemas.openxmlformats.org/officeDocument/2006/relationships/image" Target="media/image16.wmf"/>
  <Relationship Id="rId34" Type="http://schemas.openxmlformats.org/officeDocument/2006/relationships/oleObject" Target="embeddings/oleObject9.bin"/>
  <Relationship Id="rId35" Type="http://schemas.openxmlformats.org/officeDocument/2006/relationships/image" Target="media/image17.wmf"/>
  <Relationship Id="rId36" Type="http://schemas.openxmlformats.org/officeDocument/2006/relationships/oleObject" Target="embeddings/oleObject10.bin"/>
  <Relationship Id="rId37" Type="http://schemas.openxmlformats.org/officeDocument/2006/relationships/footer" Target="footer3.xml"/>
  <Relationship Id="rId38" Type="http://schemas.openxmlformats.org/officeDocument/2006/relationships/fontTable" Target="fontTable.xml"/>
  <Relationship Id="rId39" Type="http://schemas.openxmlformats.org/officeDocument/2006/relationships/theme" Target="theme/theme1.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D1CF94-5AD4-4C21-B2A4-2FBD1653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1285</Words>
  <Characters>7330</Characters>
  <Application>Microsoft Office Word</Application>
  <DocSecurity>0</DocSecurity>
  <Lines>61</Lines>
  <Paragraphs>17</Paragraphs>
  <ScaleCrop>false</ScaleCrop>
  <Company>國家通訊傳播委員會</Company>
  <LinksUpToDate>false</LinksUpToDate>
  <CharactersWithSpaces>8598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2015-05-28T01:53:00Z</dcterms:created>
  <dc:creator>dgt</dc:creator>
  <lastModifiedBy>9062</lastModifiedBy>
  <lastPrinted>2015-04-29T05:22:00Z</lastPrinted>
  <dcterms:modified xsi:type="dcterms:W3CDTF">2015-06-09T09:03:00Z</dcterms:modified>
  <revision>9</revision>
  <dc:title>無線電頻率使用費收費標準第二條、第五條之一、附錄二、附錄三、附件五修正草案總說明</dc:title>
</coreProperties>
</file>