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21" w:rsidRPr="00FF2154" w:rsidRDefault="001E3E21" w:rsidP="00FF2154">
      <w:pPr>
        <w:ind w:leftChars="-118" w:left="189" w:hangingChars="118" w:hanging="472"/>
        <w:jc w:val="center"/>
        <w:rPr>
          <w:rFonts w:ascii="標楷體" w:eastAsia="標楷體" w:hAnsi="標楷體"/>
          <w:sz w:val="40"/>
          <w:szCs w:val="40"/>
        </w:rPr>
      </w:pPr>
      <w:r w:rsidRPr="00FF2154">
        <w:rPr>
          <w:rFonts w:ascii="標楷體" w:eastAsia="標楷體" w:hAnsi="標楷體" w:hint="eastAsia"/>
          <w:sz w:val="40"/>
          <w:szCs w:val="40"/>
        </w:rPr>
        <w:t>促進有線廣播電視普及發展補助執行要點</w:t>
      </w:r>
    </w:p>
    <w:p w:rsidR="001E3E21" w:rsidRPr="00FF2154" w:rsidRDefault="001E3E21" w:rsidP="00FF2154">
      <w:pPr>
        <w:ind w:left="566" w:hangingChars="202" w:hanging="566"/>
        <w:rPr>
          <w:rFonts w:ascii="標楷體" w:eastAsia="標楷體" w:hAnsi="標楷體"/>
          <w:sz w:val="28"/>
          <w:szCs w:val="28"/>
        </w:rPr>
      </w:pPr>
      <w:r w:rsidRPr="00FF2154">
        <w:rPr>
          <w:rFonts w:ascii="標楷體" w:eastAsia="標楷體" w:hAnsi="標楷體" w:hint="eastAsia"/>
          <w:sz w:val="28"/>
          <w:szCs w:val="28"/>
        </w:rPr>
        <w:t>一、國家通訊傳播委員會（以下簡稱本會）為有效運用有線廣播電視事業發展基金（下簡稱本基金），促進有線廣播電視之普及發展，特訂定本要點。</w:t>
      </w:r>
    </w:p>
    <w:p w:rsidR="001E3E21" w:rsidRPr="00FF2154" w:rsidRDefault="001E3E21" w:rsidP="00FF2154">
      <w:pPr>
        <w:ind w:left="566" w:hangingChars="202" w:hanging="566"/>
        <w:rPr>
          <w:rFonts w:ascii="標楷體" w:eastAsia="標楷體" w:hAnsi="標楷體"/>
          <w:sz w:val="28"/>
          <w:szCs w:val="28"/>
        </w:rPr>
      </w:pPr>
      <w:r w:rsidRPr="00FF2154">
        <w:rPr>
          <w:rFonts w:ascii="標楷體" w:eastAsia="標楷體" w:hAnsi="標楷體" w:hint="eastAsia"/>
          <w:sz w:val="28"/>
          <w:szCs w:val="28"/>
        </w:rPr>
        <w:t>二、本會辦理補助申請案，應依行政院主計總處訂定之「中央政府各機關對民間團體及個人補（捐）助預算執行應注意事項」第四點第一款及本要點規定辦理。</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三、本要點用詞定義如下：</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 xml:space="preserve"> (</w:t>
      </w:r>
      <w:proofErr w:type="gramStart"/>
      <w:r w:rsidRPr="00FF2154">
        <w:rPr>
          <w:rFonts w:ascii="標楷體" w:eastAsia="標楷體" w:hAnsi="標楷體" w:hint="eastAsia"/>
          <w:sz w:val="28"/>
          <w:szCs w:val="28"/>
        </w:rPr>
        <w:t>一</w:t>
      </w:r>
      <w:proofErr w:type="gramEnd"/>
      <w:r w:rsidRPr="00FF2154">
        <w:rPr>
          <w:rFonts w:ascii="標楷體" w:eastAsia="標楷體" w:hAnsi="標楷體" w:hint="eastAsia"/>
          <w:sz w:val="28"/>
          <w:szCs w:val="28"/>
        </w:rPr>
        <w:t>)有線廣播電視：指以設置纜線方式傳播影像、聲音供公眾直接視、聽。</w:t>
      </w:r>
    </w:p>
    <w:p w:rsidR="001E3E21" w:rsidRPr="00FF2154" w:rsidRDefault="001E3E21" w:rsidP="00FF2154">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(二)有線廣播電視系統：指有線電視之傳輸網路及包括纜線、微波、衛星地面接收等設備。</w:t>
      </w:r>
    </w:p>
    <w:p w:rsidR="001E3E21" w:rsidRPr="00FF2154" w:rsidRDefault="001E3E21" w:rsidP="00FF2154">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(三)有線廣播電視系統經營者（以下簡稱系統經營者）：指依法核准經營有線廣播電視者。</w:t>
      </w:r>
    </w:p>
    <w:p w:rsidR="001E3E21" w:rsidRPr="00FF2154" w:rsidRDefault="001E3E21" w:rsidP="00413007">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(四) 有線電視節目播送系統（以下簡稱播送系統）：</w:t>
      </w:r>
      <w:r w:rsidR="00B5342D">
        <w:rPr>
          <w:rFonts w:ascii="標楷體" w:eastAsia="標楷體" w:hAnsi="標楷體" w:hint="eastAsia"/>
          <w:sz w:val="28"/>
          <w:szCs w:val="28"/>
        </w:rPr>
        <w:t>指本法施行前，</w:t>
      </w:r>
      <w:r w:rsidRPr="00FF2154">
        <w:rPr>
          <w:rFonts w:ascii="標楷體" w:eastAsia="標楷體" w:hAnsi="標楷體" w:hint="eastAsia"/>
          <w:sz w:val="28"/>
          <w:szCs w:val="28"/>
        </w:rPr>
        <w:t>未依法定程序架設之有線</w:t>
      </w:r>
      <w:r w:rsidR="00B5342D">
        <w:rPr>
          <w:rFonts w:ascii="標楷體" w:eastAsia="標楷體" w:hAnsi="標楷體" w:hint="eastAsia"/>
          <w:sz w:val="28"/>
          <w:szCs w:val="28"/>
        </w:rPr>
        <w:t>廣播</w:t>
      </w:r>
      <w:r w:rsidRPr="00FF2154">
        <w:rPr>
          <w:rFonts w:ascii="標楷體" w:eastAsia="標楷體" w:hAnsi="標楷體" w:hint="eastAsia"/>
          <w:sz w:val="28"/>
          <w:szCs w:val="28"/>
        </w:rPr>
        <w:t>電視播送系統，但經</w:t>
      </w:r>
      <w:r w:rsidR="00B5342D">
        <w:rPr>
          <w:rFonts w:ascii="標楷體" w:eastAsia="標楷體" w:hAnsi="標楷體" w:hint="eastAsia"/>
          <w:sz w:val="28"/>
          <w:szCs w:val="28"/>
        </w:rPr>
        <w:t>中央主管機關</w:t>
      </w:r>
      <w:r w:rsidRPr="00FF2154">
        <w:rPr>
          <w:rFonts w:ascii="標楷體" w:eastAsia="標楷體" w:hAnsi="標楷體" w:hint="eastAsia"/>
          <w:sz w:val="28"/>
          <w:szCs w:val="28"/>
        </w:rPr>
        <w:t>發給登記證得繼續營</w:t>
      </w:r>
      <w:r w:rsidR="00B5342D">
        <w:rPr>
          <w:rFonts w:ascii="標楷體" w:eastAsia="標楷體" w:hAnsi="標楷體" w:hint="eastAsia"/>
          <w:sz w:val="28"/>
          <w:szCs w:val="28"/>
        </w:rPr>
        <w:t>業</w:t>
      </w:r>
      <w:r w:rsidRPr="00FF2154">
        <w:rPr>
          <w:rFonts w:ascii="標楷體" w:eastAsia="標楷體" w:hAnsi="標楷體" w:hint="eastAsia"/>
          <w:sz w:val="28"/>
          <w:szCs w:val="28"/>
        </w:rPr>
        <w:t>。</w:t>
      </w:r>
    </w:p>
    <w:p w:rsidR="001E3E21" w:rsidRPr="00FF2154" w:rsidRDefault="001E3E21" w:rsidP="00413007">
      <w:pPr>
        <w:ind w:left="840" w:hangingChars="300" w:hanging="840"/>
        <w:rPr>
          <w:rFonts w:ascii="標楷體" w:eastAsia="標楷體" w:hAnsi="標楷體"/>
          <w:sz w:val="28"/>
          <w:szCs w:val="28"/>
        </w:rPr>
      </w:pPr>
      <w:r w:rsidRPr="00FF2154">
        <w:rPr>
          <w:rFonts w:ascii="標楷體" w:eastAsia="標楷體" w:hAnsi="標楷體" w:hint="eastAsia"/>
          <w:sz w:val="28"/>
          <w:szCs w:val="28"/>
        </w:rPr>
        <w:t>（五）普及服務：指全體國民得按合理價格公平享有一定品質之有線廣播電視服務。</w:t>
      </w:r>
    </w:p>
    <w:p w:rsidR="001E3E21" w:rsidRPr="00FF2154" w:rsidRDefault="001E3E21" w:rsidP="00413007">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(六)有線廣播電視普及發展：指普及服務及促使有線電視產業、技術及服務內容提升之相關作為。</w:t>
      </w:r>
    </w:p>
    <w:p w:rsidR="001E3E21" w:rsidRPr="00FF2154" w:rsidRDefault="001E3E21" w:rsidP="00413007">
      <w:pPr>
        <w:ind w:left="700" w:hangingChars="250" w:hanging="700"/>
        <w:rPr>
          <w:rFonts w:ascii="標楷體" w:eastAsia="標楷體" w:hAnsi="標楷體"/>
          <w:sz w:val="28"/>
          <w:szCs w:val="28"/>
        </w:rPr>
      </w:pPr>
      <w:r w:rsidRPr="00FF2154">
        <w:rPr>
          <w:rFonts w:ascii="標楷體" w:eastAsia="標楷體" w:hAnsi="標楷體" w:hint="eastAsia"/>
          <w:sz w:val="28"/>
          <w:szCs w:val="28"/>
        </w:rPr>
        <w:lastRenderedPageBreak/>
        <w:t xml:space="preserve"> (七)普及服務提供者：指於普及服務區域提供普及服務之系統經營者或播送系統。</w:t>
      </w:r>
    </w:p>
    <w:p w:rsidR="001E3E21" w:rsidRPr="00FF2154" w:rsidRDefault="001E3E21" w:rsidP="00413007">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(八)普及服務淨成本：指普及服務提供者提供普及服務時，所生之虧損。</w:t>
      </w:r>
    </w:p>
    <w:p w:rsidR="001E3E21" w:rsidRPr="00FF2154" w:rsidRDefault="001E3E21" w:rsidP="00413007">
      <w:pPr>
        <w:ind w:left="700" w:hangingChars="250" w:hanging="700"/>
        <w:rPr>
          <w:rFonts w:ascii="標楷體" w:eastAsia="標楷體" w:hAnsi="標楷體"/>
          <w:sz w:val="28"/>
          <w:szCs w:val="28"/>
        </w:rPr>
      </w:pPr>
      <w:r w:rsidRPr="00FF2154">
        <w:rPr>
          <w:rFonts w:ascii="標楷體" w:eastAsia="標楷體" w:hAnsi="標楷體" w:hint="eastAsia"/>
          <w:sz w:val="28"/>
          <w:szCs w:val="28"/>
        </w:rPr>
        <w:t xml:space="preserve"> (九)可避免成本：指普及服務提供者不提供普及服務時，可避免或節省之成本。</w:t>
      </w:r>
    </w:p>
    <w:p w:rsidR="001E3E21" w:rsidRPr="00FF2154" w:rsidRDefault="001E3E21" w:rsidP="00413007">
      <w:pPr>
        <w:ind w:leftChars="50" w:left="680" w:hangingChars="200" w:hanging="560"/>
        <w:rPr>
          <w:rFonts w:ascii="標楷體" w:eastAsia="標楷體" w:hAnsi="標楷體"/>
          <w:sz w:val="28"/>
          <w:szCs w:val="28"/>
        </w:rPr>
      </w:pPr>
      <w:r w:rsidRPr="00FF2154">
        <w:rPr>
          <w:rFonts w:ascii="標楷體" w:eastAsia="標楷體" w:hAnsi="標楷體" w:hint="eastAsia"/>
          <w:sz w:val="28"/>
          <w:szCs w:val="28"/>
        </w:rPr>
        <w:t>(十)棄置營收：指普及服務提供者不提供普及服務時，所損失之營收。</w:t>
      </w:r>
    </w:p>
    <w:p w:rsidR="001E3E21" w:rsidRPr="00FF2154" w:rsidRDefault="001E3E21" w:rsidP="00413007">
      <w:pPr>
        <w:ind w:leftChars="50" w:left="960" w:hangingChars="300" w:hanging="840"/>
        <w:rPr>
          <w:rFonts w:ascii="標楷體" w:eastAsia="標楷體" w:hAnsi="標楷體"/>
          <w:sz w:val="28"/>
          <w:szCs w:val="28"/>
        </w:rPr>
      </w:pPr>
      <w:r w:rsidRPr="00FF2154">
        <w:rPr>
          <w:rFonts w:ascii="標楷體" w:eastAsia="標楷體" w:hAnsi="標楷體" w:hint="eastAsia"/>
          <w:sz w:val="28"/>
          <w:szCs w:val="28"/>
        </w:rPr>
        <w:t>(十一)普及服務區域：指系統經營者或播送系統曾受本基金補助建置案中相對應之區域，或於偏遠地區建置系統營運經本會認定為不經濟區域者。</w:t>
      </w:r>
    </w:p>
    <w:p w:rsidR="001E3E21" w:rsidRPr="00FF2154" w:rsidRDefault="001E3E21" w:rsidP="00071E69">
      <w:pPr>
        <w:ind w:leftChars="50" w:left="820" w:hangingChars="250" w:hanging="700"/>
        <w:rPr>
          <w:rFonts w:ascii="標楷體" w:eastAsia="標楷體" w:hAnsi="標楷體"/>
          <w:sz w:val="28"/>
          <w:szCs w:val="28"/>
        </w:rPr>
      </w:pPr>
      <w:r w:rsidRPr="00FF2154">
        <w:rPr>
          <w:rFonts w:ascii="標楷體" w:eastAsia="標楷體" w:hAnsi="標楷體" w:hint="eastAsia"/>
          <w:sz w:val="28"/>
          <w:szCs w:val="28"/>
        </w:rPr>
        <w:t>(十二)不經濟區域：指系統經營者</w:t>
      </w:r>
      <w:r w:rsidR="00B5342D" w:rsidRPr="00FF2154">
        <w:rPr>
          <w:rFonts w:ascii="標楷體" w:eastAsia="標楷體" w:hAnsi="標楷體" w:hint="eastAsia"/>
          <w:sz w:val="28"/>
          <w:szCs w:val="28"/>
        </w:rPr>
        <w:t>或播送系統</w:t>
      </w:r>
      <w:r w:rsidRPr="00FF2154">
        <w:rPr>
          <w:rFonts w:ascii="標楷體" w:eastAsia="標楷體" w:hAnsi="標楷體" w:hint="eastAsia"/>
          <w:sz w:val="28"/>
          <w:szCs w:val="28"/>
        </w:rPr>
        <w:t>於偏遠地區提供普及服務淨成本</w:t>
      </w:r>
      <w:proofErr w:type="gramStart"/>
      <w:r w:rsidRPr="00FF2154">
        <w:rPr>
          <w:rFonts w:ascii="標楷體" w:eastAsia="標楷體" w:hAnsi="標楷體" w:hint="eastAsia"/>
          <w:sz w:val="28"/>
          <w:szCs w:val="28"/>
        </w:rPr>
        <w:t>大於零者</w:t>
      </w:r>
      <w:proofErr w:type="gramEnd"/>
      <w:r w:rsidRPr="00FF2154">
        <w:rPr>
          <w:rFonts w:ascii="標楷體" w:eastAsia="標楷體" w:hAnsi="標楷體" w:hint="eastAsia"/>
          <w:sz w:val="28"/>
          <w:szCs w:val="28"/>
        </w:rPr>
        <w:t>。</w:t>
      </w:r>
    </w:p>
    <w:p w:rsidR="001E3E21" w:rsidRPr="00FF2154" w:rsidRDefault="001E3E21" w:rsidP="00071E69">
      <w:pPr>
        <w:ind w:leftChars="50" w:left="820" w:hangingChars="250" w:hanging="700"/>
        <w:rPr>
          <w:rFonts w:ascii="標楷體" w:eastAsia="標楷體" w:hAnsi="標楷體"/>
          <w:sz w:val="28"/>
          <w:szCs w:val="28"/>
        </w:rPr>
      </w:pPr>
      <w:r w:rsidRPr="00FF2154">
        <w:rPr>
          <w:rFonts w:ascii="標楷體" w:eastAsia="標楷體" w:hAnsi="標楷體" w:hint="eastAsia"/>
          <w:sz w:val="28"/>
          <w:szCs w:val="28"/>
        </w:rPr>
        <w:t>(十三)偏遠地區：指人口密度低於全國平均人口密度五分之一之鄉（鎮、市、區），</w:t>
      </w:r>
      <w:proofErr w:type="gramStart"/>
      <w:r w:rsidRPr="00FF2154">
        <w:rPr>
          <w:rFonts w:ascii="標楷體" w:eastAsia="標楷體" w:hAnsi="標楷體" w:hint="eastAsia"/>
          <w:sz w:val="28"/>
          <w:szCs w:val="28"/>
        </w:rPr>
        <w:t>或距直轄市</w:t>
      </w:r>
      <w:proofErr w:type="gramEnd"/>
      <w:r w:rsidRPr="00FF2154">
        <w:rPr>
          <w:rFonts w:ascii="標楷體" w:eastAsia="標楷體" w:hAnsi="標楷體" w:hint="eastAsia"/>
          <w:sz w:val="28"/>
          <w:szCs w:val="28"/>
        </w:rPr>
        <w:t>、縣（市）政府所在地七</w:t>
      </w:r>
      <w:proofErr w:type="gramStart"/>
      <w:r w:rsidRPr="00FF2154">
        <w:rPr>
          <w:rFonts w:ascii="標楷體" w:eastAsia="標楷體" w:hAnsi="標楷體" w:hint="eastAsia"/>
          <w:sz w:val="28"/>
          <w:szCs w:val="28"/>
        </w:rPr>
        <w:t>‧</w:t>
      </w:r>
      <w:proofErr w:type="gramEnd"/>
      <w:r w:rsidRPr="00FF2154">
        <w:rPr>
          <w:rFonts w:ascii="標楷體" w:eastAsia="標楷體" w:hAnsi="標楷體" w:hint="eastAsia"/>
          <w:sz w:val="28"/>
          <w:szCs w:val="28"/>
        </w:rPr>
        <w:t>五公里以上之離島。有關計算偏遠地區人口密度之數據來源以內政部戶政司每半年公告之「台閩地區鄉鎮市區戶口數」統計資料為</w:t>
      </w:r>
      <w:proofErr w:type="gramStart"/>
      <w:r w:rsidRPr="00FF2154">
        <w:rPr>
          <w:rFonts w:ascii="標楷體" w:eastAsia="標楷體" w:hAnsi="標楷體" w:hint="eastAsia"/>
          <w:sz w:val="28"/>
          <w:szCs w:val="28"/>
        </w:rPr>
        <w:t>準</w:t>
      </w:r>
      <w:proofErr w:type="gramEnd"/>
      <w:r w:rsidRPr="00FF2154">
        <w:rPr>
          <w:rFonts w:ascii="標楷體" w:eastAsia="標楷體" w:hAnsi="標楷體" w:hint="eastAsia"/>
          <w:sz w:val="28"/>
          <w:szCs w:val="28"/>
        </w:rPr>
        <w:t>。</w:t>
      </w:r>
    </w:p>
    <w:p w:rsidR="001E3E21" w:rsidRPr="00FF2154" w:rsidRDefault="001E3E21" w:rsidP="00071E69">
      <w:pPr>
        <w:ind w:leftChars="50" w:left="820" w:hangingChars="250" w:hanging="700"/>
        <w:rPr>
          <w:rFonts w:ascii="標楷體" w:eastAsia="標楷體" w:hAnsi="標楷體"/>
          <w:sz w:val="28"/>
          <w:szCs w:val="28"/>
        </w:rPr>
      </w:pPr>
      <w:r w:rsidRPr="00FF2154">
        <w:rPr>
          <w:rFonts w:ascii="標楷體" w:eastAsia="標楷體" w:hAnsi="標楷體" w:hint="eastAsia"/>
          <w:sz w:val="28"/>
          <w:szCs w:val="28"/>
        </w:rPr>
        <w:t>(十四)有線廣播電視數位服務示範區（以下簡稱數位服務示範區）：指於特定區域建置雙向有線電視數位化網路，提供關懷弱勢、公益性之互動服務。</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四、本要點補助經費由本基金相關預算項下支應。</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五、本基金補助項目如下：</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 xml:space="preserve"> （一）普及服務區域建置費。</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 xml:space="preserve"> （二）數位服務示範區建置費。</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lastRenderedPageBreak/>
        <w:t xml:space="preserve"> （三）維運虧損費。</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 xml:space="preserve"> （四）其他促進普及發展之費用。</w:t>
      </w:r>
    </w:p>
    <w:p w:rsidR="001E3E21" w:rsidRPr="00FF2154" w:rsidRDefault="00071E69" w:rsidP="00413007">
      <w:pPr>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前項之普及服務區域建置費補助以補助系統相關設備為限，金額不得逾該受補助計畫總工程款之百分之五十，並以新臺幣六百萬元為上限。維運虧損補助以系統經營者於普及服務區域前一會計年度提供普及服務淨成本為限，且以新臺幣一百二十萬元為補助上限。</w:t>
      </w:r>
    </w:p>
    <w:p w:rsidR="001E3E21" w:rsidRPr="00FF2154" w:rsidRDefault="00071E69" w:rsidP="00413007">
      <w:pPr>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數位服務示範區之建置費補助，以提供此服務之相關物料設備為限，金額不得逾該受補助計畫總工程款之百分之五十，並以新臺幣六百萬元為上限。</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六、系統經營者符合以下條件之</w:t>
      </w:r>
      <w:proofErr w:type="gramStart"/>
      <w:r w:rsidRPr="00FF2154">
        <w:rPr>
          <w:rFonts w:ascii="標楷體" w:eastAsia="標楷體" w:hAnsi="標楷體" w:hint="eastAsia"/>
          <w:sz w:val="28"/>
          <w:szCs w:val="28"/>
        </w:rPr>
        <w:t>一</w:t>
      </w:r>
      <w:proofErr w:type="gramEnd"/>
      <w:r w:rsidRPr="00FF2154">
        <w:rPr>
          <w:rFonts w:ascii="標楷體" w:eastAsia="標楷體" w:hAnsi="標楷體" w:hint="eastAsia"/>
          <w:sz w:val="28"/>
          <w:szCs w:val="28"/>
        </w:rPr>
        <w:t>者，得申請建置費補助：</w:t>
      </w:r>
    </w:p>
    <w:p w:rsidR="001E3E21" w:rsidRPr="00FF2154" w:rsidRDefault="001E3E21" w:rsidP="00413007">
      <w:pPr>
        <w:ind w:left="840" w:hangingChars="300" w:hanging="840"/>
        <w:rPr>
          <w:rFonts w:ascii="標楷體" w:eastAsia="標楷體" w:hAnsi="標楷體"/>
          <w:sz w:val="28"/>
          <w:szCs w:val="28"/>
        </w:rPr>
      </w:pPr>
      <w:r w:rsidRPr="00FF2154">
        <w:rPr>
          <w:rFonts w:ascii="標楷體" w:eastAsia="標楷體" w:hAnsi="標楷體" w:hint="eastAsia"/>
          <w:sz w:val="28"/>
          <w:szCs w:val="28"/>
        </w:rPr>
        <w:t>（一）系統經營者擬於經營區內之普及服務區域提供普及服務建置系統營運，且該區域其他系統經營者未提供有線廣播電視服務者。</w:t>
      </w:r>
    </w:p>
    <w:p w:rsidR="001E3E21" w:rsidRPr="00FF2154" w:rsidRDefault="001E3E21" w:rsidP="00413007">
      <w:pPr>
        <w:ind w:left="840" w:hangingChars="300" w:hanging="840"/>
        <w:rPr>
          <w:rFonts w:ascii="標楷體" w:eastAsia="標楷體" w:hAnsi="標楷體"/>
          <w:sz w:val="28"/>
          <w:szCs w:val="28"/>
        </w:rPr>
      </w:pPr>
      <w:r w:rsidRPr="00FF2154">
        <w:rPr>
          <w:rFonts w:ascii="標楷體" w:eastAsia="標楷體" w:hAnsi="標楷體" w:hint="eastAsia"/>
          <w:sz w:val="28"/>
          <w:szCs w:val="28"/>
        </w:rPr>
        <w:t>（二）系統經營者於經營區內成立數位服務示範區，提供關懷弱勢、公益性之互動服務，如遠距關懷及教學等。</w:t>
      </w:r>
    </w:p>
    <w:p w:rsidR="001E3E21" w:rsidRPr="00FF2154" w:rsidRDefault="001E3E21" w:rsidP="00413007">
      <w:pPr>
        <w:ind w:left="280" w:hangingChars="100" w:hanging="280"/>
        <w:rPr>
          <w:rFonts w:ascii="標楷體" w:eastAsia="標楷體" w:hAnsi="標楷體"/>
          <w:sz w:val="28"/>
          <w:szCs w:val="28"/>
        </w:rPr>
      </w:pPr>
      <w:r w:rsidRPr="00FF2154">
        <w:rPr>
          <w:rFonts w:ascii="標楷體" w:eastAsia="標楷體" w:hAnsi="標楷體" w:hint="eastAsia"/>
          <w:sz w:val="28"/>
          <w:szCs w:val="28"/>
        </w:rPr>
        <w:t xml:space="preserve">  依前項第一款申請補助者，應檢具相關資料並敘明理由，依本要點規定向本會申請普及服務建置費補助，其補助計畫之總工程款及補助金額，由本會核定之；依前項第二款申請補助者，應檢具相關計畫資料，向本會申請數位服務示範區建置費補助，其補助金額，由本會核定之。</w:t>
      </w:r>
    </w:p>
    <w:p w:rsidR="001E3E21" w:rsidRPr="00FF2154" w:rsidRDefault="001E3E21" w:rsidP="00413007">
      <w:pPr>
        <w:ind w:left="420" w:hangingChars="150" w:hanging="420"/>
        <w:rPr>
          <w:rFonts w:ascii="標楷體" w:eastAsia="標楷體" w:hAnsi="標楷體"/>
          <w:sz w:val="28"/>
          <w:szCs w:val="28"/>
        </w:rPr>
      </w:pPr>
      <w:r w:rsidRPr="00FF2154">
        <w:rPr>
          <w:rFonts w:ascii="標楷體" w:eastAsia="標楷體" w:hAnsi="標楷體" w:hint="eastAsia"/>
          <w:sz w:val="28"/>
          <w:szCs w:val="28"/>
        </w:rPr>
        <w:t xml:space="preserve">   同一地區建置費補助以一次為限。但因重大技術變動或其他不可抗力造成重大毀損，需更換幹線及設備且未申請天然災害補助者，不在此限。</w:t>
      </w:r>
    </w:p>
    <w:p w:rsidR="001E3E21" w:rsidRPr="00FF2154" w:rsidRDefault="001E3E21" w:rsidP="00413007">
      <w:pPr>
        <w:ind w:left="420" w:hangingChars="150" w:hanging="420"/>
        <w:rPr>
          <w:rFonts w:ascii="標楷體" w:eastAsia="標楷體" w:hAnsi="標楷體"/>
          <w:sz w:val="28"/>
          <w:szCs w:val="28"/>
        </w:rPr>
      </w:pPr>
      <w:r w:rsidRPr="00FF2154">
        <w:rPr>
          <w:rFonts w:ascii="標楷體" w:eastAsia="標楷體" w:hAnsi="標楷體" w:hint="eastAsia"/>
          <w:sz w:val="28"/>
          <w:szCs w:val="28"/>
        </w:rPr>
        <w:lastRenderedPageBreak/>
        <w:t xml:space="preserve">   其他促進有線廣播電視普及發展申請案，本會應指定補助款使用範圍並公告之。</w:t>
      </w:r>
    </w:p>
    <w:p w:rsidR="001E3E21" w:rsidRPr="00FF2154" w:rsidRDefault="001E3E21" w:rsidP="00413007">
      <w:pPr>
        <w:ind w:left="560" w:hangingChars="200" w:hanging="560"/>
        <w:rPr>
          <w:rFonts w:ascii="標楷體" w:eastAsia="標楷體" w:hAnsi="標楷體"/>
          <w:sz w:val="28"/>
          <w:szCs w:val="28"/>
        </w:rPr>
      </w:pPr>
      <w:r w:rsidRPr="00FF2154">
        <w:rPr>
          <w:rFonts w:ascii="標楷體" w:eastAsia="標楷體" w:hAnsi="標楷體" w:hint="eastAsia"/>
          <w:sz w:val="28"/>
          <w:szCs w:val="28"/>
        </w:rPr>
        <w:t>七、系統經營者應於本會公告期限內，檢附申請書、建置補助計畫書及其他本會指定之文件，向本會提出補助申請並副知當地直轄市、縣（市）政府；申請數位服務示範區者，若有配合機構應先取得其意見函。逾期申請者，其申請不予受理。</w:t>
      </w:r>
    </w:p>
    <w:p w:rsidR="001E3E21" w:rsidRPr="00FF2154" w:rsidRDefault="00413007" w:rsidP="00413007">
      <w:pPr>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前項文件不全得補正者，應通知限期補正；屆期</w:t>
      </w:r>
      <w:proofErr w:type="gramStart"/>
      <w:r w:rsidR="001E3E21" w:rsidRPr="00FF2154">
        <w:rPr>
          <w:rFonts w:ascii="標楷體" w:eastAsia="標楷體" w:hAnsi="標楷體" w:hint="eastAsia"/>
          <w:sz w:val="28"/>
          <w:szCs w:val="28"/>
        </w:rPr>
        <w:t>不</w:t>
      </w:r>
      <w:proofErr w:type="gramEnd"/>
      <w:r w:rsidR="001E3E21" w:rsidRPr="00FF2154">
        <w:rPr>
          <w:rFonts w:ascii="標楷體" w:eastAsia="標楷體" w:hAnsi="標楷體" w:hint="eastAsia"/>
          <w:sz w:val="28"/>
          <w:szCs w:val="28"/>
        </w:rPr>
        <w:t>補正或補正不全者，其申請不予受理。</w:t>
      </w:r>
    </w:p>
    <w:p w:rsidR="001E3E21" w:rsidRPr="00FF2154" w:rsidRDefault="00413007" w:rsidP="001E3E21">
      <w:pPr>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申請書應載明下列事項：</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（一）申請人名稱及其負責人姓名，</w:t>
      </w:r>
      <w:proofErr w:type="gramStart"/>
      <w:r w:rsidRPr="00FF2154">
        <w:rPr>
          <w:rFonts w:ascii="標楷體" w:eastAsia="標楷體" w:hAnsi="標楷體" w:hint="eastAsia"/>
          <w:sz w:val="28"/>
          <w:szCs w:val="28"/>
        </w:rPr>
        <w:t>且均應簽章</w:t>
      </w:r>
      <w:proofErr w:type="gramEnd"/>
      <w:r w:rsidRPr="00FF2154">
        <w:rPr>
          <w:rFonts w:ascii="標楷體" w:eastAsia="標楷體" w:hAnsi="標楷體" w:hint="eastAsia"/>
          <w:sz w:val="28"/>
          <w:szCs w:val="28"/>
        </w:rPr>
        <w:t>。</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（二）申請建置補助計畫名稱。</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（三）申請原因。</w:t>
      </w:r>
    </w:p>
    <w:p w:rsidR="001E3E21" w:rsidRPr="00FF2154" w:rsidRDefault="00413007" w:rsidP="001E3E21">
      <w:pPr>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建置補助計畫書應載明下列事項：</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（一）計畫名稱。</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（二）計畫目標。</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（三）計畫服務區域（面積、村里、部落、鄰）及人口數。</w:t>
      </w:r>
    </w:p>
    <w:p w:rsidR="001E3E21" w:rsidRPr="00FF2154" w:rsidRDefault="001E3E21" w:rsidP="00413007">
      <w:pPr>
        <w:ind w:firstLineChars="100" w:firstLine="280"/>
        <w:rPr>
          <w:rFonts w:ascii="標楷體" w:eastAsia="標楷體" w:hAnsi="標楷體"/>
          <w:sz w:val="28"/>
          <w:szCs w:val="28"/>
        </w:rPr>
      </w:pPr>
      <w:r w:rsidRPr="00FF2154">
        <w:rPr>
          <w:rFonts w:ascii="標楷體" w:eastAsia="標楷體" w:hAnsi="標楷體" w:hint="eastAsia"/>
          <w:sz w:val="28"/>
          <w:szCs w:val="28"/>
        </w:rPr>
        <w:t>（四）預定施工時程。</w:t>
      </w:r>
    </w:p>
    <w:p w:rsidR="001E3E21" w:rsidRPr="00FF2154" w:rsidRDefault="001E3E21" w:rsidP="00071E69">
      <w:pPr>
        <w:ind w:left="1120" w:hangingChars="400" w:hanging="1120"/>
        <w:rPr>
          <w:rFonts w:ascii="標楷體" w:eastAsia="標楷體" w:hAnsi="標楷體"/>
          <w:sz w:val="28"/>
          <w:szCs w:val="28"/>
        </w:rPr>
      </w:pPr>
      <w:r w:rsidRPr="00FF2154">
        <w:rPr>
          <w:rFonts w:ascii="標楷體" w:eastAsia="標楷體" w:hAnsi="標楷體" w:hint="eastAsia"/>
          <w:sz w:val="28"/>
          <w:szCs w:val="28"/>
        </w:rPr>
        <w:t xml:space="preserve"> </w:t>
      </w:r>
      <w:r w:rsidR="00413007">
        <w:rPr>
          <w:rFonts w:ascii="標楷體" w:eastAsia="標楷體" w:hAnsi="標楷體" w:hint="eastAsia"/>
          <w:sz w:val="28"/>
          <w:szCs w:val="28"/>
        </w:rPr>
        <w:t xml:space="preserve">  </w:t>
      </w:r>
      <w:r w:rsidRPr="00FF2154">
        <w:rPr>
          <w:rFonts w:ascii="標楷體" w:eastAsia="標楷體" w:hAnsi="標楷體" w:hint="eastAsia"/>
          <w:sz w:val="28"/>
          <w:szCs w:val="28"/>
        </w:rPr>
        <w:t>(五) 施工線路圖：包含幹線光纖網路、副頭端衛星訊號接收網路或微波系統及用戶端同軸電纜網路。</w:t>
      </w:r>
    </w:p>
    <w:p w:rsidR="001E3E21" w:rsidRPr="00FF2154" w:rsidRDefault="001E3E21" w:rsidP="00071E69">
      <w:pPr>
        <w:ind w:leftChars="50" w:left="1100" w:hangingChars="350" w:hanging="980"/>
        <w:rPr>
          <w:rFonts w:ascii="標楷體" w:eastAsia="標楷體" w:hAnsi="標楷體"/>
          <w:sz w:val="28"/>
          <w:szCs w:val="28"/>
        </w:rPr>
      </w:pPr>
      <w:r w:rsidRPr="00FF2154">
        <w:rPr>
          <w:rFonts w:ascii="標楷體" w:eastAsia="標楷體" w:hAnsi="標楷體" w:hint="eastAsia"/>
          <w:sz w:val="28"/>
          <w:szCs w:val="28"/>
        </w:rPr>
        <w:lastRenderedPageBreak/>
        <w:t>（六）施工方式及設備規格功能說明。</w:t>
      </w:r>
    </w:p>
    <w:p w:rsidR="001E3E21" w:rsidRPr="00FF2154" w:rsidRDefault="001E3E21" w:rsidP="00071E69">
      <w:pPr>
        <w:ind w:leftChars="50" w:left="1100" w:hangingChars="350" w:hanging="980"/>
        <w:rPr>
          <w:rFonts w:ascii="標楷體" w:eastAsia="標楷體" w:hAnsi="標楷體"/>
          <w:sz w:val="28"/>
          <w:szCs w:val="28"/>
        </w:rPr>
      </w:pPr>
      <w:r w:rsidRPr="00FF2154">
        <w:rPr>
          <w:rFonts w:ascii="標楷體" w:eastAsia="標楷體" w:hAnsi="標楷體" w:hint="eastAsia"/>
          <w:sz w:val="28"/>
          <w:szCs w:val="28"/>
        </w:rPr>
        <w:t>（七）總工程款及各項成本估價分析。</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（八）效益評估。</w:t>
      </w:r>
    </w:p>
    <w:p w:rsidR="001E3E21" w:rsidRPr="00FF2154" w:rsidRDefault="001E3E21" w:rsidP="00071E69">
      <w:pPr>
        <w:ind w:leftChars="50" w:left="820" w:hangingChars="250" w:hanging="700"/>
        <w:rPr>
          <w:rFonts w:ascii="標楷體" w:eastAsia="標楷體" w:hAnsi="標楷體"/>
          <w:sz w:val="28"/>
          <w:szCs w:val="28"/>
        </w:rPr>
      </w:pPr>
      <w:r w:rsidRPr="00FF2154">
        <w:rPr>
          <w:rFonts w:ascii="標楷體" w:eastAsia="標楷體" w:hAnsi="標楷體" w:hint="eastAsia"/>
          <w:sz w:val="28"/>
          <w:szCs w:val="28"/>
        </w:rPr>
        <w:t>（九）如以衛星或微波訊號接收網路建置，須說明其必要性，並與光纖網路建置作比較分析。</w:t>
      </w:r>
    </w:p>
    <w:p w:rsidR="001E3E21" w:rsidRPr="00FF2154" w:rsidRDefault="001E3E21" w:rsidP="00071E69">
      <w:pPr>
        <w:ind w:leftChars="100" w:left="660" w:hangingChars="150" w:hanging="420"/>
        <w:rPr>
          <w:rFonts w:ascii="標楷體" w:eastAsia="標楷體" w:hAnsi="標楷體"/>
          <w:sz w:val="28"/>
          <w:szCs w:val="28"/>
        </w:rPr>
      </w:pPr>
      <w:r w:rsidRPr="00FF2154">
        <w:rPr>
          <w:rFonts w:ascii="標楷體" w:eastAsia="標楷體" w:hAnsi="標楷體" w:hint="eastAsia"/>
          <w:sz w:val="28"/>
          <w:szCs w:val="28"/>
        </w:rPr>
        <w:t>(十)申請成立數位服務示範區者，</w:t>
      </w:r>
      <w:proofErr w:type="gramStart"/>
      <w:r w:rsidRPr="00FF2154">
        <w:rPr>
          <w:rFonts w:ascii="標楷體" w:eastAsia="標楷體" w:hAnsi="標楷體" w:hint="eastAsia"/>
          <w:sz w:val="28"/>
          <w:szCs w:val="28"/>
        </w:rPr>
        <w:t>另須載明</w:t>
      </w:r>
      <w:proofErr w:type="gramEnd"/>
      <w:r w:rsidRPr="00FF2154">
        <w:rPr>
          <w:rFonts w:ascii="標楷體" w:eastAsia="標楷體" w:hAnsi="標楷體" w:hint="eastAsia"/>
          <w:sz w:val="28"/>
          <w:szCs w:val="28"/>
        </w:rPr>
        <w:t>示範區有線電視戶數、計畫完成後可</w:t>
      </w:r>
      <w:proofErr w:type="gramStart"/>
      <w:r w:rsidRPr="00FF2154">
        <w:rPr>
          <w:rFonts w:ascii="標楷體" w:eastAsia="標楷體" w:hAnsi="標楷體" w:hint="eastAsia"/>
          <w:sz w:val="28"/>
          <w:szCs w:val="28"/>
        </w:rPr>
        <w:t>服務之戶數</w:t>
      </w:r>
      <w:proofErr w:type="gramEnd"/>
      <w:r w:rsidRPr="00FF2154">
        <w:rPr>
          <w:rFonts w:ascii="標楷體" w:eastAsia="標楷體" w:hAnsi="標楷體" w:hint="eastAsia"/>
          <w:sz w:val="28"/>
          <w:szCs w:val="28"/>
        </w:rPr>
        <w:t>、公益性服務之推廣執行作法、可提供免費數位頻道之名稱數量等收視誘因設計、與相關機構之合作辦理情形及向其他機關提出申請補（捐）助之經費內容。</w:t>
      </w:r>
    </w:p>
    <w:p w:rsidR="001E3E21" w:rsidRPr="00FF2154" w:rsidRDefault="001E3E21" w:rsidP="00413007">
      <w:pPr>
        <w:ind w:left="560" w:hangingChars="200" w:hanging="560"/>
        <w:rPr>
          <w:rFonts w:ascii="標楷體" w:eastAsia="標楷體" w:hAnsi="標楷體"/>
          <w:sz w:val="28"/>
          <w:szCs w:val="28"/>
        </w:rPr>
      </w:pPr>
      <w:r w:rsidRPr="00FF2154">
        <w:rPr>
          <w:rFonts w:ascii="標楷體" w:eastAsia="標楷體" w:hAnsi="標楷體" w:hint="eastAsia"/>
          <w:sz w:val="28"/>
          <w:szCs w:val="28"/>
        </w:rPr>
        <w:t>八、經核定獲建置補助案之系統經營者，應於本會通知後二</w:t>
      </w:r>
      <w:proofErr w:type="gramStart"/>
      <w:r w:rsidRPr="00FF2154">
        <w:rPr>
          <w:rFonts w:ascii="標楷體" w:eastAsia="標楷體" w:hAnsi="標楷體" w:hint="eastAsia"/>
          <w:sz w:val="28"/>
          <w:szCs w:val="28"/>
        </w:rPr>
        <w:t>週</w:t>
      </w:r>
      <w:proofErr w:type="gramEnd"/>
      <w:r w:rsidRPr="00FF2154">
        <w:rPr>
          <w:rFonts w:ascii="標楷體" w:eastAsia="標楷體" w:hAnsi="標楷體" w:hint="eastAsia"/>
          <w:sz w:val="28"/>
          <w:szCs w:val="28"/>
        </w:rPr>
        <w:t>內簽 訂補助行政契約，逾期視同放棄。</w:t>
      </w:r>
    </w:p>
    <w:p w:rsidR="001E3E21" w:rsidRPr="00FF2154" w:rsidRDefault="00071E69" w:rsidP="00413007">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受補助之系統經營者應依前項行政契約及本會核定之補助計畫確實執行，並於完工後，檢具完工報告向本會申請查核。查核</w:t>
      </w:r>
      <w:proofErr w:type="gramStart"/>
      <w:r w:rsidR="001E3E21" w:rsidRPr="00FF2154">
        <w:rPr>
          <w:rFonts w:ascii="標楷體" w:eastAsia="標楷體" w:hAnsi="標楷體" w:hint="eastAsia"/>
          <w:sz w:val="28"/>
          <w:szCs w:val="28"/>
        </w:rPr>
        <w:t>不</w:t>
      </w:r>
      <w:proofErr w:type="gramEnd"/>
      <w:r w:rsidR="001E3E21" w:rsidRPr="00FF2154">
        <w:rPr>
          <w:rFonts w:ascii="標楷體" w:eastAsia="標楷體" w:hAnsi="標楷體" w:hint="eastAsia"/>
          <w:sz w:val="28"/>
          <w:szCs w:val="28"/>
        </w:rPr>
        <w:t>合格者，應依前項行政契約之約定辦理。</w:t>
      </w:r>
    </w:p>
    <w:p w:rsidR="001E3E21" w:rsidRPr="00FF2154" w:rsidRDefault="00071E69" w:rsidP="001E3E21">
      <w:pPr>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前項查核，本會得會同各該直轄市、縣（市）政府為之。</w:t>
      </w:r>
    </w:p>
    <w:p w:rsidR="001E3E21" w:rsidRPr="00FF2154" w:rsidRDefault="00071E69" w:rsidP="00071E69">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413007">
        <w:rPr>
          <w:rFonts w:ascii="標楷體" w:eastAsia="標楷體" w:hAnsi="標楷體" w:hint="eastAsia"/>
          <w:sz w:val="28"/>
          <w:szCs w:val="28"/>
        </w:rPr>
        <w:t xml:space="preserve"> </w:t>
      </w:r>
      <w:r w:rsidR="001E3E21" w:rsidRPr="00FF2154">
        <w:rPr>
          <w:rFonts w:ascii="標楷體" w:eastAsia="標楷體" w:hAnsi="標楷體" w:hint="eastAsia"/>
          <w:sz w:val="28"/>
          <w:szCs w:val="28"/>
        </w:rPr>
        <w:t>經核定之補助計畫有變更者，系統經營者應於施工屆滿前一個月內附具正當理由向本會申請變更。其屬期限之</w:t>
      </w:r>
      <w:proofErr w:type="gramStart"/>
      <w:r w:rsidR="001E3E21" w:rsidRPr="00FF2154">
        <w:rPr>
          <w:rFonts w:ascii="標楷體" w:eastAsia="標楷體" w:hAnsi="標楷體" w:hint="eastAsia"/>
          <w:sz w:val="28"/>
          <w:szCs w:val="28"/>
        </w:rPr>
        <w:t>展延者</w:t>
      </w:r>
      <w:proofErr w:type="gramEnd"/>
      <w:r w:rsidR="001E3E21" w:rsidRPr="00FF2154">
        <w:rPr>
          <w:rFonts w:ascii="標楷體" w:eastAsia="標楷體" w:hAnsi="標楷體" w:hint="eastAsia"/>
          <w:sz w:val="28"/>
          <w:szCs w:val="28"/>
        </w:rPr>
        <w:t>，展期不得逾二個月，並以一次為限。</w:t>
      </w:r>
    </w:p>
    <w:p w:rsidR="001E3E21" w:rsidRPr="00FF2154" w:rsidRDefault="001E3E21" w:rsidP="00071E69">
      <w:pPr>
        <w:ind w:left="560" w:hangingChars="200" w:hanging="560"/>
        <w:rPr>
          <w:rFonts w:ascii="標楷體" w:eastAsia="標楷體" w:hAnsi="標楷體"/>
          <w:sz w:val="28"/>
          <w:szCs w:val="28"/>
        </w:rPr>
      </w:pPr>
      <w:r w:rsidRPr="00FF2154">
        <w:rPr>
          <w:rFonts w:ascii="標楷體" w:eastAsia="標楷體" w:hAnsi="標楷體" w:hint="eastAsia"/>
          <w:sz w:val="28"/>
          <w:szCs w:val="28"/>
        </w:rPr>
        <w:t>九、維運虧損費補助，指普及服務淨成本，得向本會申請補助。其補助金額由本</w:t>
      </w:r>
      <w:r w:rsidRPr="00FF2154">
        <w:rPr>
          <w:rFonts w:ascii="標楷體" w:eastAsia="標楷體" w:hAnsi="標楷體" w:hint="eastAsia"/>
          <w:sz w:val="28"/>
          <w:szCs w:val="28"/>
        </w:rPr>
        <w:lastRenderedPageBreak/>
        <w:t>會核定之。</w:t>
      </w:r>
    </w:p>
    <w:p w:rsidR="001E3E21" w:rsidRPr="00FF2154" w:rsidRDefault="001E3E21" w:rsidP="00071E69">
      <w:pPr>
        <w:ind w:left="560" w:hangingChars="200" w:hanging="560"/>
        <w:rPr>
          <w:rFonts w:ascii="標楷體" w:eastAsia="標楷體" w:hAnsi="標楷體"/>
          <w:sz w:val="28"/>
          <w:szCs w:val="28"/>
        </w:rPr>
      </w:pPr>
      <w:r w:rsidRPr="00FF2154">
        <w:rPr>
          <w:rFonts w:ascii="標楷體" w:eastAsia="標楷體" w:hAnsi="標楷體" w:hint="eastAsia"/>
          <w:sz w:val="28"/>
          <w:szCs w:val="28"/>
        </w:rPr>
        <w:t>十、普及服務提供者依前點規定申請維運虧損費補助，應於本會公告期限內，檢附申請書、維運虧損費補助計畫書及其他本會指定之文件，向本會提出補助申請並副知當地直轄市、縣（市）政府；未依期限申請者其申請不予受理。</w:t>
      </w:r>
    </w:p>
    <w:p w:rsidR="001E3E21" w:rsidRPr="00FF2154" w:rsidRDefault="00071E69" w:rsidP="00071E69">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前項文件不全得補正者，應通知限期補正；屆期</w:t>
      </w:r>
      <w:proofErr w:type="gramStart"/>
      <w:r w:rsidR="001E3E21" w:rsidRPr="00FF2154">
        <w:rPr>
          <w:rFonts w:ascii="標楷體" w:eastAsia="標楷體" w:hAnsi="標楷體" w:hint="eastAsia"/>
          <w:sz w:val="28"/>
          <w:szCs w:val="28"/>
        </w:rPr>
        <w:t>不</w:t>
      </w:r>
      <w:proofErr w:type="gramEnd"/>
      <w:r w:rsidR="001E3E21" w:rsidRPr="00FF2154">
        <w:rPr>
          <w:rFonts w:ascii="標楷體" w:eastAsia="標楷體" w:hAnsi="標楷體" w:hint="eastAsia"/>
          <w:sz w:val="28"/>
          <w:szCs w:val="28"/>
        </w:rPr>
        <w:t>補正或補正不全者，其申請不予受理。</w:t>
      </w:r>
    </w:p>
    <w:p w:rsidR="001E3E21" w:rsidRPr="00FF2154" w:rsidRDefault="00071E69" w:rsidP="001E3E21">
      <w:pPr>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維運虧損費申請書應載明下列事項：</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（一）申請人名稱及其負責人姓名，</w:t>
      </w:r>
      <w:proofErr w:type="gramStart"/>
      <w:r w:rsidRPr="00FF2154">
        <w:rPr>
          <w:rFonts w:ascii="標楷體" w:eastAsia="標楷體" w:hAnsi="標楷體" w:hint="eastAsia"/>
          <w:sz w:val="28"/>
          <w:szCs w:val="28"/>
        </w:rPr>
        <w:t>且均應簽章</w:t>
      </w:r>
      <w:proofErr w:type="gramEnd"/>
      <w:r w:rsidRPr="00FF2154">
        <w:rPr>
          <w:rFonts w:ascii="標楷體" w:eastAsia="標楷體" w:hAnsi="標楷體" w:hint="eastAsia"/>
          <w:sz w:val="28"/>
          <w:szCs w:val="28"/>
        </w:rPr>
        <w:t>。</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（二）申請補助計畫名稱。</w:t>
      </w:r>
    </w:p>
    <w:p w:rsidR="001E3E21" w:rsidRPr="00FF2154" w:rsidRDefault="001E3E21" w:rsidP="001E3E21">
      <w:pPr>
        <w:rPr>
          <w:rFonts w:ascii="標楷體" w:eastAsia="標楷體" w:hAnsi="標楷體"/>
          <w:sz w:val="28"/>
          <w:szCs w:val="28"/>
        </w:rPr>
      </w:pPr>
      <w:r w:rsidRPr="00FF2154">
        <w:rPr>
          <w:rFonts w:ascii="標楷體" w:eastAsia="標楷體" w:hAnsi="標楷體" w:hint="eastAsia"/>
          <w:sz w:val="28"/>
          <w:szCs w:val="28"/>
        </w:rPr>
        <w:t xml:space="preserve">       維運虧損費補助計畫書應載明下列事項：</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（一）申請補助區域。</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（二）年度普及服務實施前後網路光纜及同軸網路建置長度。</w:t>
      </w:r>
    </w:p>
    <w:p w:rsidR="001E3E21" w:rsidRPr="00FF2154" w:rsidRDefault="001E3E21" w:rsidP="00071E69">
      <w:pPr>
        <w:ind w:leftChars="50" w:left="960" w:hangingChars="300" w:hanging="840"/>
        <w:rPr>
          <w:rFonts w:ascii="標楷體" w:eastAsia="標楷體" w:hAnsi="標楷體"/>
          <w:sz w:val="28"/>
          <w:szCs w:val="28"/>
        </w:rPr>
      </w:pPr>
      <w:r w:rsidRPr="00FF2154">
        <w:rPr>
          <w:rFonts w:ascii="標楷體" w:eastAsia="標楷體" w:hAnsi="標楷體" w:hint="eastAsia"/>
          <w:sz w:val="28"/>
          <w:szCs w:val="28"/>
        </w:rPr>
        <w:t>（三）年度普及發展實施成果統計（包括普及發展前後申裝戶之變動、網路光纜及同軸網路建置長度、訊號品質自評資料等）。</w:t>
      </w:r>
    </w:p>
    <w:p w:rsidR="001E3E21" w:rsidRPr="00FF2154" w:rsidRDefault="001E3E21" w:rsidP="00071E69">
      <w:pPr>
        <w:ind w:leftChars="50" w:left="960" w:hangingChars="300" w:hanging="840"/>
        <w:rPr>
          <w:rFonts w:ascii="標楷體" w:eastAsia="標楷體" w:hAnsi="標楷體"/>
          <w:sz w:val="28"/>
          <w:szCs w:val="28"/>
        </w:rPr>
      </w:pPr>
      <w:r w:rsidRPr="00FF2154">
        <w:rPr>
          <w:rFonts w:ascii="標楷體" w:eastAsia="標楷體" w:hAnsi="標楷體" w:hint="eastAsia"/>
          <w:sz w:val="28"/>
          <w:szCs w:val="28"/>
        </w:rPr>
        <w:t>（四）依「普及服務維運虧損之會計作業程序手冊」（如附件一）計算之維運虧損金額。</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（五）經會計師出具專案審查報告之年度維運虧損詳細計算資料。</w:t>
      </w:r>
    </w:p>
    <w:p w:rsidR="001E3E21" w:rsidRPr="00FF2154" w:rsidRDefault="001E3E21" w:rsidP="00071E69">
      <w:pPr>
        <w:ind w:firstLineChars="50" w:firstLine="140"/>
        <w:rPr>
          <w:rFonts w:ascii="標楷體" w:eastAsia="標楷體" w:hAnsi="標楷體"/>
          <w:sz w:val="28"/>
          <w:szCs w:val="28"/>
        </w:rPr>
      </w:pPr>
      <w:r w:rsidRPr="00FF2154">
        <w:rPr>
          <w:rFonts w:ascii="標楷體" w:eastAsia="標楷體" w:hAnsi="標楷體" w:hint="eastAsia"/>
          <w:sz w:val="28"/>
          <w:szCs w:val="28"/>
        </w:rPr>
        <w:t>（六）前一年度維運虧損補助計畫書。</w:t>
      </w:r>
    </w:p>
    <w:p w:rsidR="001E3E21" w:rsidRPr="00FF2154" w:rsidRDefault="001E3E21" w:rsidP="00071E69">
      <w:pPr>
        <w:ind w:left="700" w:hangingChars="250" w:hanging="700"/>
        <w:rPr>
          <w:rFonts w:ascii="標楷體" w:eastAsia="標楷體" w:hAnsi="標楷體"/>
          <w:sz w:val="28"/>
          <w:szCs w:val="28"/>
        </w:rPr>
      </w:pPr>
      <w:r w:rsidRPr="00FF2154">
        <w:rPr>
          <w:rFonts w:ascii="標楷體" w:eastAsia="標楷體" w:hAnsi="標楷體" w:hint="eastAsia"/>
          <w:sz w:val="28"/>
          <w:szCs w:val="28"/>
        </w:rPr>
        <w:t>十一、經</w:t>
      </w:r>
      <w:proofErr w:type="gramStart"/>
      <w:r w:rsidRPr="00FF2154">
        <w:rPr>
          <w:rFonts w:ascii="標楷體" w:eastAsia="標楷體" w:hAnsi="標楷體" w:hint="eastAsia"/>
          <w:sz w:val="28"/>
          <w:szCs w:val="28"/>
        </w:rPr>
        <w:t>核定獲維運</w:t>
      </w:r>
      <w:proofErr w:type="gramEnd"/>
      <w:r w:rsidRPr="00FF2154">
        <w:rPr>
          <w:rFonts w:ascii="標楷體" w:eastAsia="標楷體" w:hAnsi="標楷體" w:hint="eastAsia"/>
          <w:sz w:val="28"/>
          <w:szCs w:val="28"/>
        </w:rPr>
        <w:t xml:space="preserve">虧損費補助之系統經營者，應於本會通知後二 </w:t>
      </w:r>
      <w:proofErr w:type="gramStart"/>
      <w:r w:rsidRPr="00FF2154">
        <w:rPr>
          <w:rFonts w:ascii="標楷體" w:eastAsia="標楷體" w:hAnsi="標楷體" w:hint="eastAsia"/>
          <w:sz w:val="28"/>
          <w:szCs w:val="28"/>
        </w:rPr>
        <w:t>週</w:t>
      </w:r>
      <w:proofErr w:type="gramEnd"/>
      <w:r w:rsidRPr="00FF2154">
        <w:rPr>
          <w:rFonts w:ascii="標楷體" w:eastAsia="標楷體" w:hAnsi="標楷體" w:hint="eastAsia"/>
          <w:sz w:val="28"/>
          <w:szCs w:val="28"/>
        </w:rPr>
        <w:t>內，檢具</w:t>
      </w:r>
      <w:r w:rsidRPr="00FF2154">
        <w:rPr>
          <w:rFonts w:ascii="標楷體" w:eastAsia="標楷體" w:hAnsi="標楷體" w:hint="eastAsia"/>
          <w:sz w:val="28"/>
          <w:szCs w:val="28"/>
        </w:rPr>
        <w:lastRenderedPageBreak/>
        <w:t>領款收據送本會</w:t>
      </w:r>
      <w:proofErr w:type="gramStart"/>
      <w:r w:rsidRPr="00FF2154">
        <w:rPr>
          <w:rFonts w:ascii="標楷體" w:eastAsia="標楷體" w:hAnsi="標楷體" w:hint="eastAsia"/>
          <w:sz w:val="28"/>
          <w:szCs w:val="28"/>
        </w:rPr>
        <w:t>請領維運</w:t>
      </w:r>
      <w:proofErr w:type="gramEnd"/>
      <w:r w:rsidRPr="00FF2154">
        <w:rPr>
          <w:rFonts w:ascii="標楷體" w:eastAsia="標楷體" w:hAnsi="標楷體" w:hint="eastAsia"/>
          <w:sz w:val="28"/>
          <w:szCs w:val="28"/>
        </w:rPr>
        <w:t>虧損費補助款，逾期視為放棄補助。</w:t>
      </w:r>
    </w:p>
    <w:p w:rsidR="001E3E21" w:rsidRPr="00FF2154" w:rsidRDefault="001E3E21" w:rsidP="00071E69">
      <w:pPr>
        <w:ind w:firstLineChars="250" w:firstLine="700"/>
        <w:rPr>
          <w:rFonts w:ascii="標楷體" w:eastAsia="標楷體" w:hAnsi="標楷體"/>
          <w:sz w:val="28"/>
          <w:szCs w:val="28"/>
        </w:rPr>
      </w:pPr>
      <w:r w:rsidRPr="00FF2154">
        <w:rPr>
          <w:rFonts w:ascii="標楷體" w:eastAsia="標楷體" w:hAnsi="標楷體" w:hint="eastAsia"/>
          <w:sz w:val="28"/>
          <w:szCs w:val="28"/>
        </w:rPr>
        <w:t>前項維運虧損費之查核，本會得會同各該直轄市、縣（市）政府為之。</w:t>
      </w:r>
    </w:p>
    <w:p w:rsidR="001E3E21" w:rsidRPr="00FF2154" w:rsidRDefault="001E3E21" w:rsidP="00071E69">
      <w:pPr>
        <w:ind w:left="840" w:hangingChars="300" w:hanging="840"/>
        <w:rPr>
          <w:rFonts w:ascii="標楷體" w:eastAsia="標楷體" w:hAnsi="標楷體"/>
          <w:sz w:val="28"/>
          <w:szCs w:val="28"/>
        </w:rPr>
      </w:pPr>
      <w:r w:rsidRPr="00FF2154">
        <w:rPr>
          <w:rFonts w:ascii="標楷體" w:eastAsia="標楷體" w:hAnsi="標楷體" w:hint="eastAsia"/>
          <w:sz w:val="28"/>
          <w:szCs w:val="28"/>
        </w:rPr>
        <w:t>十二、本會為審查申請案時應成立工作小組，其成員由本會現有人 員擔任，就申請人資格及申請案應備文件、資料進行書面形式審查，並向審查小組提出建議。</w:t>
      </w:r>
    </w:p>
    <w:p w:rsidR="001E3E21" w:rsidRPr="00FF2154" w:rsidRDefault="001E3E21" w:rsidP="00071E69">
      <w:pPr>
        <w:ind w:leftChars="350" w:left="840"/>
        <w:rPr>
          <w:rFonts w:ascii="標楷體" w:eastAsia="標楷體" w:hAnsi="標楷體"/>
          <w:sz w:val="28"/>
          <w:szCs w:val="28"/>
        </w:rPr>
      </w:pPr>
      <w:r w:rsidRPr="00FF2154">
        <w:rPr>
          <w:rFonts w:ascii="標楷體" w:eastAsia="標楷體" w:hAnsi="標楷體" w:hint="eastAsia"/>
          <w:sz w:val="28"/>
          <w:szCs w:val="28"/>
        </w:rPr>
        <w:t>本會審查補助申請案得聘請學者、專家組成審查小組，並由本會指派人員擔任主席，就前項書面審查通過之申請案得以面談方式進行審查。</w:t>
      </w:r>
    </w:p>
    <w:p w:rsidR="001E3E21" w:rsidRPr="00FF2154" w:rsidRDefault="001E3E21" w:rsidP="00071E69">
      <w:pPr>
        <w:ind w:left="840" w:hangingChars="300" w:hanging="840"/>
        <w:rPr>
          <w:rFonts w:ascii="標楷體" w:eastAsia="標楷體" w:hAnsi="標楷體"/>
          <w:sz w:val="28"/>
          <w:szCs w:val="28"/>
        </w:rPr>
      </w:pPr>
      <w:r w:rsidRPr="00FF2154">
        <w:rPr>
          <w:rFonts w:ascii="標楷體" w:eastAsia="標楷體" w:hAnsi="標楷體" w:hint="eastAsia"/>
          <w:sz w:val="28"/>
          <w:szCs w:val="28"/>
        </w:rPr>
        <w:t xml:space="preserve"> </w:t>
      </w:r>
      <w:r w:rsidR="00071E69">
        <w:rPr>
          <w:rFonts w:ascii="標楷體" w:eastAsia="標楷體" w:hAnsi="標楷體" w:hint="eastAsia"/>
          <w:sz w:val="28"/>
          <w:szCs w:val="28"/>
        </w:rPr>
        <w:t xml:space="preserve">     </w:t>
      </w:r>
      <w:r w:rsidRPr="00FF2154">
        <w:rPr>
          <w:rFonts w:ascii="標楷體" w:eastAsia="標楷體" w:hAnsi="標楷體" w:hint="eastAsia"/>
          <w:sz w:val="28"/>
          <w:szCs w:val="28"/>
        </w:rPr>
        <w:t>審查小組就各項補助項目之評審權重內容如附表一至三，且應就獲補助名單順序、補助款做成建議。</w:t>
      </w:r>
    </w:p>
    <w:p w:rsidR="001E3E21" w:rsidRPr="00FF2154" w:rsidRDefault="001E3E21" w:rsidP="00071E69">
      <w:pPr>
        <w:ind w:firstLineChars="300" w:firstLine="840"/>
        <w:rPr>
          <w:rFonts w:ascii="標楷體" w:eastAsia="標楷體" w:hAnsi="標楷體"/>
          <w:sz w:val="28"/>
          <w:szCs w:val="28"/>
        </w:rPr>
      </w:pPr>
      <w:r w:rsidRPr="00FF2154">
        <w:rPr>
          <w:rFonts w:ascii="標楷體" w:eastAsia="標楷體" w:hAnsi="標楷體" w:hint="eastAsia"/>
          <w:sz w:val="28"/>
          <w:szCs w:val="28"/>
        </w:rPr>
        <w:t>評審委員為無給職，但得依規定支給出席費或審查費。</w:t>
      </w:r>
    </w:p>
    <w:p w:rsidR="00071E69" w:rsidRDefault="00071E69" w:rsidP="00071E69">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E3E21" w:rsidRPr="00FF2154">
        <w:rPr>
          <w:rFonts w:ascii="標楷體" w:eastAsia="標楷體" w:hAnsi="標楷體" w:hint="eastAsia"/>
          <w:sz w:val="28"/>
          <w:szCs w:val="28"/>
        </w:rPr>
        <w:t xml:space="preserve">本會為審查相關補助案得請申請者及簽證會計師提出說 </w:t>
      </w:r>
      <w:r>
        <w:rPr>
          <w:rFonts w:ascii="標楷體" w:eastAsia="標楷體" w:hAnsi="標楷體" w:hint="eastAsia"/>
          <w:sz w:val="28"/>
          <w:szCs w:val="28"/>
        </w:rPr>
        <w:t>明及補充資料</w:t>
      </w:r>
    </w:p>
    <w:p w:rsidR="001E3E21" w:rsidRPr="00FF2154" w:rsidRDefault="001E3E21" w:rsidP="00071E69">
      <w:pPr>
        <w:ind w:left="840" w:hangingChars="300" w:hanging="840"/>
        <w:rPr>
          <w:rFonts w:ascii="標楷體" w:eastAsia="標楷體" w:hAnsi="標楷體"/>
          <w:sz w:val="28"/>
          <w:szCs w:val="28"/>
        </w:rPr>
      </w:pPr>
      <w:r w:rsidRPr="00FF2154">
        <w:rPr>
          <w:rFonts w:ascii="標楷體" w:eastAsia="標楷體" w:hAnsi="標楷體" w:hint="eastAsia"/>
          <w:sz w:val="28"/>
          <w:szCs w:val="28"/>
        </w:rPr>
        <w:t>十三、受補助者有下列情形之</w:t>
      </w:r>
      <w:proofErr w:type="gramStart"/>
      <w:r w:rsidRPr="00FF2154">
        <w:rPr>
          <w:rFonts w:ascii="標楷體" w:eastAsia="標楷體" w:hAnsi="標楷體" w:hint="eastAsia"/>
          <w:sz w:val="28"/>
          <w:szCs w:val="28"/>
        </w:rPr>
        <w:t>一</w:t>
      </w:r>
      <w:proofErr w:type="gramEnd"/>
      <w:r w:rsidRPr="00FF2154">
        <w:rPr>
          <w:rFonts w:ascii="標楷體" w:eastAsia="標楷體" w:hAnsi="標楷體" w:hint="eastAsia"/>
          <w:sz w:val="28"/>
          <w:szCs w:val="28"/>
        </w:rPr>
        <w:t>者，本會應停止撥付補助款並追回 全部或部分</w:t>
      </w:r>
      <w:r w:rsidR="00071E69">
        <w:rPr>
          <w:rFonts w:ascii="標楷體" w:eastAsia="標楷體" w:hAnsi="標楷體" w:hint="eastAsia"/>
          <w:sz w:val="28"/>
          <w:szCs w:val="28"/>
        </w:rPr>
        <w:t xml:space="preserve">    </w:t>
      </w:r>
      <w:r w:rsidRPr="00FF2154">
        <w:rPr>
          <w:rFonts w:ascii="標楷體" w:eastAsia="標楷體" w:hAnsi="標楷體" w:hint="eastAsia"/>
          <w:sz w:val="28"/>
          <w:szCs w:val="28"/>
        </w:rPr>
        <w:t>已撥付之補助金額：</w:t>
      </w:r>
    </w:p>
    <w:p w:rsidR="001E3E21" w:rsidRPr="00FF2154" w:rsidRDefault="001E3E21" w:rsidP="00071E69">
      <w:pPr>
        <w:ind w:firstLineChars="100" w:firstLine="280"/>
        <w:rPr>
          <w:rFonts w:ascii="標楷體" w:eastAsia="標楷體" w:hAnsi="標楷體"/>
          <w:sz w:val="28"/>
          <w:szCs w:val="28"/>
        </w:rPr>
      </w:pPr>
      <w:r w:rsidRPr="00FF2154">
        <w:rPr>
          <w:rFonts w:ascii="標楷體" w:eastAsia="標楷體" w:hAnsi="標楷體" w:hint="eastAsia"/>
          <w:sz w:val="28"/>
          <w:szCs w:val="28"/>
        </w:rPr>
        <w:t>（一）未完成補助計畫、示範區建設者。</w:t>
      </w:r>
    </w:p>
    <w:p w:rsidR="001E3E21" w:rsidRPr="00FF2154" w:rsidRDefault="001E3E21" w:rsidP="00071E69">
      <w:pPr>
        <w:ind w:firstLineChars="100" w:firstLine="280"/>
        <w:rPr>
          <w:rFonts w:ascii="標楷體" w:eastAsia="標楷體" w:hAnsi="標楷體"/>
          <w:sz w:val="28"/>
          <w:szCs w:val="28"/>
        </w:rPr>
      </w:pPr>
      <w:r w:rsidRPr="00FF2154">
        <w:rPr>
          <w:rFonts w:ascii="標楷體" w:eastAsia="標楷體" w:hAnsi="標楷體" w:hint="eastAsia"/>
          <w:sz w:val="28"/>
          <w:szCs w:val="28"/>
        </w:rPr>
        <w:t>（二）設置或使用情形與申請文件所載內容不符，而影響原補助目的。</w:t>
      </w:r>
    </w:p>
    <w:p w:rsidR="001E3E21" w:rsidRPr="00FF2154" w:rsidRDefault="001E3E21" w:rsidP="00071E69">
      <w:pPr>
        <w:ind w:firstLineChars="100" w:firstLine="280"/>
        <w:rPr>
          <w:rFonts w:ascii="標楷體" w:eastAsia="標楷體" w:hAnsi="標楷體"/>
          <w:sz w:val="28"/>
          <w:szCs w:val="28"/>
        </w:rPr>
      </w:pPr>
      <w:r w:rsidRPr="00FF2154">
        <w:rPr>
          <w:rFonts w:ascii="標楷體" w:eastAsia="標楷體" w:hAnsi="標楷體" w:hint="eastAsia"/>
          <w:sz w:val="28"/>
          <w:szCs w:val="28"/>
        </w:rPr>
        <w:t>（三）維運虧損因新事證發現有未達補助條件或有不合理補助情形者。</w:t>
      </w:r>
    </w:p>
    <w:p w:rsidR="00BF7B77" w:rsidRDefault="001E3E21" w:rsidP="00071E69">
      <w:pPr>
        <w:ind w:left="840" w:hangingChars="300" w:hanging="840"/>
      </w:pPr>
      <w:r w:rsidRPr="00FF2154">
        <w:rPr>
          <w:rFonts w:ascii="標楷體" w:eastAsia="標楷體" w:hAnsi="標楷體" w:hint="eastAsia"/>
          <w:sz w:val="28"/>
          <w:szCs w:val="28"/>
        </w:rPr>
        <w:t>十四、播送系統申請補助時，準用本要點第五點至第十一點、第十二點第五項及第十三點之規定。</w:t>
      </w:r>
    </w:p>
    <w:sectPr w:rsidR="00BF7B77" w:rsidSect="00413007">
      <w:pgSz w:w="11906" w:h="16838"/>
      <w:pgMar w:top="1440" w:right="991"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42" w:rsidRDefault="00047242" w:rsidP="00FF2154">
      <w:r>
        <w:separator/>
      </w:r>
    </w:p>
  </w:endnote>
  <w:endnote w:type="continuationSeparator" w:id="0">
    <w:p w:rsidR="00047242" w:rsidRDefault="00047242" w:rsidP="00FF2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42" w:rsidRDefault="00047242" w:rsidP="00FF2154">
      <w:r>
        <w:separator/>
      </w:r>
    </w:p>
  </w:footnote>
  <w:footnote w:type="continuationSeparator" w:id="0">
    <w:p w:rsidR="00047242" w:rsidRDefault="00047242" w:rsidP="00FF2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E21"/>
    <w:rsid w:val="00047242"/>
    <w:rsid w:val="00071E69"/>
    <w:rsid w:val="000A7904"/>
    <w:rsid w:val="0018342B"/>
    <w:rsid w:val="001E3E21"/>
    <w:rsid w:val="00256197"/>
    <w:rsid w:val="00413007"/>
    <w:rsid w:val="00657613"/>
    <w:rsid w:val="00B5342D"/>
    <w:rsid w:val="00CA34F0"/>
    <w:rsid w:val="00DC1441"/>
    <w:rsid w:val="00E3510F"/>
    <w:rsid w:val="00FF21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154"/>
    <w:pPr>
      <w:tabs>
        <w:tab w:val="center" w:pos="4153"/>
        <w:tab w:val="right" w:pos="8306"/>
      </w:tabs>
      <w:snapToGrid w:val="0"/>
    </w:pPr>
    <w:rPr>
      <w:sz w:val="20"/>
      <w:szCs w:val="20"/>
    </w:rPr>
  </w:style>
  <w:style w:type="character" w:customStyle="1" w:styleId="a4">
    <w:name w:val="頁首 字元"/>
    <w:basedOn w:val="a0"/>
    <w:link w:val="a3"/>
    <w:uiPriority w:val="99"/>
    <w:semiHidden/>
    <w:rsid w:val="00FF2154"/>
    <w:rPr>
      <w:sz w:val="20"/>
      <w:szCs w:val="20"/>
    </w:rPr>
  </w:style>
  <w:style w:type="paragraph" w:styleId="a5">
    <w:name w:val="footer"/>
    <w:basedOn w:val="a"/>
    <w:link w:val="a6"/>
    <w:uiPriority w:val="99"/>
    <w:semiHidden/>
    <w:unhideWhenUsed/>
    <w:rsid w:val="00FF2154"/>
    <w:pPr>
      <w:tabs>
        <w:tab w:val="center" w:pos="4153"/>
        <w:tab w:val="right" w:pos="8306"/>
      </w:tabs>
      <w:snapToGrid w:val="0"/>
    </w:pPr>
    <w:rPr>
      <w:sz w:val="20"/>
      <w:szCs w:val="20"/>
    </w:rPr>
  </w:style>
  <w:style w:type="character" w:customStyle="1" w:styleId="a6">
    <w:name w:val="頁尾 字元"/>
    <w:basedOn w:val="a0"/>
    <w:link w:val="a5"/>
    <w:uiPriority w:val="99"/>
    <w:semiHidden/>
    <w:rsid w:val="00FF215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2015-06-18T01:35:00Z</dcterms:created>
  <dc:creator>平臺事業管理處普及服務科秦蓁</dc:creator>
  <lastModifiedBy>平臺事業管理處普及服務科秦蓁</lastModifiedBy>
  <dcterms:modified xsi:type="dcterms:W3CDTF">2015-06-25T08:37:00Z</dcterms:modified>
  <revision>4</revision>
</coreProperties>
</file>