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CA" w:rsidRPr="000514C5" w:rsidRDefault="009319AC" w:rsidP="009319AC">
      <w:pPr>
        <w:jc w:val="center"/>
        <w:rPr>
          <w:rFonts w:ascii="標楷體" w:eastAsia="標楷體" w:hAnsi="標楷體"/>
          <w:sz w:val="40"/>
          <w:szCs w:val="40"/>
        </w:rPr>
      </w:pPr>
      <w:r w:rsidRPr="000514C5">
        <w:rPr>
          <w:rFonts w:ascii="標楷體" w:eastAsia="標楷體" w:hAnsi="標楷體" w:hint="eastAsia"/>
          <w:sz w:val="40"/>
          <w:szCs w:val="40"/>
        </w:rPr>
        <w:t>電信事業法草案總說明</w:t>
      </w:r>
    </w:p>
    <w:p w:rsidR="009319AC" w:rsidRPr="000514C5" w:rsidRDefault="009319AC" w:rsidP="000C2EDF">
      <w:pPr>
        <w:spacing w:beforeLines="20" w:line="460" w:lineRule="exact"/>
        <w:ind w:firstLineChars="200" w:firstLine="560"/>
        <w:jc w:val="both"/>
        <w:rPr>
          <w:rFonts w:ascii="標楷體" w:eastAsia="標楷體" w:hAnsi="標楷體"/>
          <w:sz w:val="28"/>
          <w:szCs w:val="28"/>
        </w:rPr>
      </w:pPr>
      <w:r w:rsidRPr="000514C5">
        <w:rPr>
          <w:rFonts w:ascii="標楷體" w:eastAsia="標楷體" w:hAnsi="標楷體" w:hint="eastAsia"/>
          <w:sz w:val="28"/>
          <w:szCs w:val="28"/>
        </w:rPr>
        <w:t>近十餘年隨著通訊傳播科技日新月異及新應用服務之發展，電信、傳播及網際網路服務因電信網路快速寬頻化及數位化之發展，語音、影像、數據等服務經由資、通訊技術充份整合，已改變以往按電信設備功能作為業務界分之法律</w:t>
      </w:r>
      <w:proofErr w:type="gramStart"/>
      <w:r w:rsidRPr="000514C5">
        <w:rPr>
          <w:rFonts w:ascii="標楷體" w:eastAsia="標楷體" w:hAnsi="標楷體" w:hint="eastAsia"/>
          <w:sz w:val="28"/>
          <w:szCs w:val="28"/>
        </w:rPr>
        <w:t>規</w:t>
      </w:r>
      <w:proofErr w:type="gramEnd"/>
      <w:r w:rsidRPr="000514C5">
        <w:rPr>
          <w:rFonts w:ascii="標楷體" w:eastAsia="標楷體" w:hAnsi="標楷體" w:hint="eastAsia"/>
          <w:sz w:val="28"/>
          <w:szCs w:val="28"/>
        </w:rPr>
        <w:t>管架構網，而電信網路在走向全IP化的同時，所產生服務匯流的結果，過往以電信設備之</w:t>
      </w:r>
      <w:proofErr w:type="gramStart"/>
      <w:r w:rsidRPr="000514C5">
        <w:rPr>
          <w:rFonts w:ascii="標楷體" w:eastAsia="標楷體" w:hAnsi="標楷體" w:hint="eastAsia"/>
          <w:sz w:val="28"/>
          <w:szCs w:val="28"/>
        </w:rPr>
        <w:t>有無及其</w:t>
      </w:r>
      <w:proofErr w:type="gramEnd"/>
      <w:r w:rsidRPr="000514C5">
        <w:rPr>
          <w:rFonts w:ascii="標楷體" w:eastAsia="標楷體" w:hAnsi="標楷體" w:hint="eastAsia"/>
          <w:sz w:val="28"/>
          <w:szCs w:val="28"/>
        </w:rPr>
        <w:t>功能作為業務分類之管制模式顯已不符實況，因此整體法制架構必須與時俱進，朝層級化思維，調整電信產業管理措施，促進產業之發展。</w:t>
      </w:r>
    </w:p>
    <w:p w:rsidR="009319AC" w:rsidRPr="000514C5" w:rsidRDefault="009319AC" w:rsidP="000C2EDF">
      <w:pPr>
        <w:spacing w:beforeLines="20" w:line="460" w:lineRule="exact"/>
        <w:ind w:firstLineChars="200" w:firstLine="560"/>
        <w:jc w:val="both"/>
        <w:rPr>
          <w:rFonts w:ascii="標楷體" w:eastAsia="標楷體" w:hAnsi="標楷體"/>
          <w:sz w:val="28"/>
          <w:szCs w:val="28"/>
        </w:rPr>
      </w:pPr>
      <w:r w:rsidRPr="000514C5">
        <w:rPr>
          <w:rFonts w:ascii="標楷體" w:eastAsia="標楷體" w:hAnsi="標楷體" w:hint="eastAsia"/>
          <w:sz w:val="28"/>
          <w:szCs w:val="28"/>
        </w:rPr>
        <w:t>隨著網際網路應用服務的興起，過去電信事業因法令限制建立的封閉式電信服務市場環境，逐漸被網際網路應用服務提供者瓜分。目前我國現行電信法之垂直管制概念，著眼於機線設備之有無，以及業務別</w:t>
      </w:r>
      <w:proofErr w:type="gramStart"/>
      <w:r w:rsidRPr="000514C5">
        <w:rPr>
          <w:rFonts w:ascii="標楷體" w:eastAsia="標楷體" w:hAnsi="標楷體" w:hint="eastAsia"/>
          <w:sz w:val="28"/>
          <w:szCs w:val="28"/>
        </w:rPr>
        <w:t>之</w:t>
      </w:r>
      <w:proofErr w:type="gramEnd"/>
      <w:r w:rsidRPr="000514C5">
        <w:rPr>
          <w:rFonts w:ascii="標楷體" w:eastAsia="標楷體" w:hAnsi="標楷體" w:hint="eastAsia"/>
          <w:sz w:val="28"/>
          <w:szCs w:val="28"/>
        </w:rPr>
        <w:t>分類作為管制區分方式，實務上已無法滿足科技及服務模式的彈性變化。因此，本法立法重點應在於電信事業發揮其電信網路的穩定性、可靠性、高品質等特質，放寬設置公眾電信網路條件，並將監理事項限縮至必要之範圍內，促進其經營彈性與多元，以與網際網路應用服務提供者相互競爭與合作，避免成為僅提供資訊流通的笨水管。</w:t>
      </w:r>
    </w:p>
    <w:p w:rsidR="009319AC" w:rsidRPr="000514C5" w:rsidRDefault="009319AC" w:rsidP="000C2EDF">
      <w:pPr>
        <w:spacing w:beforeLines="20" w:line="460" w:lineRule="exact"/>
        <w:ind w:firstLineChars="200" w:firstLine="560"/>
        <w:jc w:val="both"/>
        <w:rPr>
          <w:rFonts w:ascii="標楷體" w:eastAsia="標楷體" w:hAnsi="標楷體"/>
          <w:sz w:val="28"/>
          <w:szCs w:val="28"/>
        </w:rPr>
      </w:pPr>
      <w:r w:rsidRPr="000514C5">
        <w:rPr>
          <w:rFonts w:ascii="標楷體" w:eastAsia="標楷體" w:hAnsi="標楷體" w:hint="eastAsia"/>
          <w:sz w:val="28"/>
          <w:szCs w:val="28"/>
        </w:rPr>
        <w:t>對外貿易為我國經濟發展之基礎，面對參與國際社會如「跨太平洋夥伴協定(TPP)」、「服務貿易協定(TiSA)」等國際重要貿易協定，及國際區域經濟整合及跨境服務之趨勢，預為與國際電信監理制度接軌，對於電信服務業市場，採取降低參進障礙、透明化、合理化及促進公平競爭等一致性的管理原則並解除不必要管制，有助於我國科技進步及競爭力之提升。</w:t>
      </w:r>
    </w:p>
    <w:p w:rsidR="009319AC" w:rsidRPr="000514C5" w:rsidRDefault="009319AC" w:rsidP="000C2EDF">
      <w:pPr>
        <w:spacing w:beforeLines="20" w:line="460" w:lineRule="exact"/>
        <w:ind w:firstLineChars="200" w:firstLine="560"/>
        <w:jc w:val="both"/>
        <w:rPr>
          <w:rFonts w:ascii="標楷體" w:eastAsia="標楷體" w:hAnsi="標楷體"/>
          <w:sz w:val="28"/>
          <w:szCs w:val="28"/>
        </w:rPr>
      </w:pPr>
      <w:r w:rsidRPr="000514C5">
        <w:rPr>
          <w:rFonts w:ascii="標楷體" w:eastAsia="標楷體" w:hAnsi="標楷體" w:hint="eastAsia"/>
          <w:sz w:val="28"/>
          <w:szCs w:val="28"/>
        </w:rPr>
        <w:t>綜上說明，在因應前述數位匯流發展與國際競爭下，本法以促進市場參進自由化為目標，採取最低必要程度管理為依歸，放寬或減少不必要之營業干預，並將管制措施具體透明化，按取得無線電頻率或號碼資源始附加不同義務，透過市場機制帶動創新服務之發展。本法以倡議市場競爭為原則，為解決市場失靈及避免具有顯著市場地位之電信事業濫用市場地位時，始施以矯正措施，以營造公平競爭的經營環境。另一方面，明定普及服務基金分攤、指定電信事業提供普及服務，以及政府應</w:t>
      </w:r>
      <w:r w:rsidRPr="000514C5">
        <w:rPr>
          <w:rFonts w:ascii="標楷體" w:eastAsia="標楷體" w:hAnsi="標楷體" w:hint="eastAsia"/>
          <w:sz w:val="28"/>
          <w:szCs w:val="28"/>
        </w:rPr>
        <w:lastRenderedPageBreak/>
        <w:t>負有不經濟地區網路建設責任，予以分流規範。</w:t>
      </w:r>
    </w:p>
    <w:p w:rsidR="009319AC" w:rsidRPr="000514C5" w:rsidRDefault="009319AC" w:rsidP="000C2EDF">
      <w:pPr>
        <w:spacing w:beforeLines="20" w:line="460" w:lineRule="exact"/>
        <w:ind w:firstLineChars="200" w:firstLine="560"/>
        <w:jc w:val="both"/>
        <w:rPr>
          <w:rFonts w:ascii="標楷體" w:eastAsia="標楷體" w:hAnsi="標楷體"/>
          <w:sz w:val="28"/>
          <w:szCs w:val="28"/>
        </w:rPr>
      </w:pPr>
      <w:r w:rsidRPr="000514C5">
        <w:rPr>
          <w:rFonts w:ascii="標楷體" w:eastAsia="標楷體" w:hAnsi="標楷體" w:hint="eastAsia"/>
          <w:sz w:val="28"/>
          <w:szCs w:val="28"/>
        </w:rPr>
        <w:t>本法草案共分六章，計五十</w:t>
      </w:r>
      <w:r w:rsidR="00543869" w:rsidRPr="000514C5">
        <w:rPr>
          <w:rFonts w:ascii="標楷體" w:eastAsia="標楷體" w:hAnsi="標楷體" w:hint="eastAsia"/>
          <w:sz w:val="28"/>
          <w:szCs w:val="28"/>
        </w:rPr>
        <w:t>二</w:t>
      </w:r>
      <w:r w:rsidR="000514C5">
        <w:rPr>
          <w:rFonts w:ascii="標楷體" w:eastAsia="標楷體" w:hAnsi="標楷體" w:hint="eastAsia"/>
          <w:sz w:val="28"/>
          <w:szCs w:val="28"/>
        </w:rPr>
        <w:t>條，其</w:t>
      </w:r>
      <w:r w:rsidRPr="000514C5">
        <w:rPr>
          <w:rFonts w:ascii="標楷體" w:eastAsia="標楷體" w:hAnsi="標楷體" w:hint="eastAsia"/>
          <w:sz w:val="28"/>
          <w:szCs w:val="28"/>
        </w:rPr>
        <w:t>要點如下：</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一、本法之立法目的、適用範圍、主管機關等相關規範。(草案第一條至第四條)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二、參酌歐盟與日本相關法規，為降低市場進入門檻及簡化程序，市場參進制度由現行電信法特許制及許可制，改</w:t>
      </w:r>
      <w:proofErr w:type="gramStart"/>
      <w:r w:rsidRPr="000514C5">
        <w:rPr>
          <w:rFonts w:ascii="標楷體" w:eastAsia="標楷體" w:hAnsi="標楷體" w:hint="eastAsia"/>
          <w:sz w:val="28"/>
          <w:szCs w:val="28"/>
        </w:rPr>
        <w:t>採</w:t>
      </w:r>
      <w:proofErr w:type="gramEnd"/>
      <w:r w:rsidRPr="000514C5">
        <w:rPr>
          <w:rFonts w:ascii="標楷體" w:eastAsia="標楷體" w:hAnsi="標楷體" w:hint="eastAsia"/>
          <w:sz w:val="28"/>
          <w:szCs w:val="28"/>
        </w:rPr>
        <w:t>登記制。</w:t>
      </w:r>
      <w:proofErr w:type="gramStart"/>
      <w:r w:rsidRPr="000514C5">
        <w:rPr>
          <w:rFonts w:ascii="標楷體" w:eastAsia="標楷體" w:hAnsi="標楷體" w:hint="eastAsia"/>
          <w:sz w:val="28"/>
          <w:szCs w:val="28"/>
        </w:rPr>
        <w:t>另明定</w:t>
      </w:r>
      <w:proofErr w:type="gramEnd"/>
      <w:r w:rsidRPr="000514C5">
        <w:rPr>
          <w:rFonts w:ascii="標楷體" w:eastAsia="標楷體" w:hAnsi="標楷體" w:hint="eastAsia"/>
          <w:sz w:val="28"/>
          <w:szCs w:val="28"/>
        </w:rPr>
        <w:t>申請取得資源時提報營運計畫規範。(草案第五條至第七條)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三、為活絡市場發展，解除不必要管制，明定電信事業提供電信服務之一般規定。(草案第八條至第十二條)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四、明定設置公眾電信網路、取得無線電頻率或電信號碼之電信事業另應遵守之一般規定。(草案第十三條至第十六條)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五、為確保緊急通信之必要及其他法律規定下提供弱勢族群所需必要之電信服務規定。(草案第十七條、第十八條)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六、為保障用戶權益及加速處理消費爭議，主管機關得公告符合一定條件之電信事業應遵守之特別規定。(草案第十九條至第二十二條)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七、普及義務區分為普及服務費用分攤、經主管機關指定提供普及服務者與促進不經濟地區之公眾電信網路建設</w:t>
      </w:r>
      <w:proofErr w:type="gramStart"/>
      <w:r w:rsidRPr="000514C5">
        <w:rPr>
          <w:rFonts w:ascii="標楷體" w:eastAsia="標楷體" w:hAnsi="標楷體" w:hint="eastAsia"/>
          <w:sz w:val="28"/>
          <w:szCs w:val="28"/>
        </w:rPr>
        <w:t>三</w:t>
      </w:r>
      <w:proofErr w:type="gramEnd"/>
      <w:r w:rsidRPr="000514C5">
        <w:rPr>
          <w:rFonts w:ascii="標楷體" w:eastAsia="標楷體" w:hAnsi="標楷體" w:hint="eastAsia"/>
          <w:sz w:val="28"/>
          <w:szCs w:val="28"/>
        </w:rPr>
        <w:t>部分，普及服務費用分攤及指定提供普及服務者係電信事業之義務，另有關促進不經濟地區之公眾電信網路建設部分，應由中央政府單位或地方政府負責。(草案第十二條、第二十三條、第</w:t>
      </w:r>
      <w:r w:rsidR="00543869" w:rsidRPr="000514C5">
        <w:rPr>
          <w:rFonts w:ascii="標楷體" w:eastAsia="標楷體" w:hAnsi="標楷體" w:hint="eastAsia"/>
          <w:sz w:val="28"/>
          <w:szCs w:val="28"/>
        </w:rPr>
        <w:t>四</w:t>
      </w:r>
      <w:r w:rsidRPr="000514C5">
        <w:rPr>
          <w:rFonts w:ascii="標楷體" w:eastAsia="標楷體" w:hAnsi="標楷體" w:hint="eastAsia"/>
          <w:sz w:val="28"/>
          <w:szCs w:val="28"/>
        </w:rPr>
        <w:t>十</w:t>
      </w:r>
      <w:r w:rsidR="00B7597E" w:rsidRPr="000514C5">
        <w:rPr>
          <w:rFonts w:ascii="標楷體" w:eastAsia="標楷體" w:hAnsi="標楷體" w:hint="eastAsia"/>
          <w:sz w:val="28"/>
          <w:szCs w:val="28"/>
        </w:rPr>
        <w:t>八</w:t>
      </w:r>
      <w:r w:rsidRPr="000514C5">
        <w:rPr>
          <w:rFonts w:ascii="標楷體" w:eastAsia="標楷體" w:hAnsi="標楷體" w:hint="eastAsia"/>
          <w:sz w:val="28"/>
          <w:szCs w:val="28"/>
        </w:rPr>
        <w:t>條、第</w:t>
      </w:r>
      <w:r w:rsidR="00B7597E" w:rsidRPr="000514C5">
        <w:rPr>
          <w:rFonts w:ascii="標楷體" w:eastAsia="標楷體" w:hAnsi="標楷體" w:hint="eastAsia"/>
          <w:sz w:val="28"/>
          <w:szCs w:val="28"/>
        </w:rPr>
        <w:t>四十九</w:t>
      </w:r>
      <w:r w:rsidRPr="000514C5">
        <w:rPr>
          <w:rFonts w:ascii="標楷體" w:eastAsia="標楷體" w:hAnsi="標楷體" w:hint="eastAsia"/>
          <w:sz w:val="28"/>
          <w:szCs w:val="28"/>
        </w:rPr>
        <w:t xml:space="preserve">條) </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 xml:space="preserve">八、明定電信事業投資與合併規範。(草案第二十四條、第二十五條) </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九、為符合本法立法目的，避免電信服務市場缺乏有效競爭，從業務別轉向服務別認定市場顯著地位者，並依據市場競爭狀態，施以不同特別管制措施，例如:資訊透明、無差別待遇、強制網路互連、資費管制、會計分離等，以期建立公平競爭環境之電信服務市場競爭管制規範。(草案第二十六條至第三十五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十、為利主管機關蒐集產業發展及個案調查資訊，建立必要程序，落實人權保障，明定資訊提供義務、行政調查及檢查規定。(草案第三</w:t>
      </w:r>
      <w:r w:rsidRPr="000514C5">
        <w:rPr>
          <w:rFonts w:ascii="標楷體" w:eastAsia="標楷體" w:hAnsi="標楷體" w:hint="eastAsia"/>
          <w:sz w:val="28"/>
          <w:szCs w:val="28"/>
        </w:rPr>
        <w:lastRenderedPageBreak/>
        <w:t>十六條、第三十七條)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十一、違反本法相關規定之罰則。(草案第三十八條至第四十</w:t>
      </w:r>
      <w:r w:rsidR="00050C55" w:rsidRPr="000514C5">
        <w:rPr>
          <w:rFonts w:ascii="標楷體" w:eastAsia="標楷體" w:hAnsi="標楷體" w:hint="eastAsia"/>
          <w:sz w:val="28"/>
          <w:szCs w:val="28"/>
        </w:rPr>
        <w:t>二</w:t>
      </w:r>
      <w:r w:rsidRPr="000514C5">
        <w:rPr>
          <w:rFonts w:ascii="標楷體" w:eastAsia="標楷體" w:hAnsi="標楷體" w:hint="eastAsia"/>
          <w:sz w:val="28"/>
          <w:szCs w:val="28"/>
        </w:rPr>
        <w:t>條)</w:t>
      </w:r>
    </w:p>
    <w:p w:rsidR="009319AC" w:rsidRPr="000514C5" w:rsidRDefault="009319AC" w:rsidP="000C2EDF">
      <w:pPr>
        <w:spacing w:beforeLines="20" w:line="460" w:lineRule="exact"/>
        <w:ind w:left="560" w:hangingChars="200" w:hanging="560"/>
        <w:jc w:val="both"/>
        <w:rPr>
          <w:rFonts w:ascii="標楷體" w:eastAsia="標楷體" w:hAnsi="標楷體"/>
          <w:sz w:val="28"/>
          <w:szCs w:val="28"/>
        </w:rPr>
      </w:pPr>
      <w:r w:rsidRPr="000514C5">
        <w:rPr>
          <w:rFonts w:ascii="標楷體" w:eastAsia="標楷體" w:hAnsi="標楷體" w:hint="eastAsia"/>
          <w:sz w:val="28"/>
          <w:szCs w:val="28"/>
        </w:rPr>
        <w:t>十二、本法之附則，包括既有事業自現行法律</w:t>
      </w:r>
      <w:proofErr w:type="gramStart"/>
      <w:r w:rsidRPr="000514C5">
        <w:rPr>
          <w:rFonts w:ascii="標楷體" w:eastAsia="標楷體" w:hAnsi="標楷體" w:hint="eastAsia"/>
          <w:sz w:val="28"/>
          <w:szCs w:val="28"/>
        </w:rPr>
        <w:t>轉軌至本</w:t>
      </w:r>
      <w:proofErr w:type="gramEnd"/>
      <w:r w:rsidRPr="000514C5">
        <w:rPr>
          <w:rFonts w:ascii="標楷體" w:eastAsia="標楷體" w:hAnsi="標楷體" w:hint="eastAsia"/>
          <w:sz w:val="28"/>
          <w:szCs w:val="28"/>
        </w:rPr>
        <w:t>法之過渡條款、行政規費等規定。(草案第四十</w:t>
      </w:r>
      <w:r w:rsidR="00050C55" w:rsidRPr="000514C5">
        <w:rPr>
          <w:rFonts w:ascii="標楷體" w:eastAsia="標楷體" w:hAnsi="標楷體" w:hint="eastAsia"/>
          <w:sz w:val="28"/>
          <w:szCs w:val="28"/>
        </w:rPr>
        <w:t>三</w:t>
      </w:r>
      <w:r w:rsidRPr="000514C5">
        <w:rPr>
          <w:rFonts w:ascii="標楷體" w:eastAsia="標楷體" w:hAnsi="標楷體" w:hint="eastAsia"/>
          <w:sz w:val="28"/>
          <w:szCs w:val="28"/>
        </w:rPr>
        <w:t>條至第五十</w:t>
      </w:r>
      <w:r w:rsidR="00050C55" w:rsidRPr="000514C5">
        <w:rPr>
          <w:rFonts w:ascii="標楷體" w:eastAsia="標楷體" w:hAnsi="標楷體" w:hint="eastAsia"/>
          <w:sz w:val="28"/>
          <w:szCs w:val="28"/>
        </w:rPr>
        <w:t>二</w:t>
      </w:r>
      <w:r w:rsidRPr="000514C5">
        <w:rPr>
          <w:rFonts w:ascii="標楷體" w:eastAsia="標楷體" w:hAnsi="標楷體" w:hint="eastAsia"/>
          <w:sz w:val="28"/>
          <w:szCs w:val="28"/>
        </w:rPr>
        <w:t>條)</w:t>
      </w:r>
    </w:p>
    <w:p w:rsidR="009319AC" w:rsidRPr="000514C5" w:rsidRDefault="009319AC"/>
    <w:p w:rsidR="00605935" w:rsidRDefault="00605935" w:rsidP="00605935">
      <w:pPr>
        <w:widowControl/>
        <w:sectPr w:rsidR="00605935" w:rsidSect="00481E12">
          <w:headerReference w:type="default" r:id="rId7"/>
          <w:footerReference w:type="default" r:id="rId8"/>
          <w:pgSz w:w="11906" w:h="16838"/>
          <w:pgMar w:top="1418" w:right="1418" w:bottom="1418" w:left="1701" w:header="851" w:footer="992" w:gutter="0"/>
          <w:cols w:space="425"/>
          <w:docGrid w:type="lines" w:linePitch="360"/>
        </w:sectPr>
      </w:pPr>
    </w:p>
    <w:p w:rsidR="009319AC" w:rsidRPr="000514C5" w:rsidRDefault="00481E12" w:rsidP="00605935">
      <w:pPr>
        <w:widowControl/>
        <w:jc w:val="center"/>
        <w:rPr>
          <w:rFonts w:ascii="標楷體" w:eastAsia="標楷體" w:hAnsi="標楷體"/>
          <w:sz w:val="40"/>
        </w:rPr>
      </w:pPr>
      <w:r w:rsidRPr="000514C5">
        <w:rPr>
          <w:rFonts w:ascii="標楷體" w:eastAsia="標楷體" w:hAnsi="標楷體" w:hint="eastAsia"/>
          <w:sz w:val="40"/>
        </w:rPr>
        <w:lastRenderedPageBreak/>
        <w:t>電信事業法草案</w:t>
      </w:r>
    </w:p>
    <w:tbl>
      <w:tblPr>
        <w:tblStyle w:val="a7"/>
        <w:tblW w:w="9356" w:type="dxa"/>
        <w:jc w:val="center"/>
        <w:tblLook w:val="04A0"/>
      </w:tblPr>
      <w:tblGrid>
        <w:gridCol w:w="4678"/>
        <w:gridCol w:w="4678"/>
      </w:tblGrid>
      <w:tr w:rsidR="00481E12" w:rsidRPr="000514C5" w:rsidTr="001D65D3">
        <w:trPr>
          <w:jc w:val="center"/>
        </w:trPr>
        <w:tc>
          <w:tcPr>
            <w:tcW w:w="4678" w:type="dxa"/>
          </w:tcPr>
          <w:p w:rsidR="00481E12" w:rsidRPr="000514C5" w:rsidRDefault="00481E12" w:rsidP="00E51DE8">
            <w:pPr>
              <w:snapToGrid w:val="0"/>
              <w:jc w:val="both"/>
              <w:rPr>
                <w:rFonts w:ascii="標楷體" w:eastAsia="標楷體" w:hAnsi="標楷體"/>
              </w:rPr>
            </w:pPr>
            <w:r w:rsidRPr="000514C5">
              <w:rPr>
                <w:rFonts w:ascii="標楷體" w:eastAsia="標楷體" w:hAnsi="標楷體" w:hint="eastAsia"/>
              </w:rPr>
              <w:t>條文</w:t>
            </w:r>
          </w:p>
        </w:tc>
        <w:tc>
          <w:tcPr>
            <w:tcW w:w="4678" w:type="dxa"/>
          </w:tcPr>
          <w:p w:rsidR="00481E12" w:rsidRPr="000514C5" w:rsidRDefault="00481E12" w:rsidP="00E51DE8">
            <w:pPr>
              <w:snapToGrid w:val="0"/>
              <w:jc w:val="both"/>
              <w:rPr>
                <w:rFonts w:ascii="標楷體" w:eastAsia="標楷體" w:hAnsi="標楷體"/>
              </w:rPr>
            </w:pPr>
            <w:r w:rsidRPr="000514C5">
              <w:rPr>
                <w:rFonts w:ascii="標楷體" w:eastAsia="標楷體" w:hAnsi="標楷體" w:hint="eastAsia"/>
              </w:rPr>
              <w:t>說明</w:t>
            </w:r>
          </w:p>
        </w:tc>
      </w:tr>
      <w:tr w:rsidR="00481E12" w:rsidRPr="000514C5" w:rsidTr="001D65D3">
        <w:trPr>
          <w:jc w:val="center"/>
        </w:trPr>
        <w:tc>
          <w:tcPr>
            <w:tcW w:w="4678" w:type="dxa"/>
          </w:tcPr>
          <w:p w:rsidR="00481E12" w:rsidRPr="000514C5" w:rsidRDefault="00481E12" w:rsidP="00E51DE8">
            <w:pPr>
              <w:snapToGrid w:val="0"/>
              <w:jc w:val="both"/>
              <w:rPr>
                <w:rFonts w:ascii="標楷體" w:eastAsia="標楷體" w:hAnsi="標楷體"/>
              </w:rPr>
            </w:pPr>
            <w:r w:rsidRPr="000514C5">
              <w:rPr>
                <w:rFonts w:ascii="標楷體" w:eastAsia="標楷體" w:hAnsi="標楷體" w:hint="eastAsia"/>
              </w:rPr>
              <w:t>第一章 總則</w:t>
            </w:r>
          </w:p>
        </w:tc>
        <w:tc>
          <w:tcPr>
            <w:tcW w:w="4678" w:type="dxa"/>
          </w:tcPr>
          <w:p w:rsidR="00481E12" w:rsidRPr="000514C5" w:rsidRDefault="00481E12" w:rsidP="00E51DE8">
            <w:pPr>
              <w:snapToGrid w:val="0"/>
              <w:jc w:val="both"/>
              <w:rPr>
                <w:rFonts w:ascii="標楷體" w:eastAsia="標楷體" w:hAnsi="標楷體"/>
              </w:rPr>
            </w:pPr>
            <w:proofErr w:type="gramStart"/>
            <w:r w:rsidRPr="000514C5">
              <w:rPr>
                <w:rFonts w:ascii="標楷體" w:eastAsia="標楷體" w:hAnsi="標楷體" w:hint="eastAsia"/>
              </w:rPr>
              <w:t>章名</w:t>
            </w:r>
            <w:proofErr w:type="gramEnd"/>
          </w:p>
        </w:tc>
      </w:tr>
      <w:tr w:rsidR="00481E12" w:rsidRPr="000514C5" w:rsidTr="001D65D3">
        <w:trPr>
          <w:jc w:val="center"/>
        </w:trPr>
        <w:tc>
          <w:tcPr>
            <w:tcW w:w="4678" w:type="dxa"/>
          </w:tcPr>
          <w:p w:rsidR="00481E12" w:rsidRPr="000514C5" w:rsidRDefault="00481E12" w:rsidP="00E51DE8">
            <w:pPr>
              <w:snapToGrid w:val="0"/>
              <w:ind w:left="240" w:hangingChars="100" w:hanging="240"/>
              <w:jc w:val="both"/>
              <w:rPr>
                <w:rFonts w:ascii="標楷體" w:eastAsia="標楷體" w:hAnsi="標楷體"/>
              </w:rPr>
            </w:pPr>
            <w:r w:rsidRPr="000514C5">
              <w:rPr>
                <w:rFonts w:ascii="標楷體" w:eastAsia="標楷體" w:hAnsi="標楷體" w:hint="eastAsia"/>
              </w:rPr>
              <w:t>第一條  為健全電信產業發展，促進服務匯流與市場競爭，並保障消費者權益，特制定本法。</w:t>
            </w:r>
          </w:p>
        </w:tc>
        <w:tc>
          <w:tcPr>
            <w:tcW w:w="4678" w:type="dxa"/>
          </w:tcPr>
          <w:p w:rsidR="00481E12" w:rsidRPr="000514C5" w:rsidRDefault="00481E12" w:rsidP="00E51DE8">
            <w:pPr>
              <w:snapToGrid w:val="0"/>
              <w:jc w:val="both"/>
              <w:rPr>
                <w:rFonts w:ascii="標楷體" w:eastAsia="標楷體" w:hAnsi="標楷體"/>
              </w:rPr>
            </w:pPr>
            <w:r w:rsidRPr="000514C5">
              <w:rPr>
                <w:rFonts w:ascii="標楷體" w:eastAsia="標楷體" w:hAnsi="標楷體" w:hint="eastAsia"/>
              </w:rPr>
              <w:t>本法之立法目的與宗旨。</w:t>
            </w:r>
          </w:p>
        </w:tc>
      </w:tr>
      <w:tr w:rsidR="00481E12" w:rsidRPr="000514C5" w:rsidTr="001D65D3">
        <w:trPr>
          <w:jc w:val="center"/>
        </w:trPr>
        <w:tc>
          <w:tcPr>
            <w:tcW w:w="4678" w:type="dxa"/>
          </w:tcPr>
          <w:p w:rsidR="00481E12" w:rsidRPr="000514C5" w:rsidRDefault="00481E12"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第二條  本法所稱電信事業，指依本法登記提供電信服務之事業。</w:t>
            </w:r>
          </w:p>
          <w:p w:rsidR="00481E12" w:rsidRPr="000514C5" w:rsidRDefault="00481E12"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前項所稱電信服務，指利用公眾電信網路提供他人發送、傳送、接收通訊傳播訊息之服務。</w:t>
            </w:r>
          </w:p>
          <w:p w:rsidR="00481E12" w:rsidRPr="000514C5" w:rsidRDefault="00481E12"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無線廣播事業及無線電視事業提供無線廣播及無線電視以外之電信服務，適用本法規定。</w:t>
            </w:r>
          </w:p>
          <w:p w:rsidR="00481E12" w:rsidRPr="000514C5" w:rsidRDefault="00481E12"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電信事業提供有線多頻道平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服務者，應依有線多頻道平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服務管理條例申請許可，適用該條例規定。</w:t>
            </w:r>
          </w:p>
          <w:p w:rsidR="00481E12" w:rsidRPr="000514C5" w:rsidRDefault="00481E12"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本法所稱公眾電信網路，指電信基礎設施與資源管理法所定之公眾電信網路。</w:t>
            </w:r>
          </w:p>
          <w:p w:rsidR="00481E12" w:rsidRPr="000514C5" w:rsidRDefault="00481E12" w:rsidP="00E51DE8">
            <w:pPr>
              <w:snapToGrid w:val="0"/>
              <w:ind w:leftChars="100" w:left="240" w:firstLineChars="200" w:firstLine="480"/>
              <w:jc w:val="both"/>
            </w:pPr>
            <w:r w:rsidRPr="000514C5">
              <w:rPr>
                <w:rFonts w:ascii="標楷體" w:eastAsia="標楷體" w:hAnsi="標楷體" w:hint="eastAsia"/>
              </w:rPr>
              <w:t>本法所稱用戶，指因電信服務之使用，與電信事業發生服務契約關係之相對人。</w:t>
            </w:r>
          </w:p>
        </w:tc>
        <w:tc>
          <w:tcPr>
            <w:tcW w:w="4678" w:type="dxa"/>
          </w:tcPr>
          <w:p w:rsidR="00481E12" w:rsidRPr="000514C5" w:rsidRDefault="00481E12"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一、為明確本法適用範圍，定義本法所稱之電信事業及電信服務，以明確管制標的，</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明定第一項及第二項。</w:t>
            </w:r>
          </w:p>
          <w:p w:rsidR="00481E12" w:rsidRPr="000514C5" w:rsidRDefault="00481E12" w:rsidP="00E51DE8">
            <w:pPr>
              <w:snapToGrid w:val="0"/>
              <w:ind w:left="480" w:hangingChars="200" w:hanging="480"/>
              <w:jc w:val="both"/>
              <w:rPr>
                <w:rFonts w:ascii="標楷體" w:eastAsia="標楷體" w:hAnsi="標楷體"/>
              </w:rPr>
            </w:pPr>
            <w:r w:rsidRPr="000514C5">
              <w:rPr>
                <w:rFonts w:ascii="標楷體" w:eastAsia="標楷體" w:hAnsi="標楷體" w:hint="eastAsia"/>
              </w:rPr>
              <w:t>二、因無線廣播事業及無線電視事業所提供之服務，其涉及公共輿論意見之形成，基於公益有</w:t>
            </w:r>
            <w:proofErr w:type="gramStart"/>
            <w:r w:rsidRPr="000514C5">
              <w:rPr>
                <w:rFonts w:ascii="標楷體" w:eastAsia="標楷體" w:hAnsi="標楷體" w:hint="eastAsia"/>
              </w:rPr>
              <w:t>特別</w:t>
            </w:r>
            <w:proofErr w:type="gramEnd"/>
            <w:r w:rsidRPr="000514C5">
              <w:rPr>
                <w:rFonts w:ascii="標楷體" w:eastAsia="標楷體" w:hAnsi="標楷體" w:hint="eastAsia"/>
              </w:rPr>
              <w:t>監理之必要，故其應依無線廣播電視事業與頻道事業管理條例加以規範；惟該類型之廣播事業，如提供無線廣播及無線電視以外之電信服務時，則應受本法規範，</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明定第三項。</w:t>
            </w:r>
          </w:p>
          <w:p w:rsidR="00481E12" w:rsidRPr="000514C5" w:rsidRDefault="00481E12" w:rsidP="00E51DE8">
            <w:pPr>
              <w:snapToGrid w:val="0"/>
              <w:ind w:left="480" w:hangingChars="200" w:hanging="480"/>
              <w:jc w:val="both"/>
              <w:rPr>
                <w:rFonts w:ascii="標楷體" w:eastAsia="標楷體" w:hAnsi="標楷體"/>
              </w:rPr>
            </w:pPr>
            <w:r w:rsidRPr="000514C5">
              <w:rPr>
                <w:rFonts w:ascii="標楷體" w:eastAsia="標楷體" w:hAnsi="標楷體" w:hint="eastAsia"/>
              </w:rPr>
              <w:t>三、電信事業如提供有線多頻道平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服務應依有線多頻道平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服務管理條例申請許可並負擔其義務，</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明定第四項。</w:t>
            </w:r>
          </w:p>
          <w:p w:rsidR="00481E12" w:rsidRPr="000514C5" w:rsidRDefault="00481E12" w:rsidP="00E51DE8">
            <w:pPr>
              <w:snapToGrid w:val="0"/>
              <w:ind w:left="480" w:hangingChars="200" w:hanging="480"/>
              <w:jc w:val="both"/>
              <w:rPr>
                <w:rFonts w:ascii="標楷體" w:eastAsia="標楷體" w:hAnsi="標楷體"/>
              </w:rPr>
            </w:pPr>
            <w:r w:rsidRPr="000514C5">
              <w:rPr>
                <w:rFonts w:ascii="標楷體" w:eastAsia="標楷體" w:hAnsi="標楷體" w:hint="eastAsia"/>
              </w:rPr>
              <w:t>四、公眾電信網路定義，與電信基礎設施與資源管理法一致，</w:t>
            </w:r>
            <w:proofErr w:type="gramStart"/>
            <w:r w:rsidRPr="000514C5">
              <w:rPr>
                <w:rFonts w:ascii="標楷體" w:eastAsia="標楷體" w:hAnsi="標楷體" w:hint="eastAsia"/>
              </w:rPr>
              <w:t>俾</w:t>
            </w:r>
            <w:proofErr w:type="gramEnd"/>
            <w:r w:rsidRPr="000514C5">
              <w:rPr>
                <w:rFonts w:ascii="標楷體" w:eastAsia="標楷體" w:hAnsi="標楷體" w:hint="eastAsia"/>
              </w:rPr>
              <w:t>能相互呼應，</w:t>
            </w:r>
            <w:proofErr w:type="gramStart"/>
            <w:r w:rsidRPr="000514C5">
              <w:rPr>
                <w:rFonts w:ascii="標楷體" w:eastAsia="標楷體" w:hAnsi="標楷體" w:hint="eastAsia"/>
              </w:rPr>
              <w:t>爰</w:t>
            </w:r>
            <w:proofErr w:type="gramEnd"/>
            <w:r w:rsidRPr="000514C5">
              <w:rPr>
                <w:rFonts w:ascii="標楷體" w:eastAsia="標楷體" w:hAnsi="標楷體" w:hint="eastAsia"/>
              </w:rPr>
              <w:t>訂定第五項。</w:t>
            </w:r>
          </w:p>
          <w:p w:rsidR="00481E12" w:rsidRPr="000514C5" w:rsidRDefault="00481E12" w:rsidP="00E51DE8">
            <w:pPr>
              <w:snapToGrid w:val="0"/>
              <w:ind w:left="480" w:hangingChars="200" w:hanging="480"/>
              <w:jc w:val="both"/>
            </w:pPr>
            <w:r w:rsidRPr="000514C5">
              <w:rPr>
                <w:rFonts w:ascii="標楷體" w:eastAsia="標楷體" w:hAnsi="標楷體" w:hint="eastAsia"/>
              </w:rPr>
              <w:t>五、為明確本條所稱用戶之定義，</w:t>
            </w:r>
            <w:proofErr w:type="gramStart"/>
            <w:r w:rsidRPr="000514C5">
              <w:rPr>
                <w:rFonts w:ascii="標楷體" w:eastAsia="標楷體" w:hAnsi="標楷體" w:hint="eastAsia"/>
              </w:rPr>
              <w:t>爰</w:t>
            </w:r>
            <w:proofErr w:type="gramEnd"/>
            <w:r w:rsidRPr="000514C5">
              <w:rPr>
                <w:rFonts w:ascii="標楷體" w:eastAsia="標楷體" w:hAnsi="標楷體" w:hint="eastAsia"/>
              </w:rPr>
              <w:t>訂第六項之規定。</w:t>
            </w:r>
          </w:p>
        </w:tc>
      </w:tr>
      <w:tr w:rsidR="00481E12" w:rsidRPr="000514C5" w:rsidTr="001D65D3">
        <w:trPr>
          <w:jc w:val="center"/>
        </w:trPr>
        <w:tc>
          <w:tcPr>
            <w:tcW w:w="4678" w:type="dxa"/>
          </w:tcPr>
          <w:p w:rsidR="00481E12" w:rsidRPr="000514C5" w:rsidRDefault="00BE5AFC" w:rsidP="00E51DE8">
            <w:pPr>
              <w:snapToGrid w:val="0"/>
              <w:ind w:left="240" w:hangingChars="100" w:hanging="240"/>
              <w:jc w:val="both"/>
              <w:rPr>
                <w:rFonts w:ascii="標楷體" w:eastAsia="標楷體" w:hAnsi="標楷體"/>
              </w:rPr>
            </w:pPr>
            <w:r w:rsidRPr="000514C5">
              <w:rPr>
                <w:rFonts w:ascii="標楷體" w:eastAsia="標楷體" w:hAnsi="標楷體" w:hint="eastAsia"/>
              </w:rPr>
              <w:t>第三條  本法所稱主管機關為國家通訊傳播委員會。</w:t>
            </w:r>
          </w:p>
        </w:tc>
        <w:tc>
          <w:tcPr>
            <w:tcW w:w="4678" w:type="dxa"/>
          </w:tcPr>
          <w:p w:rsidR="00481E12" w:rsidRPr="000514C5" w:rsidRDefault="00BE5AFC" w:rsidP="00E51DE8">
            <w:pPr>
              <w:snapToGrid w:val="0"/>
              <w:jc w:val="both"/>
              <w:rPr>
                <w:rFonts w:ascii="標楷體" w:eastAsia="標楷體" w:hAnsi="標楷體"/>
              </w:rPr>
            </w:pPr>
            <w:r w:rsidRPr="000514C5">
              <w:rPr>
                <w:rFonts w:ascii="標楷體" w:eastAsia="標楷體" w:hAnsi="標楷體" w:hint="eastAsia"/>
              </w:rPr>
              <w:t>本法之主管機關。</w:t>
            </w:r>
          </w:p>
        </w:tc>
      </w:tr>
      <w:tr w:rsidR="00481E12" w:rsidRPr="000514C5" w:rsidTr="001D65D3">
        <w:trPr>
          <w:jc w:val="center"/>
        </w:trPr>
        <w:tc>
          <w:tcPr>
            <w:tcW w:w="4678" w:type="dxa"/>
          </w:tcPr>
          <w:p w:rsidR="00481E12" w:rsidRPr="000514C5" w:rsidRDefault="00BE5AFC" w:rsidP="00E51DE8">
            <w:pPr>
              <w:snapToGrid w:val="0"/>
              <w:ind w:left="240" w:hangingChars="100" w:hanging="240"/>
              <w:jc w:val="both"/>
              <w:rPr>
                <w:rFonts w:ascii="標楷體" w:eastAsia="標楷體" w:hAnsi="標楷體"/>
              </w:rPr>
            </w:pPr>
            <w:r w:rsidRPr="000514C5">
              <w:rPr>
                <w:rFonts w:ascii="標楷體" w:eastAsia="標楷體" w:hAnsi="標楷體" w:hint="eastAsia"/>
              </w:rPr>
              <w:t>第四條  無行為能力人或限制行為能力人使用電信服務之行為，對於電信事業，視為有行為能力人。但因使用電信發生之其他行為，不在此限。</w:t>
            </w:r>
          </w:p>
        </w:tc>
        <w:tc>
          <w:tcPr>
            <w:tcW w:w="4678" w:type="dxa"/>
          </w:tcPr>
          <w:p w:rsidR="00481E12" w:rsidRPr="000514C5" w:rsidRDefault="00D52C72" w:rsidP="00E51DE8">
            <w:pPr>
              <w:snapToGrid w:val="0"/>
              <w:jc w:val="both"/>
              <w:rPr>
                <w:rFonts w:ascii="標楷體" w:eastAsia="標楷體" w:hAnsi="標楷體"/>
              </w:rPr>
            </w:pPr>
            <w:r w:rsidRPr="000514C5">
              <w:rPr>
                <w:rFonts w:ascii="標楷體" w:eastAsia="標楷體" w:hAnsi="標楷體" w:hint="eastAsia"/>
              </w:rPr>
              <w:t>按民法第四章第二節對於無行為能力人及限制行為能力人所為法律行為之保障，係考量此兩類行為能力人對於法律行為</w:t>
            </w:r>
            <w:proofErr w:type="gramStart"/>
            <w:r w:rsidRPr="000514C5">
              <w:rPr>
                <w:rFonts w:ascii="標楷體" w:eastAsia="標楷體" w:hAnsi="標楷體" w:hint="eastAsia"/>
              </w:rPr>
              <w:t>之識慮可能</w:t>
            </w:r>
            <w:proofErr w:type="gramEnd"/>
            <w:r w:rsidRPr="000514C5">
              <w:rPr>
                <w:rFonts w:ascii="標楷體" w:eastAsia="標楷體" w:hAnsi="標楷體" w:hint="eastAsia"/>
              </w:rPr>
              <w:t>不足或有欠缺，而有特別加以保障之必要。惟就對於電信事業所提供之電信服務上，該兩類行為能力人對於使用電信服務之行為，多以事實上有認識而加以使用成立，此部分若仍受民法總則規範將不利於電信產業發展，</w:t>
            </w:r>
            <w:proofErr w:type="gramStart"/>
            <w:r w:rsidRPr="000514C5">
              <w:rPr>
                <w:rFonts w:ascii="標楷體" w:eastAsia="標楷體" w:hAnsi="標楷體" w:hint="eastAsia"/>
              </w:rPr>
              <w:t>爰</w:t>
            </w:r>
            <w:proofErr w:type="gramEnd"/>
            <w:r w:rsidRPr="000514C5">
              <w:rPr>
                <w:rFonts w:ascii="標楷體" w:eastAsia="標楷體" w:hAnsi="標楷體" w:hint="eastAsia"/>
              </w:rPr>
              <w:t>明定規範事實關係成立之電信服務契約於無行為能力人或限制行為能力人，仍視為有行為能力人。</w:t>
            </w:r>
          </w:p>
        </w:tc>
      </w:tr>
      <w:tr w:rsidR="00D52C72" w:rsidRPr="000514C5" w:rsidTr="001D65D3">
        <w:trPr>
          <w:jc w:val="center"/>
        </w:trPr>
        <w:tc>
          <w:tcPr>
            <w:tcW w:w="4678" w:type="dxa"/>
          </w:tcPr>
          <w:p w:rsidR="00D52C72" w:rsidRPr="000514C5" w:rsidRDefault="00D52C72" w:rsidP="00E51DE8">
            <w:pPr>
              <w:snapToGrid w:val="0"/>
              <w:jc w:val="both"/>
              <w:rPr>
                <w:rFonts w:ascii="標楷體" w:eastAsia="標楷體" w:hAnsi="標楷體"/>
              </w:rPr>
            </w:pPr>
            <w:r w:rsidRPr="000514C5">
              <w:rPr>
                <w:rFonts w:ascii="標楷體" w:eastAsia="標楷體" w:hAnsi="標楷體" w:hint="eastAsia"/>
              </w:rPr>
              <w:t>第二章 電信事業之經營</w:t>
            </w:r>
          </w:p>
        </w:tc>
        <w:tc>
          <w:tcPr>
            <w:tcW w:w="4678" w:type="dxa"/>
          </w:tcPr>
          <w:p w:rsidR="00D52C72" w:rsidRPr="000514C5" w:rsidRDefault="00D52C72" w:rsidP="00E51DE8">
            <w:pPr>
              <w:snapToGrid w:val="0"/>
              <w:jc w:val="both"/>
              <w:rPr>
                <w:rFonts w:ascii="標楷體" w:eastAsia="標楷體" w:hAnsi="標楷體"/>
              </w:rPr>
            </w:pPr>
            <w:proofErr w:type="gramStart"/>
            <w:r w:rsidRPr="000514C5">
              <w:rPr>
                <w:rFonts w:ascii="標楷體" w:eastAsia="標楷體" w:hAnsi="標楷體" w:hint="eastAsia"/>
              </w:rPr>
              <w:t>章名</w:t>
            </w:r>
            <w:proofErr w:type="gramEnd"/>
          </w:p>
        </w:tc>
      </w:tr>
      <w:tr w:rsidR="00D52C72" w:rsidRPr="000514C5" w:rsidTr="001D65D3">
        <w:trPr>
          <w:jc w:val="center"/>
        </w:trPr>
        <w:tc>
          <w:tcPr>
            <w:tcW w:w="4678" w:type="dxa"/>
          </w:tcPr>
          <w:p w:rsidR="00D52C72" w:rsidRPr="000514C5" w:rsidRDefault="00D52C72" w:rsidP="00E51DE8">
            <w:pPr>
              <w:snapToGrid w:val="0"/>
              <w:jc w:val="both"/>
              <w:rPr>
                <w:rFonts w:ascii="標楷體" w:eastAsia="標楷體" w:hAnsi="標楷體"/>
              </w:rPr>
            </w:pPr>
            <w:r w:rsidRPr="000514C5">
              <w:rPr>
                <w:rFonts w:ascii="標楷體" w:eastAsia="標楷體" w:hAnsi="標楷體" w:hint="eastAsia"/>
              </w:rPr>
              <w:t>第一節  登記</w:t>
            </w:r>
          </w:p>
        </w:tc>
        <w:tc>
          <w:tcPr>
            <w:tcW w:w="4678" w:type="dxa"/>
          </w:tcPr>
          <w:p w:rsidR="00D52C72" w:rsidRPr="000514C5" w:rsidRDefault="00D52C72" w:rsidP="00E51DE8">
            <w:pPr>
              <w:snapToGrid w:val="0"/>
              <w:jc w:val="both"/>
              <w:rPr>
                <w:rFonts w:ascii="標楷體" w:eastAsia="標楷體" w:hAnsi="標楷體"/>
              </w:rPr>
            </w:pPr>
            <w:proofErr w:type="gramStart"/>
            <w:r w:rsidRPr="000514C5">
              <w:rPr>
                <w:rFonts w:ascii="標楷體" w:eastAsia="標楷體" w:hAnsi="標楷體" w:hint="eastAsia"/>
              </w:rPr>
              <w:t>節名</w:t>
            </w:r>
            <w:proofErr w:type="gramEnd"/>
          </w:p>
        </w:tc>
      </w:tr>
      <w:tr w:rsidR="003E10CF" w:rsidRPr="000514C5" w:rsidTr="001D65D3">
        <w:trPr>
          <w:jc w:val="center"/>
        </w:trPr>
        <w:tc>
          <w:tcPr>
            <w:tcW w:w="4678" w:type="dxa"/>
          </w:tcPr>
          <w:p w:rsidR="003E10CF" w:rsidRPr="000514C5" w:rsidRDefault="003E10CF" w:rsidP="00E51DE8">
            <w:pPr>
              <w:snapToGrid w:val="0"/>
              <w:ind w:left="240" w:hangingChars="100" w:hanging="240"/>
              <w:jc w:val="both"/>
              <w:rPr>
                <w:rFonts w:ascii="標楷體" w:eastAsia="標楷體" w:hAnsi="標楷體"/>
              </w:rPr>
            </w:pPr>
            <w:r w:rsidRPr="000514C5">
              <w:rPr>
                <w:rFonts w:ascii="標楷體" w:eastAsia="標楷體" w:hAnsi="標楷體" w:hint="eastAsia"/>
              </w:rPr>
              <w:t>第五條  申請經營電信事業者，應檢具申請書，向主管機關辦理登記；其有變更</w:t>
            </w:r>
            <w:r w:rsidRPr="000514C5">
              <w:rPr>
                <w:rFonts w:ascii="標楷體" w:eastAsia="標楷體" w:hAnsi="標楷體" w:hint="eastAsia"/>
              </w:rPr>
              <w:lastRenderedPageBreak/>
              <w:t>時亦同。</w:t>
            </w:r>
          </w:p>
          <w:p w:rsidR="003E10CF" w:rsidRPr="000514C5" w:rsidRDefault="003E10C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前項申請書應載明下列各款事項：</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一、申請人及負責人之名稱及住所。</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二、服務內容、營業區域、處所及營業概況說明。</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三、電信設備概況或公眾電信網路使用證明文件。</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四、公司或商業登記證明文件。</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五、預定開始經營日期。</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六、其他經主管機關公告之事項。</w:t>
            </w:r>
          </w:p>
          <w:p w:rsidR="003E10CF" w:rsidRPr="000514C5" w:rsidRDefault="003E10C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前項申請書就應載明事項不完備者，主管機關應通知限期補正，未能補正者，不予受理。</w:t>
            </w:r>
          </w:p>
          <w:p w:rsidR="003E10CF" w:rsidRPr="000514C5" w:rsidRDefault="003E10C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第一項申請書表格式、申請程序及應遵行事項由主管機關公告之。</w:t>
            </w:r>
          </w:p>
          <w:p w:rsidR="003E10CF" w:rsidRPr="000514C5" w:rsidRDefault="003E10C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電信事業之最低實收資本額及股東人數達主管機關公告之金額及人數者，應辦理公開發行。</w:t>
            </w:r>
          </w:p>
        </w:tc>
        <w:tc>
          <w:tcPr>
            <w:tcW w:w="4678" w:type="dxa"/>
          </w:tcPr>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一、隨著科技匯流，依機線設備之有無進行分類管制必要性已經降低，故不再</w:t>
            </w:r>
            <w:r w:rsidRPr="000514C5">
              <w:rPr>
                <w:rFonts w:ascii="標楷體" w:eastAsia="標楷體" w:hAnsi="標楷體" w:hint="eastAsia"/>
              </w:rPr>
              <w:lastRenderedPageBreak/>
              <w:t>以電信事業分類為管制之依據。</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二、未來通傳產業邁入中高度匯流後，目的事業管理將以電信事業法為核心，電信事業之市場進入從現行電信法之特許及許可制，改</w:t>
            </w:r>
            <w:proofErr w:type="gramStart"/>
            <w:r w:rsidRPr="000514C5">
              <w:rPr>
                <w:rFonts w:ascii="標楷體" w:eastAsia="標楷體" w:hAnsi="標楷體" w:hint="eastAsia"/>
              </w:rPr>
              <w:t>採</w:t>
            </w:r>
            <w:proofErr w:type="gramEnd"/>
            <w:r w:rsidRPr="000514C5">
              <w:rPr>
                <w:rFonts w:ascii="標楷體" w:eastAsia="標楷體" w:hAnsi="標楷體" w:hint="eastAsia"/>
              </w:rPr>
              <w:t>登記制，以降低跨業經營之藩籬，活絡通傳市場，</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三、為利瞭解電信事業之經營資訊，第二項明定申請書應載明事項。</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四、為維護申請人權益及避免程序往復，於第三項明定補正程序及屆期</w:t>
            </w:r>
            <w:proofErr w:type="gramStart"/>
            <w:r w:rsidRPr="000514C5">
              <w:rPr>
                <w:rFonts w:ascii="標楷體" w:eastAsia="標楷體" w:hAnsi="標楷體" w:hint="eastAsia"/>
              </w:rPr>
              <w:t>不</w:t>
            </w:r>
            <w:proofErr w:type="gramEnd"/>
            <w:r w:rsidRPr="000514C5">
              <w:rPr>
                <w:rFonts w:ascii="標楷體" w:eastAsia="標楷體" w:hAnsi="標楷體" w:hint="eastAsia"/>
              </w:rPr>
              <w:t>補正或補正不完備之效果。</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五、為利於電信事業之監理，第四項授權主管機關公告申請書表格式、程序及其他遵行事項。</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六、衡酌電信服務，如與多數一般國民生活息息相關者，希望藉由公開發行機制，以達電信事業治理與財務資訊透明化之目標，明定第五項要求電信事業之最低實收資本額及股東人數達主管機關公告者，應辦理公開發行。</w:t>
            </w:r>
          </w:p>
        </w:tc>
      </w:tr>
      <w:tr w:rsidR="003E10CF" w:rsidRPr="000514C5" w:rsidTr="001D65D3">
        <w:trPr>
          <w:jc w:val="center"/>
        </w:trPr>
        <w:tc>
          <w:tcPr>
            <w:tcW w:w="4678" w:type="dxa"/>
          </w:tcPr>
          <w:p w:rsidR="003E10CF" w:rsidRPr="000514C5" w:rsidRDefault="003E10CF"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第六條  電信事業使用主管機關核配之無線電頻率或電信號碼設置公眾電信網路者，應檢具營運計畫經主管機關核准後，依營運計畫履行。</w:t>
            </w:r>
          </w:p>
          <w:p w:rsidR="003E10CF" w:rsidRPr="000514C5" w:rsidRDefault="003E10C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前項營運計畫內容有異動者，應敘明理由報請主管機關核准。免報請核准之異動項目，由主管機關定之。</w:t>
            </w:r>
          </w:p>
          <w:p w:rsidR="003E10CF" w:rsidRPr="000514C5" w:rsidRDefault="003E10C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第一項營運計畫應載明下列各款事項:</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一、總體規劃。</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二、財務結構。</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三、人事組織及持股狀況。</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四、維持服務品質所需之網路設置規劃。</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五、取得第一項營運計畫核准應履行之義務。</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六、其他主管機關指定之事項。</w:t>
            </w:r>
          </w:p>
        </w:tc>
        <w:tc>
          <w:tcPr>
            <w:tcW w:w="4678" w:type="dxa"/>
          </w:tcPr>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一、為落實與主管機關簽訂之行政管制契約，第一項明定電信事業應履行依電信基礎設施與資源管理法規定所核准之營運計畫。</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二、考量營運計畫應載明事項之變動，影響主管機關對該電信事業營運監理，</w:t>
            </w:r>
            <w:proofErr w:type="gramStart"/>
            <w:r w:rsidRPr="000514C5">
              <w:rPr>
                <w:rFonts w:ascii="標楷體" w:eastAsia="標楷體" w:hAnsi="標楷體" w:hint="eastAsia"/>
              </w:rPr>
              <w:t>爰</w:t>
            </w:r>
            <w:proofErr w:type="gramEnd"/>
            <w:r w:rsidRPr="000514C5">
              <w:rPr>
                <w:rFonts w:ascii="標楷體" w:eastAsia="標楷體" w:hAnsi="標楷體" w:hint="eastAsia"/>
              </w:rPr>
              <w:t>第二項規定營運計畫事項，除主管機關訂定之免報請核准之異動項目外，如有變更者，應報主管機關核准。</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三、</w:t>
            </w:r>
            <w:proofErr w:type="gramStart"/>
            <w:r w:rsidRPr="000514C5">
              <w:rPr>
                <w:rFonts w:ascii="標楷體" w:eastAsia="標楷體" w:hAnsi="標楷體" w:hint="eastAsia"/>
              </w:rPr>
              <w:t>為利監理</w:t>
            </w:r>
            <w:proofErr w:type="gramEnd"/>
            <w:r w:rsidRPr="000514C5">
              <w:rPr>
                <w:rFonts w:ascii="標楷體" w:eastAsia="標楷體" w:hAnsi="標楷體" w:hint="eastAsia"/>
              </w:rPr>
              <w:t>電信事業之營運，第三項明定電信事業所提出之營運計畫應載明事項。</w:t>
            </w:r>
          </w:p>
        </w:tc>
      </w:tr>
      <w:tr w:rsidR="003E10CF" w:rsidRPr="000514C5" w:rsidTr="001D65D3">
        <w:trPr>
          <w:jc w:val="center"/>
        </w:trPr>
        <w:tc>
          <w:tcPr>
            <w:tcW w:w="4678" w:type="dxa"/>
          </w:tcPr>
          <w:p w:rsidR="003E10CF" w:rsidRPr="000514C5" w:rsidRDefault="003E10CF" w:rsidP="00E51DE8">
            <w:pPr>
              <w:snapToGrid w:val="0"/>
              <w:ind w:left="240" w:hangingChars="100" w:hanging="240"/>
              <w:jc w:val="both"/>
              <w:rPr>
                <w:rFonts w:ascii="標楷體" w:eastAsia="標楷體" w:hAnsi="標楷體"/>
              </w:rPr>
            </w:pPr>
            <w:r w:rsidRPr="000514C5">
              <w:rPr>
                <w:rFonts w:ascii="標楷體" w:eastAsia="標楷體" w:hAnsi="標楷體" w:hint="eastAsia"/>
              </w:rPr>
              <w:t>第七條  電信事業有下列各款情事之</w:t>
            </w:r>
            <w:proofErr w:type="gramStart"/>
            <w:r w:rsidRPr="000514C5">
              <w:rPr>
                <w:rFonts w:ascii="標楷體" w:eastAsia="標楷體" w:hAnsi="標楷體" w:hint="eastAsia"/>
              </w:rPr>
              <w:t>一</w:t>
            </w:r>
            <w:proofErr w:type="gramEnd"/>
            <w:r w:rsidRPr="000514C5">
              <w:rPr>
                <w:rFonts w:ascii="標楷體" w:eastAsia="標楷體" w:hAnsi="標楷體" w:hint="eastAsia"/>
              </w:rPr>
              <w:t>者，主管機關得廢止其登記：</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一、申請登記之文件有虛偽不實。</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二、終止營業或暫停營業達六個月。但因災害或其他不可抗力因素致無法提供電信服務者，不在此限。</w:t>
            </w:r>
          </w:p>
          <w:p w:rsidR="003E10CF" w:rsidRPr="000514C5" w:rsidRDefault="003E10CF"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lastRenderedPageBreak/>
              <w:t>三、未履行前條之營運計畫。</w:t>
            </w:r>
          </w:p>
        </w:tc>
        <w:tc>
          <w:tcPr>
            <w:tcW w:w="4678" w:type="dxa"/>
          </w:tcPr>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一、為確保市場競爭秩序、維護消費者權益及健全電信產業發展，明定電信事業違反本條規定，將予以廢止登記。</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二、另參照本法第十一條，因災害或重大事故致無法提供服務之電信事業，即便暫停營業達六個月，亦</w:t>
            </w:r>
            <w:proofErr w:type="gramStart"/>
            <w:r w:rsidRPr="000514C5">
              <w:rPr>
                <w:rFonts w:ascii="標楷體" w:eastAsia="標楷體" w:hAnsi="標楷體" w:hint="eastAsia"/>
              </w:rPr>
              <w:t>不</w:t>
            </w:r>
            <w:proofErr w:type="gramEnd"/>
            <w:r w:rsidRPr="000514C5">
              <w:rPr>
                <w:rFonts w:ascii="標楷體" w:eastAsia="標楷體" w:hAnsi="標楷體" w:hint="eastAsia"/>
              </w:rPr>
              <w:t>因此廢止</w:t>
            </w:r>
            <w:r w:rsidRPr="000514C5">
              <w:rPr>
                <w:rFonts w:ascii="標楷體" w:eastAsia="標楷體" w:hAnsi="標楷體" w:hint="eastAsia"/>
              </w:rPr>
              <w:lastRenderedPageBreak/>
              <w:t>其登記，</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明定第二款後段。</w:t>
            </w:r>
          </w:p>
          <w:p w:rsidR="003E10CF" w:rsidRPr="000514C5" w:rsidRDefault="003E10CF" w:rsidP="00E51DE8">
            <w:pPr>
              <w:snapToGrid w:val="0"/>
              <w:ind w:left="480" w:hangingChars="200" w:hanging="480"/>
              <w:jc w:val="both"/>
              <w:rPr>
                <w:rFonts w:ascii="標楷體" w:eastAsia="標楷體" w:hAnsi="標楷體"/>
              </w:rPr>
            </w:pPr>
            <w:r w:rsidRPr="000514C5">
              <w:rPr>
                <w:rFonts w:ascii="標楷體" w:eastAsia="標楷體" w:hAnsi="標楷體" w:hint="eastAsia"/>
              </w:rPr>
              <w:t>三、第三款主管機關得就電信事業未履行營運計畫之情節為個案綜合性考量。</w:t>
            </w:r>
          </w:p>
        </w:tc>
      </w:tr>
      <w:tr w:rsidR="003E10CF" w:rsidRPr="000514C5" w:rsidTr="001D65D3">
        <w:trPr>
          <w:jc w:val="center"/>
        </w:trPr>
        <w:tc>
          <w:tcPr>
            <w:tcW w:w="4678" w:type="dxa"/>
          </w:tcPr>
          <w:p w:rsidR="003E10CF" w:rsidRPr="000514C5" w:rsidRDefault="003E10CF"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第二節  電信事業提供電信服務之一般規定</w:t>
            </w:r>
          </w:p>
        </w:tc>
        <w:tc>
          <w:tcPr>
            <w:tcW w:w="4678" w:type="dxa"/>
          </w:tcPr>
          <w:p w:rsidR="003E10CF" w:rsidRPr="000514C5" w:rsidRDefault="003E10CF" w:rsidP="00E51DE8">
            <w:pPr>
              <w:snapToGrid w:val="0"/>
              <w:ind w:left="480" w:hangingChars="200" w:hanging="480"/>
              <w:jc w:val="both"/>
              <w:rPr>
                <w:rFonts w:ascii="標楷體" w:eastAsia="標楷體" w:hAnsi="標楷體"/>
              </w:rPr>
            </w:pPr>
            <w:proofErr w:type="gramStart"/>
            <w:r w:rsidRPr="000514C5">
              <w:rPr>
                <w:rFonts w:ascii="標楷體" w:eastAsia="標楷體" w:hAnsi="標楷體" w:hint="eastAsia"/>
              </w:rPr>
              <w:t>節名</w:t>
            </w:r>
            <w:proofErr w:type="gramEnd"/>
          </w:p>
        </w:tc>
      </w:tr>
      <w:tr w:rsidR="00D52C72" w:rsidRPr="000514C5" w:rsidTr="001D65D3">
        <w:trPr>
          <w:jc w:val="center"/>
        </w:trPr>
        <w:tc>
          <w:tcPr>
            <w:tcW w:w="4678" w:type="dxa"/>
          </w:tcPr>
          <w:p w:rsidR="00D52C72" w:rsidRPr="000514C5" w:rsidRDefault="00D52C72" w:rsidP="00E51DE8">
            <w:pPr>
              <w:snapToGrid w:val="0"/>
              <w:ind w:left="240" w:hangingChars="100" w:hanging="240"/>
              <w:jc w:val="both"/>
              <w:rPr>
                <w:rFonts w:ascii="標楷體" w:eastAsia="標楷體" w:hAnsi="標楷體"/>
              </w:rPr>
            </w:pPr>
            <w:r w:rsidRPr="000514C5">
              <w:rPr>
                <w:rFonts w:ascii="標楷體" w:eastAsia="標楷體" w:hAnsi="標楷體" w:hint="eastAsia"/>
              </w:rPr>
              <w:t>第八條  電信事業就其提供之電信服務，應確保下列事項：</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一、就電信服務契約之條件及項目、電信服務及公眾電信網路之品質，以明顯公開且易於取得之方式，提供用戶充足之消費資訊。</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二、提供用戶消費爭議申訴處理管道。</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w:t>
            </w:r>
            <w:proofErr w:type="gramStart"/>
            <w:r w:rsidRPr="000514C5">
              <w:rPr>
                <w:rFonts w:ascii="標楷體" w:eastAsia="標楷體" w:hAnsi="標楷體" w:hint="eastAsia"/>
              </w:rPr>
              <w:t>採</w:t>
            </w:r>
            <w:proofErr w:type="gramEnd"/>
            <w:r w:rsidRPr="000514C5">
              <w:rPr>
                <w:rFonts w:ascii="標楷體" w:eastAsia="標楷體" w:hAnsi="標楷體" w:hint="eastAsia"/>
              </w:rPr>
              <w:t>適當及必要之措施，保障通信秘密。</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四、對於屆期未依約繳交電信服務費用之用戶，應定相當催告期限，通知其繳交，逾期仍</w:t>
            </w:r>
            <w:proofErr w:type="gramStart"/>
            <w:r w:rsidRPr="000514C5">
              <w:rPr>
                <w:rFonts w:ascii="標楷體" w:eastAsia="標楷體" w:hAnsi="標楷體" w:hint="eastAsia"/>
              </w:rPr>
              <w:t>不</w:t>
            </w:r>
            <w:proofErr w:type="gramEnd"/>
            <w:r w:rsidRPr="000514C5">
              <w:rPr>
                <w:rFonts w:ascii="標楷體" w:eastAsia="標楷體" w:hAnsi="標楷體" w:hint="eastAsia"/>
              </w:rPr>
              <w:t>繳交者，始得停止提供電信服務。</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五、電信服務費用與非電信服務費用之帳目應明顯分開，且不得以非電信服務費用未繳交為由，停止提供電信服務。</w:t>
            </w:r>
          </w:p>
          <w:p w:rsidR="00D52C72" w:rsidRPr="000514C5" w:rsidRDefault="00D52C72"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電信事業因電信機線設備障礙、阻斷，以致電信服務發生錯誤、</w:t>
            </w:r>
            <w:proofErr w:type="gramStart"/>
            <w:r w:rsidRPr="000514C5">
              <w:rPr>
                <w:rFonts w:ascii="標楷體" w:eastAsia="標楷體" w:hAnsi="標楷體" w:hint="eastAsia"/>
              </w:rPr>
              <w:t>遲滯、</w:t>
            </w:r>
            <w:proofErr w:type="gramEnd"/>
            <w:r w:rsidRPr="000514C5">
              <w:rPr>
                <w:rFonts w:ascii="標楷體" w:eastAsia="標楷體" w:hAnsi="標楷體" w:hint="eastAsia"/>
              </w:rPr>
              <w:t>中斷或不能傳遞而造成用戶損害時，其所生損害，電信事業不負賠償責任，但應扣減所收之費用。</w:t>
            </w:r>
          </w:p>
          <w:p w:rsidR="009E52F3" w:rsidRPr="000514C5" w:rsidRDefault="009E52F3" w:rsidP="009F4C57">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電信事業，對下列通信應予優先處理:</w:t>
            </w:r>
          </w:p>
          <w:p w:rsidR="009E52F3" w:rsidRPr="000514C5" w:rsidRDefault="009E52F3" w:rsidP="009F4C57">
            <w:pPr>
              <w:snapToGrid w:val="0"/>
              <w:ind w:leftChars="100" w:left="720" w:hangingChars="200" w:hanging="480"/>
              <w:jc w:val="both"/>
              <w:rPr>
                <w:rFonts w:ascii="標楷體" w:eastAsia="標楷體" w:hAnsi="標楷體"/>
                <w:szCs w:val="24"/>
              </w:rPr>
            </w:pPr>
            <w:r w:rsidRPr="000514C5">
              <w:rPr>
                <w:rFonts w:ascii="標楷體" w:eastAsia="標楷體" w:hAnsi="標楷體" w:hint="eastAsia"/>
                <w:szCs w:val="24"/>
              </w:rPr>
              <w:t>一、於發生天災、事變或其他緊急情況或有發生之虞時，為預防災害、進行救助或維持秩序之通信。</w:t>
            </w:r>
          </w:p>
          <w:p w:rsidR="009E52F3" w:rsidRPr="000514C5" w:rsidRDefault="009E52F3" w:rsidP="009F4C57">
            <w:pPr>
              <w:snapToGrid w:val="0"/>
              <w:ind w:leftChars="100" w:left="720" w:hangingChars="200" w:hanging="480"/>
              <w:jc w:val="both"/>
              <w:rPr>
                <w:rFonts w:ascii="標楷體" w:eastAsia="標楷體" w:hAnsi="標楷體"/>
                <w:szCs w:val="24"/>
              </w:rPr>
            </w:pPr>
            <w:r w:rsidRPr="000514C5">
              <w:rPr>
                <w:rFonts w:ascii="標楷體" w:eastAsia="標楷體" w:hAnsi="標楷體" w:hint="eastAsia"/>
                <w:szCs w:val="24"/>
              </w:rPr>
              <w:t>二、對於陸、海、空各種交通工具之遇險求救及飛航氣象等交通安全之緊急通信。</w:t>
            </w:r>
          </w:p>
          <w:p w:rsidR="005821A8" w:rsidRPr="000514C5" w:rsidRDefault="009E52F3" w:rsidP="009F4C57">
            <w:pPr>
              <w:snapToGrid w:val="0"/>
              <w:ind w:leftChars="100" w:left="720" w:hangingChars="200" w:hanging="480"/>
              <w:jc w:val="both"/>
              <w:rPr>
                <w:rFonts w:ascii="標楷體" w:eastAsia="標楷體" w:hAnsi="標楷體"/>
              </w:rPr>
            </w:pPr>
            <w:r w:rsidRPr="000514C5">
              <w:rPr>
                <w:rFonts w:ascii="標楷體" w:eastAsia="標楷體" w:hAnsi="標楷體" w:hint="eastAsia"/>
                <w:szCs w:val="24"/>
              </w:rPr>
              <w:t>三、為維護國家安全或公共利益，有緊急進行必要之其他通信。</w:t>
            </w:r>
          </w:p>
        </w:tc>
        <w:tc>
          <w:tcPr>
            <w:tcW w:w="4678" w:type="dxa"/>
          </w:tcPr>
          <w:p w:rsidR="00D52C72" w:rsidRPr="000514C5" w:rsidRDefault="00D52C72"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一、為充分揭露消費資訊，使用戶能夠更聰明、有效的選擇服務，明定第一項第一款電信事業應以明顯公開且便利取得之方式供用戶查閱，茲分述如下：</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w:t>
            </w:r>
            <w:proofErr w:type="gramStart"/>
            <w:r w:rsidRPr="000514C5">
              <w:rPr>
                <w:rFonts w:ascii="標楷體" w:eastAsia="標楷體" w:hAnsi="標楷體" w:hint="eastAsia"/>
              </w:rPr>
              <w:t>一</w:t>
            </w:r>
            <w:proofErr w:type="gramEnd"/>
            <w:r w:rsidRPr="000514C5">
              <w:rPr>
                <w:rFonts w:ascii="標楷體" w:eastAsia="標楷體" w:hAnsi="標楷體" w:hint="eastAsia"/>
              </w:rPr>
              <w:t>)電信服務契約條件及項目：包含電信服務項目、資費、條件、用戶身分查核方式等。</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(二)電信服務之品質資訊：例如供裝時程、上網試用時間、</w:t>
            </w:r>
            <w:proofErr w:type="gramStart"/>
            <w:r w:rsidRPr="000514C5">
              <w:rPr>
                <w:rFonts w:ascii="標楷體" w:eastAsia="標楷體" w:hAnsi="標楷體" w:hint="eastAsia"/>
              </w:rPr>
              <w:t>帳單</w:t>
            </w:r>
            <w:proofErr w:type="gramEnd"/>
            <w:r w:rsidRPr="000514C5">
              <w:rPr>
                <w:rFonts w:ascii="標楷體" w:eastAsia="標楷體" w:hAnsi="標楷體" w:hint="eastAsia"/>
              </w:rPr>
              <w:t>暴增(bill shock)通知、期滿續約服務、賠償機制、客訴專線、專人接聽等待時間、</w:t>
            </w:r>
            <w:proofErr w:type="gramStart"/>
            <w:r w:rsidRPr="000514C5">
              <w:rPr>
                <w:rFonts w:ascii="標楷體" w:eastAsia="標楷體" w:hAnsi="標楷體" w:hint="eastAsia"/>
              </w:rPr>
              <w:t>客訴率</w:t>
            </w:r>
            <w:proofErr w:type="gramEnd"/>
            <w:r w:rsidRPr="000514C5">
              <w:rPr>
                <w:rFonts w:ascii="標楷體" w:eastAsia="標楷體" w:hAnsi="標楷體" w:hint="eastAsia"/>
              </w:rPr>
              <w:t>、帳</w:t>
            </w:r>
            <w:proofErr w:type="gramStart"/>
            <w:r w:rsidRPr="000514C5">
              <w:rPr>
                <w:rFonts w:ascii="標楷體" w:eastAsia="標楷體" w:hAnsi="標楷體" w:hint="eastAsia"/>
              </w:rPr>
              <w:t>務</w:t>
            </w:r>
            <w:proofErr w:type="gramEnd"/>
            <w:r w:rsidRPr="000514C5">
              <w:rPr>
                <w:rFonts w:ascii="標楷體" w:eastAsia="標楷體" w:hAnsi="標楷體" w:hint="eastAsia"/>
              </w:rPr>
              <w:t>正確性等。</w:t>
            </w:r>
          </w:p>
          <w:p w:rsidR="00D52C72" w:rsidRPr="000514C5" w:rsidRDefault="00D52C72"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(三)公眾電信網路之品質資訊：例如電波涵蓋率、速率、建設區域、電話撥通與阻塞率、封包延遲與遺失率、</w:t>
            </w:r>
            <w:proofErr w:type="gramStart"/>
            <w:r w:rsidRPr="000514C5">
              <w:rPr>
                <w:rFonts w:ascii="標楷體" w:eastAsia="標楷體" w:hAnsi="標楷體" w:hint="eastAsia"/>
              </w:rPr>
              <w:t>資安維護</w:t>
            </w:r>
            <w:proofErr w:type="gramEnd"/>
            <w:r w:rsidRPr="000514C5">
              <w:rPr>
                <w:rFonts w:ascii="標楷體" w:eastAsia="標楷體" w:hAnsi="標楷體" w:hint="eastAsia"/>
              </w:rPr>
              <w:t>等及獲通訊監察合格證明等。</w:t>
            </w:r>
          </w:p>
          <w:p w:rsidR="00D52C72" w:rsidRPr="000514C5" w:rsidRDefault="00D52C72" w:rsidP="00E51DE8">
            <w:pPr>
              <w:snapToGrid w:val="0"/>
              <w:ind w:left="480" w:hangingChars="200" w:hanging="480"/>
              <w:jc w:val="both"/>
              <w:rPr>
                <w:rFonts w:ascii="標楷體" w:eastAsia="標楷體" w:hAnsi="標楷體"/>
              </w:rPr>
            </w:pPr>
            <w:r w:rsidRPr="000514C5">
              <w:rPr>
                <w:rFonts w:ascii="標楷體" w:eastAsia="標楷體" w:hAnsi="標楷體" w:hint="eastAsia"/>
              </w:rPr>
              <w:t>二、為保障用戶權益，電信事業應提供用戶申訴管道，以有效處理消費者爭議事件，</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明定第一項第二款之規定。</w:t>
            </w:r>
          </w:p>
          <w:p w:rsidR="00D52C72" w:rsidRPr="000514C5" w:rsidRDefault="00D52C72" w:rsidP="00E51DE8">
            <w:pPr>
              <w:snapToGrid w:val="0"/>
              <w:ind w:left="480" w:hangingChars="200" w:hanging="480"/>
              <w:jc w:val="both"/>
              <w:rPr>
                <w:rFonts w:ascii="標楷體" w:eastAsia="標楷體" w:hAnsi="標楷體"/>
              </w:rPr>
            </w:pPr>
            <w:r w:rsidRPr="000514C5">
              <w:rPr>
                <w:rFonts w:ascii="標楷體" w:eastAsia="標楷體" w:hAnsi="標楷體" w:hint="eastAsia"/>
              </w:rPr>
              <w:t>三、鑒於通信秘密係民眾應受保護之重要權利，為確保其通信秘密，課予電信事業採取必要措施之責，</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明定第一項第三款之規定。</w:t>
            </w:r>
          </w:p>
          <w:p w:rsidR="00D52C72" w:rsidRPr="000514C5" w:rsidRDefault="00D52C72" w:rsidP="00E51DE8">
            <w:pPr>
              <w:snapToGrid w:val="0"/>
              <w:ind w:left="480" w:hangingChars="200" w:hanging="480"/>
              <w:jc w:val="both"/>
              <w:rPr>
                <w:rFonts w:ascii="標楷體" w:eastAsia="標楷體" w:hAnsi="標楷體"/>
              </w:rPr>
            </w:pPr>
            <w:r w:rsidRPr="000514C5">
              <w:rPr>
                <w:rFonts w:ascii="標楷體" w:eastAsia="標楷體" w:hAnsi="標楷體" w:hint="eastAsia"/>
              </w:rPr>
              <w:t>四、為保障消費者權益，用戶屆期未依約繳交電信服務費用之處理方式，電信事業應定相當期間催告繳交，並告知未於所定催告期限內繳交時，得停止提供服務，而非逕自停止服務，以避免與用戶間之爭議，</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明定第一項第四款之規定。</w:t>
            </w:r>
          </w:p>
          <w:p w:rsidR="00D52C72" w:rsidRPr="000514C5" w:rsidRDefault="00D52C72" w:rsidP="00E51DE8">
            <w:pPr>
              <w:snapToGrid w:val="0"/>
              <w:ind w:left="480" w:hangingChars="200" w:hanging="480"/>
              <w:jc w:val="both"/>
              <w:rPr>
                <w:rFonts w:ascii="標楷體" w:eastAsia="標楷體" w:hAnsi="標楷體"/>
              </w:rPr>
            </w:pPr>
            <w:r w:rsidRPr="000514C5">
              <w:rPr>
                <w:rFonts w:ascii="標楷體" w:eastAsia="標楷體" w:hAnsi="標楷體" w:hint="eastAsia"/>
              </w:rPr>
              <w:t>五、為增進電信消費資訊透明，對於電信事業與用戶收取電信服務之對價，避免合併電信費用</w:t>
            </w:r>
            <w:proofErr w:type="gramStart"/>
            <w:r w:rsidRPr="000514C5">
              <w:rPr>
                <w:rFonts w:ascii="標楷體" w:eastAsia="標楷體" w:hAnsi="標楷體" w:hint="eastAsia"/>
              </w:rPr>
              <w:t>帳單</w:t>
            </w:r>
            <w:proofErr w:type="gramEnd"/>
            <w:r w:rsidRPr="000514C5">
              <w:rPr>
                <w:rFonts w:ascii="標楷體" w:eastAsia="標楷體" w:hAnsi="標楷體" w:hint="eastAsia"/>
              </w:rPr>
              <w:t>金額造成用戶混淆不易</w:t>
            </w:r>
            <w:proofErr w:type="gramStart"/>
            <w:r w:rsidRPr="000514C5">
              <w:rPr>
                <w:rFonts w:ascii="標楷體" w:eastAsia="標楷體" w:hAnsi="標楷體" w:hint="eastAsia"/>
              </w:rPr>
              <w:t>釐</w:t>
            </w:r>
            <w:proofErr w:type="gramEnd"/>
            <w:r w:rsidRPr="000514C5">
              <w:rPr>
                <w:rFonts w:ascii="標楷體" w:eastAsia="標楷體" w:hAnsi="標楷體" w:hint="eastAsia"/>
              </w:rPr>
              <w:t>清，業者不得自行解釋費用之範圍及擅自停止提供電信服務，</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明定第一項第五款。</w:t>
            </w:r>
          </w:p>
          <w:p w:rsidR="00D52C72" w:rsidRPr="000514C5" w:rsidRDefault="00D52C72" w:rsidP="00E51DE8">
            <w:pPr>
              <w:snapToGrid w:val="0"/>
              <w:ind w:left="480" w:hangingChars="200" w:hanging="480"/>
              <w:jc w:val="both"/>
              <w:rPr>
                <w:rFonts w:ascii="標楷體" w:eastAsia="標楷體" w:hAnsi="標楷體"/>
              </w:rPr>
            </w:pPr>
            <w:r w:rsidRPr="000514C5">
              <w:rPr>
                <w:rFonts w:ascii="標楷體" w:eastAsia="標楷體" w:hAnsi="標楷體" w:hint="eastAsia"/>
              </w:rPr>
              <w:t>六、本條第一項各款所規範用戶之權益維</w:t>
            </w:r>
            <w:r w:rsidRPr="000514C5">
              <w:rPr>
                <w:rFonts w:ascii="標楷體" w:eastAsia="標楷體" w:hAnsi="標楷體" w:hint="eastAsia"/>
              </w:rPr>
              <w:lastRenderedPageBreak/>
              <w:t>護事項，如電信事業所提供服務之內容，無涉其中第五款時，得免除適用該款之一般義務規定，藉以明確化依本法登記之電信事業，其承擔一般義務係以服務內容加以認定，非因其登記之身分別而受本項全部各款之規範。</w:t>
            </w:r>
          </w:p>
          <w:p w:rsidR="00D52C72" w:rsidRPr="000514C5" w:rsidRDefault="00D52C72" w:rsidP="006B69E5">
            <w:pPr>
              <w:snapToGrid w:val="0"/>
              <w:ind w:left="480" w:hangingChars="200" w:hanging="480"/>
              <w:jc w:val="both"/>
              <w:rPr>
                <w:rFonts w:ascii="標楷體" w:eastAsia="標楷體" w:hAnsi="標楷體"/>
              </w:rPr>
            </w:pPr>
            <w:r w:rsidRPr="000514C5">
              <w:rPr>
                <w:rFonts w:ascii="標楷體" w:eastAsia="標楷體" w:hAnsi="標楷體" w:hint="eastAsia"/>
              </w:rPr>
              <w:t>七、第二項明定電信事業因機線設備故障致無法提供服務致用戶損害之免除賠償責任規定，以鼓勵電信產業發展，然應相應扣減費用，以資衡平。</w:t>
            </w:r>
          </w:p>
          <w:p w:rsidR="003057A1" w:rsidRPr="000514C5" w:rsidRDefault="003057A1" w:rsidP="00F02ABA">
            <w:pPr>
              <w:snapToGrid w:val="0"/>
              <w:ind w:left="480" w:hangingChars="200" w:hanging="480"/>
              <w:jc w:val="both"/>
              <w:rPr>
                <w:rFonts w:ascii="標楷體" w:eastAsia="標楷體" w:hAnsi="標楷體"/>
              </w:rPr>
            </w:pPr>
            <w:r w:rsidRPr="000514C5">
              <w:rPr>
                <w:rFonts w:ascii="標楷體" w:eastAsia="標楷體" w:hAnsi="標楷體" w:hint="eastAsia"/>
              </w:rPr>
              <w:t>八、參考現行電信法第二十五條及通訊傳播基本法第十四條規定，審酌救助、維持秩序、緊急通信、涉國家安全或公共利益等之通信需求，因涉及人民生命財產、國家安全、公共利益，其通信應優先於一般通信需求，</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明定第三項。</w:t>
            </w:r>
          </w:p>
        </w:tc>
      </w:tr>
      <w:tr w:rsidR="005E5A35" w:rsidRPr="000514C5" w:rsidTr="001D65D3">
        <w:trPr>
          <w:jc w:val="center"/>
        </w:trPr>
        <w:tc>
          <w:tcPr>
            <w:tcW w:w="4678" w:type="dxa"/>
          </w:tcPr>
          <w:p w:rsidR="005E5A35" w:rsidRPr="000514C5" w:rsidRDefault="005E5A35"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第九條　電信事業對於用戶使用電信服務所生通信紀錄及帳</w:t>
            </w:r>
            <w:proofErr w:type="gramStart"/>
            <w:r w:rsidRPr="000514C5">
              <w:rPr>
                <w:rFonts w:ascii="標楷體" w:eastAsia="標楷體" w:hAnsi="標楷體" w:hint="eastAsia"/>
              </w:rPr>
              <w:t>務</w:t>
            </w:r>
            <w:proofErr w:type="gramEnd"/>
            <w:r w:rsidRPr="000514C5">
              <w:rPr>
                <w:rFonts w:ascii="標楷體" w:eastAsia="標楷體" w:hAnsi="標楷體" w:hint="eastAsia"/>
              </w:rPr>
              <w:t>紀錄，應確保紀錄正確，並保存一定期間以提供用戶查詢。</w:t>
            </w:r>
          </w:p>
          <w:p w:rsidR="00192EAD" w:rsidRPr="000514C5" w:rsidRDefault="00956A27" w:rsidP="00956A27">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前項所稱通信紀錄，指電信使用人使用電信服務後，電信系統所產生之發信方、受信方之電信號碼、通信日期、通信</w:t>
            </w:r>
            <w:proofErr w:type="gramStart"/>
            <w:r w:rsidRPr="000514C5">
              <w:rPr>
                <w:rFonts w:ascii="標楷體" w:eastAsia="標楷體" w:hAnsi="標楷體" w:hint="eastAsia"/>
              </w:rPr>
              <w:t>起迄</w:t>
            </w:r>
            <w:proofErr w:type="gramEnd"/>
            <w:r w:rsidRPr="000514C5">
              <w:rPr>
                <w:rFonts w:ascii="標楷體" w:eastAsia="標楷體" w:hAnsi="標楷體" w:hint="eastAsia"/>
              </w:rPr>
              <w:t>時間等紀錄，並以電信系統設備性能可予提供者為原則。</w:t>
            </w:r>
          </w:p>
          <w:p w:rsidR="005E5A35" w:rsidRPr="000514C5" w:rsidRDefault="005E5A3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通信紀錄及帳</w:t>
            </w:r>
            <w:proofErr w:type="gramStart"/>
            <w:r w:rsidRPr="000514C5">
              <w:rPr>
                <w:rFonts w:ascii="標楷體" w:eastAsia="標楷體" w:hAnsi="標楷體" w:hint="eastAsia"/>
              </w:rPr>
              <w:t>務</w:t>
            </w:r>
            <w:proofErr w:type="gramEnd"/>
            <w:r w:rsidRPr="000514C5">
              <w:rPr>
                <w:rFonts w:ascii="標楷體" w:eastAsia="標楷體" w:hAnsi="標楷體" w:hint="eastAsia"/>
              </w:rPr>
              <w:t>紀錄保存</w:t>
            </w:r>
            <w:proofErr w:type="gramStart"/>
            <w:r w:rsidRPr="000514C5">
              <w:rPr>
                <w:rFonts w:ascii="標楷體" w:eastAsia="標楷體" w:hAnsi="標楷體" w:hint="eastAsia"/>
              </w:rPr>
              <w:t>期間、</w:t>
            </w:r>
            <w:proofErr w:type="gramEnd"/>
            <w:r w:rsidRPr="000514C5">
              <w:rPr>
                <w:rFonts w:ascii="標楷體" w:eastAsia="標楷體" w:hAnsi="標楷體" w:hint="eastAsia"/>
              </w:rPr>
              <w:t>用戶查詢之作業程序、收費方式及其他應遵行事項之管理辦法，由主管機關定之。</w:t>
            </w:r>
          </w:p>
          <w:p w:rsidR="005E5A35" w:rsidRPr="000514C5" w:rsidRDefault="005E5A35" w:rsidP="00E51DE8">
            <w:pPr>
              <w:snapToGrid w:val="0"/>
              <w:ind w:leftChars="100" w:left="240" w:firstLineChars="200" w:firstLine="480"/>
              <w:jc w:val="both"/>
            </w:pPr>
            <w:r w:rsidRPr="000514C5">
              <w:rPr>
                <w:rFonts w:ascii="標楷體" w:eastAsia="標楷體" w:hAnsi="標楷體" w:hint="eastAsia"/>
              </w:rPr>
              <w:t>電信事業所蒐集之用戶個人資料，除其他法律另有規定外，應於用戶解除或終止契約後一年內刪除或銷</w:t>
            </w:r>
            <w:proofErr w:type="gramStart"/>
            <w:r w:rsidRPr="000514C5">
              <w:rPr>
                <w:rFonts w:ascii="標楷體" w:eastAsia="標楷體" w:hAnsi="標楷體" w:hint="eastAsia"/>
              </w:rPr>
              <w:t>燬</w:t>
            </w:r>
            <w:proofErr w:type="gramEnd"/>
            <w:r w:rsidRPr="000514C5">
              <w:rPr>
                <w:rFonts w:ascii="標楷體" w:eastAsia="標楷體" w:hAnsi="標楷體" w:hint="eastAsia"/>
              </w:rPr>
              <w:t>。</w:t>
            </w:r>
          </w:p>
        </w:tc>
        <w:tc>
          <w:tcPr>
            <w:tcW w:w="4678" w:type="dxa"/>
          </w:tcPr>
          <w:p w:rsidR="00192EAD" w:rsidRPr="000514C5" w:rsidRDefault="005E5A35" w:rsidP="00E51DE8">
            <w:pPr>
              <w:snapToGrid w:val="0"/>
              <w:ind w:left="480" w:hangingChars="200" w:hanging="480"/>
              <w:jc w:val="both"/>
              <w:rPr>
                <w:rFonts w:ascii="標楷體" w:eastAsia="標楷體" w:hAnsi="標楷體"/>
              </w:rPr>
            </w:pPr>
            <w:r w:rsidRPr="000514C5">
              <w:rPr>
                <w:rFonts w:ascii="標楷體" w:eastAsia="標楷體" w:hAnsi="標楷體" w:hint="eastAsia"/>
              </w:rPr>
              <w:t>一、</w:t>
            </w:r>
            <w:r w:rsidR="00956A27" w:rsidRPr="000514C5">
              <w:rPr>
                <w:rFonts w:ascii="標楷體" w:eastAsia="標楷體" w:cs="標楷體" w:hint="eastAsia"/>
                <w:szCs w:val="24"/>
                <w:lang w:val="zh-TW"/>
              </w:rPr>
              <w:t>為確保用戶查詢通信紀錄及帳</w:t>
            </w:r>
            <w:proofErr w:type="gramStart"/>
            <w:r w:rsidR="00956A27" w:rsidRPr="000514C5">
              <w:rPr>
                <w:rFonts w:ascii="標楷體" w:eastAsia="標楷體" w:cs="標楷體" w:hint="eastAsia"/>
                <w:szCs w:val="24"/>
                <w:lang w:val="zh-TW"/>
              </w:rPr>
              <w:t>務</w:t>
            </w:r>
            <w:proofErr w:type="gramEnd"/>
            <w:r w:rsidR="00956A27" w:rsidRPr="000514C5">
              <w:rPr>
                <w:rFonts w:ascii="標楷體" w:eastAsia="標楷體" w:cs="標楷體" w:hint="eastAsia"/>
                <w:szCs w:val="24"/>
                <w:lang w:val="zh-TW"/>
              </w:rPr>
              <w:t>紀錄之權利，第一項明定電信事業對用戶使用電信服務所生通信紀錄及帳</w:t>
            </w:r>
            <w:proofErr w:type="gramStart"/>
            <w:r w:rsidR="00956A27" w:rsidRPr="000514C5">
              <w:rPr>
                <w:rFonts w:ascii="標楷體" w:eastAsia="標楷體" w:cs="標楷體" w:hint="eastAsia"/>
                <w:szCs w:val="24"/>
                <w:lang w:val="zh-TW"/>
              </w:rPr>
              <w:t>務</w:t>
            </w:r>
            <w:proofErr w:type="gramEnd"/>
            <w:r w:rsidR="00956A27" w:rsidRPr="000514C5">
              <w:rPr>
                <w:rFonts w:ascii="標楷體" w:eastAsia="標楷體" w:cs="標楷體" w:hint="eastAsia"/>
                <w:szCs w:val="24"/>
                <w:lang w:val="zh-TW"/>
              </w:rPr>
              <w:t>紀錄，應確保紀錄正確，並保存一定期間之義務；另為與通訊保障及監察法之定義區別，</w:t>
            </w:r>
            <w:proofErr w:type="gramStart"/>
            <w:r w:rsidR="00956A27" w:rsidRPr="000514C5">
              <w:rPr>
                <w:rFonts w:ascii="標楷體" w:eastAsia="標楷體" w:cs="標楷體" w:hint="eastAsia"/>
                <w:szCs w:val="24"/>
                <w:lang w:val="zh-TW"/>
              </w:rPr>
              <w:t>爰</w:t>
            </w:r>
            <w:proofErr w:type="gramEnd"/>
            <w:r w:rsidR="00956A27" w:rsidRPr="000514C5">
              <w:rPr>
                <w:rFonts w:ascii="標楷體" w:eastAsia="標楷體" w:cs="標楷體" w:hint="eastAsia"/>
                <w:szCs w:val="24"/>
                <w:lang w:val="zh-TW"/>
              </w:rPr>
              <w:t>第二項明定通信紀錄定義</w:t>
            </w:r>
            <w:r w:rsidR="00192EAD" w:rsidRPr="000514C5">
              <w:rPr>
                <w:rFonts w:ascii="標楷體" w:eastAsia="標楷體" w:hAnsi="標楷體" w:hint="eastAsia"/>
              </w:rPr>
              <w:t>。</w:t>
            </w:r>
          </w:p>
          <w:p w:rsidR="005E5A35" w:rsidRPr="000514C5" w:rsidRDefault="00E4531A" w:rsidP="00192EAD">
            <w:pPr>
              <w:snapToGrid w:val="0"/>
              <w:ind w:left="480" w:hangingChars="200" w:hanging="480"/>
              <w:jc w:val="both"/>
              <w:rPr>
                <w:rFonts w:ascii="標楷體" w:eastAsia="標楷體" w:hAnsi="標楷體"/>
              </w:rPr>
            </w:pPr>
            <w:r w:rsidRPr="000514C5">
              <w:rPr>
                <w:rFonts w:ascii="標楷體" w:eastAsia="標楷體" w:hAnsi="標楷體" w:hint="eastAsia"/>
              </w:rPr>
              <w:t>二、</w:t>
            </w:r>
            <w:r w:rsidR="00192EAD" w:rsidRPr="000514C5">
              <w:rPr>
                <w:rFonts w:ascii="標楷體" w:eastAsia="標楷體" w:hAnsi="標楷體" w:hint="eastAsia"/>
              </w:rPr>
              <w:t>就查詢之程序及相關事項，授權主管機關另訂之，</w:t>
            </w:r>
            <w:proofErr w:type="gramStart"/>
            <w:r w:rsidR="00192EAD" w:rsidRPr="000514C5">
              <w:rPr>
                <w:rFonts w:ascii="標楷體" w:eastAsia="標楷體" w:hAnsi="標楷體" w:hint="eastAsia"/>
              </w:rPr>
              <w:t>爰</w:t>
            </w:r>
            <w:proofErr w:type="gramEnd"/>
            <w:r w:rsidR="00192EAD" w:rsidRPr="000514C5">
              <w:rPr>
                <w:rFonts w:ascii="標楷體" w:eastAsia="標楷體" w:hAnsi="標楷體" w:hint="eastAsia"/>
              </w:rPr>
              <w:t>明定第三</w:t>
            </w:r>
            <w:r w:rsidR="005E5A35" w:rsidRPr="000514C5">
              <w:rPr>
                <w:rFonts w:ascii="標楷體" w:eastAsia="標楷體" w:hAnsi="標楷體" w:hint="eastAsia"/>
              </w:rPr>
              <w:t>項。</w:t>
            </w:r>
          </w:p>
          <w:p w:rsidR="005E5A35" w:rsidRPr="000514C5" w:rsidRDefault="00956A27" w:rsidP="00E51DE8">
            <w:pPr>
              <w:snapToGrid w:val="0"/>
              <w:ind w:left="480" w:hangingChars="200" w:hanging="480"/>
              <w:jc w:val="both"/>
            </w:pPr>
            <w:r w:rsidRPr="000514C5">
              <w:rPr>
                <w:rFonts w:ascii="標楷體" w:eastAsia="標楷體" w:hAnsi="標楷體" w:hint="eastAsia"/>
              </w:rPr>
              <w:t>三、</w:t>
            </w:r>
            <w:r w:rsidR="005E5A35" w:rsidRPr="000514C5">
              <w:rPr>
                <w:rFonts w:ascii="標楷體" w:eastAsia="標楷體" w:hAnsi="標楷體" w:hint="eastAsia"/>
              </w:rPr>
              <w:t>為降低個人資料遭不法侵害之風險，基於保護個人資料之意旨，電信事業對於已退租之用戶原則上應儘速刪除或銷</w:t>
            </w:r>
            <w:proofErr w:type="gramStart"/>
            <w:r w:rsidR="005E5A35" w:rsidRPr="000514C5">
              <w:rPr>
                <w:rFonts w:ascii="標楷體" w:eastAsia="標楷體" w:hAnsi="標楷體" w:hint="eastAsia"/>
              </w:rPr>
              <w:t>燬</w:t>
            </w:r>
            <w:proofErr w:type="gramEnd"/>
            <w:r w:rsidR="005E5A35" w:rsidRPr="000514C5">
              <w:rPr>
                <w:rFonts w:ascii="標楷體" w:eastAsia="標楷體" w:hAnsi="標楷體" w:hint="eastAsia"/>
              </w:rPr>
              <w:t>其個人資料，惟考量實務上有關機關依通訊保障及監察法第十一條之一、精神衛生法第三十三條、兒童及少年福利與權益保障法第七十條或其他法律規定，可能有向電信事業</w:t>
            </w:r>
            <w:proofErr w:type="gramStart"/>
            <w:r w:rsidR="005E5A35" w:rsidRPr="000514C5">
              <w:rPr>
                <w:rFonts w:ascii="標楷體" w:eastAsia="標楷體" w:hAnsi="標楷體" w:hint="eastAsia"/>
              </w:rPr>
              <w:t>調閱其用戶</w:t>
            </w:r>
            <w:proofErr w:type="gramEnd"/>
            <w:r w:rsidR="005E5A35" w:rsidRPr="000514C5">
              <w:rPr>
                <w:rFonts w:ascii="標楷體" w:eastAsia="標楷體" w:hAnsi="標楷體" w:hint="eastAsia"/>
              </w:rPr>
              <w:t>個人資料之必要，如要求電信事業於用戶解除或終止後立即刪除或銷</w:t>
            </w:r>
            <w:proofErr w:type="gramStart"/>
            <w:r w:rsidR="005E5A35" w:rsidRPr="000514C5">
              <w:rPr>
                <w:rFonts w:ascii="標楷體" w:eastAsia="標楷體" w:hAnsi="標楷體" w:hint="eastAsia"/>
              </w:rPr>
              <w:t>燬</w:t>
            </w:r>
            <w:proofErr w:type="gramEnd"/>
            <w:r w:rsidR="005E5A35" w:rsidRPr="000514C5">
              <w:rPr>
                <w:rFonts w:ascii="標楷體" w:eastAsia="標楷體" w:hAnsi="標楷體" w:hint="eastAsia"/>
              </w:rPr>
              <w:t>該用戶之個人資料，恐不利於前揭法律之目的達成，衡酌實務需求與用戶個人資料保護，故而課予電信事業於用戶退租後一年內，應刪除或銷</w:t>
            </w:r>
            <w:proofErr w:type="gramStart"/>
            <w:r w:rsidR="005E5A35" w:rsidRPr="000514C5">
              <w:rPr>
                <w:rFonts w:ascii="標楷體" w:eastAsia="標楷體" w:hAnsi="標楷體" w:hint="eastAsia"/>
              </w:rPr>
              <w:t>燬</w:t>
            </w:r>
            <w:proofErr w:type="gramEnd"/>
            <w:r w:rsidR="005E5A35" w:rsidRPr="000514C5">
              <w:rPr>
                <w:rFonts w:ascii="標楷體" w:eastAsia="標楷體" w:hAnsi="標楷體" w:hint="eastAsia"/>
              </w:rPr>
              <w:t>因提供電信服務所蒐集之用戶個人資料，並於其他法律有所規定時，得依該法而延後刪除或銷</w:t>
            </w:r>
            <w:proofErr w:type="gramStart"/>
            <w:r w:rsidR="005E5A35" w:rsidRPr="000514C5">
              <w:rPr>
                <w:rFonts w:ascii="標楷體" w:eastAsia="標楷體" w:hAnsi="標楷體" w:hint="eastAsia"/>
              </w:rPr>
              <w:t>燬</w:t>
            </w:r>
            <w:proofErr w:type="gramEnd"/>
            <w:r w:rsidR="005E5A35" w:rsidRPr="000514C5">
              <w:rPr>
                <w:rFonts w:ascii="標楷體" w:eastAsia="標楷體" w:hAnsi="標楷體" w:hint="eastAsia"/>
              </w:rPr>
              <w:t>該個人資</w:t>
            </w:r>
            <w:r w:rsidR="005E5A35" w:rsidRPr="000514C5">
              <w:rPr>
                <w:rFonts w:ascii="標楷體" w:eastAsia="標楷體" w:hAnsi="標楷體" w:hint="eastAsia"/>
              </w:rPr>
              <w:lastRenderedPageBreak/>
              <w:t>料，</w:t>
            </w:r>
            <w:proofErr w:type="gramStart"/>
            <w:r w:rsidR="005E5A35" w:rsidRPr="000514C5">
              <w:rPr>
                <w:rFonts w:ascii="標楷體" w:eastAsia="標楷體" w:hAnsi="標楷體" w:hint="eastAsia"/>
              </w:rPr>
              <w:t>爰</w:t>
            </w:r>
            <w:proofErr w:type="gramEnd"/>
            <w:r w:rsidR="005E5A35" w:rsidRPr="000514C5">
              <w:rPr>
                <w:rFonts w:ascii="標楷體" w:eastAsia="標楷體" w:hAnsi="標楷體" w:hint="eastAsia"/>
              </w:rPr>
              <w:t>明定第</w:t>
            </w:r>
            <w:r w:rsidR="00192EAD" w:rsidRPr="000514C5">
              <w:rPr>
                <w:rFonts w:ascii="標楷體" w:eastAsia="標楷體" w:hAnsi="標楷體" w:hint="eastAsia"/>
              </w:rPr>
              <w:t>四</w:t>
            </w:r>
            <w:r w:rsidR="005E5A35" w:rsidRPr="000514C5">
              <w:rPr>
                <w:rFonts w:ascii="標楷體" w:eastAsia="標楷體" w:hAnsi="標楷體" w:hint="eastAsia"/>
              </w:rPr>
              <w:t>項。</w:t>
            </w:r>
          </w:p>
        </w:tc>
      </w:tr>
      <w:tr w:rsidR="00D52C72" w:rsidRPr="000514C5" w:rsidTr="001D65D3">
        <w:trPr>
          <w:jc w:val="center"/>
        </w:trPr>
        <w:tc>
          <w:tcPr>
            <w:tcW w:w="4678" w:type="dxa"/>
          </w:tcPr>
          <w:p w:rsidR="00D52C72" w:rsidRPr="000514C5" w:rsidRDefault="005E5A35"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第十條  電信事業暫停或終止其全部或一部之營業時，應於預定暫停或終止日前三個月報請主管機關備查，並於預定暫停或終止日前一個月對外公告及通知用戶。</w:t>
            </w:r>
          </w:p>
        </w:tc>
        <w:tc>
          <w:tcPr>
            <w:tcW w:w="4678" w:type="dxa"/>
          </w:tcPr>
          <w:p w:rsidR="00D52C72" w:rsidRPr="000514C5" w:rsidRDefault="005E5A35" w:rsidP="00E51DE8">
            <w:pPr>
              <w:snapToGrid w:val="0"/>
              <w:jc w:val="both"/>
              <w:rPr>
                <w:rFonts w:ascii="標楷體" w:eastAsia="標楷體" w:hAnsi="標楷體"/>
              </w:rPr>
            </w:pPr>
            <w:r w:rsidRPr="000514C5">
              <w:rPr>
                <w:rFonts w:ascii="標楷體" w:eastAsia="標楷體" w:hAnsi="標楷體" w:hint="eastAsia"/>
              </w:rPr>
              <w:t>為確保用戶權益及產業監理，要求業者因於預定暫停或終止日前三個月報請主管機關備查，並應於預定暫停或終止日前一個月對外公告及通知個別用戶。</w:t>
            </w:r>
          </w:p>
        </w:tc>
      </w:tr>
      <w:tr w:rsidR="00D52C72" w:rsidRPr="000514C5" w:rsidTr="001D65D3">
        <w:trPr>
          <w:jc w:val="center"/>
        </w:trPr>
        <w:tc>
          <w:tcPr>
            <w:tcW w:w="4678" w:type="dxa"/>
          </w:tcPr>
          <w:p w:rsidR="00D52C72" w:rsidRPr="000514C5" w:rsidRDefault="005E5A35" w:rsidP="00E93C1B">
            <w:pPr>
              <w:ind w:left="240" w:hangingChars="100" w:hanging="240"/>
              <w:jc w:val="both"/>
              <w:rPr>
                <w:rFonts w:ascii="標楷體" w:eastAsia="標楷體" w:hAnsi="標楷體"/>
              </w:rPr>
            </w:pPr>
            <w:r w:rsidRPr="000514C5">
              <w:rPr>
                <w:rFonts w:ascii="標楷體" w:eastAsia="標楷體" w:hAnsi="標楷體" w:hint="eastAsia"/>
              </w:rPr>
              <w:t xml:space="preserve">第十一條  </w:t>
            </w:r>
            <w:r w:rsidR="0060318D" w:rsidRPr="000514C5">
              <w:rPr>
                <w:rFonts w:ascii="標楷體" w:eastAsia="標楷體" w:hAnsi="標楷體" w:hint="eastAsia"/>
                <w:szCs w:val="24"/>
              </w:rPr>
              <w:t>因災害、違反法令受各該主管機關處分或其他重大事故致無法提供電信服務時，電信事業應立即依主管機關指定方式通報，並公告暫停其全部或一部之服務。</w:t>
            </w:r>
          </w:p>
        </w:tc>
        <w:tc>
          <w:tcPr>
            <w:tcW w:w="4678" w:type="dxa"/>
          </w:tcPr>
          <w:p w:rsidR="005E5A35" w:rsidRPr="000514C5" w:rsidRDefault="005E5A35"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督促電信事業於遭受災害、違反法令受各該主管機關處分或其他重大事故導致其無法提供電信服務時，電信事業能積極搶修以保障民眾通信權益，或使主管機關得充分掌握影響民眾權益之重要資訊，課予電信事業</w:t>
            </w:r>
            <w:r w:rsidR="009B176F" w:rsidRPr="000514C5">
              <w:rPr>
                <w:rFonts w:ascii="標楷體" w:eastAsia="標楷體" w:hAnsi="標楷體" w:hint="eastAsia"/>
              </w:rPr>
              <w:t>知悉</w:t>
            </w:r>
            <w:r w:rsidR="009B176F" w:rsidRPr="000514C5">
              <w:rPr>
                <w:rFonts w:ascii="標楷體" w:eastAsia="標楷體" w:hAnsi="標楷體" w:hint="eastAsia"/>
                <w:szCs w:val="24"/>
              </w:rPr>
              <w:t>無法提供電信服務時，</w:t>
            </w:r>
            <w:r w:rsidRPr="000514C5">
              <w:rPr>
                <w:rFonts w:ascii="標楷體" w:eastAsia="標楷體" w:hAnsi="標楷體" w:hint="eastAsia"/>
              </w:rPr>
              <w:t>有</w:t>
            </w:r>
            <w:r w:rsidR="009B176F" w:rsidRPr="000514C5">
              <w:rPr>
                <w:rFonts w:ascii="標楷體" w:eastAsia="標楷體" w:hAnsi="標楷體" w:hint="eastAsia"/>
              </w:rPr>
              <w:t>立即</w:t>
            </w:r>
            <w:r w:rsidRPr="000514C5">
              <w:rPr>
                <w:rFonts w:ascii="標楷體" w:eastAsia="標楷體" w:hAnsi="標楷體" w:hint="eastAsia"/>
              </w:rPr>
              <w:t>主動通報主管機關之義務，以利監督，參考現行電信法第二十四條規定，電信事業因災害或其他重大事故致電信機線設備發生故障時，得公告暫停其全部或一部之通信，</w:t>
            </w:r>
            <w:proofErr w:type="gramStart"/>
            <w:r w:rsidRPr="000514C5">
              <w:rPr>
                <w:rFonts w:ascii="標楷體" w:eastAsia="標楷體" w:hAnsi="標楷體" w:hint="eastAsia"/>
              </w:rPr>
              <w:t>爰</w:t>
            </w:r>
            <w:proofErr w:type="gramEnd"/>
            <w:r w:rsidRPr="000514C5">
              <w:rPr>
                <w:rFonts w:ascii="標楷體" w:eastAsia="標楷體" w:hAnsi="標楷體" w:hint="eastAsia"/>
              </w:rPr>
              <w:t>明定本條。</w:t>
            </w:r>
          </w:p>
          <w:p w:rsidR="00D52C72" w:rsidRPr="000514C5" w:rsidRDefault="005E5A35" w:rsidP="00E51DE8">
            <w:pPr>
              <w:snapToGrid w:val="0"/>
              <w:ind w:left="480" w:hangingChars="200" w:hanging="480"/>
              <w:jc w:val="both"/>
              <w:rPr>
                <w:rFonts w:ascii="標楷體" w:eastAsia="標楷體" w:hAnsi="標楷體"/>
              </w:rPr>
            </w:pPr>
            <w:r w:rsidRPr="000514C5">
              <w:rPr>
                <w:rFonts w:ascii="標楷體" w:eastAsia="標楷體" w:hAnsi="標楷體" w:hint="eastAsia"/>
              </w:rPr>
              <w:t>二、通報方式將依服務類別與電信事業規模，由主管機關考量實務情況公告相應之通報方式。</w:t>
            </w:r>
          </w:p>
        </w:tc>
      </w:tr>
      <w:tr w:rsidR="00D52C72" w:rsidRPr="000514C5" w:rsidTr="001D65D3">
        <w:trPr>
          <w:jc w:val="center"/>
        </w:trPr>
        <w:tc>
          <w:tcPr>
            <w:tcW w:w="4678" w:type="dxa"/>
          </w:tcPr>
          <w:p w:rsidR="005E5A35" w:rsidRPr="000514C5" w:rsidRDefault="005E5A35" w:rsidP="00E51DE8">
            <w:pPr>
              <w:snapToGrid w:val="0"/>
              <w:ind w:left="240" w:hangingChars="100" w:hanging="240"/>
              <w:jc w:val="both"/>
              <w:rPr>
                <w:rFonts w:ascii="標楷體" w:eastAsia="標楷體" w:hAnsi="標楷體"/>
              </w:rPr>
            </w:pPr>
            <w:r w:rsidRPr="000514C5">
              <w:rPr>
                <w:rFonts w:ascii="標楷體" w:eastAsia="標楷體" w:hAnsi="標楷體" w:hint="eastAsia"/>
              </w:rPr>
              <w:t>第十二條  電信事業設置公眾電信網路與他電信事業為第十三條之網路互連者，應共同分攤電信普及服務所生虧損及必要之管理費用。</w:t>
            </w:r>
          </w:p>
          <w:p w:rsidR="00D52C72" w:rsidRPr="000514C5" w:rsidRDefault="005E5A35" w:rsidP="00E51DE8">
            <w:pPr>
              <w:snapToGrid w:val="0"/>
              <w:ind w:leftChars="100" w:left="240" w:firstLineChars="200" w:firstLine="480"/>
              <w:jc w:val="both"/>
            </w:pPr>
            <w:r w:rsidRPr="000514C5">
              <w:rPr>
                <w:rFonts w:ascii="標楷體" w:eastAsia="標楷體" w:hAnsi="標楷體" w:hint="eastAsia"/>
              </w:rPr>
              <w:t>前項所稱電信普及服務，指全體國民在既有公眾電信網路</w:t>
            </w:r>
            <w:proofErr w:type="gramStart"/>
            <w:r w:rsidRPr="000514C5">
              <w:rPr>
                <w:rFonts w:ascii="標楷體" w:eastAsia="標楷體" w:hAnsi="標楷體" w:hint="eastAsia"/>
              </w:rPr>
              <w:t>可達處</w:t>
            </w:r>
            <w:proofErr w:type="gramEnd"/>
            <w:r w:rsidRPr="000514C5">
              <w:rPr>
                <w:rFonts w:ascii="標楷體" w:eastAsia="標楷體" w:hAnsi="標楷體" w:hint="eastAsia"/>
              </w:rPr>
              <w:t>，得按合理可負擔之價格，使用不可或缺之基本品質之電信服務。</w:t>
            </w:r>
          </w:p>
        </w:tc>
        <w:tc>
          <w:tcPr>
            <w:tcW w:w="4678" w:type="dxa"/>
          </w:tcPr>
          <w:p w:rsidR="005E5A35" w:rsidRPr="000514C5" w:rsidRDefault="005E5A35" w:rsidP="00E51DE8">
            <w:pPr>
              <w:snapToGrid w:val="0"/>
              <w:ind w:left="480" w:hangingChars="200" w:hanging="480"/>
              <w:jc w:val="both"/>
              <w:rPr>
                <w:rFonts w:ascii="標楷體" w:eastAsia="標楷體" w:hAnsi="標楷體"/>
              </w:rPr>
            </w:pPr>
            <w:r w:rsidRPr="000514C5">
              <w:rPr>
                <w:rFonts w:ascii="標楷體" w:eastAsia="標楷體" w:hAnsi="標楷體" w:hint="eastAsia"/>
              </w:rPr>
              <w:t>一、考量分攤普及服務相關費用對象之公平性與正當性，凡是互連之電信事業應屬共享網路經濟之利益</w:t>
            </w:r>
            <w:proofErr w:type="gramStart"/>
            <w:r w:rsidRPr="000514C5">
              <w:rPr>
                <w:rFonts w:ascii="標楷體" w:eastAsia="標楷體" w:hAnsi="標楷體" w:hint="eastAsia"/>
              </w:rPr>
              <w:t>者均應分攤</w:t>
            </w:r>
            <w:proofErr w:type="gramEnd"/>
            <w:r w:rsidRPr="000514C5">
              <w:rPr>
                <w:rFonts w:ascii="標楷體" w:eastAsia="標楷體" w:hAnsi="標楷體" w:hint="eastAsia"/>
              </w:rPr>
              <w:t>，故以與公眾電信網路互連之電信事業為規範主體，避免僅依本法登記或由主管機關</w:t>
            </w:r>
            <w:proofErr w:type="gramStart"/>
            <w:r w:rsidRPr="000514C5">
              <w:rPr>
                <w:rFonts w:ascii="標楷體" w:eastAsia="標楷體" w:hAnsi="標楷體" w:hint="eastAsia"/>
              </w:rPr>
              <w:t>逕</w:t>
            </w:r>
            <w:proofErr w:type="gramEnd"/>
            <w:r w:rsidRPr="000514C5">
              <w:rPr>
                <w:rFonts w:ascii="標楷體" w:eastAsia="標楷體" w:hAnsi="標楷體" w:hint="eastAsia"/>
              </w:rPr>
              <w:t>予登記之電信事業，不分公益</w:t>
            </w:r>
            <w:proofErr w:type="gramStart"/>
            <w:r w:rsidRPr="000514C5">
              <w:rPr>
                <w:rFonts w:ascii="標楷體" w:eastAsia="標楷體" w:hAnsi="標楷體" w:hint="eastAsia"/>
              </w:rPr>
              <w:t>程度均受規範</w:t>
            </w:r>
            <w:proofErr w:type="gramEnd"/>
            <w:r w:rsidRPr="000514C5">
              <w:rPr>
                <w:rFonts w:ascii="標楷體" w:eastAsia="標楷體" w:hAnsi="標楷體" w:hint="eastAsia"/>
              </w:rPr>
              <w:t>。</w:t>
            </w:r>
          </w:p>
          <w:p w:rsidR="00D52C72" w:rsidRPr="000514C5" w:rsidRDefault="005E5A35" w:rsidP="00E51DE8">
            <w:pPr>
              <w:snapToGrid w:val="0"/>
              <w:ind w:left="480" w:hangingChars="200" w:hanging="480"/>
              <w:jc w:val="both"/>
            </w:pPr>
            <w:r w:rsidRPr="000514C5">
              <w:rPr>
                <w:rFonts w:ascii="標楷體" w:eastAsia="標楷體" w:hAnsi="標楷體" w:hint="eastAsia"/>
              </w:rPr>
              <w:t>二、參酌德國電信法第七十八條第一項有關普及服務之定義，</w:t>
            </w:r>
            <w:proofErr w:type="gramStart"/>
            <w:r w:rsidRPr="000514C5">
              <w:rPr>
                <w:rFonts w:ascii="標楷體" w:eastAsia="標楷體" w:hAnsi="標楷體" w:hint="eastAsia"/>
              </w:rPr>
              <w:t>爰</w:t>
            </w:r>
            <w:proofErr w:type="gramEnd"/>
            <w:r w:rsidRPr="000514C5">
              <w:rPr>
                <w:rFonts w:ascii="標楷體" w:eastAsia="標楷體" w:hAnsi="標楷體" w:hint="eastAsia"/>
              </w:rPr>
              <w:t>定本條第二項；另德國電信法第七十八條第二項就不可或缺之基本品質之電信服務列舉相關服務態樣，例如可於公眾電信網路固定地點撥接語音電話及傳輸速率應足夠功能性網際網路接取之數據傳輸等，亦可作為參考。</w:t>
            </w:r>
          </w:p>
        </w:tc>
      </w:tr>
      <w:tr w:rsidR="00D52C72" w:rsidRPr="000514C5" w:rsidTr="001D65D3">
        <w:trPr>
          <w:jc w:val="center"/>
        </w:trPr>
        <w:tc>
          <w:tcPr>
            <w:tcW w:w="4678" w:type="dxa"/>
          </w:tcPr>
          <w:p w:rsidR="00D52C72" w:rsidRPr="000514C5" w:rsidRDefault="001D2D66" w:rsidP="00E51DE8">
            <w:pPr>
              <w:snapToGrid w:val="0"/>
              <w:jc w:val="both"/>
              <w:rPr>
                <w:rFonts w:ascii="標楷體" w:eastAsia="標楷體" w:hAnsi="標楷體"/>
              </w:rPr>
            </w:pPr>
            <w:r w:rsidRPr="000514C5">
              <w:rPr>
                <w:rFonts w:ascii="標楷體" w:eastAsia="標楷體" w:hAnsi="標楷體" w:hint="eastAsia"/>
              </w:rPr>
              <w:t>第三節 設置公眾電信網路、取得無線電頻率或電信號碼之電信事業之一般規定</w:t>
            </w:r>
          </w:p>
        </w:tc>
        <w:tc>
          <w:tcPr>
            <w:tcW w:w="4678" w:type="dxa"/>
          </w:tcPr>
          <w:p w:rsidR="00D52C72" w:rsidRPr="000514C5" w:rsidRDefault="001D2D66" w:rsidP="00E51DE8">
            <w:pPr>
              <w:snapToGrid w:val="0"/>
              <w:jc w:val="both"/>
              <w:rPr>
                <w:rFonts w:ascii="標楷體" w:eastAsia="標楷體" w:hAnsi="標楷體"/>
              </w:rPr>
            </w:pPr>
            <w:proofErr w:type="gramStart"/>
            <w:r w:rsidRPr="000514C5">
              <w:rPr>
                <w:rFonts w:ascii="標楷體" w:eastAsia="標楷體" w:hAnsi="標楷體" w:hint="eastAsia"/>
              </w:rPr>
              <w:t>節名</w:t>
            </w:r>
            <w:proofErr w:type="gramEnd"/>
          </w:p>
        </w:tc>
      </w:tr>
      <w:tr w:rsidR="00D52C72" w:rsidRPr="000514C5" w:rsidTr="001D65D3">
        <w:trPr>
          <w:jc w:val="center"/>
        </w:trPr>
        <w:tc>
          <w:tcPr>
            <w:tcW w:w="4678" w:type="dxa"/>
          </w:tcPr>
          <w:p w:rsidR="005E6758" w:rsidRPr="000514C5" w:rsidRDefault="001D2D66" w:rsidP="005E6758">
            <w:pPr>
              <w:snapToGrid w:val="0"/>
              <w:ind w:left="240" w:hangingChars="100" w:hanging="240"/>
              <w:jc w:val="both"/>
              <w:rPr>
                <w:rFonts w:ascii="標楷體" w:eastAsia="標楷體" w:hAnsi="標楷體"/>
              </w:rPr>
            </w:pPr>
            <w:r w:rsidRPr="000514C5">
              <w:rPr>
                <w:rFonts w:ascii="標楷體" w:eastAsia="標楷體" w:hAnsi="標楷體" w:hint="eastAsia"/>
              </w:rPr>
              <w:t>第十三條  使用主管機關核配之電信號碼或無線電頻率設置公眾電信網路之電信事業，於技術可行及公平合理原則下，經他電信事業請求互連時，無正當理由，不得拒絕互連協商。於雙方同意互連時，應簽訂互連協議書；其協議書應</w:t>
            </w:r>
            <w:r w:rsidRPr="000514C5">
              <w:rPr>
                <w:rFonts w:ascii="標楷體" w:eastAsia="標楷體" w:hAnsi="標楷體" w:hint="eastAsia"/>
              </w:rPr>
              <w:lastRenderedPageBreak/>
              <w:t>包括約定仲裁條款。</w:t>
            </w:r>
          </w:p>
          <w:p w:rsidR="001D2D66" w:rsidRPr="000514C5" w:rsidRDefault="001D2D66"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前項所稱互連，指設置公眾電信網路之電信事業，為使其用戶與他電信事業之用戶通信或接取其他電信事業所提供之服務，所為之網路連結。</w:t>
            </w:r>
          </w:p>
          <w:p w:rsidR="001D2D66" w:rsidRPr="000514C5" w:rsidRDefault="001D2D66"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為促進互連協議，第一項電信事業於他電信事業合理請求下，應適當對等揭露有助於互連協商之資訊。</w:t>
            </w:r>
          </w:p>
          <w:p w:rsidR="001D2D66" w:rsidRPr="000514C5" w:rsidRDefault="001D2D66"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第一項電信事業因互連協商或履行互連協議所得之資料，僅得用於互連相關服務，並應</w:t>
            </w:r>
            <w:proofErr w:type="gramStart"/>
            <w:r w:rsidRPr="000514C5">
              <w:rPr>
                <w:rFonts w:ascii="標楷體" w:eastAsia="標楷體" w:hAnsi="標楷體" w:hint="eastAsia"/>
              </w:rPr>
              <w:t>採</w:t>
            </w:r>
            <w:proofErr w:type="gramEnd"/>
            <w:r w:rsidRPr="000514C5">
              <w:rPr>
                <w:rFonts w:ascii="標楷體" w:eastAsia="標楷體" w:hAnsi="標楷體" w:hint="eastAsia"/>
              </w:rPr>
              <w:t>適當之保密措施，防止其關係企業或第三人</w:t>
            </w:r>
            <w:r w:rsidR="000F329C" w:rsidRPr="000514C5">
              <w:rPr>
                <w:rFonts w:ascii="標楷體" w:eastAsia="標楷體" w:hAnsi="標楷體" w:hint="eastAsia"/>
              </w:rPr>
              <w:t>知悉或</w:t>
            </w:r>
            <w:r w:rsidRPr="000514C5">
              <w:rPr>
                <w:rFonts w:ascii="標楷體" w:eastAsia="標楷體" w:hAnsi="標楷體" w:hint="eastAsia"/>
              </w:rPr>
              <w:t>使用該資料之內容。但電信</w:t>
            </w:r>
            <w:proofErr w:type="gramStart"/>
            <w:r w:rsidRPr="000514C5">
              <w:rPr>
                <w:rFonts w:ascii="標楷體" w:eastAsia="標楷體" w:hAnsi="標楷體" w:hint="eastAsia"/>
              </w:rPr>
              <w:t>事業間另有</w:t>
            </w:r>
            <w:proofErr w:type="gramEnd"/>
            <w:r w:rsidRPr="000514C5">
              <w:rPr>
                <w:rFonts w:ascii="標楷體" w:eastAsia="標楷體" w:hAnsi="標楷體" w:hint="eastAsia"/>
              </w:rPr>
              <w:t>約定者，從其約定。</w:t>
            </w:r>
          </w:p>
          <w:p w:rsidR="001D2D66" w:rsidRPr="000514C5" w:rsidRDefault="001D2D66"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第一項電信事業間之互連網路於變更網路介面，應於變更前通知與其互連之電信事業，並提供必要之技術協助或設備調整，以確保原有互連條件之維持。</w:t>
            </w:r>
          </w:p>
        </w:tc>
        <w:tc>
          <w:tcPr>
            <w:tcW w:w="4678" w:type="dxa"/>
          </w:tcPr>
          <w:p w:rsidR="001D2D66" w:rsidRPr="000514C5" w:rsidRDefault="001D2D66"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一、隨著網路IP化與寬頻化，跨平</w:t>
            </w:r>
            <w:proofErr w:type="gramStart"/>
            <w:r w:rsidRPr="000514C5">
              <w:rPr>
                <w:rFonts w:ascii="標楷體" w:eastAsia="標楷體" w:hAnsi="標楷體" w:hint="eastAsia"/>
              </w:rPr>
              <w:t>臺</w:t>
            </w:r>
            <w:proofErr w:type="gramEnd"/>
            <w:r w:rsidRPr="000514C5">
              <w:rPr>
                <w:rFonts w:ascii="標楷體" w:eastAsia="標楷體" w:hAnsi="標楷體" w:hint="eastAsia"/>
              </w:rPr>
              <w:t>提供通訊傳播服務已然形成趨勢，為促進網</w:t>
            </w:r>
            <w:proofErr w:type="gramStart"/>
            <w:r w:rsidRPr="000514C5">
              <w:rPr>
                <w:rFonts w:ascii="標楷體" w:eastAsia="標楷體" w:hAnsi="標楷體" w:hint="eastAsia"/>
              </w:rPr>
              <w:t>網</w:t>
            </w:r>
            <w:proofErr w:type="gramEnd"/>
            <w:r w:rsidRPr="000514C5">
              <w:rPr>
                <w:rFonts w:ascii="標楷體" w:eastAsia="標楷體" w:hAnsi="標楷體" w:hint="eastAsia"/>
              </w:rPr>
              <w:t>相連，提升訊息傳遞效率，明定本條以鼓勵網路連結。</w:t>
            </w:r>
          </w:p>
          <w:p w:rsidR="001D2D66" w:rsidRPr="000514C5" w:rsidRDefault="001D2D66" w:rsidP="00E51DE8">
            <w:pPr>
              <w:snapToGrid w:val="0"/>
              <w:ind w:left="480" w:hangingChars="200" w:hanging="480"/>
              <w:jc w:val="both"/>
              <w:rPr>
                <w:rFonts w:ascii="標楷體" w:eastAsia="標楷體" w:hAnsi="標楷體"/>
              </w:rPr>
            </w:pPr>
            <w:r w:rsidRPr="000514C5">
              <w:rPr>
                <w:rFonts w:ascii="標楷體" w:eastAsia="標楷體" w:hAnsi="標楷體" w:hint="eastAsia"/>
              </w:rPr>
              <w:t>二、參考現行電信法第十六條及「跨太平洋夥伴協定(TPP)」第13.1條(定義)</w:t>
            </w:r>
            <w:r w:rsidRPr="000514C5">
              <w:rPr>
                <w:rFonts w:ascii="標楷體" w:eastAsia="標楷體" w:hAnsi="標楷體" w:hint="eastAsia"/>
              </w:rPr>
              <w:lastRenderedPageBreak/>
              <w:t>及第13.4條等互連規範，</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明定第一項及第二項。</w:t>
            </w:r>
          </w:p>
          <w:p w:rsidR="001D2D66" w:rsidRPr="000514C5" w:rsidRDefault="001D2D66" w:rsidP="00E51DE8">
            <w:pPr>
              <w:snapToGrid w:val="0"/>
              <w:ind w:left="480" w:hangingChars="200" w:hanging="480"/>
              <w:jc w:val="both"/>
              <w:rPr>
                <w:rFonts w:ascii="標楷體" w:eastAsia="標楷體" w:hAnsi="標楷體"/>
              </w:rPr>
            </w:pPr>
            <w:r w:rsidRPr="000514C5">
              <w:rPr>
                <w:rFonts w:ascii="標楷體" w:eastAsia="標楷體" w:hAnsi="標楷體" w:hint="eastAsia"/>
              </w:rPr>
              <w:t>三、為利電信</w:t>
            </w:r>
            <w:proofErr w:type="gramStart"/>
            <w:r w:rsidRPr="000514C5">
              <w:rPr>
                <w:rFonts w:ascii="標楷體" w:eastAsia="標楷體" w:hAnsi="標楷體" w:hint="eastAsia"/>
              </w:rPr>
              <w:t>事業間因互連</w:t>
            </w:r>
            <w:proofErr w:type="gramEnd"/>
            <w:r w:rsidRPr="000514C5">
              <w:rPr>
                <w:rFonts w:ascii="標楷體" w:eastAsia="標楷體" w:hAnsi="標楷體" w:hint="eastAsia"/>
              </w:rPr>
              <w:t>協議所生爭議能快速解決，於第一項後段規定互連協議書之內容應包括約定仲裁條款。</w:t>
            </w:r>
          </w:p>
          <w:p w:rsidR="001D2D66" w:rsidRPr="000514C5" w:rsidRDefault="001D2D66" w:rsidP="00E51DE8">
            <w:pPr>
              <w:snapToGrid w:val="0"/>
              <w:ind w:left="480" w:hangingChars="200" w:hanging="480"/>
              <w:jc w:val="both"/>
              <w:rPr>
                <w:rFonts w:ascii="標楷體" w:eastAsia="標楷體" w:hAnsi="標楷體"/>
              </w:rPr>
            </w:pPr>
            <w:r w:rsidRPr="000514C5">
              <w:rPr>
                <w:rFonts w:ascii="標楷體" w:eastAsia="標楷體" w:hAnsi="標楷體" w:hint="eastAsia"/>
              </w:rPr>
              <w:t>四、第三項明定促進達成互連協議之必要資訊。</w:t>
            </w:r>
          </w:p>
          <w:p w:rsidR="001D2D66" w:rsidRPr="000514C5" w:rsidRDefault="001D2D66" w:rsidP="00E51DE8">
            <w:pPr>
              <w:snapToGrid w:val="0"/>
              <w:ind w:left="480" w:hangingChars="200" w:hanging="480"/>
              <w:jc w:val="both"/>
              <w:rPr>
                <w:rFonts w:ascii="標楷體" w:eastAsia="標楷體" w:hAnsi="標楷體"/>
              </w:rPr>
            </w:pPr>
            <w:r w:rsidRPr="000514C5">
              <w:rPr>
                <w:rFonts w:ascii="標楷體" w:eastAsia="標楷體" w:hAnsi="標楷體" w:hint="eastAsia"/>
              </w:rPr>
              <w:t>五、為避免互連之一方利用互連協商及履行互連協議所得資料，進行不公平競爭，</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明定第四項。</w:t>
            </w:r>
          </w:p>
          <w:p w:rsidR="008D2267" w:rsidRPr="000514C5" w:rsidRDefault="001D2D66" w:rsidP="00712C8B">
            <w:pPr>
              <w:snapToGrid w:val="0"/>
              <w:ind w:left="480" w:hangingChars="200" w:hanging="480"/>
              <w:jc w:val="both"/>
              <w:rPr>
                <w:rFonts w:ascii="標楷體" w:eastAsia="標楷體" w:hAnsi="標楷體"/>
              </w:rPr>
            </w:pPr>
            <w:r w:rsidRPr="000514C5">
              <w:rPr>
                <w:rFonts w:ascii="標楷體" w:eastAsia="標楷體" w:hAnsi="標楷體" w:hint="eastAsia"/>
              </w:rPr>
              <w:t>六、</w:t>
            </w:r>
            <w:proofErr w:type="gramStart"/>
            <w:r w:rsidRPr="000514C5">
              <w:rPr>
                <w:rFonts w:ascii="標楷體" w:eastAsia="標楷體" w:hAnsi="標楷體" w:hint="eastAsia"/>
              </w:rPr>
              <w:t>鑑</w:t>
            </w:r>
            <w:proofErr w:type="gramEnd"/>
            <w:r w:rsidRPr="000514C5">
              <w:rPr>
                <w:rFonts w:ascii="標楷體" w:eastAsia="標楷體" w:hAnsi="標楷體" w:hint="eastAsia"/>
              </w:rPr>
              <w:t>於互連之維持將影響公平競爭及用戶權益，</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明定網路互連或接取一方之網路介面變更者，應於變更前通知互連或接取業者並為必要之技術協助，</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明定第五項。</w:t>
            </w:r>
          </w:p>
        </w:tc>
      </w:tr>
      <w:tr w:rsidR="00D52C72" w:rsidRPr="000514C5" w:rsidTr="001D65D3">
        <w:trPr>
          <w:jc w:val="center"/>
        </w:trPr>
        <w:tc>
          <w:tcPr>
            <w:tcW w:w="4678" w:type="dxa"/>
          </w:tcPr>
          <w:p w:rsidR="00AF340C" w:rsidRPr="000514C5" w:rsidRDefault="001D2D66">
            <w:pPr>
              <w:ind w:left="240" w:hangingChars="100" w:hanging="240"/>
              <w:jc w:val="both"/>
              <w:rPr>
                <w:rFonts w:ascii="標楷體" w:eastAsia="標楷體" w:hAnsi="標楷體"/>
                <w:strike/>
              </w:rPr>
            </w:pPr>
            <w:r w:rsidRPr="000514C5">
              <w:rPr>
                <w:rFonts w:ascii="標楷體" w:eastAsia="標楷體" w:hAnsi="標楷體" w:hint="eastAsia"/>
              </w:rPr>
              <w:lastRenderedPageBreak/>
              <w:t>第十四條  使用主管機關核配之</w:t>
            </w:r>
            <w:r w:rsidR="004D49BD" w:rsidRPr="000514C5">
              <w:rPr>
                <w:rFonts w:ascii="標楷體" w:eastAsia="標楷體" w:hAnsi="標楷體" w:hint="eastAsia"/>
              </w:rPr>
              <w:t>用戶</w:t>
            </w:r>
            <w:r w:rsidRPr="000514C5">
              <w:rPr>
                <w:rFonts w:ascii="標楷體" w:eastAsia="標楷體" w:hAnsi="標楷體" w:hint="eastAsia"/>
              </w:rPr>
              <w:t>號碼設置公眾電信網路之電信事業，應免費提供緊急通信服務。</w:t>
            </w:r>
          </w:p>
        </w:tc>
        <w:tc>
          <w:tcPr>
            <w:tcW w:w="4678" w:type="dxa"/>
          </w:tcPr>
          <w:p w:rsidR="001D2D66" w:rsidRPr="000514C5" w:rsidRDefault="00CD4C28" w:rsidP="00E51DE8">
            <w:pPr>
              <w:snapToGrid w:val="0"/>
              <w:ind w:left="480" w:hangingChars="200" w:hanging="480"/>
              <w:jc w:val="both"/>
              <w:rPr>
                <w:rFonts w:ascii="標楷體" w:eastAsia="標楷體" w:hAnsi="標楷體"/>
              </w:rPr>
            </w:pPr>
            <w:r w:rsidRPr="000514C5">
              <w:rPr>
                <w:rFonts w:ascii="標楷體" w:eastAsia="標楷體" w:hAnsi="標楷體" w:hint="eastAsia"/>
              </w:rPr>
              <w:t>一</w:t>
            </w:r>
            <w:r w:rsidR="001D2D66" w:rsidRPr="000514C5">
              <w:rPr>
                <w:rFonts w:ascii="標楷體" w:eastAsia="標楷體" w:hAnsi="標楷體" w:hint="eastAsia"/>
              </w:rPr>
              <w:t>、為確保電信事業之用戶遇有天然災害或緊急事故時，皆能藉由通訊設施獲得相關機構必要之協助，明定</w:t>
            </w:r>
            <w:r w:rsidR="00875987" w:rsidRPr="000514C5">
              <w:rPr>
                <w:rFonts w:ascii="標楷體" w:eastAsia="標楷體" w:hAnsi="標楷體" w:hint="eastAsia"/>
              </w:rPr>
              <w:t>使用主管機關核配之用戶號碼設置公眾電信網路之電信事業</w:t>
            </w:r>
            <w:r w:rsidR="001D2D66" w:rsidRPr="000514C5">
              <w:rPr>
                <w:rFonts w:ascii="標楷體" w:eastAsia="標楷體" w:hAnsi="標楷體" w:hint="eastAsia"/>
              </w:rPr>
              <w:t>應提供其用戶</w:t>
            </w:r>
            <w:r w:rsidR="00875987" w:rsidRPr="000514C5">
              <w:rPr>
                <w:rFonts w:ascii="標楷體" w:eastAsia="標楷體" w:hAnsi="標楷體" w:hint="eastAsia"/>
              </w:rPr>
              <w:t>免費</w:t>
            </w:r>
            <w:r w:rsidR="001D2D66" w:rsidRPr="000514C5">
              <w:rPr>
                <w:rFonts w:ascii="標楷體" w:eastAsia="標楷體" w:hAnsi="標楷體" w:hint="eastAsia"/>
              </w:rPr>
              <w:t>緊急通信服務</w:t>
            </w:r>
            <w:r w:rsidR="00144C80" w:rsidRPr="000514C5">
              <w:rPr>
                <w:rFonts w:ascii="標楷體" w:eastAsia="標楷體" w:hAnsi="標楷體" w:hint="eastAsia"/>
              </w:rPr>
              <w:t>，</w:t>
            </w:r>
            <w:proofErr w:type="gramStart"/>
            <w:r w:rsidR="00144C80" w:rsidRPr="000514C5">
              <w:rPr>
                <w:rFonts w:ascii="標楷體" w:eastAsia="標楷體" w:hAnsi="標楷體" w:hint="eastAsia"/>
              </w:rPr>
              <w:t>爰</w:t>
            </w:r>
            <w:proofErr w:type="gramEnd"/>
            <w:r w:rsidR="00144C80" w:rsidRPr="000514C5">
              <w:rPr>
                <w:rFonts w:ascii="標楷體" w:eastAsia="標楷體" w:hAnsi="標楷體" w:hint="eastAsia"/>
              </w:rPr>
              <w:t>明定第一</w:t>
            </w:r>
            <w:r w:rsidR="004D49BD" w:rsidRPr="000514C5">
              <w:rPr>
                <w:rFonts w:ascii="標楷體" w:eastAsia="標楷體" w:hAnsi="標楷體" w:hint="eastAsia"/>
              </w:rPr>
              <w:t>項。</w:t>
            </w:r>
          </w:p>
          <w:p w:rsidR="00D52C72" w:rsidRPr="000514C5" w:rsidRDefault="00CD4C28" w:rsidP="00E51DE8">
            <w:pPr>
              <w:snapToGrid w:val="0"/>
              <w:ind w:left="480" w:hangingChars="200" w:hanging="480"/>
              <w:jc w:val="both"/>
              <w:rPr>
                <w:rFonts w:ascii="標楷體" w:eastAsia="標楷體" w:hAnsi="標楷體"/>
              </w:rPr>
            </w:pPr>
            <w:r w:rsidRPr="000514C5">
              <w:rPr>
                <w:rFonts w:ascii="標楷體" w:eastAsia="標楷體" w:hAnsi="標楷體" w:hint="eastAsia"/>
              </w:rPr>
              <w:t>二</w:t>
            </w:r>
            <w:r w:rsidR="001D2D66" w:rsidRPr="000514C5">
              <w:rPr>
                <w:rFonts w:ascii="標楷體" w:eastAsia="標楷體" w:hAnsi="標楷體" w:hint="eastAsia"/>
              </w:rPr>
              <w:t>、所謂緊急通信服務現行係指使用一一零、一一二及一一九等緊急電話號碼撥號服務。</w:t>
            </w:r>
          </w:p>
          <w:p w:rsidR="00992DF8" w:rsidRPr="000514C5" w:rsidRDefault="00CD4C28" w:rsidP="00E51DE8">
            <w:pPr>
              <w:snapToGrid w:val="0"/>
              <w:ind w:left="480" w:hangingChars="200" w:hanging="480"/>
              <w:jc w:val="both"/>
            </w:pPr>
            <w:r w:rsidRPr="000514C5">
              <w:rPr>
                <w:rFonts w:ascii="標楷體" w:eastAsia="標楷體" w:hAnsi="標楷體" w:hint="eastAsia"/>
              </w:rPr>
              <w:t>三</w:t>
            </w:r>
            <w:r w:rsidR="004A59B0" w:rsidRPr="000514C5">
              <w:rPr>
                <w:rFonts w:ascii="標楷體" w:eastAsia="標楷體" w:hAnsi="標楷體" w:hint="eastAsia"/>
              </w:rPr>
              <w:t>、本條所稱用戶號碼即電信基礎設施與資源管理法第三十三條所定之用戶號碼。</w:t>
            </w:r>
          </w:p>
        </w:tc>
      </w:tr>
      <w:tr w:rsidR="00D52C72" w:rsidRPr="000514C5" w:rsidTr="001D65D3">
        <w:trPr>
          <w:jc w:val="center"/>
        </w:trPr>
        <w:tc>
          <w:tcPr>
            <w:tcW w:w="4678" w:type="dxa"/>
          </w:tcPr>
          <w:p w:rsidR="000727AE" w:rsidRPr="000514C5" w:rsidRDefault="000727AE" w:rsidP="00E51DE8">
            <w:pPr>
              <w:snapToGrid w:val="0"/>
              <w:ind w:left="240" w:hangingChars="100" w:hanging="240"/>
              <w:jc w:val="both"/>
              <w:rPr>
                <w:rFonts w:ascii="標楷體" w:eastAsia="標楷體" w:hAnsi="標楷體"/>
              </w:rPr>
            </w:pPr>
            <w:r w:rsidRPr="000514C5">
              <w:rPr>
                <w:rFonts w:ascii="標楷體" w:eastAsia="標楷體" w:hAnsi="標楷體" w:hint="eastAsia"/>
              </w:rPr>
              <w:t>第十五條  使用主管機關核配之電信號碼或無線電頻率設置公眾電信網路，或其他經主管機關公告之電信事業，應</w:t>
            </w:r>
            <w:proofErr w:type="gramStart"/>
            <w:r w:rsidRPr="000514C5">
              <w:rPr>
                <w:rFonts w:ascii="標楷體" w:eastAsia="標楷體" w:hAnsi="標楷體" w:hint="eastAsia"/>
              </w:rPr>
              <w:t>訂定資通</w:t>
            </w:r>
            <w:proofErr w:type="gramEnd"/>
            <w:r w:rsidRPr="000514C5">
              <w:rPr>
                <w:rFonts w:ascii="標楷體" w:eastAsia="標楷體" w:hAnsi="標楷體" w:hint="eastAsia"/>
              </w:rPr>
              <w:t>安全管理實施計畫。</w:t>
            </w:r>
          </w:p>
          <w:p w:rsidR="000727AE" w:rsidRPr="000514C5" w:rsidRDefault="000727AE"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前項計畫應包含下列事項：</w:t>
            </w:r>
          </w:p>
          <w:p w:rsidR="000727AE" w:rsidRPr="000514C5" w:rsidRDefault="000727AE"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一、資通安全管理範圍及分級處理方式。</w:t>
            </w:r>
          </w:p>
          <w:p w:rsidR="000727AE" w:rsidRPr="000514C5" w:rsidRDefault="000727AE"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二、符合資通安全管理驗證措施。</w:t>
            </w:r>
          </w:p>
          <w:p w:rsidR="000727AE" w:rsidRPr="000514C5" w:rsidRDefault="000727AE"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三、資通安全管理實施計劃執行方式。</w:t>
            </w:r>
          </w:p>
          <w:p w:rsidR="000727AE" w:rsidRPr="000514C5" w:rsidRDefault="000727AE"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四、資通安全事件聯防應變措施。</w:t>
            </w:r>
          </w:p>
          <w:p w:rsidR="000727AE" w:rsidRPr="000514C5" w:rsidRDefault="000727AE"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五、其他主管機關指定有助於資通安全之管理措施。</w:t>
            </w:r>
          </w:p>
          <w:p w:rsidR="00D52C72" w:rsidRPr="000514C5" w:rsidRDefault="000727AE"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資通安全管理範圍與分級、驗證基</w:t>
            </w:r>
            <w:r w:rsidRPr="000514C5">
              <w:rPr>
                <w:rFonts w:ascii="標楷體" w:eastAsia="標楷體" w:hAnsi="標楷體" w:hint="eastAsia"/>
              </w:rPr>
              <w:lastRenderedPageBreak/>
              <w:t>準與程序、聯防應變通報作業及其他應遵行事項之管理辦法，由主管機關訂之。</w:t>
            </w:r>
          </w:p>
        </w:tc>
        <w:tc>
          <w:tcPr>
            <w:tcW w:w="4678" w:type="dxa"/>
          </w:tcPr>
          <w:p w:rsidR="00D52C72" w:rsidRPr="000514C5" w:rsidRDefault="000727AE" w:rsidP="00E51DE8">
            <w:pPr>
              <w:snapToGrid w:val="0"/>
              <w:jc w:val="both"/>
              <w:rPr>
                <w:rFonts w:ascii="標楷體" w:eastAsia="標楷體" w:hAnsi="標楷體"/>
              </w:rPr>
            </w:pPr>
            <w:r w:rsidRPr="000514C5">
              <w:rPr>
                <w:rFonts w:ascii="標楷體" w:eastAsia="標楷體" w:hAnsi="標楷體" w:hint="eastAsia"/>
              </w:rPr>
              <w:lastRenderedPageBreak/>
              <w:t>近年來由於網際網路蓬勃發展及電子商務之普及應用，電信事業利用其通訊系統，結合網際網路傳送訊息、影像或聲音。然網路之便利性，亦引發頻繁</w:t>
            </w:r>
            <w:proofErr w:type="gramStart"/>
            <w:r w:rsidRPr="000514C5">
              <w:rPr>
                <w:rFonts w:ascii="標楷體" w:eastAsia="標楷體" w:hAnsi="標楷體" w:hint="eastAsia"/>
              </w:rPr>
              <w:t>之資安事件</w:t>
            </w:r>
            <w:proofErr w:type="gramEnd"/>
            <w:r w:rsidRPr="000514C5">
              <w:rPr>
                <w:rFonts w:ascii="標楷體" w:eastAsia="標楷體" w:hAnsi="標楷體" w:hint="eastAsia"/>
              </w:rPr>
              <w:t>及日新月異之攻擊手法。</w:t>
            </w:r>
            <w:proofErr w:type="gramStart"/>
            <w:r w:rsidRPr="000514C5">
              <w:rPr>
                <w:rFonts w:ascii="標楷體" w:eastAsia="標楷體" w:hAnsi="標楷體" w:hint="eastAsia"/>
              </w:rPr>
              <w:t>為達資通</w:t>
            </w:r>
            <w:proofErr w:type="gramEnd"/>
            <w:r w:rsidRPr="000514C5">
              <w:rPr>
                <w:rFonts w:ascii="標楷體" w:eastAsia="標楷體" w:hAnsi="標楷體" w:hint="eastAsia"/>
              </w:rPr>
              <w:t>安全防護全面化，對民眾隱私保護影響重大之電信事業亦應建立資通安全管理機制，</w:t>
            </w:r>
            <w:proofErr w:type="gramStart"/>
            <w:r w:rsidRPr="000514C5">
              <w:rPr>
                <w:rFonts w:ascii="標楷體" w:eastAsia="標楷體" w:hAnsi="標楷體" w:hint="eastAsia"/>
              </w:rPr>
              <w:t>訂定資通</w:t>
            </w:r>
            <w:proofErr w:type="gramEnd"/>
            <w:r w:rsidRPr="000514C5">
              <w:rPr>
                <w:rFonts w:ascii="標楷體" w:eastAsia="標楷體" w:hAnsi="標楷體" w:hint="eastAsia"/>
              </w:rPr>
              <w:t>安全管理實施計畫，</w:t>
            </w:r>
            <w:proofErr w:type="gramStart"/>
            <w:r w:rsidRPr="000514C5">
              <w:rPr>
                <w:rFonts w:ascii="標楷體" w:eastAsia="標楷體" w:hAnsi="標楷體" w:hint="eastAsia"/>
              </w:rPr>
              <w:t>降低資安所</w:t>
            </w:r>
            <w:proofErr w:type="gramEnd"/>
            <w:r w:rsidRPr="000514C5">
              <w:rPr>
                <w:rFonts w:ascii="標楷體" w:eastAsia="標楷體" w:hAnsi="標楷體" w:hint="eastAsia"/>
              </w:rPr>
              <w:t>造成之威脅，並為架構我國整體資通基礎設施</w:t>
            </w:r>
            <w:proofErr w:type="gramStart"/>
            <w:r w:rsidRPr="000514C5">
              <w:rPr>
                <w:rFonts w:ascii="標楷體" w:eastAsia="標楷體" w:hAnsi="標楷體" w:hint="eastAsia"/>
              </w:rPr>
              <w:t>之資安防護</w:t>
            </w:r>
            <w:proofErr w:type="gramEnd"/>
            <w:r w:rsidRPr="000514C5">
              <w:rPr>
                <w:rFonts w:ascii="標楷體" w:eastAsia="標楷體" w:hAnsi="標楷體" w:hint="eastAsia"/>
              </w:rPr>
              <w:t>網，</w:t>
            </w:r>
            <w:proofErr w:type="gramStart"/>
            <w:r w:rsidRPr="000514C5">
              <w:rPr>
                <w:rFonts w:ascii="標楷體" w:eastAsia="標楷體" w:hAnsi="標楷體" w:hint="eastAsia"/>
              </w:rPr>
              <w:t>爰</w:t>
            </w:r>
            <w:proofErr w:type="gramEnd"/>
            <w:r w:rsidRPr="000514C5">
              <w:rPr>
                <w:rFonts w:ascii="標楷體" w:eastAsia="標楷體" w:hAnsi="標楷體" w:hint="eastAsia"/>
              </w:rPr>
              <w:t>明定本條。</w:t>
            </w:r>
          </w:p>
        </w:tc>
      </w:tr>
      <w:tr w:rsidR="00D52C72" w:rsidRPr="000514C5" w:rsidTr="001D65D3">
        <w:trPr>
          <w:jc w:val="center"/>
        </w:trPr>
        <w:tc>
          <w:tcPr>
            <w:tcW w:w="4678" w:type="dxa"/>
          </w:tcPr>
          <w:p w:rsidR="000727AE" w:rsidRPr="000514C5" w:rsidRDefault="000727AE"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第十六條  為保障用戶之權益及促進市場競爭，使用主管機關核配之電信號碼設置公眾電信網路之電信事業經主管機關公告者，應提供號碼可攜服務或平等接取服務。</w:t>
            </w:r>
          </w:p>
          <w:p w:rsidR="000727AE" w:rsidRPr="000514C5" w:rsidRDefault="000727AE"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前項所稱號碼可攜服務，指用戶由原獲核配</w:t>
            </w:r>
            <w:r w:rsidR="00255235" w:rsidRPr="000514C5">
              <w:rPr>
                <w:rFonts w:ascii="標楷體" w:eastAsia="標楷體" w:hAnsi="標楷體" w:hint="eastAsia"/>
              </w:rPr>
              <w:t>電信</w:t>
            </w:r>
            <w:r w:rsidRPr="000514C5">
              <w:rPr>
                <w:rFonts w:ascii="標楷體" w:eastAsia="標楷體" w:hAnsi="標楷體" w:hint="eastAsia"/>
              </w:rPr>
              <w:t>號碼之電信事業轉換至其他電信事業之相同服務時，得保留其原用戶號碼之服務；所稱平等接取服務，指電信事業提供其用戶選接其他電信事業之長途網路及國際網路之服務。</w:t>
            </w:r>
          </w:p>
          <w:p w:rsidR="000727AE" w:rsidRPr="000514C5" w:rsidRDefault="000727AE"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提供號碼可攜服務之電信事業應共同成立集中式資料庫管理機構，共同監督集中式資料庫之建置、維運與管理。</w:t>
            </w:r>
          </w:p>
          <w:p w:rsidR="000727AE" w:rsidRPr="000514C5" w:rsidRDefault="00382C33"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w:t>
            </w:r>
            <w:r w:rsidR="000727AE" w:rsidRPr="000514C5">
              <w:rPr>
                <w:rFonts w:ascii="標楷體" w:eastAsia="標楷體" w:hAnsi="標楷體" w:hint="eastAsia"/>
              </w:rPr>
              <w:t>電信事業提供號碼可攜服務及平等接取服務有特別原因限制者，應檢具理由及其相關資料，報請主管機關核定。</w:t>
            </w:r>
          </w:p>
          <w:p w:rsidR="00D52C72" w:rsidRPr="000514C5" w:rsidRDefault="000727AE" w:rsidP="00E51DE8">
            <w:pPr>
              <w:snapToGrid w:val="0"/>
              <w:ind w:leftChars="100" w:left="240" w:firstLineChars="200" w:firstLine="480"/>
              <w:jc w:val="both"/>
            </w:pPr>
            <w:r w:rsidRPr="000514C5">
              <w:rPr>
                <w:rFonts w:ascii="標楷體" w:eastAsia="標楷體" w:hAnsi="標楷體" w:hint="eastAsia"/>
              </w:rPr>
              <w:t>號碼可攜服務及平等接取服務實施範圍及對象、提供方式、資料交換方式、實施時程、集中式資料庫管理機構運作機制及應辦理事項，及其他應遵行事項之管理辦法，由主管機關訂定之。</w:t>
            </w:r>
          </w:p>
        </w:tc>
        <w:tc>
          <w:tcPr>
            <w:tcW w:w="4678" w:type="dxa"/>
          </w:tcPr>
          <w:p w:rsidR="000727AE" w:rsidRPr="000514C5" w:rsidRDefault="000727AE"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一、為促進同業或跨業競爭，讓用戶有多樣資費選擇之權利，第一項授權主管機關得公告課予號碼可攜服務或平等接取服務義務之電信事業。</w:t>
            </w:r>
          </w:p>
          <w:p w:rsidR="000727AE" w:rsidRPr="000514C5" w:rsidRDefault="000727AE" w:rsidP="00E51DE8">
            <w:pPr>
              <w:snapToGrid w:val="0"/>
              <w:ind w:left="480" w:hangingChars="200" w:hanging="480"/>
              <w:jc w:val="both"/>
              <w:rPr>
                <w:rFonts w:ascii="標楷體" w:eastAsia="標楷體" w:hAnsi="標楷體"/>
              </w:rPr>
            </w:pPr>
            <w:r w:rsidRPr="000514C5">
              <w:rPr>
                <w:rFonts w:ascii="標楷體" w:eastAsia="標楷體" w:hAnsi="標楷體" w:hint="eastAsia"/>
              </w:rPr>
              <w:t>二、第二項明定號碼可攜服務與平等接取服務定義。另外，本項所稱之「相同服務」，係指同一類型之電信服務，例如行動通信服務轉至同為行動通信服務，固定通信服務轉至同為固定通信服務，</w:t>
            </w:r>
            <w:proofErr w:type="gramStart"/>
            <w:r w:rsidRPr="000514C5">
              <w:rPr>
                <w:rFonts w:ascii="標楷體" w:eastAsia="標楷體" w:hAnsi="標楷體" w:hint="eastAsia"/>
              </w:rPr>
              <w:t>均屬之</w:t>
            </w:r>
            <w:proofErr w:type="gramEnd"/>
            <w:r w:rsidRPr="000514C5">
              <w:rPr>
                <w:rFonts w:ascii="標楷體" w:eastAsia="標楷體" w:hAnsi="標楷體" w:hint="eastAsia"/>
              </w:rPr>
              <w:t>。</w:t>
            </w:r>
          </w:p>
          <w:p w:rsidR="000727AE" w:rsidRPr="000514C5" w:rsidRDefault="000727AE" w:rsidP="00E51DE8">
            <w:pPr>
              <w:snapToGrid w:val="0"/>
              <w:ind w:left="480" w:hangingChars="200" w:hanging="480"/>
              <w:jc w:val="both"/>
              <w:rPr>
                <w:rFonts w:ascii="標楷體" w:eastAsia="標楷體" w:hAnsi="標楷體"/>
              </w:rPr>
            </w:pPr>
            <w:r w:rsidRPr="000514C5">
              <w:rPr>
                <w:rFonts w:ascii="標楷體" w:eastAsia="標楷體" w:hAnsi="標楷體" w:hint="eastAsia"/>
              </w:rPr>
              <w:t>三、為落實號碼可攜之執行及管理，第三項明定被課予號碼可攜義務者應共同成立集中式資料庫管理機構。</w:t>
            </w:r>
          </w:p>
          <w:p w:rsidR="000727AE" w:rsidRPr="000514C5" w:rsidRDefault="000727AE" w:rsidP="00E51DE8">
            <w:pPr>
              <w:snapToGrid w:val="0"/>
              <w:ind w:left="480" w:hangingChars="200" w:hanging="480"/>
              <w:jc w:val="both"/>
              <w:rPr>
                <w:rFonts w:ascii="標楷體" w:eastAsia="標楷體" w:hAnsi="標楷體"/>
              </w:rPr>
            </w:pPr>
            <w:r w:rsidRPr="000514C5">
              <w:rPr>
                <w:rFonts w:ascii="標楷體" w:eastAsia="標楷體" w:hAnsi="標楷體" w:hint="eastAsia"/>
              </w:rPr>
              <w:t>四、考量業者之技術可行性或經濟性，第四項明定</w:t>
            </w:r>
            <w:r w:rsidR="006D79F1" w:rsidRPr="000514C5">
              <w:rPr>
                <w:rFonts w:ascii="標楷體" w:eastAsia="標楷體" w:hAnsi="標楷體" w:hint="eastAsia"/>
              </w:rPr>
              <w:t>第一項</w:t>
            </w:r>
            <w:r w:rsidRPr="000514C5">
              <w:rPr>
                <w:rFonts w:ascii="標楷體" w:eastAsia="標楷體" w:hAnsi="標楷體" w:hint="eastAsia"/>
              </w:rPr>
              <w:t>電信事業有特別原因限制無法履行義務時，得報請主管機關核定，免除義務。</w:t>
            </w:r>
          </w:p>
          <w:p w:rsidR="00D52C72" w:rsidRPr="000514C5" w:rsidRDefault="000727AE" w:rsidP="00E51DE8">
            <w:pPr>
              <w:snapToGrid w:val="0"/>
              <w:ind w:left="480" w:hangingChars="200" w:hanging="480"/>
              <w:jc w:val="both"/>
            </w:pPr>
            <w:r w:rsidRPr="000514C5">
              <w:rPr>
                <w:rFonts w:ascii="標楷體" w:eastAsia="標楷體" w:hAnsi="標楷體" w:hint="eastAsia"/>
              </w:rPr>
              <w:t>五、第五項授權主管機關訂定號碼可攜服務或平等接取服務實施之管理辦法。</w:t>
            </w:r>
          </w:p>
        </w:tc>
      </w:tr>
      <w:tr w:rsidR="00D52C72" w:rsidRPr="000514C5" w:rsidTr="001D65D3">
        <w:trPr>
          <w:jc w:val="center"/>
        </w:trPr>
        <w:tc>
          <w:tcPr>
            <w:tcW w:w="4678" w:type="dxa"/>
          </w:tcPr>
          <w:p w:rsidR="00D52C72" w:rsidRPr="000514C5" w:rsidRDefault="007A115E" w:rsidP="00E51DE8">
            <w:pPr>
              <w:snapToGrid w:val="0"/>
              <w:ind w:left="480" w:hangingChars="200" w:hanging="480"/>
              <w:jc w:val="both"/>
              <w:rPr>
                <w:rFonts w:ascii="標楷體" w:eastAsia="標楷體" w:hAnsi="標楷體"/>
              </w:rPr>
            </w:pPr>
            <w:r w:rsidRPr="000514C5">
              <w:rPr>
                <w:rFonts w:ascii="標楷體" w:eastAsia="標楷體" w:hAnsi="標楷體" w:hint="eastAsia"/>
              </w:rPr>
              <w:t>第四節 經主管機關公告之指定電信事業之規定</w:t>
            </w:r>
          </w:p>
        </w:tc>
        <w:tc>
          <w:tcPr>
            <w:tcW w:w="4678" w:type="dxa"/>
          </w:tcPr>
          <w:p w:rsidR="00D52C72" w:rsidRPr="000514C5" w:rsidRDefault="007A115E" w:rsidP="00E51DE8">
            <w:pPr>
              <w:snapToGrid w:val="0"/>
              <w:jc w:val="both"/>
              <w:rPr>
                <w:rFonts w:ascii="標楷體" w:eastAsia="標楷體" w:hAnsi="標楷體"/>
              </w:rPr>
            </w:pPr>
            <w:proofErr w:type="gramStart"/>
            <w:r w:rsidRPr="000514C5">
              <w:rPr>
                <w:rFonts w:ascii="標楷體" w:eastAsia="標楷體" w:hAnsi="標楷體" w:hint="eastAsia"/>
              </w:rPr>
              <w:t>節名</w:t>
            </w:r>
            <w:proofErr w:type="gramEnd"/>
          </w:p>
        </w:tc>
      </w:tr>
      <w:tr w:rsidR="00D52C72" w:rsidRPr="000514C5" w:rsidTr="001D65D3">
        <w:trPr>
          <w:jc w:val="center"/>
        </w:trPr>
        <w:tc>
          <w:tcPr>
            <w:tcW w:w="4678" w:type="dxa"/>
          </w:tcPr>
          <w:p w:rsidR="007A115E" w:rsidRPr="000514C5" w:rsidRDefault="007A115E" w:rsidP="00E51DE8">
            <w:pPr>
              <w:snapToGrid w:val="0"/>
              <w:ind w:left="240" w:hangingChars="100" w:hanging="240"/>
              <w:jc w:val="both"/>
              <w:rPr>
                <w:rFonts w:ascii="標楷體" w:eastAsia="標楷體" w:hAnsi="標楷體"/>
              </w:rPr>
            </w:pPr>
            <w:r w:rsidRPr="000514C5">
              <w:rPr>
                <w:rFonts w:ascii="標楷體" w:eastAsia="標楷體" w:hAnsi="標楷體" w:hint="eastAsia"/>
              </w:rPr>
              <w:t xml:space="preserve">第十七條  </w:t>
            </w:r>
            <w:r w:rsidR="00CC2CB2" w:rsidRPr="000514C5">
              <w:rPr>
                <w:rFonts w:ascii="標楷體" w:eastAsia="標楷體" w:hAnsi="標楷體" w:hint="eastAsia"/>
              </w:rPr>
              <w:t>為預防或因應災害防救或動員準備，</w:t>
            </w:r>
            <w:r w:rsidR="00023772" w:rsidRPr="000514C5">
              <w:rPr>
                <w:rFonts w:ascii="標楷體" w:eastAsia="標楷體" w:hAnsi="標楷體" w:hint="eastAsia"/>
              </w:rPr>
              <w:t>各相關</w:t>
            </w:r>
            <w:r w:rsidR="00CC2CB2" w:rsidRPr="000514C5">
              <w:rPr>
                <w:rFonts w:ascii="標楷體" w:eastAsia="標楷體" w:hAnsi="標楷體" w:hint="eastAsia"/>
              </w:rPr>
              <w:t>主管機關</w:t>
            </w:r>
            <w:r w:rsidR="00023772" w:rsidRPr="000514C5">
              <w:rPr>
                <w:rFonts w:ascii="標楷體" w:eastAsia="標楷體" w:hAnsi="標楷體" w:hint="eastAsia"/>
              </w:rPr>
              <w:t>依法律規定，得</w:t>
            </w:r>
            <w:r w:rsidR="00CC2CB2" w:rsidRPr="000514C5">
              <w:rPr>
                <w:rFonts w:ascii="標楷體" w:eastAsia="標楷體" w:hAnsi="標楷體" w:hint="eastAsia"/>
              </w:rPr>
              <w:t>指定電信事業採取確保通信之必要措施。</w:t>
            </w:r>
          </w:p>
          <w:p w:rsidR="00CC2CB2" w:rsidRPr="000514C5" w:rsidRDefault="00CC2CB2" w:rsidP="00CC2CB2">
            <w:pPr>
              <w:pStyle w:val="ae"/>
              <w:adjustRightInd w:val="0"/>
              <w:snapToGrid w:val="0"/>
              <w:ind w:leftChars="100" w:firstLineChars="210" w:firstLine="504"/>
            </w:pPr>
            <w:r w:rsidRPr="000514C5">
              <w:rPr>
                <w:rFonts w:hint="eastAsia"/>
              </w:rPr>
              <w:t>電信事業配合前項所採取之措施，應符合科技及經濟合理性，其所增加之必要費用，由各相關主管機關負擔。</w:t>
            </w:r>
          </w:p>
          <w:p w:rsidR="00AF340C" w:rsidRPr="000514C5" w:rsidRDefault="00DC50C6">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第一項必要措施之網路功能及品質、指定對象、程序、有關之互連措施及其他應遵行事項之管理辦法，由主管機關定之。</w:t>
            </w:r>
          </w:p>
        </w:tc>
        <w:tc>
          <w:tcPr>
            <w:tcW w:w="4678" w:type="dxa"/>
          </w:tcPr>
          <w:p w:rsidR="007A115E" w:rsidRPr="000514C5" w:rsidRDefault="007A115E" w:rsidP="00E51DE8">
            <w:pPr>
              <w:snapToGrid w:val="0"/>
              <w:ind w:left="480" w:hangingChars="200" w:hanging="480"/>
              <w:jc w:val="both"/>
              <w:rPr>
                <w:rFonts w:ascii="標楷體" w:eastAsia="標楷體" w:hAnsi="標楷體"/>
              </w:rPr>
            </w:pPr>
            <w:r w:rsidRPr="000514C5">
              <w:rPr>
                <w:rFonts w:ascii="標楷體" w:eastAsia="標楷體" w:hAnsi="標楷體" w:hint="eastAsia"/>
              </w:rPr>
              <w:t>一、參考現行電信法第二十五條及通訊傳播基本法第十四條規定，遇有</w:t>
            </w:r>
            <w:r w:rsidR="009C7158" w:rsidRPr="000514C5">
              <w:rPr>
                <w:rFonts w:ascii="標楷體" w:eastAsia="標楷體" w:hAnsi="標楷體" w:hint="eastAsia"/>
              </w:rPr>
              <w:t>災害防救</w:t>
            </w:r>
            <w:r w:rsidRPr="000514C5">
              <w:rPr>
                <w:rFonts w:ascii="標楷體" w:eastAsia="標楷體" w:hAnsi="標楷體" w:hint="eastAsia"/>
              </w:rPr>
              <w:t>或</w:t>
            </w:r>
            <w:r w:rsidR="009C7158" w:rsidRPr="000514C5">
              <w:rPr>
                <w:rFonts w:ascii="標楷體" w:eastAsia="標楷體" w:hAnsi="標楷體" w:hint="eastAsia"/>
              </w:rPr>
              <w:t>動員準備</w:t>
            </w:r>
            <w:r w:rsidRPr="000514C5">
              <w:rPr>
                <w:rFonts w:ascii="標楷體" w:eastAsia="標楷體" w:hAnsi="標楷體" w:hint="eastAsia"/>
              </w:rPr>
              <w:t>時，政府基於公共利益，得依災害防救法</w:t>
            </w:r>
            <w:r w:rsidR="009C7158" w:rsidRPr="000514C5">
              <w:rPr>
                <w:rFonts w:ascii="標楷體" w:eastAsia="標楷體" w:hAnsi="標楷體" w:hint="eastAsia"/>
              </w:rPr>
              <w:t>或全民防衛動員準備法</w:t>
            </w:r>
            <w:r w:rsidRPr="000514C5">
              <w:rPr>
                <w:rFonts w:ascii="標楷體" w:eastAsia="標楷體" w:hAnsi="標楷體" w:hint="eastAsia"/>
              </w:rPr>
              <w:t>等法令規定，要求電信事業採取必要之應變措施，</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w:t>
            </w:r>
          </w:p>
          <w:p w:rsidR="007A115E" w:rsidRPr="000514C5" w:rsidRDefault="007A115E" w:rsidP="00E51DE8">
            <w:pPr>
              <w:snapToGrid w:val="0"/>
              <w:ind w:left="480" w:hangingChars="200" w:hanging="480"/>
              <w:jc w:val="both"/>
              <w:rPr>
                <w:rFonts w:ascii="標楷體" w:eastAsia="標楷體" w:hAnsi="標楷體"/>
              </w:rPr>
            </w:pPr>
            <w:r w:rsidRPr="000514C5">
              <w:rPr>
                <w:rFonts w:ascii="標楷體" w:eastAsia="標楷體" w:hAnsi="標楷體" w:hint="eastAsia"/>
              </w:rPr>
              <w:t>二、為確定災害防救必要措施之合理性，中央災害防救業務主管機關宜與電信事業之主管機關協商電信事業需採取之措施（如細胞廣播服務），如需額外採購設備、研發技術或投入相關之人力、物力，其所衍生之必要費用，應由要求該應變措施之中央災害防救業務主管機關負擔，</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明定第二項。</w:t>
            </w:r>
          </w:p>
          <w:p w:rsidR="00D52C72" w:rsidRPr="000514C5" w:rsidRDefault="007A115E" w:rsidP="00DC50C6">
            <w:pPr>
              <w:snapToGrid w:val="0"/>
              <w:ind w:left="480" w:hangingChars="200" w:hanging="480"/>
              <w:jc w:val="both"/>
            </w:pPr>
            <w:r w:rsidRPr="000514C5">
              <w:rPr>
                <w:rFonts w:ascii="標楷體" w:eastAsia="標楷體" w:hAnsi="標楷體" w:hint="eastAsia"/>
              </w:rPr>
              <w:t>三、第三項授權主管機關訂定</w:t>
            </w:r>
            <w:r w:rsidR="00DC50C6" w:rsidRPr="000514C5">
              <w:rPr>
                <w:rFonts w:ascii="標楷體" w:eastAsia="標楷體" w:hAnsi="標楷體" w:hint="eastAsia"/>
              </w:rPr>
              <w:t>受指定之電信事業採取確保通信之必要措施</w:t>
            </w:r>
            <w:r w:rsidRPr="000514C5">
              <w:rPr>
                <w:rFonts w:ascii="標楷體" w:eastAsia="標楷體" w:hAnsi="標楷體" w:hint="eastAsia"/>
              </w:rPr>
              <w:t>之應</w:t>
            </w:r>
            <w:r w:rsidRPr="000514C5">
              <w:rPr>
                <w:rFonts w:ascii="標楷體" w:eastAsia="標楷體" w:hAnsi="標楷體" w:hint="eastAsia"/>
              </w:rPr>
              <w:lastRenderedPageBreak/>
              <w:t>遵行事項</w:t>
            </w:r>
            <w:r w:rsidR="00DC50C6" w:rsidRPr="000514C5">
              <w:rPr>
                <w:rFonts w:ascii="標楷體" w:eastAsia="標楷體" w:hAnsi="標楷體" w:hint="eastAsia"/>
              </w:rPr>
              <w:t>及</w:t>
            </w:r>
            <w:r w:rsidR="000B3DCF" w:rsidRPr="000514C5">
              <w:rPr>
                <w:rFonts w:ascii="標楷體" w:eastAsia="標楷體" w:hAnsi="標楷體" w:hint="eastAsia"/>
              </w:rPr>
              <w:t>相關</w:t>
            </w:r>
            <w:r w:rsidR="00DC50C6" w:rsidRPr="000514C5">
              <w:rPr>
                <w:rFonts w:ascii="標楷體" w:eastAsia="標楷體" w:hAnsi="標楷體" w:hint="eastAsia"/>
              </w:rPr>
              <w:t>指定程序</w:t>
            </w:r>
            <w:r w:rsidRPr="000514C5">
              <w:rPr>
                <w:rFonts w:ascii="標楷體" w:eastAsia="標楷體" w:hAnsi="標楷體" w:hint="eastAsia"/>
              </w:rPr>
              <w:t>。</w:t>
            </w:r>
          </w:p>
        </w:tc>
      </w:tr>
      <w:tr w:rsidR="00D52C72" w:rsidRPr="000514C5" w:rsidTr="001D65D3">
        <w:trPr>
          <w:jc w:val="center"/>
        </w:trPr>
        <w:tc>
          <w:tcPr>
            <w:tcW w:w="4678" w:type="dxa"/>
          </w:tcPr>
          <w:p w:rsidR="0097058B" w:rsidRPr="000514C5" w:rsidRDefault="0097058B"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第十八條　為提供弱勢族群接取所需必要之電信服務，主管機關得依各該法律主管機關之請求，指定電信事業提供之。</w:t>
            </w:r>
          </w:p>
          <w:p w:rsidR="00D52C72" w:rsidRPr="000514C5" w:rsidRDefault="0097058B" w:rsidP="00E51DE8">
            <w:pPr>
              <w:snapToGrid w:val="0"/>
              <w:ind w:leftChars="100" w:left="240" w:firstLineChars="200" w:firstLine="480"/>
              <w:jc w:val="both"/>
            </w:pPr>
            <w:r w:rsidRPr="000514C5">
              <w:rPr>
                <w:rFonts w:ascii="標楷體" w:eastAsia="標楷體" w:hAnsi="標楷體" w:hint="eastAsia"/>
              </w:rPr>
              <w:t>受指定之電信事業配合前項提供之電信服務或接取所需之必要電信終端設備，其致生之必要費用，由各該法律主管機關負擔。</w:t>
            </w:r>
          </w:p>
        </w:tc>
        <w:tc>
          <w:tcPr>
            <w:tcW w:w="4678" w:type="dxa"/>
          </w:tcPr>
          <w:p w:rsidR="0097058B" w:rsidRPr="000514C5" w:rsidRDefault="0097058B" w:rsidP="00E51DE8">
            <w:pPr>
              <w:snapToGrid w:val="0"/>
              <w:ind w:left="480" w:hangingChars="200" w:hanging="480"/>
              <w:jc w:val="both"/>
              <w:rPr>
                <w:rFonts w:ascii="標楷體" w:eastAsia="標楷體" w:hAnsi="標楷體"/>
              </w:rPr>
            </w:pPr>
            <w:r w:rsidRPr="000514C5">
              <w:rPr>
                <w:rFonts w:ascii="標楷體" w:eastAsia="標楷體" w:hAnsi="標楷體" w:hint="eastAsia"/>
              </w:rPr>
              <w:t>一、基於公共利益及促進電信服務之提供，為提供其他法律規定之弱勢族群（如身心障礙者）所需必要之電信服務，包括針對弱勢族群所需之電信終端設備，</w:t>
            </w:r>
            <w:proofErr w:type="gramStart"/>
            <w:r w:rsidRPr="000514C5">
              <w:rPr>
                <w:rFonts w:ascii="標楷體" w:eastAsia="標楷體" w:hAnsi="標楷體" w:hint="eastAsia"/>
              </w:rPr>
              <w:t>得藉由</w:t>
            </w:r>
            <w:proofErr w:type="gramEnd"/>
            <w:r w:rsidRPr="000514C5">
              <w:rPr>
                <w:rFonts w:ascii="標楷體" w:eastAsia="標楷體" w:hAnsi="標楷體" w:hint="eastAsia"/>
              </w:rPr>
              <w:t>訂定營運計畫加以落實提供之。</w:t>
            </w:r>
          </w:p>
          <w:p w:rsidR="00D52C72" w:rsidRPr="000514C5" w:rsidRDefault="0097058B" w:rsidP="00E51DE8">
            <w:pPr>
              <w:snapToGrid w:val="0"/>
              <w:ind w:left="480" w:hangingChars="200" w:hanging="480"/>
              <w:jc w:val="both"/>
            </w:pPr>
            <w:r w:rsidRPr="000514C5">
              <w:rPr>
                <w:rFonts w:ascii="標楷體" w:eastAsia="標楷體" w:hAnsi="標楷體" w:hint="eastAsia"/>
              </w:rPr>
              <w:t>二、由於各該法律主管機關依其法律規定，為落實照顧其管轄之弱勢族群，經其考量認定有請求指定電信事業提供之必要時，得向本法主管機關要求，指定電信事業辦理前揭照顧義務，倘因而產生所需之必要費用，應由各該法律主管機關編列預算支應，</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明定第二項。</w:t>
            </w:r>
          </w:p>
        </w:tc>
      </w:tr>
      <w:tr w:rsidR="00D52C72" w:rsidRPr="000514C5" w:rsidTr="001D65D3">
        <w:trPr>
          <w:jc w:val="center"/>
        </w:trPr>
        <w:tc>
          <w:tcPr>
            <w:tcW w:w="4678" w:type="dxa"/>
          </w:tcPr>
          <w:p w:rsidR="000C70AD" w:rsidRPr="000514C5" w:rsidRDefault="000C70AD" w:rsidP="00E51DE8">
            <w:pPr>
              <w:snapToGrid w:val="0"/>
              <w:ind w:left="240" w:hangingChars="100" w:hanging="240"/>
              <w:jc w:val="both"/>
              <w:rPr>
                <w:rFonts w:ascii="標楷體" w:eastAsia="標楷體" w:hAnsi="標楷體"/>
              </w:rPr>
            </w:pPr>
            <w:r w:rsidRPr="000514C5">
              <w:rPr>
                <w:rFonts w:ascii="標楷體" w:eastAsia="標楷體" w:hAnsi="標楷體" w:hint="eastAsia"/>
              </w:rPr>
              <w:t>第十九條  電信事業應訂定服務契約，載明與用戶之權利義務關係。</w:t>
            </w:r>
          </w:p>
          <w:p w:rsidR="000C70AD" w:rsidRPr="000514C5" w:rsidRDefault="000C70AD"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經主管機關公告之電信事業，其定型化契約應於實施前報請主管機關核准；變更時，亦同。</w:t>
            </w:r>
          </w:p>
          <w:p w:rsidR="000C70AD" w:rsidRPr="000514C5" w:rsidRDefault="000C70AD"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前項定型化契約之內容，應至少包含下列事項:</w:t>
            </w:r>
          </w:p>
          <w:p w:rsidR="000C70AD" w:rsidRPr="000514C5" w:rsidRDefault="000C70AD"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一、營業區域及服務內容。</w:t>
            </w:r>
          </w:p>
          <w:p w:rsidR="000C70AD" w:rsidRPr="000514C5" w:rsidRDefault="000C70AD"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二、服務資費及條件。</w:t>
            </w:r>
          </w:p>
          <w:p w:rsidR="000C70AD" w:rsidRPr="000514C5" w:rsidRDefault="000C70AD"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三、提供預付型服務之履約保證責任。</w:t>
            </w:r>
          </w:p>
          <w:p w:rsidR="000C70AD" w:rsidRPr="000514C5" w:rsidRDefault="000C70AD"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四、因電信機線設備障礙、阻斷，以致發生錯誤、</w:t>
            </w:r>
            <w:proofErr w:type="gramStart"/>
            <w:r w:rsidRPr="000514C5">
              <w:rPr>
                <w:rFonts w:ascii="標楷體" w:eastAsia="標楷體" w:hAnsi="標楷體" w:hint="eastAsia"/>
              </w:rPr>
              <w:t>遲滯、</w:t>
            </w:r>
            <w:proofErr w:type="gramEnd"/>
            <w:r w:rsidRPr="000514C5">
              <w:rPr>
                <w:rFonts w:ascii="標楷體" w:eastAsia="標楷體" w:hAnsi="標楷體" w:hint="eastAsia"/>
              </w:rPr>
              <w:t>中斷，或不能傳遞而造成損害時之處理及資費扣減方式。</w:t>
            </w:r>
          </w:p>
          <w:p w:rsidR="000C70AD" w:rsidRPr="000514C5" w:rsidRDefault="000C70AD"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五、電信事業經受廢止登記，或暫停或終止其營業對用戶權益產生損害時，對用戶之資費扣減方式。</w:t>
            </w:r>
          </w:p>
          <w:p w:rsidR="000C70AD" w:rsidRPr="000514C5" w:rsidRDefault="000C70AD"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六、消費爭議處理申訴相關資訊及管轄法院。</w:t>
            </w:r>
          </w:p>
          <w:p w:rsidR="000C70AD" w:rsidRPr="000514C5" w:rsidRDefault="000C70AD"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七、用戶個人資料利用之限制及條件。</w:t>
            </w:r>
          </w:p>
          <w:p w:rsidR="00D52C72" w:rsidRPr="000514C5" w:rsidRDefault="000C70AD" w:rsidP="00E51DE8">
            <w:pPr>
              <w:snapToGrid w:val="0"/>
              <w:ind w:leftChars="100" w:left="720" w:hangingChars="200" w:hanging="480"/>
              <w:jc w:val="both"/>
            </w:pPr>
            <w:r w:rsidRPr="000514C5">
              <w:rPr>
                <w:rFonts w:ascii="標楷體" w:eastAsia="標楷體" w:hAnsi="標楷體" w:hint="eastAsia"/>
              </w:rPr>
              <w:t>八、其他經主管機關公告之事項。</w:t>
            </w:r>
          </w:p>
        </w:tc>
        <w:tc>
          <w:tcPr>
            <w:tcW w:w="4678" w:type="dxa"/>
          </w:tcPr>
          <w:p w:rsidR="000C70AD" w:rsidRPr="000514C5" w:rsidRDefault="000C70AD" w:rsidP="00E51DE8">
            <w:pPr>
              <w:snapToGrid w:val="0"/>
              <w:ind w:left="480" w:hangingChars="200" w:hanging="480"/>
              <w:jc w:val="both"/>
              <w:rPr>
                <w:rFonts w:ascii="標楷體" w:eastAsia="標楷體" w:hAnsi="標楷體"/>
              </w:rPr>
            </w:pPr>
            <w:r w:rsidRPr="000514C5">
              <w:rPr>
                <w:rFonts w:ascii="標楷體" w:eastAsia="標楷體" w:hAnsi="標楷體" w:hint="eastAsia"/>
              </w:rPr>
              <w:t>一、尊重契約自由，廢除現行電信法之營業規章管制，以回歸電信事業與訂戶簽訂契約替代之，電信事業與用戶之契約爭議自應依契約約定、民法或消費者保護法相關規範處理，</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w:t>
            </w:r>
          </w:p>
          <w:p w:rsidR="000C70AD" w:rsidRPr="000514C5" w:rsidRDefault="000C70AD" w:rsidP="00E51DE8">
            <w:pPr>
              <w:snapToGrid w:val="0"/>
              <w:ind w:left="480" w:hangingChars="200" w:hanging="480"/>
              <w:jc w:val="both"/>
              <w:rPr>
                <w:rFonts w:ascii="標楷體" w:eastAsia="標楷體" w:hAnsi="標楷體"/>
              </w:rPr>
            </w:pPr>
            <w:r w:rsidRPr="000514C5">
              <w:rPr>
                <w:rFonts w:ascii="標楷體" w:eastAsia="標楷體" w:hAnsi="標楷體" w:hint="eastAsia"/>
              </w:rPr>
              <w:t>二、惟考量具市場力量之電信事業可能藉由其締約優勢而與用戶訂定不利之電信服務契約，為確保用戶權益，減少後續之消費爭議，針對主管機關公告之電信事業，其與用戶之定型化契約應於實施前報請主管機關核准，以確認其定型化契約中包含保障用戶權利之重要事項，</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明定第二項。</w:t>
            </w:r>
          </w:p>
          <w:p w:rsidR="000C70AD" w:rsidRPr="000514C5" w:rsidRDefault="000C70AD" w:rsidP="00E51DE8">
            <w:pPr>
              <w:snapToGrid w:val="0"/>
              <w:ind w:left="480" w:hangingChars="200" w:hanging="480"/>
              <w:jc w:val="both"/>
              <w:rPr>
                <w:rFonts w:ascii="標楷體" w:eastAsia="標楷體" w:hAnsi="標楷體"/>
              </w:rPr>
            </w:pPr>
            <w:r w:rsidRPr="000514C5">
              <w:rPr>
                <w:rFonts w:ascii="標楷體" w:eastAsia="標楷體" w:hAnsi="標楷體" w:hint="eastAsia"/>
              </w:rPr>
              <w:t>三、隨著電信市場蓬勃發展，電信消費爭議案件層出不窮，鑒於現行電信消費爭議申訴案件多發生於民眾普遍使用之電信服務類型，為確保用戶權益，主管機關將考量各電信服務之必要性、電信事業之營業總額與客訴項目及數量等情事，公告符合一定條件之電信事業，應就所簽定之定型化契約內容，</w:t>
            </w:r>
            <w:proofErr w:type="gramStart"/>
            <w:r w:rsidRPr="000514C5">
              <w:rPr>
                <w:rFonts w:ascii="標楷體" w:eastAsia="標楷體" w:hAnsi="標楷體" w:hint="eastAsia"/>
              </w:rPr>
              <w:t>臚</w:t>
            </w:r>
            <w:proofErr w:type="gramEnd"/>
            <w:r w:rsidRPr="000514C5">
              <w:rPr>
                <w:rFonts w:ascii="標楷體" w:eastAsia="標楷體" w:hAnsi="標楷體" w:hint="eastAsia"/>
              </w:rPr>
              <w:t>列營業區域、服務內容、收費標準、預付型履約擔保、業務終止或網路障礙之用戶保障措施、爭議處理方式、用戶個人資料利用之限制與條件，及其他公告事項等應載明項目，並報請主管機關核准，以期有效率地減少大部分之電信消費爭議，</w:t>
            </w:r>
            <w:proofErr w:type="gramStart"/>
            <w:r w:rsidRPr="000514C5">
              <w:rPr>
                <w:rFonts w:ascii="標楷體" w:eastAsia="標楷體" w:hAnsi="標楷體" w:hint="eastAsia"/>
              </w:rPr>
              <w:t>爰</w:t>
            </w:r>
            <w:proofErr w:type="gramEnd"/>
            <w:r w:rsidRPr="000514C5">
              <w:rPr>
                <w:rFonts w:ascii="標楷體" w:eastAsia="標楷體" w:hAnsi="標楷體" w:hint="eastAsia"/>
              </w:rPr>
              <w:lastRenderedPageBreak/>
              <w:t>規定第三項。非屬本條主管機關所公告一定條件之電信事業，其契約之訂定方式與契約內容，無須課與本條之特別義務，基於契約自由，應回歸消費者保護法與民法規範。</w:t>
            </w:r>
          </w:p>
          <w:p w:rsidR="00D52C72" w:rsidRPr="000514C5" w:rsidRDefault="000C70AD" w:rsidP="00E51DE8">
            <w:pPr>
              <w:snapToGrid w:val="0"/>
              <w:ind w:left="480" w:hangingChars="200" w:hanging="480"/>
              <w:jc w:val="both"/>
            </w:pPr>
            <w:r w:rsidRPr="000514C5">
              <w:rPr>
                <w:rFonts w:ascii="標楷體" w:eastAsia="標楷體" w:hAnsi="標楷體" w:hint="eastAsia"/>
              </w:rPr>
              <w:t>四、另本法施行後，電信事業原則</w:t>
            </w:r>
            <w:proofErr w:type="gramStart"/>
            <w:r w:rsidRPr="000514C5">
              <w:rPr>
                <w:rFonts w:ascii="標楷體" w:eastAsia="標楷體" w:hAnsi="標楷體" w:hint="eastAsia"/>
              </w:rPr>
              <w:t>採</w:t>
            </w:r>
            <w:proofErr w:type="gramEnd"/>
            <w:r w:rsidRPr="000514C5">
              <w:rPr>
                <w:rFonts w:ascii="標楷體" w:eastAsia="標楷體" w:hAnsi="標楷體" w:hint="eastAsia"/>
              </w:rPr>
              <w:t>登記制，改以使用主管機關核配之無線電頻率或電信號碼設置公眾電信網路之電信事業為管制核心。隨著管制程度降低，有助於創新服務增加，面對未來電信市場多元新穎之服務類型，如電信事業提出定型化約款作為契約之一部或全部，其與消費者如有爭議，則依消費者保護法第十一條至第十六條規定為之。</w:t>
            </w:r>
          </w:p>
        </w:tc>
      </w:tr>
      <w:tr w:rsidR="00D52C72" w:rsidRPr="000514C5" w:rsidTr="001D65D3">
        <w:trPr>
          <w:jc w:val="center"/>
        </w:trPr>
        <w:tc>
          <w:tcPr>
            <w:tcW w:w="4678" w:type="dxa"/>
          </w:tcPr>
          <w:p w:rsidR="00AF340C" w:rsidRPr="000514C5" w:rsidRDefault="000C70AD">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 xml:space="preserve">第二十條  </w:t>
            </w:r>
            <w:r w:rsidR="009C7158" w:rsidRPr="000514C5">
              <w:rPr>
                <w:rFonts w:ascii="標楷體" w:eastAsia="標楷體" w:hAnsi="標楷體" w:hint="eastAsia"/>
                <w:szCs w:val="24"/>
              </w:rPr>
              <w:t>經主管機關公告之電信事業，應就其電信服務品質，按主管機關公告所定項目及格式定期自我評鑑，並公布其評鑑結果。主管機關得定期檢查並公布檢查結果。</w:t>
            </w:r>
          </w:p>
        </w:tc>
        <w:tc>
          <w:tcPr>
            <w:tcW w:w="4678" w:type="dxa"/>
          </w:tcPr>
          <w:p w:rsidR="004A59B0" w:rsidRPr="000514C5" w:rsidRDefault="000C70AD" w:rsidP="0024190C">
            <w:pPr>
              <w:snapToGrid w:val="0"/>
              <w:jc w:val="both"/>
              <w:rPr>
                <w:rFonts w:ascii="標楷體" w:eastAsia="標楷體" w:hAnsi="標楷體"/>
              </w:rPr>
            </w:pPr>
            <w:proofErr w:type="gramStart"/>
            <w:r w:rsidRPr="000514C5">
              <w:rPr>
                <w:rFonts w:ascii="標楷體" w:eastAsia="標楷體" w:hAnsi="標楷體" w:hint="eastAsia"/>
              </w:rPr>
              <w:t>鑑</w:t>
            </w:r>
            <w:proofErr w:type="gramEnd"/>
            <w:r w:rsidRPr="000514C5">
              <w:rPr>
                <w:rFonts w:ascii="標楷體" w:eastAsia="標楷體" w:hAnsi="標楷體" w:hint="eastAsia"/>
              </w:rPr>
              <w:t>於現行電信服務提供者與消費用戶間，存在極大之資訊不對稱落差，導致消費用戶對於電信服務提供者所提供何種品質內容，並沒有足夠之資訊加以判斷，有違交易及資訊對稱平等，故主管機關為保障用戶權益，提供用戶足夠且正確資訊得以選擇適合其使用之電信服務，經公告之電信事業應依主管機關所定之電信服務品質項目及格式，負有自行評鑑其電信服務品質之義務，主管機關並得定期</w:t>
            </w:r>
            <w:r w:rsidR="009C7158" w:rsidRPr="000514C5">
              <w:rPr>
                <w:rFonts w:ascii="標楷體" w:eastAsia="標楷體" w:hAnsi="標楷體" w:hint="eastAsia"/>
                <w:szCs w:val="24"/>
              </w:rPr>
              <w:t>檢查</w:t>
            </w:r>
            <w:r w:rsidRPr="000514C5">
              <w:rPr>
                <w:rFonts w:ascii="標楷體" w:eastAsia="標楷體" w:hAnsi="標楷體" w:hint="eastAsia"/>
              </w:rPr>
              <w:t>並予公布，以落實執行以其保障消費用戶之公益，</w:t>
            </w:r>
            <w:proofErr w:type="gramStart"/>
            <w:r w:rsidRPr="000514C5">
              <w:rPr>
                <w:rFonts w:ascii="標楷體" w:eastAsia="標楷體" w:hAnsi="標楷體" w:hint="eastAsia"/>
              </w:rPr>
              <w:t>爰</w:t>
            </w:r>
            <w:proofErr w:type="gramEnd"/>
            <w:r w:rsidRPr="000514C5">
              <w:rPr>
                <w:rFonts w:ascii="標楷體" w:eastAsia="標楷體" w:hAnsi="標楷體" w:hint="eastAsia"/>
              </w:rPr>
              <w:t>明定本條。</w:t>
            </w:r>
          </w:p>
        </w:tc>
      </w:tr>
      <w:tr w:rsidR="0097058B" w:rsidRPr="000514C5" w:rsidTr="001D65D3">
        <w:trPr>
          <w:jc w:val="center"/>
        </w:trPr>
        <w:tc>
          <w:tcPr>
            <w:tcW w:w="4678" w:type="dxa"/>
          </w:tcPr>
          <w:p w:rsidR="006E59D9" w:rsidRPr="000514C5" w:rsidRDefault="006E59D9"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第二十一條  為保障用戶權益，經主管機關公告之電信事業，應共同設立並加入電信消費爭議處理機構（以下簡稱爭議處理機構）</w:t>
            </w:r>
            <w:r w:rsidR="00371B87" w:rsidRPr="000514C5">
              <w:rPr>
                <w:rFonts w:ascii="標楷體" w:eastAsia="標楷體" w:hAnsi="標楷體" w:hint="eastAsia"/>
              </w:rPr>
              <w:t>，並向主管機關提報其爭議處理規章經核准後實施；其有變更者，亦同。</w:t>
            </w:r>
          </w:p>
          <w:p w:rsidR="00371B87" w:rsidRPr="000514C5" w:rsidRDefault="00371B87" w:rsidP="00371B87">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前項爭議處理規章應載明下列事項：</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一、爭議處理機構之組織、人員。</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二、對爭議處理機構內之電信事業收取費用、費用運用、管理事項。</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三、爭議處理機構之處理案件種類、流程。</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四、爭議處理機構之業務執行。</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五、非屬第一項之電信事業加入電信消費爭議處理機構之資格與程序。</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六、其他經主管機關公告事項。</w:t>
            </w:r>
          </w:p>
          <w:p w:rsidR="006E59D9" w:rsidRPr="000514C5" w:rsidRDefault="004D55DE"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lastRenderedPageBreak/>
              <w:t>第一</w:t>
            </w:r>
            <w:r w:rsidR="006E59D9" w:rsidRPr="000514C5">
              <w:rPr>
                <w:rFonts w:ascii="標楷體" w:eastAsia="標楷體" w:hAnsi="標楷體" w:hint="eastAsia"/>
              </w:rPr>
              <w:t>項電信事業應與爭議處理機構簽訂委託管理契約，委託爭議處理機構辦理前項各款事項。</w:t>
            </w:r>
          </w:p>
          <w:p w:rsidR="006E59D9" w:rsidRPr="000514C5" w:rsidRDefault="006E59D9"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主管機關得於第一項爭議處理機構設立後，公告特定電信事業加入爭議處理機構，並應受第一項核准之規章拘束。</w:t>
            </w:r>
          </w:p>
          <w:p w:rsidR="006E59D9" w:rsidRPr="000514C5" w:rsidRDefault="006E59D9"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第一項電信事業就爭議處理機構受理案件，應依主管機關公告之格式共同製作爭議案件處理報告書，並定期公布之。</w:t>
            </w:r>
          </w:p>
          <w:p w:rsidR="0097058B" w:rsidRPr="000514C5" w:rsidRDefault="006E59D9" w:rsidP="00E51DE8">
            <w:pPr>
              <w:snapToGrid w:val="0"/>
              <w:ind w:leftChars="100" w:left="240" w:firstLineChars="200" w:firstLine="480"/>
              <w:jc w:val="both"/>
            </w:pPr>
            <w:r w:rsidRPr="000514C5">
              <w:rPr>
                <w:rFonts w:ascii="標楷體" w:eastAsia="標楷體" w:hAnsi="標楷體" w:hint="eastAsia"/>
              </w:rPr>
              <w:t>第一項爭議處理機構之組織、任務、業務處理方式及對其監督管理事項之辦法，由主管機關定之。</w:t>
            </w:r>
          </w:p>
        </w:tc>
        <w:tc>
          <w:tcPr>
            <w:tcW w:w="4678" w:type="dxa"/>
          </w:tcPr>
          <w:p w:rsidR="006E59D9" w:rsidRPr="000514C5" w:rsidRDefault="006E59D9"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隨著電信市場蓬勃發展，電信消費爭議案件層出不窮，鑒於現行電信消費爭議申訴案件多發生於民眾普遍使用之電信服務類型，主管機關將考量各電信服務之必要性、電信事業之營業總額與客訴項目及數量等事項，公告符合一定條件之電信事業，責成其組成</w:t>
            </w:r>
            <w:proofErr w:type="gramStart"/>
            <w:r w:rsidRPr="000514C5">
              <w:rPr>
                <w:rFonts w:ascii="標楷體" w:eastAsia="標楷體" w:hAnsi="標楷體" w:hint="eastAsia"/>
              </w:rPr>
              <w:t>一</w:t>
            </w:r>
            <w:proofErr w:type="gramEnd"/>
            <w:r w:rsidRPr="000514C5">
              <w:rPr>
                <w:rFonts w:ascii="標楷體" w:eastAsia="標楷體" w:hAnsi="標楷體" w:hint="eastAsia"/>
              </w:rPr>
              <w:t>爭議處理機構，將更有效率地解決大部分之電信消費爭議，</w:t>
            </w:r>
            <w:proofErr w:type="gramStart"/>
            <w:r w:rsidRPr="000514C5">
              <w:rPr>
                <w:rFonts w:ascii="標楷體" w:eastAsia="標楷體" w:hAnsi="標楷體" w:hint="eastAsia"/>
              </w:rPr>
              <w:t>爰</w:t>
            </w:r>
            <w:proofErr w:type="gramEnd"/>
            <w:r w:rsidRPr="000514C5">
              <w:rPr>
                <w:rFonts w:ascii="標楷體" w:eastAsia="標楷體" w:hAnsi="標楷體" w:hint="eastAsia"/>
              </w:rPr>
              <w:t>訂本條第一項前段，課予前揭電信事業共同成立消費爭議處理機構之義務。另非屬本條第一項之電信事業，若有</w:t>
            </w:r>
            <w:proofErr w:type="gramStart"/>
            <w:r w:rsidRPr="000514C5">
              <w:rPr>
                <w:rFonts w:ascii="標楷體" w:eastAsia="標楷體" w:hAnsi="標楷體" w:hint="eastAsia"/>
              </w:rPr>
              <w:t>採</w:t>
            </w:r>
            <w:proofErr w:type="gramEnd"/>
            <w:r w:rsidRPr="000514C5">
              <w:rPr>
                <w:rFonts w:ascii="標楷體" w:eastAsia="標楷體" w:hAnsi="標楷體" w:hint="eastAsia"/>
              </w:rPr>
              <w:t>行此爭議處理機制之需要，亦可自行選擇加入爭議處理機構，共同保護用戶權益。</w:t>
            </w:r>
          </w:p>
          <w:p w:rsidR="006E59D9" w:rsidRPr="000514C5" w:rsidRDefault="006E59D9" w:rsidP="00E51DE8">
            <w:pPr>
              <w:snapToGrid w:val="0"/>
              <w:ind w:left="480" w:hangingChars="200" w:hanging="480"/>
              <w:jc w:val="both"/>
              <w:rPr>
                <w:rFonts w:ascii="標楷體" w:eastAsia="標楷體" w:hAnsi="標楷體"/>
              </w:rPr>
            </w:pPr>
            <w:r w:rsidRPr="000514C5">
              <w:rPr>
                <w:rFonts w:ascii="標楷體" w:eastAsia="標楷體" w:hAnsi="標楷體" w:hint="eastAsia"/>
              </w:rPr>
              <w:t>二、參考號碼可攜服務管理辦法第三十一條規定，就爭議處理機構之相關事</w:t>
            </w:r>
            <w:r w:rsidRPr="000514C5">
              <w:rPr>
                <w:rFonts w:ascii="標楷體" w:eastAsia="標楷體" w:hAnsi="標楷體" w:hint="eastAsia"/>
              </w:rPr>
              <w:lastRenderedPageBreak/>
              <w:t>項，由本條第一項之電信事業主動以爭議處理規章之形式提報，課予該電信事業應就</w:t>
            </w:r>
            <w:r w:rsidR="00371B87" w:rsidRPr="000514C5">
              <w:rPr>
                <w:rFonts w:ascii="標楷體" w:eastAsia="標楷體" w:hAnsi="標楷體" w:hint="eastAsia"/>
              </w:rPr>
              <w:t>第二項</w:t>
            </w:r>
            <w:r w:rsidRPr="000514C5">
              <w:rPr>
                <w:rFonts w:ascii="標楷體" w:eastAsia="標楷體" w:hAnsi="標楷體" w:hint="eastAsia"/>
              </w:rPr>
              <w:t>所載明之爭議處理機構相關事項，經主管機關核定後方能實施，</w:t>
            </w:r>
            <w:proofErr w:type="gramStart"/>
            <w:r w:rsidRPr="000514C5">
              <w:rPr>
                <w:rFonts w:ascii="標楷體" w:eastAsia="標楷體" w:hAnsi="標楷體" w:hint="eastAsia"/>
              </w:rPr>
              <w:t>爰</w:t>
            </w:r>
            <w:proofErr w:type="gramEnd"/>
            <w:r w:rsidRPr="000514C5">
              <w:rPr>
                <w:rFonts w:ascii="標楷體" w:eastAsia="標楷體" w:hAnsi="標楷體" w:hint="eastAsia"/>
              </w:rPr>
              <w:t>訂本條第一項後段</w:t>
            </w:r>
            <w:r w:rsidR="00371B87" w:rsidRPr="000514C5">
              <w:rPr>
                <w:rFonts w:ascii="標楷體" w:eastAsia="標楷體" w:hAnsi="標楷體" w:hint="eastAsia"/>
              </w:rPr>
              <w:t>及第二項</w:t>
            </w:r>
            <w:r w:rsidRPr="000514C5">
              <w:rPr>
                <w:rFonts w:ascii="標楷體" w:eastAsia="標楷體" w:hAnsi="標楷體" w:hint="eastAsia"/>
              </w:rPr>
              <w:t>。</w:t>
            </w:r>
          </w:p>
          <w:p w:rsidR="006E59D9" w:rsidRPr="000514C5" w:rsidRDefault="006E59D9" w:rsidP="00E51DE8">
            <w:pPr>
              <w:snapToGrid w:val="0"/>
              <w:ind w:left="480" w:hangingChars="200" w:hanging="480"/>
              <w:jc w:val="both"/>
              <w:rPr>
                <w:rFonts w:ascii="標楷體" w:eastAsia="標楷體" w:hAnsi="標楷體"/>
              </w:rPr>
            </w:pPr>
            <w:r w:rsidRPr="000514C5">
              <w:rPr>
                <w:rFonts w:ascii="標楷體" w:eastAsia="標楷體" w:hAnsi="標楷體" w:hint="eastAsia"/>
              </w:rPr>
              <w:t>三、為確保爭議處理機構之運作及明確其與第一項電信事業間之關係，參考號碼可攜服務管理辦法第三十二條規定，課予第一項之電信事業應與爭議處理機構簽訂委託管理契約，</w:t>
            </w:r>
            <w:proofErr w:type="gramStart"/>
            <w:r w:rsidRPr="000514C5">
              <w:rPr>
                <w:rFonts w:ascii="標楷體" w:eastAsia="標楷體" w:hAnsi="標楷體" w:hint="eastAsia"/>
              </w:rPr>
              <w:t>爰</w:t>
            </w:r>
            <w:proofErr w:type="gramEnd"/>
            <w:r w:rsidRPr="000514C5">
              <w:rPr>
                <w:rFonts w:ascii="標楷體" w:eastAsia="標楷體" w:hAnsi="標楷體" w:hint="eastAsia"/>
              </w:rPr>
              <w:t>訂本條第</w:t>
            </w:r>
            <w:r w:rsidR="00371B87" w:rsidRPr="000514C5">
              <w:rPr>
                <w:rFonts w:ascii="標楷體" w:eastAsia="標楷體" w:hAnsi="標楷體" w:hint="eastAsia"/>
              </w:rPr>
              <w:t>三</w:t>
            </w:r>
            <w:r w:rsidRPr="000514C5">
              <w:rPr>
                <w:rFonts w:ascii="標楷體" w:eastAsia="標楷體" w:hAnsi="標楷體" w:hint="eastAsia"/>
              </w:rPr>
              <w:t>項。</w:t>
            </w:r>
          </w:p>
          <w:p w:rsidR="006E59D9" w:rsidRPr="000514C5" w:rsidRDefault="006E59D9" w:rsidP="00E51DE8">
            <w:pPr>
              <w:snapToGrid w:val="0"/>
              <w:ind w:left="480" w:hangingChars="200" w:hanging="480"/>
              <w:jc w:val="both"/>
              <w:rPr>
                <w:rFonts w:ascii="標楷體" w:eastAsia="標楷體" w:hAnsi="標楷體"/>
              </w:rPr>
            </w:pPr>
            <w:r w:rsidRPr="000514C5">
              <w:rPr>
                <w:rFonts w:ascii="標楷體" w:eastAsia="標楷體" w:hAnsi="標楷體" w:hint="eastAsia"/>
              </w:rPr>
              <w:t>四、鑒於消費資訊公開透明為確保消費權益之重要措施，並參酌現行主管機關公布之通訊消費申訴監理報告，</w:t>
            </w:r>
            <w:proofErr w:type="gramStart"/>
            <w:r w:rsidRPr="000514C5">
              <w:rPr>
                <w:rFonts w:ascii="標楷體" w:eastAsia="標楷體" w:hAnsi="標楷體" w:hint="eastAsia"/>
              </w:rPr>
              <w:t>爰</w:t>
            </w:r>
            <w:proofErr w:type="gramEnd"/>
            <w:r w:rsidRPr="000514C5">
              <w:rPr>
                <w:rFonts w:ascii="標楷體" w:eastAsia="標楷體" w:hAnsi="標楷體" w:hint="eastAsia"/>
              </w:rPr>
              <w:t>訂本條第</w:t>
            </w:r>
            <w:r w:rsidR="00371B87" w:rsidRPr="000514C5">
              <w:rPr>
                <w:rFonts w:ascii="標楷體" w:eastAsia="標楷體" w:hAnsi="標楷體" w:hint="eastAsia"/>
              </w:rPr>
              <w:t>五</w:t>
            </w:r>
            <w:r w:rsidRPr="000514C5">
              <w:rPr>
                <w:rFonts w:ascii="標楷體" w:eastAsia="標楷體" w:hAnsi="標楷體" w:hint="eastAsia"/>
              </w:rPr>
              <w:t>項，</w:t>
            </w:r>
            <w:proofErr w:type="gramStart"/>
            <w:r w:rsidRPr="000514C5">
              <w:rPr>
                <w:rFonts w:ascii="標楷體" w:eastAsia="標楷體" w:hAnsi="標楷體" w:hint="eastAsia"/>
              </w:rPr>
              <w:t>課予本條</w:t>
            </w:r>
            <w:proofErr w:type="gramEnd"/>
            <w:r w:rsidRPr="000514C5">
              <w:rPr>
                <w:rFonts w:ascii="標楷體" w:eastAsia="標楷體" w:hAnsi="標楷體" w:hint="eastAsia"/>
              </w:rPr>
              <w:t>第一項之電信事業應有資訊揭露之義務，令其共同製作爭議案件處理報告書，並於爭議處理機構官方網站定期公布之。</w:t>
            </w:r>
          </w:p>
          <w:p w:rsidR="0097058B" w:rsidRPr="000514C5" w:rsidRDefault="006E59D9" w:rsidP="00E51DE8">
            <w:pPr>
              <w:snapToGrid w:val="0"/>
              <w:ind w:left="480" w:hangingChars="200" w:hanging="480"/>
              <w:jc w:val="both"/>
            </w:pPr>
            <w:r w:rsidRPr="000514C5">
              <w:rPr>
                <w:rFonts w:ascii="標楷體" w:eastAsia="標楷體" w:hAnsi="標楷體" w:hint="eastAsia"/>
              </w:rPr>
              <w:t>五、為確保合理有效解決電信事業與消費用戶間爭議，對於爭議處理機構之組織及運作等，必須貫徹保障消費者之目的，為避免電信事業藉由爭議處理機構之組織操控，以球員兼裁判方式逃避爭議解決，</w:t>
            </w:r>
            <w:proofErr w:type="gramStart"/>
            <w:r w:rsidRPr="000514C5">
              <w:rPr>
                <w:rFonts w:ascii="標楷體" w:eastAsia="標楷體" w:hAnsi="標楷體" w:hint="eastAsia"/>
              </w:rPr>
              <w:t>爰</w:t>
            </w:r>
            <w:proofErr w:type="gramEnd"/>
            <w:r w:rsidRPr="000514C5">
              <w:rPr>
                <w:rFonts w:ascii="標楷體" w:eastAsia="標楷體" w:hAnsi="標楷體" w:hint="eastAsia"/>
              </w:rPr>
              <w:t>有關組織、任務、業務處理及監管事宜，於第</w:t>
            </w:r>
            <w:r w:rsidR="0024190C" w:rsidRPr="000514C5">
              <w:rPr>
                <w:rFonts w:ascii="標楷體" w:eastAsia="標楷體" w:hAnsi="標楷體" w:hint="eastAsia"/>
              </w:rPr>
              <w:t>六</w:t>
            </w:r>
            <w:r w:rsidRPr="000514C5">
              <w:rPr>
                <w:rFonts w:ascii="標楷體" w:eastAsia="標楷體" w:hAnsi="標楷體" w:hint="eastAsia"/>
              </w:rPr>
              <w:t>項規定授權由主管機關訂定辦法。</w:t>
            </w:r>
          </w:p>
        </w:tc>
      </w:tr>
      <w:tr w:rsidR="0097058B" w:rsidRPr="000514C5" w:rsidTr="001D65D3">
        <w:trPr>
          <w:jc w:val="center"/>
        </w:trPr>
        <w:tc>
          <w:tcPr>
            <w:tcW w:w="4678" w:type="dxa"/>
          </w:tcPr>
          <w:p w:rsidR="006E59D9" w:rsidRPr="000514C5" w:rsidRDefault="006E59D9"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 xml:space="preserve">第二十二條  主管機關分別依前三條規定辦理電信事業之公告時，應考量下列各款因素： </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一、電信事業之電信服務營業總額。</w:t>
            </w:r>
          </w:p>
          <w:p w:rsidR="006E59D9"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二、電信服務之類型。</w:t>
            </w:r>
          </w:p>
          <w:p w:rsidR="0097058B" w:rsidRPr="000514C5" w:rsidRDefault="006E59D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三、電信消費爭議案件項目及數量。</w:t>
            </w:r>
          </w:p>
        </w:tc>
        <w:tc>
          <w:tcPr>
            <w:tcW w:w="4678" w:type="dxa"/>
          </w:tcPr>
          <w:p w:rsidR="006E59D9" w:rsidRPr="000514C5" w:rsidRDefault="006E59D9"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一、為使本法第十九條至第二十一條有關主管機關公告電信事業之授權規範更為明確，並使前揭三條所課予之義務能有效保障用戶權益，消弭消費爭議，本條</w:t>
            </w:r>
            <w:proofErr w:type="gramStart"/>
            <w:r w:rsidRPr="000514C5">
              <w:rPr>
                <w:rFonts w:ascii="標楷體" w:eastAsia="標楷體" w:hAnsi="標楷體" w:hint="eastAsia"/>
              </w:rPr>
              <w:t>臚</w:t>
            </w:r>
            <w:proofErr w:type="gramEnd"/>
            <w:r w:rsidRPr="000514C5">
              <w:rPr>
                <w:rFonts w:ascii="標楷體" w:eastAsia="標楷體" w:hAnsi="標楷體" w:hint="eastAsia"/>
              </w:rPr>
              <w:t>列主管機關辦理公告時所考量之因素，並因第十九條至第二十一條之規範義務不同，主管機關於考量本條所列各款因素之比重也將有所差異。</w:t>
            </w:r>
          </w:p>
          <w:p w:rsidR="0097058B" w:rsidRPr="000514C5" w:rsidRDefault="006E59D9" w:rsidP="00E51DE8">
            <w:pPr>
              <w:snapToGrid w:val="0"/>
              <w:ind w:left="480" w:hangingChars="200" w:hanging="480"/>
              <w:jc w:val="both"/>
              <w:rPr>
                <w:rFonts w:ascii="標楷體" w:eastAsia="標楷體" w:hAnsi="標楷體"/>
              </w:rPr>
            </w:pPr>
            <w:r w:rsidRPr="000514C5">
              <w:rPr>
                <w:rFonts w:ascii="標楷體" w:eastAsia="標楷體" w:hAnsi="標楷體" w:hint="eastAsia"/>
              </w:rPr>
              <w:t>二、另有關本條第二款之電信服務類型，係以該電信服務對用戶是否具必要性為主要考慮因素。</w:t>
            </w:r>
          </w:p>
        </w:tc>
      </w:tr>
      <w:tr w:rsidR="0097058B" w:rsidRPr="000514C5" w:rsidTr="001D65D3">
        <w:trPr>
          <w:jc w:val="center"/>
        </w:trPr>
        <w:tc>
          <w:tcPr>
            <w:tcW w:w="4678" w:type="dxa"/>
          </w:tcPr>
          <w:p w:rsidR="0097058B" w:rsidRPr="000514C5" w:rsidRDefault="003F0E89"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第二十三條  為保障國民基本通訊權益，主管機關得成立電信事業普及服務基金，依不同地區及不同服務內容指定電信事業提供第十二條第二項之電信普及服務。</w:t>
            </w:r>
          </w:p>
        </w:tc>
        <w:tc>
          <w:tcPr>
            <w:tcW w:w="4678" w:type="dxa"/>
          </w:tcPr>
          <w:p w:rsidR="0097058B" w:rsidRPr="000514C5" w:rsidRDefault="00755A6C" w:rsidP="00755A6C">
            <w:pPr>
              <w:snapToGrid w:val="0"/>
              <w:ind w:left="480" w:hangingChars="200" w:hanging="480"/>
              <w:jc w:val="both"/>
              <w:rPr>
                <w:rFonts w:ascii="標楷體" w:eastAsia="標楷體" w:hAnsi="標楷體"/>
              </w:rPr>
            </w:pPr>
            <w:r w:rsidRPr="000514C5">
              <w:rPr>
                <w:rFonts w:ascii="標楷體" w:eastAsia="標楷體" w:hAnsi="標楷體" w:hint="eastAsia"/>
              </w:rPr>
              <w:t>一、</w:t>
            </w:r>
            <w:r w:rsidR="003F0E89" w:rsidRPr="000514C5">
              <w:rPr>
                <w:rFonts w:ascii="標楷體" w:eastAsia="標楷體" w:hAnsi="標楷體" w:hint="eastAsia"/>
              </w:rPr>
              <w:t>本條授權主管機關得指定電信事業提供普及服務及成立電信事業普及服務基金，本條亦明確電信事業經主管機關指定者才有提供普及服務之義務。</w:t>
            </w:r>
          </w:p>
          <w:p w:rsidR="00755A6C" w:rsidRPr="000514C5" w:rsidRDefault="00954F01" w:rsidP="00144C80">
            <w:pPr>
              <w:snapToGrid w:val="0"/>
              <w:ind w:left="480" w:hangingChars="200" w:hanging="480"/>
              <w:jc w:val="both"/>
              <w:rPr>
                <w:rFonts w:ascii="標楷體" w:eastAsia="標楷體" w:hAnsi="標楷體"/>
              </w:rPr>
            </w:pPr>
            <w:r w:rsidRPr="000514C5">
              <w:rPr>
                <w:rFonts w:ascii="標楷體" w:eastAsia="標楷體" w:hAnsi="標楷體" w:hint="eastAsia"/>
              </w:rPr>
              <w:t>二、</w:t>
            </w:r>
            <w:r w:rsidR="00144C80" w:rsidRPr="000514C5">
              <w:rPr>
                <w:rFonts w:ascii="標楷體" w:eastAsia="標楷體" w:hAnsi="標楷體" w:hint="eastAsia"/>
              </w:rPr>
              <w:t>為接軌國際監理作法，有關不經濟地</w:t>
            </w:r>
            <w:r w:rsidR="00144C80" w:rsidRPr="000514C5">
              <w:rPr>
                <w:rFonts w:ascii="標楷體" w:eastAsia="標楷體" w:hAnsi="標楷體" w:hint="eastAsia"/>
              </w:rPr>
              <w:lastRenderedPageBreak/>
              <w:t>區之公眾電信網路建設依本法第</w:t>
            </w:r>
            <w:r w:rsidR="00B7597E" w:rsidRPr="000514C5">
              <w:rPr>
                <w:rFonts w:ascii="標楷體" w:eastAsia="標楷體" w:hAnsi="標楷體" w:hint="eastAsia"/>
              </w:rPr>
              <w:t>四</w:t>
            </w:r>
            <w:r w:rsidR="00144C80" w:rsidRPr="000514C5">
              <w:rPr>
                <w:rFonts w:ascii="標楷體" w:eastAsia="標楷體" w:hAnsi="標楷體" w:hint="eastAsia"/>
              </w:rPr>
              <w:t>十</w:t>
            </w:r>
            <w:r w:rsidR="00B7597E" w:rsidRPr="000514C5">
              <w:rPr>
                <w:rFonts w:ascii="標楷體" w:eastAsia="標楷體" w:hAnsi="標楷體" w:hint="eastAsia"/>
              </w:rPr>
              <w:t>九</w:t>
            </w:r>
            <w:r w:rsidR="00144C80" w:rsidRPr="000514C5">
              <w:rPr>
                <w:rFonts w:ascii="標楷體" w:eastAsia="標楷體" w:hAnsi="標楷體" w:hint="eastAsia"/>
              </w:rPr>
              <w:t>條規定由政府負擔。因此，本法所稱電信事業普及服務基金，僅用於電信普及服務方面，不包含不經濟地區之公眾電信網路建</w:t>
            </w:r>
            <w:r w:rsidR="00B7597E" w:rsidRPr="000514C5">
              <w:rPr>
                <w:rFonts w:ascii="標楷體" w:eastAsia="標楷體" w:hAnsi="標楷體" w:hint="eastAsia"/>
              </w:rPr>
              <w:t>設部分；另相關提供者之指定及虧損之計算與分攤方式等事項一併於第四十八</w:t>
            </w:r>
            <w:r w:rsidR="00144C80" w:rsidRPr="000514C5">
              <w:rPr>
                <w:rFonts w:ascii="標楷體" w:eastAsia="標楷體" w:hAnsi="標楷體" w:hint="eastAsia"/>
              </w:rPr>
              <w:t>條規範。</w:t>
            </w:r>
          </w:p>
        </w:tc>
      </w:tr>
      <w:tr w:rsidR="0097058B" w:rsidRPr="000514C5" w:rsidTr="001D65D3">
        <w:trPr>
          <w:jc w:val="center"/>
        </w:trPr>
        <w:tc>
          <w:tcPr>
            <w:tcW w:w="4678" w:type="dxa"/>
          </w:tcPr>
          <w:p w:rsidR="0097058B" w:rsidRPr="000514C5" w:rsidRDefault="003F0E89" w:rsidP="00E51DE8">
            <w:pPr>
              <w:snapToGrid w:val="0"/>
              <w:jc w:val="both"/>
              <w:rPr>
                <w:rFonts w:ascii="標楷體" w:eastAsia="標楷體" w:hAnsi="標楷體"/>
              </w:rPr>
            </w:pPr>
            <w:r w:rsidRPr="000514C5">
              <w:rPr>
                <w:rFonts w:ascii="標楷體" w:eastAsia="標楷體" w:hAnsi="標楷體" w:hint="eastAsia"/>
              </w:rPr>
              <w:lastRenderedPageBreak/>
              <w:t>第五節 電信事業投資與合併</w:t>
            </w:r>
          </w:p>
        </w:tc>
        <w:tc>
          <w:tcPr>
            <w:tcW w:w="4678" w:type="dxa"/>
          </w:tcPr>
          <w:p w:rsidR="0097058B" w:rsidRPr="000514C5" w:rsidRDefault="003F0E89" w:rsidP="00E51DE8">
            <w:pPr>
              <w:snapToGrid w:val="0"/>
              <w:jc w:val="both"/>
              <w:rPr>
                <w:rFonts w:ascii="標楷體" w:eastAsia="標楷體" w:hAnsi="標楷體"/>
              </w:rPr>
            </w:pPr>
            <w:proofErr w:type="gramStart"/>
            <w:r w:rsidRPr="000514C5">
              <w:rPr>
                <w:rFonts w:ascii="標楷體" w:eastAsia="標楷體" w:hAnsi="標楷體" w:hint="eastAsia"/>
              </w:rPr>
              <w:t>節名</w:t>
            </w:r>
            <w:proofErr w:type="gramEnd"/>
          </w:p>
        </w:tc>
      </w:tr>
      <w:tr w:rsidR="0097058B" w:rsidRPr="000514C5" w:rsidTr="001D65D3">
        <w:trPr>
          <w:jc w:val="center"/>
        </w:trPr>
        <w:tc>
          <w:tcPr>
            <w:tcW w:w="4678" w:type="dxa"/>
          </w:tcPr>
          <w:p w:rsidR="003F0E89" w:rsidRPr="000514C5" w:rsidRDefault="003F0E89"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第二十四條  使用主管機關核配之電信號碼或無線電頻率設置公眾電信網路之電信事業，應依主管機關公告所定之格式及方式，提報已發行有表決權之股份或資本總額達一定比例之變動情形。</w:t>
            </w:r>
          </w:p>
          <w:p w:rsidR="0097058B" w:rsidRPr="000514C5" w:rsidRDefault="003F0E89" w:rsidP="00E51DE8">
            <w:pPr>
              <w:snapToGrid w:val="0"/>
              <w:ind w:leftChars="100" w:left="240" w:firstLineChars="200" w:firstLine="480"/>
              <w:jc w:val="both"/>
            </w:pPr>
            <w:r w:rsidRPr="000514C5">
              <w:rPr>
                <w:rFonts w:ascii="標楷體" w:eastAsia="標楷體" w:hAnsi="標楷體" w:hint="eastAsia"/>
              </w:rPr>
              <w:t>前項之一定比例，由主管機關公告之。</w:t>
            </w:r>
          </w:p>
        </w:tc>
        <w:tc>
          <w:tcPr>
            <w:tcW w:w="4678" w:type="dxa"/>
          </w:tcPr>
          <w:p w:rsidR="003F0E89" w:rsidRPr="000514C5" w:rsidRDefault="003F0E89"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一、為掌握電信市場資訊及營運監理需要，第一項</w:t>
            </w:r>
            <w:proofErr w:type="gramStart"/>
            <w:r w:rsidRPr="000514C5">
              <w:rPr>
                <w:rFonts w:ascii="標楷體" w:eastAsia="標楷體" w:hAnsi="標楷體" w:hint="eastAsia"/>
              </w:rPr>
              <w:t>明定獲核</w:t>
            </w:r>
            <w:proofErr w:type="gramEnd"/>
            <w:r w:rsidRPr="000514C5">
              <w:rPr>
                <w:rFonts w:ascii="標楷體" w:eastAsia="標楷體" w:hAnsi="標楷體" w:hint="eastAsia"/>
              </w:rPr>
              <w:t>配資源且設置公眾電信網路等較重要之電信事業，應依主管機關所定格式及方式就其表決權之股份或出資額變動達一定比例之情形，向中央主管機關提報。</w:t>
            </w:r>
          </w:p>
          <w:p w:rsidR="0097058B" w:rsidRPr="000514C5" w:rsidRDefault="003F0E89" w:rsidP="00E51DE8">
            <w:pPr>
              <w:snapToGrid w:val="0"/>
              <w:ind w:left="480" w:hangingChars="200" w:hanging="480"/>
              <w:jc w:val="both"/>
            </w:pPr>
            <w:r w:rsidRPr="000514C5">
              <w:rPr>
                <w:rFonts w:ascii="標楷體" w:eastAsia="標楷體" w:hAnsi="標楷體" w:hint="eastAsia"/>
              </w:rPr>
              <w:t>二、第二項明定前項之一定比例，由主管機關公告之。</w:t>
            </w:r>
          </w:p>
        </w:tc>
      </w:tr>
      <w:tr w:rsidR="0097058B" w:rsidRPr="000514C5" w:rsidTr="001D65D3">
        <w:trPr>
          <w:jc w:val="center"/>
        </w:trPr>
        <w:tc>
          <w:tcPr>
            <w:tcW w:w="4678" w:type="dxa"/>
          </w:tcPr>
          <w:p w:rsidR="003F0E89" w:rsidRPr="000514C5" w:rsidRDefault="003F0E89"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第二十五條  下列之電信事業有第二項情形之</w:t>
            </w:r>
            <w:proofErr w:type="gramStart"/>
            <w:r w:rsidRPr="000514C5">
              <w:rPr>
                <w:rFonts w:ascii="標楷體" w:eastAsia="標楷體" w:hAnsi="標楷體" w:hint="eastAsia"/>
              </w:rPr>
              <w:t>一</w:t>
            </w:r>
            <w:proofErr w:type="gramEnd"/>
            <w:r w:rsidRPr="000514C5">
              <w:rPr>
                <w:rFonts w:ascii="標楷體" w:eastAsia="標楷體" w:hAnsi="標楷體" w:hint="eastAsia"/>
              </w:rPr>
              <w:t>者，應向主管機關申請核准：</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一、依電信基礎設施與資源管理法第十八條第一項取得使用主管機關核配之無線電頻率而設置公眾電信網路，或依同法</w:t>
            </w:r>
            <w:proofErr w:type="gramStart"/>
            <w:r w:rsidRPr="000514C5">
              <w:rPr>
                <w:rFonts w:ascii="標楷體" w:eastAsia="標楷體" w:hAnsi="標楷體" w:hint="eastAsia"/>
              </w:rPr>
              <w:t>第二十五條改配</w:t>
            </w:r>
            <w:proofErr w:type="gramEnd"/>
            <w:r w:rsidRPr="000514C5">
              <w:rPr>
                <w:rFonts w:ascii="標楷體" w:eastAsia="標楷體" w:hAnsi="標楷體" w:hint="eastAsia"/>
              </w:rPr>
              <w:t>無線電頻率。</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二、於特定電信服務市場之占有率達四分之一以上。</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三、提供有線多頻道平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w:t>
            </w:r>
          </w:p>
          <w:p w:rsidR="003F0E89" w:rsidRPr="000514C5" w:rsidRDefault="003F0E89"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前項電信事業應經核准之情形如下：</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w:t>
            </w:r>
            <w:r w:rsidR="00FC543D" w:rsidRPr="000514C5">
              <w:rPr>
                <w:rFonts w:ascii="標楷體" w:eastAsia="標楷體" w:hAnsi="標楷體" w:hint="eastAsia"/>
                <w:szCs w:val="24"/>
              </w:rPr>
              <w:t>與第一項他電信事業</w:t>
            </w:r>
            <w:r w:rsidRPr="000514C5">
              <w:rPr>
                <w:rFonts w:ascii="標楷體" w:eastAsia="標楷體" w:hAnsi="標楷體" w:hint="eastAsia"/>
              </w:rPr>
              <w:t>合併。</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二、投資</w:t>
            </w:r>
            <w:r w:rsidR="00FC543D" w:rsidRPr="000514C5">
              <w:rPr>
                <w:rFonts w:ascii="標楷體" w:eastAsia="標楷體" w:hAnsi="標楷體" w:hint="eastAsia"/>
                <w:szCs w:val="24"/>
              </w:rPr>
              <w:t>第一項他電信事業</w:t>
            </w:r>
            <w:r w:rsidRPr="000514C5">
              <w:rPr>
                <w:rFonts w:ascii="標楷體" w:eastAsia="標楷體" w:hAnsi="標楷體" w:hint="eastAsia"/>
              </w:rPr>
              <w:t>有表決權之股份總數或資本總額達主管機關公告一定比例以上者。</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三、讓與或受讓主要部分營業或資產。</w:t>
            </w:r>
          </w:p>
          <w:p w:rsidR="003F0E89" w:rsidRPr="000514C5" w:rsidRDefault="003F0E89"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主管機關於審理第</w:t>
            </w:r>
            <w:r w:rsidR="00561977" w:rsidRPr="000514C5">
              <w:rPr>
                <w:rFonts w:ascii="標楷體" w:eastAsia="標楷體" w:hAnsi="標楷體" w:hint="eastAsia"/>
              </w:rPr>
              <w:t>一</w:t>
            </w:r>
            <w:r w:rsidRPr="000514C5">
              <w:rPr>
                <w:rFonts w:ascii="標楷體" w:eastAsia="標楷體" w:hAnsi="標楷體" w:hint="eastAsia"/>
              </w:rPr>
              <w:t>項案件有必要時，得召開聽證。</w:t>
            </w:r>
          </w:p>
          <w:p w:rsidR="003F0E89" w:rsidRPr="000514C5" w:rsidRDefault="003F0E89"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主管機關為第</w:t>
            </w:r>
            <w:r w:rsidR="00561977" w:rsidRPr="000514C5">
              <w:rPr>
                <w:rFonts w:ascii="標楷體" w:eastAsia="標楷體" w:hAnsi="標楷體" w:hint="eastAsia"/>
              </w:rPr>
              <w:t>一</w:t>
            </w:r>
            <w:r w:rsidRPr="000514C5">
              <w:rPr>
                <w:rFonts w:ascii="標楷體" w:eastAsia="標楷體" w:hAnsi="標楷體" w:hint="eastAsia"/>
              </w:rPr>
              <w:t>項之</w:t>
            </w:r>
            <w:proofErr w:type="gramStart"/>
            <w:r w:rsidRPr="000514C5">
              <w:rPr>
                <w:rFonts w:ascii="標楷體" w:eastAsia="標楷體" w:hAnsi="標楷體" w:hint="eastAsia"/>
              </w:rPr>
              <w:t>准駁時</w:t>
            </w:r>
            <w:proofErr w:type="gramEnd"/>
            <w:r w:rsidRPr="000514C5">
              <w:rPr>
                <w:rFonts w:ascii="標楷體" w:eastAsia="標楷體" w:hAnsi="標楷體" w:hint="eastAsia"/>
              </w:rPr>
              <w:t>，應確保符合下列目的，並得附加必要之條件或負擔；電信事業經核准後，應將附加之條件或負擔納入營運計畫之一部：</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一、資源合理分配。</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二、有助於產業發展。</w:t>
            </w:r>
          </w:p>
          <w:p w:rsidR="003F0E89" w:rsidRPr="000514C5" w:rsidRDefault="003F0E89"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三、維護用戶權益。</w:t>
            </w:r>
          </w:p>
          <w:p w:rsidR="0097058B" w:rsidRPr="000514C5" w:rsidRDefault="003F0E89" w:rsidP="00E51DE8">
            <w:pPr>
              <w:snapToGrid w:val="0"/>
              <w:ind w:leftChars="100" w:left="720" w:hangingChars="200" w:hanging="480"/>
              <w:jc w:val="both"/>
            </w:pPr>
            <w:r w:rsidRPr="000514C5">
              <w:rPr>
                <w:rFonts w:ascii="標楷體" w:eastAsia="標楷體" w:hAnsi="標楷體" w:hint="eastAsia"/>
              </w:rPr>
              <w:t>四、維繫市場競爭。</w:t>
            </w:r>
          </w:p>
        </w:tc>
        <w:tc>
          <w:tcPr>
            <w:tcW w:w="4678" w:type="dxa"/>
          </w:tcPr>
          <w:p w:rsidR="003F0E89" w:rsidRPr="000514C5" w:rsidRDefault="003F0E89" w:rsidP="00E51DE8">
            <w:pPr>
              <w:snapToGrid w:val="0"/>
              <w:ind w:left="480" w:hangingChars="200" w:hanging="480"/>
              <w:jc w:val="both"/>
              <w:rPr>
                <w:rFonts w:ascii="標楷體" w:eastAsia="標楷體" w:hAnsi="標楷體"/>
              </w:rPr>
            </w:pPr>
            <w:r w:rsidRPr="000514C5">
              <w:rPr>
                <w:rFonts w:ascii="標楷體" w:eastAsia="標楷體" w:hAnsi="標楷體" w:hint="eastAsia"/>
              </w:rPr>
              <w:t>一、參酌現行電信法第十五條規定並考量僅針對特別指定之電信事業，有關合併、讓與或相互投資可能對市場有較大變化或消費權益關聯，始有事前核准之必要，</w:t>
            </w:r>
            <w:proofErr w:type="gramStart"/>
            <w:r w:rsidRPr="000514C5">
              <w:rPr>
                <w:rFonts w:ascii="標楷體" w:eastAsia="標楷體" w:hAnsi="標楷體" w:hint="eastAsia"/>
              </w:rPr>
              <w:t>爰</w:t>
            </w:r>
            <w:proofErr w:type="gramEnd"/>
            <w:r w:rsidRPr="000514C5">
              <w:rPr>
                <w:rFonts w:ascii="標楷體" w:eastAsia="標楷體" w:hAnsi="標楷體" w:hint="eastAsia"/>
              </w:rPr>
              <w:t>於第一項明定須經主管機關核准。</w:t>
            </w:r>
          </w:p>
          <w:p w:rsidR="003F0E89" w:rsidRPr="000514C5" w:rsidRDefault="003F0E89" w:rsidP="00E51DE8">
            <w:pPr>
              <w:snapToGrid w:val="0"/>
              <w:ind w:left="480" w:hangingChars="200" w:hanging="480"/>
              <w:jc w:val="both"/>
              <w:rPr>
                <w:rFonts w:ascii="標楷體" w:eastAsia="標楷體" w:hAnsi="標楷體"/>
              </w:rPr>
            </w:pPr>
            <w:r w:rsidRPr="000514C5">
              <w:rPr>
                <w:rFonts w:ascii="標楷體" w:eastAsia="標楷體" w:hAnsi="標楷體" w:hint="eastAsia"/>
              </w:rPr>
              <w:t>二、第二項明定第一項所列電信事業與</w:t>
            </w:r>
            <w:r w:rsidR="009321B9" w:rsidRPr="000514C5">
              <w:rPr>
                <w:rFonts w:ascii="標楷體" w:eastAsia="標楷體" w:hAnsi="標楷體" w:hint="eastAsia"/>
              </w:rPr>
              <w:t>第一項</w:t>
            </w:r>
            <w:r w:rsidRPr="000514C5">
              <w:rPr>
                <w:rFonts w:ascii="標楷體" w:eastAsia="標楷體" w:hAnsi="標楷體" w:hint="eastAsia"/>
              </w:rPr>
              <w:t>其他電信事業有關合併或相互投資之情形</w:t>
            </w:r>
            <w:r w:rsidR="00A9271E" w:rsidRPr="000514C5">
              <w:rPr>
                <w:rFonts w:ascii="標楷體" w:eastAsia="標楷體" w:hAnsi="標楷體" w:hint="eastAsia"/>
              </w:rPr>
              <w:t>，及第一項所列電信事業讓與或受讓主要部分營業或資產給其他電信事業之情形</w:t>
            </w:r>
            <w:r w:rsidRPr="000514C5">
              <w:rPr>
                <w:rFonts w:ascii="標楷體" w:eastAsia="標楷體" w:hAnsi="標楷體" w:hint="eastAsia"/>
              </w:rPr>
              <w:t>，其中第二款參考公司法第三六九之九條規定之相互投資公司方式，惟由主管機關視產業發展實務以公告調整增加監理彈性；第三款考量特定電信服務市場之占有率達四分之一者有其重要性，</w:t>
            </w:r>
            <w:proofErr w:type="gramStart"/>
            <w:r w:rsidRPr="000514C5">
              <w:rPr>
                <w:rFonts w:ascii="標楷體" w:eastAsia="標楷體" w:hAnsi="標楷體" w:hint="eastAsia"/>
              </w:rPr>
              <w:t>其讓與</w:t>
            </w:r>
            <w:proofErr w:type="gramEnd"/>
            <w:r w:rsidRPr="000514C5">
              <w:rPr>
                <w:rFonts w:ascii="標楷體" w:eastAsia="標楷體" w:hAnsi="標楷體" w:hint="eastAsia"/>
              </w:rPr>
              <w:t>或受讓主要部分營業或資產，仍有主管機關審酌之必要。</w:t>
            </w:r>
          </w:p>
          <w:p w:rsidR="003F0E89" w:rsidRPr="000514C5" w:rsidRDefault="003F0E89" w:rsidP="00E51DE8">
            <w:pPr>
              <w:snapToGrid w:val="0"/>
              <w:ind w:left="480" w:hangingChars="200" w:hanging="480"/>
              <w:jc w:val="both"/>
              <w:rPr>
                <w:rFonts w:ascii="標楷體" w:eastAsia="標楷體" w:hAnsi="標楷體"/>
              </w:rPr>
            </w:pPr>
            <w:r w:rsidRPr="000514C5">
              <w:rPr>
                <w:rFonts w:ascii="標楷體" w:eastAsia="標楷體" w:hAnsi="標楷體" w:hint="eastAsia"/>
              </w:rPr>
              <w:t>三、第三項依據實務主管機關認為必要時得召開聽證。</w:t>
            </w:r>
          </w:p>
          <w:p w:rsidR="0097058B" w:rsidRPr="000514C5" w:rsidRDefault="003F0E89" w:rsidP="00E51DE8">
            <w:pPr>
              <w:snapToGrid w:val="0"/>
              <w:ind w:left="480" w:hangingChars="200" w:hanging="480"/>
              <w:jc w:val="both"/>
            </w:pPr>
            <w:r w:rsidRPr="000514C5">
              <w:rPr>
                <w:rFonts w:ascii="標楷體" w:eastAsia="標楷體" w:hAnsi="標楷體" w:hint="eastAsia"/>
              </w:rPr>
              <w:t>四、第四項明定主管機關得</w:t>
            </w:r>
            <w:proofErr w:type="gramStart"/>
            <w:r w:rsidRPr="000514C5">
              <w:rPr>
                <w:rFonts w:ascii="標楷體" w:eastAsia="標楷體" w:hAnsi="標楷體" w:hint="eastAsia"/>
              </w:rPr>
              <w:t>就准駁時</w:t>
            </w:r>
            <w:proofErr w:type="gramEnd"/>
            <w:r w:rsidRPr="000514C5">
              <w:rPr>
                <w:rFonts w:ascii="標楷體" w:eastAsia="標楷體" w:hAnsi="標楷體" w:hint="eastAsia"/>
              </w:rPr>
              <w:t>，綜合考量與通訊傳播產業發展有關重要因素，必要時得</w:t>
            </w:r>
            <w:proofErr w:type="gramStart"/>
            <w:r w:rsidRPr="000514C5">
              <w:rPr>
                <w:rFonts w:ascii="標楷體" w:eastAsia="標楷體" w:hAnsi="標楷體" w:hint="eastAsia"/>
              </w:rPr>
              <w:t>附加附款</w:t>
            </w:r>
            <w:proofErr w:type="gramEnd"/>
            <w:r w:rsidRPr="000514C5">
              <w:rPr>
                <w:rFonts w:ascii="標楷體" w:eastAsia="標楷體" w:hAnsi="標楷體" w:hint="eastAsia"/>
              </w:rPr>
              <w:t>。主管機關認為有附加條件或負擔時，電信事業應納入營運計畫。</w:t>
            </w:r>
          </w:p>
        </w:tc>
      </w:tr>
      <w:tr w:rsidR="0097058B" w:rsidRPr="000514C5" w:rsidTr="001D65D3">
        <w:trPr>
          <w:jc w:val="center"/>
        </w:trPr>
        <w:tc>
          <w:tcPr>
            <w:tcW w:w="4678" w:type="dxa"/>
          </w:tcPr>
          <w:p w:rsidR="0097058B" w:rsidRPr="000514C5" w:rsidRDefault="00BA0054" w:rsidP="00E51DE8">
            <w:pPr>
              <w:snapToGrid w:val="0"/>
              <w:jc w:val="both"/>
              <w:rPr>
                <w:rFonts w:ascii="標楷體" w:eastAsia="標楷體" w:hAnsi="標楷體"/>
              </w:rPr>
            </w:pPr>
            <w:r w:rsidRPr="000514C5">
              <w:rPr>
                <w:rFonts w:ascii="標楷體" w:eastAsia="標楷體" w:hAnsi="標楷體" w:hint="eastAsia"/>
              </w:rPr>
              <w:t>第三章 促進市場競爭管制</w:t>
            </w:r>
          </w:p>
        </w:tc>
        <w:tc>
          <w:tcPr>
            <w:tcW w:w="4678" w:type="dxa"/>
          </w:tcPr>
          <w:p w:rsidR="0097058B" w:rsidRPr="000514C5" w:rsidRDefault="00BA0054" w:rsidP="00E51DE8">
            <w:pPr>
              <w:snapToGrid w:val="0"/>
              <w:jc w:val="both"/>
              <w:rPr>
                <w:rFonts w:ascii="標楷體" w:eastAsia="標楷體" w:hAnsi="標楷體"/>
              </w:rPr>
            </w:pPr>
            <w:proofErr w:type="gramStart"/>
            <w:r w:rsidRPr="000514C5">
              <w:rPr>
                <w:rFonts w:ascii="標楷體" w:eastAsia="標楷體" w:hAnsi="標楷體" w:hint="eastAsia"/>
              </w:rPr>
              <w:t>章名</w:t>
            </w:r>
            <w:proofErr w:type="gramEnd"/>
          </w:p>
        </w:tc>
      </w:tr>
      <w:tr w:rsidR="0097058B" w:rsidRPr="000514C5" w:rsidTr="001D65D3">
        <w:trPr>
          <w:jc w:val="center"/>
        </w:trPr>
        <w:tc>
          <w:tcPr>
            <w:tcW w:w="4678" w:type="dxa"/>
          </w:tcPr>
          <w:p w:rsidR="0097058B" w:rsidRPr="000514C5" w:rsidRDefault="00BA0054" w:rsidP="00E51DE8">
            <w:pPr>
              <w:snapToGrid w:val="0"/>
              <w:jc w:val="both"/>
              <w:rPr>
                <w:rFonts w:ascii="標楷體" w:eastAsia="標楷體" w:hAnsi="標楷體"/>
              </w:rPr>
            </w:pPr>
            <w:r w:rsidRPr="000514C5">
              <w:rPr>
                <w:rFonts w:ascii="標楷體" w:eastAsia="標楷體" w:hAnsi="標楷體" w:hint="eastAsia"/>
              </w:rPr>
              <w:lastRenderedPageBreak/>
              <w:t>第一節  市場顯著地位者之認定</w:t>
            </w:r>
          </w:p>
        </w:tc>
        <w:tc>
          <w:tcPr>
            <w:tcW w:w="4678" w:type="dxa"/>
          </w:tcPr>
          <w:p w:rsidR="0097058B" w:rsidRPr="000514C5" w:rsidRDefault="00BA0054" w:rsidP="00E51DE8">
            <w:pPr>
              <w:snapToGrid w:val="0"/>
              <w:jc w:val="both"/>
              <w:rPr>
                <w:rFonts w:ascii="標楷體" w:eastAsia="標楷體" w:hAnsi="標楷體"/>
              </w:rPr>
            </w:pPr>
            <w:proofErr w:type="gramStart"/>
            <w:r w:rsidRPr="000514C5">
              <w:rPr>
                <w:rFonts w:ascii="標楷體" w:eastAsia="標楷體" w:hAnsi="標楷體" w:hint="eastAsia"/>
              </w:rPr>
              <w:t>節名</w:t>
            </w:r>
            <w:proofErr w:type="gramEnd"/>
          </w:p>
        </w:tc>
      </w:tr>
      <w:tr w:rsidR="0097058B" w:rsidRPr="000514C5" w:rsidTr="001D65D3">
        <w:trPr>
          <w:jc w:val="center"/>
        </w:trPr>
        <w:tc>
          <w:tcPr>
            <w:tcW w:w="4678" w:type="dxa"/>
          </w:tcPr>
          <w:p w:rsidR="00BA0054" w:rsidRPr="000514C5" w:rsidRDefault="00BA0054"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第二十六條  為符合本法立法目的，避免電信服務市場缺乏有效競爭，主管機關得對特定電信服務市場採取特別管制措施。</w:t>
            </w:r>
          </w:p>
          <w:p w:rsidR="00BA0054" w:rsidRPr="000514C5" w:rsidRDefault="00BA0054"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主管機關為前項特定電信服務市場之認定，應綜合考量下列因素：</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一、技術及服務之成熟程度。</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二、於整體電信市場之重要性。</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三、從事競爭之區域或範圍，及該服務之需求或供給替代性。</w:t>
            </w:r>
          </w:p>
          <w:p w:rsidR="0097058B"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四、市場之競爭情形及市場集中程度。</w:t>
            </w:r>
          </w:p>
        </w:tc>
        <w:tc>
          <w:tcPr>
            <w:tcW w:w="4678" w:type="dxa"/>
          </w:tcPr>
          <w:p w:rsidR="00BA0054" w:rsidRPr="000514C5" w:rsidRDefault="00BA0054" w:rsidP="00E51DE8">
            <w:pPr>
              <w:snapToGrid w:val="0"/>
              <w:ind w:left="480" w:hangingChars="200" w:hanging="480"/>
              <w:jc w:val="both"/>
              <w:rPr>
                <w:rFonts w:ascii="標楷體" w:eastAsia="標楷體" w:hAnsi="標楷體"/>
              </w:rPr>
            </w:pPr>
            <w:r w:rsidRPr="000514C5">
              <w:rPr>
                <w:rFonts w:ascii="標楷體" w:eastAsia="標楷體" w:hAnsi="標楷體" w:hint="eastAsia"/>
              </w:rPr>
              <w:t>一、隨著電信自由化及創新服務之提供，為創造有效公平競爭環境，主管機關為對特定電信服務市場具有重大影響力之電信事業，施以事前管制措施。</w:t>
            </w:r>
            <w:proofErr w:type="gramStart"/>
            <w:r w:rsidRPr="000514C5">
              <w:rPr>
                <w:rFonts w:ascii="標楷體" w:eastAsia="標楷體" w:hAnsi="標楷體" w:hint="eastAsia"/>
              </w:rPr>
              <w:t>爰</w:t>
            </w:r>
            <w:proofErr w:type="gramEnd"/>
            <w:r w:rsidRPr="000514C5">
              <w:rPr>
                <w:rFonts w:ascii="標楷體" w:eastAsia="標楷體" w:hAnsi="標楷體" w:hint="eastAsia"/>
              </w:rPr>
              <w:t>本條明定特定電信服務市場之綜合認定要件。</w:t>
            </w:r>
          </w:p>
          <w:p w:rsidR="0097058B" w:rsidRPr="000514C5" w:rsidRDefault="00BA0054" w:rsidP="00E51DE8">
            <w:pPr>
              <w:snapToGrid w:val="0"/>
              <w:ind w:left="480" w:hangingChars="200" w:hanging="480"/>
              <w:jc w:val="both"/>
              <w:rPr>
                <w:rFonts w:ascii="標楷體" w:eastAsia="標楷體" w:hAnsi="標楷體"/>
              </w:rPr>
            </w:pPr>
            <w:r w:rsidRPr="000514C5">
              <w:rPr>
                <w:rFonts w:ascii="標楷體" w:eastAsia="標楷體" w:hAnsi="標楷體" w:hint="eastAsia"/>
              </w:rPr>
              <w:t>二、第二項特定電信服務市場之認定，明定</w:t>
            </w:r>
            <w:proofErr w:type="gramStart"/>
            <w:r w:rsidRPr="000514C5">
              <w:rPr>
                <w:rFonts w:ascii="標楷體" w:eastAsia="標楷體" w:hAnsi="標楷體" w:hint="eastAsia"/>
              </w:rPr>
              <w:t>各款係基於</w:t>
            </w:r>
            <w:proofErr w:type="gramEnd"/>
            <w:r w:rsidRPr="000514C5">
              <w:rPr>
                <w:rFonts w:ascii="標楷體" w:eastAsia="標楷體" w:hAnsi="標楷體" w:hint="eastAsia"/>
              </w:rPr>
              <w:t>服務市場屬成熟產品、對整體電信市場之上、下游有重要關係者、該服務區域或範圍之需求或供給替代、服務市場之競爭情形加以考量。</w:t>
            </w:r>
          </w:p>
        </w:tc>
      </w:tr>
      <w:tr w:rsidR="0097058B" w:rsidRPr="000514C5" w:rsidTr="001D65D3">
        <w:trPr>
          <w:jc w:val="center"/>
        </w:trPr>
        <w:tc>
          <w:tcPr>
            <w:tcW w:w="4678" w:type="dxa"/>
          </w:tcPr>
          <w:p w:rsidR="00BA0054" w:rsidRPr="000514C5" w:rsidRDefault="00BA0054"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第二十七條  電信事業於特定電信服務市場，具有下列情形之一，主管機關得公告其為市場顯著地位者：</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一、具有影響市場價格或服務條件之顯著能力。</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二、所經營該特定電信服務項目之用戶數或營業額達主管機關公告比例以上。</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三、擁有或控制樞紐設施足以影響市場價格或服務條件。</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四、電信事業擁有或控制以有線或無線方式提供接取或傳輸連接至用戶終端設備之連線數量，達主管機關公告以上者。</w:t>
            </w:r>
          </w:p>
          <w:p w:rsidR="00BA0054" w:rsidRPr="000514C5" w:rsidRDefault="00BA0054"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二以上電信事業，不為實質競爭，而其全體之對外關係，具有前項情形者，其全體視為市場顯著地位者。</w:t>
            </w:r>
          </w:p>
          <w:p w:rsidR="00BA0054" w:rsidRPr="000514C5" w:rsidRDefault="00BA0054"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主管機關認定市場顯著地位者時，除依前二項規定外，並應合併各該電信事業及其關係企業考量計算之。</w:t>
            </w:r>
          </w:p>
          <w:p w:rsidR="00BA0054" w:rsidRPr="000514C5" w:rsidRDefault="00BA0054"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第一項公告之市場顯著地位者，得檢具其於特定電信服務市場之佐證資料供主管機關審酌，以解除第一項之認定。</w:t>
            </w:r>
          </w:p>
          <w:p w:rsidR="00BA0054" w:rsidRPr="000514C5" w:rsidRDefault="00BA0054"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市場顯著地位者之認定基準、認定程序、解除認定、實施日期及其相關應遵行事項之管理辦法，由主管機關定之。</w:t>
            </w:r>
          </w:p>
          <w:p w:rsidR="00BA0054" w:rsidRPr="000514C5" w:rsidRDefault="00BA0054"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第一項第三款所稱樞紐設施，指具有下列特性，且經主管機關公告者：</w:t>
            </w:r>
          </w:p>
          <w:p w:rsidR="00BA0054" w:rsidRPr="000514C5" w:rsidRDefault="00BA0054"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一、該設施無法另行建置或取代，或因</w:t>
            </w:r>
            <w:r w:rsidRPr="000514C5">
              <w:rPr>
                <w:rFonts w:ascii="標楷體" w:eastAsia="標楷體" w:hAnsi="標楷體" w:hint="eastAsia"/>
              </w:rPr>
              <w:lastRenderedPageBreak/>
              <w:t>建置、取代該設施所需投入之時間及成本過高而顯不具經濟效益。</w:t>
            </w:r>
          </w:p>
          <w:p w:rsidR="0097058B" w:rsidRPr="000514C5" w:rsidRDefault="00BA0054" w:rsidP="00E51DE8">
            <w:pPr>
              <w:snapToGrid w:val="0"/>
              <w:ind w:leftChars="100" w:left="720" w:hangingChars="200" w:hanging="480"/>
              <w:jc w:val="both"/>
            </w:pPr>
            <w:r w:rsidRPr="000514C5">
              <w:rPr>
                <w:rFonts w:ascii="標楷體" w:eastAsia="標楷體" w:hAnsi="標楷體" w:hint="eastAsia"/>
              </w:rPr>
              <w:t>二、擁有或控制該設施之事業有能力提供該設施而拒絕提供使用，直接或間接阻礙其他事業參與電信服務市場之競爭。</w:t>
            </w:r>
          </w:p>
        </w:tc>
        <w:tc>
          <w:tcPr>
            <w:tcW w:w="4678" w:type="dxa"/>
          </w:tcPr>
          <w:p w:rsidR="00BA0054" w:rsidRPr="000514C5" w:rsidRDefault="00BA0054"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按世界貿易組織（WTO）對於市場顯著地位者之認定，係指控制其基本設備或利用其市場地位，在相關市場有實質影響價格或服務條件者；另歐盟於二零零九年發布之架構指令第十四條對於市場顯著地位者之認定，係考量顯著市場支配力量，</w:t>
            </w:r>
            <w:proofErr w:type="gramStart"/>
            <w:r w:rsidRPr="000514C5">
              <w:rPr>
                <w:rFonts w:ascii="標楷體" w:eastAsia="標楷體" w:hAnsi="標楷體" w:hint="eastAsia"/>
              </w:rPr>
              <w:t>爰</w:t>
            </w:r>
            <w:proofErr w:type="gramEnd"/>
            <w:r w:rsidRPr="000514C5">
              <w:rPr>
                <w:rFonts w:ascii="標楷體" w:eastAsia="標楷體" w:hAnsi="標楷體" w:hint="eastAsia"/>
              </w:rPr>
              <w:t>第一項明定主管機關得公告及認定市場顯著地位者之要件，其中第四款要件包含考量電信事業於行政區之地理市場力量。</w:t>
            </w:r>
          </w:p>
          <w:p w:rsidR="00BA0054" w:rsidRPr="000514C5" w:rsidRDefault="00BA0054" w:rsidP="00E51DE8">
            <w:pPr>
              <w:snapToGrid w:val="0"/>
              <w:ind w:left="480" w:hangingChars="200" w:hanging="480"/>
              <w:jc w:val="both"/>
              <w:rPr>
                <w:rFonts w:ascii="標楷體" w:eastAsia="標楷體" w:hAnsi="標楷體"/>
              </w:rPr>
            </w:pPr>
            <w:r w:rsidRPr="000514C5">
              <w:rPr>
                <w:rFonts w:ascii="標楷體" w:eastAsia="標楷體" w:hAnsi="標楷體" w:hint="eastAsia"/>
              </w:rPr>
              <w:t>二、參考公平交易法第七條及日本二零一零年電信市場競爭評估納入具合併或結合及其關係企業一併考量。</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明定第二項及第三項。</w:t>
            </w:r>
          </w:p>
          <w:p w:rsidR="00BA0054" w:rsidRPr="000514C5" w:rsidRDefault="00BA0054" w:rsidP="00E51DE8">
            <w:pPr>
              <w:snapToGrid w:val="0"/>
              <w:ind w:left="480" w:hangingChars="200" w:hanging="480"/>
              <w:jc w:val="both"/>
              <w:rPr>
                <w:rFonts w:ascii="標楷體" w:eastAsia="標楷體" w:hAnsi="標楷體"/>
              </w:rPr>
            </w:pPr>
            <w:r w:rsidRPr="000514C5">
              <w:rPr>
                <w:rFonts w:ascii="標楷體" w:eastAsia="標楷體" w:hAnsi="標楷體" w:hint="eastAsia"/>
              </w:rPr>
              <w:t>三、第四項明定具有市場顯著地位之電信事業，得自行舉證檢具佐證資料供主管機關審酌，以解除認定。</w:t>
            </w:r>
          </w:p>
          <w:p w:rsidR="00BA0054" w:rsidRPr="000514C5" w:rsidRDefault="00BA0054" w:rsidP="00E51DE8">
            <w:pPr>
              <w:snapToGrid w:val="0"/>
              <w:ind w:left="480" w:hangingChars="200" w:hanging="480"/>
              <w:jc w:val="both"/>
              <w:rPr>
                <w:rFonts w:ascii="標楷體" w:eastAsia="標楷體" w:hAnsi="標楷體"/>
              </w:rPr>
            </w:pPr>
            <w:r w:rsidRPr="000514C5">
              <w:rPr>
                <w:rFonts w:ascii="標楷體" w:eastAsia="標楷體" w:hAnsi="標楷體" w:hint="eastAsia"/>
              </w:rPr>
              <w:t>四、第五項明定授權主管機關訂定認定基準、認定程序、解除認定、實施日期及其相關應遵行事項之授權管理辦法等事項。</w:t>
            </w:r>
          </w:p>
          <w:p w:rsidR="0097058B" w:rsidRPr="000514C5" w:rsidRDefault="00BA0054" w:rsidP="00E51DE8">
            <w:pPr>
              <w:snapToGrid w:val="0"/>
              <w:ind w:left="480" w:hangingChars="200" w:hanging="480"/>
              <w:jc w:val="both"/>
            </w:pPr>
            <w:r w:rsidRPr="000514C5">
              <w:rPr>
                <w:rFonts w:ascii="標楷體" w:eastAsia="標楷體" w:hAnsi="標楷體" w:hint="eastAsia"/>
              </w:rPr>
              <w:t>五、按世界貿易組織（WTO）「電信服務業諮商」參考文件將樞紐設施定義為僅由一家或少數幾家業者提供，且無法在經濟或技術上加以取代；美國法院判決先例亦表示「只有在控制系爭設施，具有減損下游市場競爭力量之情形，被認定為樞紐設施。」(Alaska Airline Inc. v. Unitied Airline Inc. 948 F.2d 536, 544, 1991）爰參酌比較法例，於第六項明定樞紐設</w:t>
            </w:r>
            <w:r w:rsidRPr="000514C5">
              <w:rPr>
                <w:rFonts w:ascii="標楷體" w:eastAsia="標楷體" w:hAnsi="標楷體" w:hint="eastAsia"/>
              </w:rPr>
              <w:lastRenderedPageBreak/>
              <w:t>施應具備之特性，須經主管機關公告。</w:t>
            </w:r>
          </w:p>
        </w:tc>
      </w:tr>
      <w:tr w:rsidR="0097058B" w:rsidRPr="000514C5" w:rsidTr="001D65D3">
        <w:trPr>
          <w:jc w:val="center"/>
        </w:trPr>
        <w:tc>
          <w:tcPr>
            <w:tcW w:w="4678" w:type="dxa"/>
          </w:tcPr>
          <w:p w:rsidR="0097058B" w:rsidRPr="000514C5" w:rsidRDefault="00F569CF" w:rsidP="00E51DE8">
            <w:pPr>
              <w:snapToGrid w:val="0"/>
              <w:jc w:val="both"/>
              <w:rPr>
                <w:rFonts w:ascii="標楷體" w:eastAsia="標楷體" w:hAnsi="標楷體"/>
              </w:rPr>
            </w:pPr>
            <w:r w:rsidRPr="000514C5">
              <w:rPr>
                <w:rFonts w:ascii="標楷體" w:eastAsia="標楷體" w:hAnsi="標楷體" w:hint="eastAsia"/>
              </w:rPr>
              <w:lastRenderedPageBreak/>
              <w:t>第二節  特別管制措施</w:t>
            </w:r>
          </w:p>
        </w:tc>
        <w:tc>
          <w:tcPr>
            <w:tcW w:w="4678" w:type="dxa"/>
          </w:tcPr>
          <w:p w:rsidR="0097058B" w:rsidRPr="000514C5" w:rsidRDefault="00F569CF" w:rsidP="00E51DE8">
            <w:pPr>
              <w:snapToGrid w:val="0"/>
              <w:jc w:val="both"/>
              <w:rPr>
                <w:rFonts w:ascii="標楷體" w:eastAsia="標楷體" w:hAnsi="標楷體"/>
              </w:rPr>
            </w:pPr>
            <w:proofErr w:type="gramStart"/>
            <w:r w:rsidRPr="000514C5">
              <w:rPr>
                <w:rFonts w:ascii="標楷體" w:eastAsia="標楷體" w:hAnsi="標楷體" w:hint="eastAsia"/>
              </w:rPr>
              <w:t>節名</w:t>
            </w:r>
            <w:proofErr w:type="gramEnd"/>
          </w:p>
        </w:tc>
      </w:tr>
      <w:tr w:rsidR="0097058B" w:rsidRPr="000514C5" w:rsidTr="001D65D3">
        <w:trPr>
          <w:jc w:val="center"/>
        </w:trPr>
        <w:tc>
          <w:tcPr>
            <w:tcW w:w="4678" w:type="dxa"/>
          </w:tcPr>
          <w:p w:rsidR="0097058B" w:rsidRPr="000514C5" w:rsidRDefault="00F569CF"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第二十八條  主管機關得依其監理目的之需要，對第二十七條公告之市場顯著地位者，採取第二十九條至第三十五條之一部或全部措施。</w:t>
            </w:r>
          </w:p>
        </w:tc>
        <w:tc>
          <w:tcPr>
            <w:tcW w:w="4678" w:type="dxa"/>
          </w:tcPr>
          <w:p w:rsidR="00F569CF" w:rsidRPr="000514C5" w:rsidRDefault="00F569CF" w:rsidP="00E51DE8">
            <w:pPr>
              <w:snapToGrid w:val="0"/>
              <w:ind w:left="480" w:hangingChars="200" w:hanging="480"/>
              <w:jc w:val="both"/>
              <w:rPr>
                <w:rFonts w:ascii="標楷體" w:eastAsia="標楷體" w:hAnsi="標楷體"/>
              </w:rPr>
            </w:pPr>
            <w:r w:rsidRPr="000514C5">
              <w:rPr>
                <w:rFonts w:ascii="標楷體" w:eastAsia="標楷體" w:hAnsi="標楷體" w:hint="eastAsia"/>
              </w:rPr>
              <w:t>一、為促進競爭及使主管機關之管制限定在必要的範圍內，原本條明定由主管機關依其監理目的之需要，課予特定電信服務市場顯著地位者施行相關特別管制措施。</w:t>
            </w:r>
          </w:p>
          <w:p w:rsidR="0097058B" w:rsidRPr="000514C5" w:rsidRDefault="00F569CF" w:rsidP="00E51DE8">
            <w:pPr>
              <w:snapToGrid w:val="0"/>
              <w:ind w:left="480" w:hangingChars="200" w:hanging="480"/>
              <w:jc w:val="both"/>
              <w:rPr>
                <w:rFonts w:ascii="標楷體" w:eastAsia="標楷體" w:hAnsi="標楷體"/>
              </w:rPr>
            </w:pPr>
            <w:r w:rsidRPr="000514C5">
              <w:rPr>
                <w:rFonts w:ascii="標楷體" w:eastAsia="標楷體" w:hAnsi="標楷體" w:hint="eastAsia"/>
              </w:rPr>
              <w:t>二、參考先進國家作法，可能之市場特別管制措施包括：資訊公開義務、網路互連或接取特定電信服務或設施之義務、無差別待遇義務、價格管制義務、會計分離義務與其他有助於產業競爭之措施等，以茲周延。</w:t>
            </w:r>
          </w:p>
        </w:tc>
      </w:tr>
      <w:tr w:rsidR="0097058B" w:rsidRPr="000514C5" w:rsidTr="001D65D3">
        <w:trPr>
          <w:jc w:val="center"/>
        </w:trPr>
        <w:tc>
          <w:tcPr>
            <w:tcW w:w="4678" w:type="dxa"/>
          </w:tcPr>
          <w:p w:rsidR="00CF1050" w:rsidRPr="000514C5" w:rsidRDefault="00CF1050" w:rsidP="00E51DE8">
            <w:pPr>
              <w:snapToGrid w:val="0"/>
              <w:ind w:left="240" w:hangingChars="100" w:hanging="240"/>
              <w:jc w:val="both"/>
              <w:rPr>
                <w:rFonts w:ascii="標楷體" w:eastAsia="標楷體" w:hAnsi="標楷體"/>
              </w:rPr>
            </w:pPr>
            <w:r w:rsidRPr="000514C5">
              <w:rPr>
                <w:rFonts w:ascii="標楷體" w:eastAsia="標楷體" w:hAnsi="標楷體" w:hint="eastAsia"/>
              </w:rPr>
              <w:t>第二十九條  主管機關得命市場顯著地位者，公開網路互連服務所需之必要資訊及有關之資訊與條件、程序及相關費用。</w:t>
            </w:r>
          </w:p>
          <w:p w:rsidR="00CF1050" w:rsidRPr="000514C5" w:rsidRDefault="00CF105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市場顯著地位者應公開與其他電信事業所簽訂之網路互連服務協議書，除經主管機關核准者，得不公開互連協議書中專利等智慧財產權之內容。</w:t>
            </w:r>
          </w:p>
          <w:p w:rsidR="0097058B" w:rsidRPr="000514C5" w:rsidRDefault="00CF105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第一項資訊揭露方式，由主管機關定之。</w:t>
            </w:r>
          </w:p>
        </w:tc>
        <w:tc>
          <w:tcPr>
            <w:tcW w:w="4678" w:type="dxa"/>
          </w:tcPr>
          <w:p w:rsidR="00CF1050" w:rsidRPr="000514C5" w:rsidRDefault="00CF1050" w:rsidP="00E51DE8">
            <w:pPr>
              <w:snapToGrid w:val="0"/>
              <w:ind w:left="480" w:hangingChars="200" w:hanging="480"/>
              <w:jc w:val="both"/>
              <w:rPr>
                <w:rFonts w:ascii="標楷體" w:eastAsia="標楷體" w:hAnsi="標楷體"/>
              </w:rPr>
            </w:pPr>
            <w:r w:rsidRPr="000514C5">
              <w:rPr>
                <w:rFonts w:ascii="標楷體" w:eastAsia="標楷體" w:hAnsi="標楷體" w:hint="eastAsia"/>
              </w:rPr>
              <w:t>一、參考歐盟互連與接取指令第九條、德國電信法第二十條，以及「跨太平洋夥伴協定(TPP)」資訊透明化等規定。</w:t>
            </w:r>
          </w:p>
          <w:p w:rsidR="00CF1050" w:rsidRPr="000514C5" w:rsidRDefault="00CF1050" w:rsidP="00E51DE8">
            <w:pPr>
              <w:snapToGrid w:val="0"/>
              <w:ind w:left="480" w:hangingChars="200" w:hanging="480"/>
              <w:jc w:val="both"/>
              <w:rPr>
                <w:rFonts w:ascii="標楷體" w:eastAsia="標楷體" w:hAnsi="標楷體"/>
              </w:rPr>
            </w:pPr>
            <w:r w:rsidRPr="000514C5">
              <w:rPr>
                <w:rFonts w:ascii="標楷體" w:eastAsia="標楷體" w:hAnsi="標楷體" w:hint="eastAsia"/>
              </w:rPr>
              <w:t>二、第一項明定主管機關得依實務需要要求市場顯著地位者提供網路互連或接取服務之必要資訊，包含會計資訊、技術說明、網路特性、提供網路互連或接取服務有關之資訊與條件、程序及相關費用。</w:t>
            </w:r>
          </w:p>
          <w:p w:rsidR="00CF1050" w:rsidRPr="000514C5" w:rsidRDefault="00CF1050" w:rsidP="00E51DE8">
            <w:pPr>
              <w:snapToGrid w:val="0"/>
              <w:ind w:left="480" w:hangingChars="200" w:hanging="480"/>
              <w:jc w:val="both"/>
              <w:rPr>
                <w:rFonts w:ascii="標楷體" w:eastAsia="標楷體" w:hAnsi="標楷體"/>
              </w:rPr>
            </w:pPr>
            <w:r w:rsidRPr="000514C5">
              <w:rPr>
                <w:rFonts w:ascii="標楷體" w:eastAsia="標楷體" w:hAnsi="標楷體" w:hint="eastAsia"/>
              </w:rPr>
              <w:t>三、第二項明定市場顯著地位者除經核准者，得不公開涉專利等智慧財產權之內容。</w:t>
            </w:r>
          </w:p>
          <w:p w:rsidR="0097058B" w:rsidRPr="000514C5" w:rsidRDefault="00CF1050" w:rsidP="00E51DE8">
            <w:pPr>
              <w:snapToGrid w:val="0"/>
              <w:ind w:left="480" w:hangingChars="200" w:hanging="480"/>
              <w:jc w:val="both"/>
              <w:rPr>
                <w:rFonts w:ascii="標楷體" w:eastAsia="標楷體" w:hAnsi="標楷體"/>
              </w:rPr>
            </w:pPr>
            <w:r w:rsidRPr="000514C5">
              <w:rPr>
                <w:rFonts w:ascii="標楷體" w:eastAsia="標楷體" w:hAnsi="標楷體" w:hint="eastAsia"/>
              </w:rPr>
              <w:t>四、第三項授權主管機關訂定資訊揭露之方式。</w:t>
            </w:r>
          </w:p>
        </w:tc>
      </w:tr>
      <w:tr w:rsidR="0097058B" w:rsidRPr="000514C5" w:rsidTr="001D65D3">
        <w:trPr>
          <w:jc w:val="center"/>
        </w:trPr>
        <w:tc>
          <w:tcPr>
            <w:tcW w:w="4678" w:type="dxa"/>
          </w:tcPr>
          <w:p w:rsidR="008D0EE0" w:rsidRPr="000514C5" w:rsidRDefault="008D0EE0" w:rsidP="00E51DE8">
            <w:pPr>
              <w:snapToGrid w:val="0"/>
              <w:ind w:left="240" w:hangingChars="100" w:hanging="240"/>
              <w:jc w:val="both"/>
              <w:rPr>
                <w:rFonts w:ascii="標楷體" w:eastAsia="標楷體" w:hAnsi="標楷體"/>
              </w:rPr>
            </w:pPr>
            <w:r w:rsidRPr="000514C5">
              <w:rPr>
                <w:rFonts w:ascii="標楷體" w:eastAsia="標楷體" w:hAnsi="標楷體" w:hint="eastAsia"/>
              </w:rPr>
              <w:t>第三十條  主管機關得命市場顯著地位者，其網路互連服務協議應維持相同品質並符合公平及合理之原則。</w:t>
            </w:r>
          </w:p>
          <w:p w:rsidR="0097058B" w:rsidRPr="000514C5" w:rsidRDefault="008D0EE0" w:rsidP="00E51DE8">
            <w:pPr>
              <w:snapToGrid w:val="0"/>
              <w:ind w:leftChars="100" w:left="240" w:firstLineChars="200" w:firstLine="480"/>
              <w:jc w:val="both"/>
            </w:pPr>
            <w:r w:rsidRPr="000514C5">
              <w:rPr>
                <w:rFonts w:ascii="標楷體" w:eastAsia="標楷體" w:hAnsi="標楷體" w:hint="eastAsia"/>
              </w:rPr>
              <w:t>市場顯著地位者提供予其他電信事業之網路互連服務，應確保相關品質、價格、條件及資訊，與提供其子公司、關係企業或共同合作對象相同。</w:t>
            </w:r>
          </w:p>
        </w:tc>
        <w:tc>
          <w:tcPr>
            <w:tcW w:w="4678" w:type="dxa"/>
          </w:tcPr>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一、參考歐盟互連與接取指令第十條及德國電信法第十九條，以及「跨太平洋夥伴協定(TPP)」，市場顯著地位者應提供服務之無差別待遇規範。</w:t>
            </w:r>
          </w:p>
          <w:p w:rsidR="0097058B" w:rsidRPr="000514C5" w:rsidRDefault="008D0EE0" w:rsidP="00E51DE8">
            <w:pPr>
              <w:snapToGrid w:val="0"/>
              <w:ind w:left="480" w:hangingChars="200" w:hanging="480"/>
              <w:jc w:val="both"/>
            </w:pPr>
            <w:r w:rsidRPr="000514C5">
              <w:rPr>
                <w:rFonts w:ascii="標楷體" w:eastAsia="標楷體" w:hAnsi="標楷體" w:hint="eastAsia"/>
              </w:rPr>
              <w:t>二、明定市場顯著地位者，基於投入平等原則，降低競爭障礙，包含有關品質、價格、條件及資訊應無差別待遇。</w:t>
            </w:r>
          </w:p>
        </w:tc>
      </w:tr>
      <w:tr w:rsidR="00CF1050" w:rsidRPr="000514C5" w:rsidTr="001D65D3">
        <w:trPr>
          <w:jc w:val="center"/>
        </w:trPr>
        <w:tc>
          <w:tcPr>
            <w:tcW w:w="4678" w:type="dxa"/>
          </w:tcPr>
          <w:p w:rsidR="008D0EE0" w:rsidRPr="000514C5" w:rsidRDefault="008D0EE0" w:rsidP="00E51DE8">
            <w:pPr>
              <w:snapToGrid w:val="0"/>
              <w:ind w:left="240" w:hangingChars="100" w:hanging="240"/>
              <w:jc w:val="both"/>
              <w:rPr>
                <w:rFonts w:ascii="標楷體" w:eastAsia="標楷體" w:hAnsi="標楷體"/>
              </w:rPr>
            </w:pPr>
            <w:r w:rsidRPr="000514C5">
              <w:rPr>
                <w:rFonts w:ascii="標楷體" w:eastAsia="標楷體" w:hAnsi="標楷體" w:hint="eastAsia"/>
              </w:rPr>
              <w:t>第三十一條  主管機關得命市場顯著地位者提供網路互連或相關網路元件、電信基礎設施或服務之接取。</w:t>
            </w:r>
          </w:p>
          <w:p w:rsidR="008D0EE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主管機關為前項決定時，應考量以</w:t>
            </w:r>
            <w:r w:rsidRPr="000514C5">
              <w:rPr>
                <w:rFonts w:ascii="標楷體" w:eastAsia="標楷體" w:hAnsi="標楷體" w:hint="eastAsia"/>
              </w:rPr>
              <w:lastRenderedPageBreak/>
              <w:t>下事項：</w:t>
            </w:r>
          </w:p>
          <w:p w:rsidR="008D0EE0" w:rsidRPr="000514C5" w:rsidRDefault="008D0EE0"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一、設置或使用該等網路元件、相關電信設備、電信基礎設施或服務之技術及經濟可行性。</w:t>
            </w:r>
          </w:p>
          <w:p w:rsidR="008D0EE0" w:rsidRPr="000514C5" w:rsidRDefault="008D0EE0"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二、相關網路元件細分化原則，應避免其他電信事業支付不須使用之費用。</w:t>
            </w:r>
          </w:p>
          <w:p w:rsidR="008D0EE0" w:rsidRPr="000514C5" w:rsidRDefault="008D0EE0"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三、維持市場長期競爭的必要性。</w:t>
            </w:r>
          </w:p>
          <w:p w:rsidR="008D0EE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市場顯著地位者應於其他電信事業提出或修改網路互連服務要求之日起三個月內達成協議；其不能於三個月達成協議時，任一方得向主管機關申請裁決。</w:t>
            </w:r>
          </w:p>
          <w:p w:rsidR="00755A6C" w:rsidRPr="000514C5" w:rsidRDefault="00755A6C" w:rsidP="00755A6C">
            <w:pPr>
              <w:snapToGrid w:val="0"/>
              <w:ind w:leftChars="100" w:left="240" w:firstLineChars="200" w:firstLine="480"/>
              <w:jc w:val="both"/>
              <w:rPr>
                <w:rFonts w:ascii="標楷體" w:eastAsia="標楷體" w:hAnsi="標楷體"/>
                <w:strike/>
              </w:rPr>
            </w:pPr>
            <w:r w:rsidRPr="000514C5">
              <w:rPr>
                <w:rFonts w:ascii="標楷體" w:eastAsia="標楷體" w:hAnsi="標楷體" w:hint="eastAsia"/>
              </w:rPr>
              <w:t>市場顯著地位者應履行前項裁決而不履行時，於前項裁決之範圍內，另一方得向主管機關申請命其履行。</w:t>
            </w:r>
          </w:p>
          <w:p w:rsidR="00CF1050" w:rsidRPr="000514C5" w:rsidRDefault="008D0EE0" w:rsidP="00E51DE8">
            <w:pPr>
              <w:snapToGrid w:val="0"/>
              <w:ind w:leftChars="100" w:left="240" w:firstLineChars="200" w:firstLine="480"/>
              <w:jc w:val="both"/>
            </w:pPr>
            <w:r w:rsidRPr="000514C5">
              <w:rPr>
                <w:rFonts w:ascii="標楷體" w:eastAsia="標楷體" w:hAnsi="標楷體" w:hint="eastAsia"/>
              </w:rPr>
              <w:t>市場顯著地位者與電信事業間網路互連服務之範圍、費用歸屬原則、細分化網路元件、網路</w:t>
            </w:r>
            <w:proofErr w:type="gramStart"/>
            <w:r w:rsidRPr="000514C5">
              <w:rPr>
                <w:rFonts w:ascii="標楷體" w:eastAsia="標楷體" w:hAnsi="標楷體" w:hint="eastAsia"/>
              </w:rPr>
              <w:t>介</w:t>
            </w:r>
            <w:proofErr w:type="gramEnd"/>
            <w:r w:rsidRPr="000514C5">
              <w:rPr>
                <w:rFonts w:ascii="標楷體" w:eastAsia="標楷體" w:hAnsi="標楷體" w:hint="eastAsia"/>
              </w:rPr>
              <w:t>接點設置原則、機房共置原則、費率計算、網路互連協議應約定事項、裁決程序及其相關應遵行事項之管理辦法，由主管機關定之。</w:t>
            </w:r>
          </w:p>
        </w:tc>
        <w:tc>
          <w:tcPr>
            <w:tcW w:w="4678" w:type="dxa"/>
          </w:tcPr>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一、參考德國電信法第二十一條之互連與接取義務，以及「跨太平洋夥伴協定(TPP)」市場顯著地位者應以合理價格提供其他電信事業網路互連或接取服</w:t>
            </w:r>
            <w:r w:rsidRPr="000514C5">
              <w:rPr>
                <w:rFonts w:ascii="標楷體" w:eastAsia="標楷體" w:hAnsi="標楷體" w:hint="eastAsia"/>
              </w:rPr>
              <w:lastRenderedPageBreak/>
              <w:t>務，以及主管機關得要求其提供有關電信設備或服務，</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明定第一項及第二項。</w:t>
            </w:r>
          </w:p>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二、第三項至第四項明定市場顯著地位者應與其他電信事業達成協議；有不履行互連或接取協議時，任一方得向主管機關申請裁決。主管機關裁決事項得包含互連容量、互連品質、共置處所與互連有關費用及其他與互連協議相關之事項。</w:t>
            </w:r>
          </w:p>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三、第五項明定有關網路互連服務之相關授權規範。</w:t>
            </w:r>
          </w:p>
          <w:p w:rsidR="00CF1050" w:rsidRPr="000514C5" w:rsidRDefault="008D0EE0" w:rsidP="00E51DE8">
            <w:pPr>
              <w:snapToGrid w:val="0"/>
              <w:ind w:left="480" w:hangingChars="200" w:hanging="480"/>
              <w:jc w:val="both"/>
            </w:pPr>
            <w:r w:rsidRPr="000514C5">
              <w:rPr>
                <w:rFonts w:ascii="標楷體" w:eastAsia="標楷體" w:hAnsi="標楷體" w:hint="eastAsia"/>
              </w:rPr>
              <w:t>四、針對第一項顯著市場地位者接取服務之範圍，參考歐盟互連與接取指令第十二條規定得包括：網路或網路設施之互連；接取特定網路元件或設施，非主動網路元件、市內用戶迴路</w:t>
            </w:r>
            <w:proofErr w:type="gramStart"/>
            <w:r w:rsidRPr="000514C5">
              <w:rPr>
                <w:rFonts w:ascii="標楷體" w:eastAsia="標楷體" w:hAnsi="標楷體" w:hint="eastAsia"/>
              </w:rPr>
              <w:t>細分化接取</w:t>
            </w:r>
            <w:proofErr w:type="gramEnd"/>
            <w:r w:rsidRPr="000514C5">
              <w:rPr>
                <w:rFonts w:ascii="標楷體" w:eastAsia="標楷體" w:hAnsi="標楷體" w:hint="eastAsia"/>
              </w:rPr>
              <w:t>或指定選接服務；對特定服務提供批發轉售服務；提供服務互通性所需具備的技術介面、協定或其他關鍵技術；機房共置或關聯設施分享；互通性的特定服務，如智慧網路服務或國內行動網路漫遊；提供營運必要之支援系統；提供接取關聯服務，諸如身份確認、位置選定</w:t>
            </w:r>
            <w:proofErr w:type="gramStart"/>
            <w:r w:rsidRPr="000514C5">
              <w:rPr>
                <w:rFonts w:ascii="標楷體" w:eastAsia="標楷體" w:hAnsi="標楷體" w:hint="eastAsia"/>
              </w:rPr>
              <w:t>及線上狀態</w:t>
            </w:r>
            <w:proofErr w:type="gramEnd"/>
            <w:r w:rsidRPr="000514C5">
              <w:rPr>
                <w:rFonts w:ascii="標楷體" w:eastAsia="標楷體" w:hAnsi="標楷體" w:hint="eastAsia"/>
              </w:rPr>
              <w:t>服務等。</w:t>
            </w:r>
          </w:p>
        </w:tc>
      </w:tr>
      <w:tr w:rsidR="00CF1050" w:rsidRPr="000514C5" w:rsidTr="001D65D3">
        <w:trPr>
          <w:jc w:val="center"/>
        </w:trPr>
        <w:tc>
          <w:tcPr>
            <w:tcW w:w="4678" w:type="dxa"/>
          </w:tcPr>
          <w:p w:rsidR="008D0EE0" w:rsidRPr="000514C5" w:rsidRDefault="008D0EE0"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第三十二條  主管機關得命市場顯著地位者於指定期間內，訂定網路互連服務參考要約，並提報主管機關核准後公開，其變更者，亦同。</w:t>
            </w:r>
          </w:p>
          <w:p w:rsidR="00CF105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前項參考要約內容應至少包含有關價格及條件、技術、程序及時程安排。</w:t>
            </w:r>
          </w:p>
        </w:tc>
        <w:tc>
          <w:tcPr>
            <w:tcW w:w="4678" w:type="dxa"/>
          </w:tcPr>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一、參考新加坡、歐盟、日本等先進國家作法，以及「跨太平洋夥伴協定(TPP)」規範，為強化市場顯著地位者對於互連或接取義務之執行，第一項及第二項明定要求顯著市場地位者提報主管機關審核網路互連或接取服務參考要約，並於該業者網站公開。</w:t>
            </w:r>
          </w:p>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二、參考德國電信法第二十三條第二項要求互連或接取參考要約必須具體明確，得以讓需求者無須再行與市場顯著地位者協商。</w:t>
            </w:r>
          </w:p>
          <w:p w:rsidR="00CF105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三、第二項明定參考要約內容項目。</w:t>
            </w:r>
          </w:p>
        </w:tc>
      </w:tr>
      <w:tr w:rsidR="00CF1050" w:rsidRPr="000514C5" w:rsidTr="001D65D3">
        <w:trPr>
          <w:jc w:val="center"/>
        </w:trPr>
        <w:tc>
          <w:tcPr>
            <w:tcW w:w="4678" w:type="dxa"/>
          </w:tcPr>
          <w:p w:rsidR="008D0EE0" w:rsidRPr="000514C5" w:rsidRDefault="008D0EE0" w:rsidP="00E51DE8">
            <w:pPr>
              <w:snapToGrid w:val="0"/>
              <w:ind w:left="240" w:hangingChars="100" w:hanging="240"/>
              <w:jc w:val="both"/>
              <w:rPr>
                <w:rFonts w:ascii="標楷體" w:eastAsia="標楷體" w:hAnsi="標楷體"/>
              </w:rPr>
            </w:pPr>
            <w:r w:rsidRPr="000514C5">
              <w:rPr>
                <w:rFonts w:ascii="標楷體" w:eastAsia="標楷體" w:hAnsi="標楷體" w:hint="eastAsia"/>
              </w:rPr>
              <w:t>第三十三條  為促進市場公平競爭，市場顯著地位者資費之訂定，不得有妨礙公平競爭之交叉補貼、價格擠壓或其他濫用市場地位之情事。</w:t>
            </w:r>
          </w:p>
          <w:p w:rsidR="008D0EE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主管機關認有前項情事，得對市場顯著地位者</w:t>
            </w:r>
            <w:proofErr w:type="gramStart"/>
            <w:r w:rsidRPr="000514C5">
              <w:rPr>
                <w:rFonts w:ascii="標楷體" w:eastAsia="標楷體" w:hAnsi="標楷體" w:hint="eastAsia"/>
              </w:rPr>
              <w:t>採行資</w:t>
            </w:r>
            <w:proofErr w:type="gramEnd"/>
            <w:r w:rsidRPr="000514C5">
              <w:rPr>
                <w:rFonts w:ascii="標楷體" w:eastAsia="標楷體" w:hAnsi="標楷體" w:hint="eastAsia"/>
              </w:rPr>
              <w:t>費管制措施。</w:t>
            </w:r>
          </w:p>
          <w:p w:rsidR="008D0EE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lastRenderedPageBreak/>
              <w:t>主管機關對於市場顯著地位者採取網路互連服務之資費管制措施，得</w:t>
            </w:r>
            <w:proofErr w:type="gramStart"/>
            <w:r w:rsidRPr="000514C5">
              <w:rPr>
                <w:rFonts w:ascii="標楷體" w:eastAsia="標楷體" w:hAnsi="標楷體" w:hint="eastAsia"/>
              </w:rPr>
              <w:t>採</w:t>
            </w:r>
            <w:proofErr w:type="gramEnd"/>
            <w:r w:rsidRPr="000514C5">
              <w:rPr>
                <w:rFonts w:ascii="標楷體" w:eastAsia="標楷體" w:hAnsi="標楷體" w:hint="eastAsia"/>
              </w:rPr>
              <w:t>成本導向之計價方式。</w:t>
            </w:r>
          </w:p>
          <w:p w:rsidR="008D0EE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主管機關對於網路互連服務</w:t>
            </w:r>
            <w:proofErr w:type="gramStart"/>
            <w:r w:rsidRPr="000514C5">
              <w:rPr>
                <w:rFonts w:ascii="標楷體" w:eastAsia="標楷體" w:hAnsi="標楷體" w:hint="eastAsia"/>
              </w:rPr>
              <w:t>採行資</w:t>
            </w:r>
            <w:proofErr w:type="gramEnd"/>
            <w:r w:rsidRPr="000514C5">
              <w:rPr>
                <w:rFonts w:ascii="標楷體" w:eastAsia="標楷體" w:hAnsi="標楷體" w:hint="eastAsia"/>
              </w:rPr>
              <w:t>費管制措施時，應考量市場顯著地位者新技術資本投入之合理報酬及投資風險。</w:t>
            </w:r>
          </w:p>
          <w:p w:rsidR="008D0EE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市場顯著地位者對於成本之計算及投資報酬之合理回收，負有舉證義務，並應提供相關之數據、資訊、成本及其他必要之資料。</w:t>
            </w:r>
          </w:p>
          <w:p w:rsidR="00CF105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市場顯著地位者資費公開方式、審核程序、資費管制措施及其他應遵行事項之管理辦法，由主管機關定之。</w:t>
            </w:r>
          </w:p>
        </w:tc>
        <w:tc>
          <w:tcPr>
            <w:tcW w:w="4678" w:type="dxa"/>
          </w:tcPr>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參考電信先進國家對於市場顯著地位者價格管制之實務作法，以及「跨太平洋夥伴協定(TPP)」規則，為促進市場公平競爭，市場顯著地位者有受價格管制義務，第一項及第二項明定不得有妨礙公平競爭之交叉補貼及價格</w:t>
            </w:r>
            <w:r w:rsidRPr="000514C5">
              <w:rPr>
                <w:rFonts w:ascii="標楷體" w:eastAsia="標楷體" w:hAnsi="標楷體" w:hint="eastAsia"/>
              </w:rPr>
              <w:lastRenderedPageBreak/>
              <w:t>擠壓，以及主管機關要求顯著市場地位者</w:t>
            </w:r>
            <w:proofErr w:type="gramStart"/>
            <w:r w:rsidRPr="000514C5">
              <w:rPr>
                <w:rFonts w:ascii="標楷體" w:eastAsia="標楷體" w:hAnsi="標楷體" w:hint="eastAsia"/>
              </w:rPr>
              <w:t>採行資</w:t>
            </w:r>
            <w:proofErr w:type="gramEnd"/>
            <w:r w:rsidRPr="000514C5">
              <w:rPr>
                <w:rFonts w:ascii="標楷體" w:eastAsia="標楷體" w:hAnsi="標楷體" w:hint="eastAsia"/>
              </w:rPr>
              <w:t>費管制措施，以排除或降低其支配市場影響力；另參考國際上對於資費管制方式，包含成本計價、價格調整上限制、零售價扣除法、價格擠壓測試法等及其他合理計算方式，將納入第六項授權另定之。</w:t>
            </w:r>
          </w:p>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二、主管機關為計算符合效率之成本，得</w:t>
            </w:r>
            <w:proofErr w:type="gramStart"/>
            <w:r w:rsidRPr="000514C5">
              <w:rPr>
                <w:rFonts w:ascii="標楷體" w:eastAsia="標楷體" w:hAnsi="標楷體" w:hint="eastAsia"/>
              </w:rPr>
              <w:t>採</w:t>
            </w:r>
            <w:proofErr w:type="gramEnd"/>
            <w:r w:rsidRPr="000514C5">
              <w:rPr>
                <w:rFonts w:ascii="標楷體" w:eastAsia="標楷體" w:hAnsi="標楷體" w:hint="eastAsia"/>
              </w:rPr>
              <w:t>行不受市場顯著地位者支配成本導向之計價方法，如由下而上(bottom up)之長期增支成本法計算，資費計價方式，</w:t>
            </w:r>
            <w:proofErr w:type="gramStart"/>
            <w:r w:rsidRPr="000514C5">
              <w:rPr>
                <w:rFonts w:ascii="標楷體" w:eastAsia="標楷體" w:hAnsi="標楷體" w:hint="eastAsia"/>
              </w:rPr>
              <w:t>爰</w:t>
            </w:r>
            <w:proofErr w:type="gramEnd"/>
            <w:r w:rsidRPr="000514C5">
              <w:rPr>
                <w:rFonts w:ascii="標楷體" w:eastAsia="標楷體" w:hAnsi="標楷體" w:hint="eastAsia"/>
              </w:rPr>
              <w:t>於第三項明定。</w:t>
            </w:r>
          </w:p>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三、被認定為市場顯著地位者之電信事業，其面對主管機關之相關因應其顯著地位之資費管制措施，往往因其投入之技術及沈</w:t>
            </w:r>
            <w:proofErr w:type="gramStart"/>
            <w:r w:rsidRPr="000514C5">
              <w:rPr>
                <w:rFonts w:ascii="標楷體" w:eastAsia="標楷體" w:hAnsi="標楷體" w:hint="eastAsia"/>
              </w:rPr>
              <w:t>澱</w:t>
            </w:r>
            <w:proofErr w:type="gramEnd"/>
            <w:r w:rsidRPr="000514C5">
              <w:rPr>
                <w:rFonts w:ascii="標楷體" w:eastAsia="標楷體" w:hAnsi="標楷體" w:hint="eastAsia"/>
              </w:rPr>
              <w:t>成本相當</w:t>
            </w:r>
            <w:proofErr w:type="gramStart"/>
            <w:r w:rsidRPr="000514C5">
              <w:rPr>
                <w:rFonts w:ascii="標楷體" w:eastAsia="標楷體" w:hAnsi="標楷體" w:hint="eastAsia"/>
              </w:rPr>
              <w:t>鉅</w:t>
            </w:r>
            <w:proofErr w:type="gramEnd"/>
            <w:r w:rsidRPr="000514C5">
              <w:rPr>
                <w:rFonts w:ascii="標楷體" w:eastAsia="標楷體" w:hAnsi="標楷體" w:hint="eastAsia"/>
              </w:rPr>
              <w:t>大且不易呈現於被認定時，故主管機關對其資費管制措施，應納入考量其次世代網路資本投入之合理報酬及投資風險，</w:t>
            </w:r>
            <w:proofErr w:type="gramStart"/>
            <w:r w:rsidRPr="000514C5">
              <w:rPr>
                <w:rFonts w:ascii="標楷體" w:eastAsia="標楷體" w:hAnsi="標楷體" w:hint="eastAsia"/>
              </w:rPr>
              <w:t>爰</w:t>
            </w:r>
            <w:proofErr w:type="gramEnd"/>
            <w:r w:rsidRPr="000514C5">
              <w:rPr>
                <w:rFonts w:ascii="標楷體" w:eastAsia="標楷體" w:hAnsi="標楷體" w:hint="eastAsia"/>
              </w:rPr>
              <w:t>於第四項明定。</w:t>
            </w:r>
          </w:p>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四、主管機關為合理訂定其對市場顯著地位者之資費管制措施，受管制之市場顯著地位者應負有對於成本計算或投資報酬率之相關數據資訊提供之義務，</w:t>
            </w:r>
            <w:proofErr w:type="gramStart"/>
            <w:r w:rsidRPr="000514C5">
              <w:rPr>
                <w:rFonts w:ascii="標楷體" w:eastAsia="標楷體" w:hAnsi="標楷體" w:hint="eastAsia"/>
              </w:rPr>
              <w:t>爰</w:t>
            </w:r>
            <w:proofErr w:type="gramEnd"/>
            <w:r w:rsidRPr="000514C5">
              <w:rPr>
                <w:rFonts w:ascii="標楷體" w:eastAsia="標楷體" w:hAnsi="標楷體" w:hint="eastAsia"/>
              </w:rPr>
              <w:t>於第五項明定。</w:t>
            </w:r>
          </w:p>
          <w:p w:rsidR="00CF105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五、主管機關為訂定市場顯著地位者之資費管制措施時，其所需市場顯著地位者提供之相關資料與程序，</w:t>
            </w:r>
            <w:proofErr w:type="gramStart"/>
            <w:r w:rsidRPr="000514C5">
              <w:rPr>
                <w:rFonts w:ascii="標楷體" w:eastAsia="標楷體" w:hAnsi="標楷體" w:hint="eastAsia"/>
              </w:rPr>
              <w:t>爰</w:t>
            </w:r>
            <w:proofErr w:type="gramEnd"/>
            <w:r w:rsidRPr="000514C5">
              <w:rPr>
                <w:rFonts w:ascii="標楷體" w:eastAsia="標楷體" w:hAnsi="標楷體" w:hint="eastAsia"/>
              </w:rPr>
              <w:t>於第六項授權主管機關得另定相關遵行事項。</w:t>
            </w:r>
          </w:p>
        </w:tc>
      </w:tr>
      <w:tr w:rsidR="00CF1050" w:rsidRPr="000514C5" w:rsidTr="001D65D3">
        <w:trPr>
          <w:jc w:val="center"/>
        </w:trPr>
        <w:tc>
          <w:tcPr>
            <w:tcW w:w="4678" w:type="dxa"/>
          </w:tcPr>
          <w:p w:rsidR="008D0EE0" w:rsidRPr="000514C5" w:rsidRDefault="008D0EE0"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第三十四條  主管機關為執行第三十條至第三十三條規定事項，得要求市場顯著地位者建立會計分離制度。</w:t>
            </w:r>
          </w:p>
          <w:p w:rsidR="008D0EE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前項市場顯著地位者建立會計分離制度，應制定其會計作業程序手冊並經會計師提出核閱報告書後，報請主管機關核准後實施，並對外公開；其修正時亦同。</w:t>
            </w:r>
          </w:p>
          <w:p w:rsidR="00CF1050" w:rsidRPr="000514C5" w:rsidRDefault="008D0EE0"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市場顯著地位者之會計分離制度、會計處理之方法與原則、成本分離原則、會計之監督、程序與管理及其他應遵行事項之管理辦法，由主管機關定之。</w:t>
            </w:r>
          </w:p>
        </w:tc>
        <w:tc>
          <w:tcPr>
            <w:tcW w:w="4678" w:type="dxa"/>
          </w:tcPr>
          <w:p w:rsidR="008D0EE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一、參酌歐盟互連與接取指令第十一條規定，就有關受管制之特定服務賦予會計分離之義務。第一項及第二項明定主管機關得要求建立會計分離制度且公開成本會計作業程序，使其批發價格與內部轉撥計價透明化，以確保符合無差別待遇，或避免不公平之交叉補貼。</w:t>
            </w:r>
          </w:p>
          <w:p w:rsidR="00CF1050" w:rsidRPr="000514C5" w:rsidRDefault="008D0EE0" w:rsidP="00E51DE8">
            <w:pPr>
              <w:snapToGrid w:val="0"/>
              <w:ind w:left="480" w:hangingChars="200" w:hanging="480"/>
              <w:jc w:val="both"/>
              <w:rPr>
                <w:rFonts w:ascii="標楷體" w:eastAsia="標楷體" w:hAnsi="標楷體"/>
              </w:rPr>
            </w:pPr>
            <w:r w:rsidRPr="000514C5">
              <w:rPr>
                <w:rFonts w:ascii="標楷體" w:eastAsia="標楷體" w:hAnsi="標楷體" w:hint="eastAsia"/>
              </w:rPr>
              <w:t>二、第三項授權主管機關明定會計分離制度、會計處理之方法與原則等及其他應遵行事項。</w:t>
            </w:r>
          </w:p>
        </w:tc>
      </w:tr>
      <w:tr w:rsidR="00CF1050" w:rsidRPr="000514C5" w:rsidTr="001D65D3">
        <w:trPr>
          <w:jc w:val="center"/>
        </w:trPr>
        <w:tc>
          <w:tcPr>
            <w:tcW w:w="4678" w:type="dxa"/>
          </w:tcPr>
          <w:p w:rsidR="00CF1050" w:rsidRPr="000514C5" w:rsidRDefault="008D0EE0" w:rsidP="00E51DE8">
            <w:pPr>
              <w:snapToGrid w:val="0"/>
              <w:ind w:left="240" w:hangingChars="100" w:hanging="240"/>
              <w:jc w:val="both"/>
              <w:rPr>
                <w:rFonts w:ascii="標楷體" w:eastAsia="標楷體" w:hAnsi="標楷體"/>
              </w:rPr>
            </w:pPr>
            <w:r w:rsidRPr="000514C5">
              <w:rPr>
                <w:rFonts w:ascii="標楷體" w:eastAsia="標楷體" w:hAnsi="標楷體" w:hint="eastAsia"/>
              </w:rPr>
              <w:t>第三十五條  主管機關基於平等互惠原</w:t>
            </w:r>
            <w:r w:rsidRPr="000514C5">
              <w:rPr>
                <w:rFonts w:ascii="標楷體" w:eastAsia="標楷體" w:hAnsi="標楷體" w:hint="eastAsia"/>
              </w:rPr>
              <w:lastRenderedPageBreak/>
              <w:t>則，得將電信事業提供之個別國際漫遊服務認定為特定電信服務市場，並命提供國際漫遊服務之電信事業採取第二十九條至第三十三條規定之特別管制措施。</w:t>
            </w:r>
          </w:p>
        </w:tc>
        <w:tc>
          <w:tcPr>
            <w:tcW w:w="4678" w:type="dxa"/>
          </w:tcPr>
          <w:p w:rsidR="00CF1050" w:rsidRPr="000514C5" w:rsidRDefault="008D0EE0" w:rsidP="00E51DE8">
            <w:pPr>
              <w:snapToGrid w:val="0"/>
              <w:jc w:val="both"/>
              <w:rPr>
                <w:rFonts w:ascii="標楷體" w:eastAsia="標楷體" w:hAnsi="標楷體"/>
              </w:rPr>
            </w:pPr>
            <w:r w:rsidRPr="000514C5">
              <w:rPr>
                <w:rFonts w:ascii="標楷體" w:eastAsia="標楷體" w:hAnsi="標楷體" w:hint="eastAsia"/>
              </w:rPr>
              <w:lastRenderedPageBreak/>
              <w:t>參考歐盟二零零七年管制漫遊法規說明、</w:t>
            </w:r>
            <w:r w:rsidRPr="000514C5">
              <w:rPr>
                <w:rFonts w:ascii="標楷體" w:eastAsia="標楷體" w:hAnsi="標楷體" w:hint="eastAsia"/>
              </w:rPr>
              <w:lastRenderedPageBreak/>
              <w:t>波斯灣合作理事會(GCC)等國際區域性組織、澳洲及紐西蘭二零一三年二月之國際漫遊報告及「跨太平洋夥伴協定(TPP)」規範，有關與締約國家得以平等互惠條件相互提供國際漫遊批發服務資費或條件，以促進競爭及維持用戶的長期利益，</w:t>
            </w:r>
            <w:proofErr w:type="gramStart"/>
            <w:r w:rsidRPr="000514C5">
              <w:rPr>
                <w:rFonts w:ascii="標楷體" w:eastAsia="標楷體" w:hAnsi="標楷體" w:hint="eastAsia"/>
              </w:rPr>
              <w:t>爰</w:t>
            </w:r>
            <w:proofErr w:type="gramEnd"/>
            <w:r w:rsidRPr="000514C5">
              <w:rPr>
                <w:rFonts w:ascii="標楷體" w:eastAsia="標楷體" w:hAnsi="標楷體" w:hint="eastAsia"/>
              </w:rPr>
              <w:t>本條明定主管機關得採取國際漫遊服務之特別管制措施。</w:t>
            </w:r>
          </w:p>
        </w:tc>
      </w:tr>
      <w:tr w:rsidR="00CF1050" w:rsidRPr="000514C5" w:rsidTr="001D65D3">
        <w:trPr>
          <w:jc w:val="center"/>
        </w:trPr>
        <w:tc>
          <w:tcPr>
            <w:tcW w:w="4678" w:type="dxa"/>
          </w:tcPr>
          <w:p w:rsidR="00CF1050" w:rsidRPr="000514C5" w:rsidRDefault="008D0EE0" w:rsidP="00E51DE8">
            <w:pPr>
              <w:snapToGrid w:val="0"/>
              <w:jc w:val="both"/>
              <w:rPr>
                <w:rFonts w:ascii="標楷體" w:eastAsia="標楷體" w:hAnsi="標楷體"/>
              </w:rPr>
            </w:pPr>
            <w:r w:rsidRPr="000514C5">
              <w:rPr>
                <w:rFonts w:ascii="標楷體" w:eastAsia="標楷體" w:hAnsi="標楷體" w:hint="eastAsia"/>
              </w:rPr>
              <w:lastRenderedPageBreak/>
              <w:t>第四章 行政調查及檢查</w:t>
            </w:r>
          </w:p>
        </w:tc>
        <w:tc>
          <w:tcPr>
            <w:tcW w:w="4678" w:type="dxa"/>
          </w:tcPr>
          <w:p w:rsidR="00CF1050" w:rsidRPr="000514C5" w:rsidRDefault="008D0EE0" w:rsidP="00E51DE8">
            <w:pPr>
              <w:snapToGrid w:val="0"/>
              <w:jc w:val="both"/>
              <w:rPr>
                <w:rFonts w:ascii="標楷體" w:eastAsia="標楷體" w:hAnsi="標楷體"/>
              </w:rPr>
            </w:pPr>
            <w:proofErr w:type="gramStart"/>
            <w:r w:rsidRPr="000514C5">
              <w:rPr>
                <w:rFonts w:ascii="標楷體" w:eastAsia="標楷體" w:hAnsi="標楷體" w:hint="eastAsia"/>
              </w:rPr>
              <w:t>章名</w:t>
            </w:r>
            <w:proofErr w:type="gramEnd"/>
          </w:p>
        </w:tc>
      </w:tr>
      <w:tr w:rsidR="00CF1050" w:rsidRPr="000514C5" w:rsidTr="001D65D3">
        <w:trPr>
          <w:jc w:val="center"/>
        </w:trPr>
        <w:tc>
          <w:tcPr>
            <w:tcW w:w="4678" w:type="dxa"/>
          </w:tcPr>
          <w:p w:rsidR="00CF1050" w:rsidRPr="000514C5" w:rsidRDefault="008D0EE0" w:rsidP="00E51DE8">
            <w:pPr>
              <w:snapToGrid w:val="0"/>
              <w:ind w:left="240" w:hangingChars="100" w:hanging="240"/>
              <w:jc w:val="both"/>
              <w:rPr>
                <w:rFonts w:ascii="標楷體" w:eastAsia="標楷體" w:hAnsi="標楷體"/>
              </w:rPr>
            </w:pPr>
            <w:r w:rsidRPr="000514C5">
              <w:rPr>
                <w:rFonts w:ascii="標楷體" w:eastAsia="標楷體" w:hAnsi="標楷體" w:hint="eastAsia"/>
              </w:rPr>
              <w:t>第三十六條  電信事業應依主管機關所定之內容及格式，提供營運、財務或公眾電信網路維運等相關資訊。</w:t>
            </w:r>
          </w:p>
        </w:tc>
        <w:tc>
          <w:tcPr>
            <w:tcW w:w="4678" w:type="dxa"/>
          </w:tcPr>
          <w:p w:rsidR="00CF1050" w:rsidRPr="000514C5" w:rsidRDefault="008D0EE0" w:rsidP="00E51DE8">
            <w:pPr>
              <w:snapToGrid w:val="0"/>
              <w:jc w:val="both"/>
              <w:rPr>
                <w:rFonts w:ascii="標楷體" w:eastAsia="標楷體" w:hAnsi="標楷體"/>
              </w:rPr>
            </w:pPr>
            <w:r w:rsidRPr="000514C5">
              <w:rPr>
                <w:rFonts w:ascii="標楷體" w:eastAsia="標楷體" w:hAnsi="標楷體" w:hint="eastAsia"/>
              </w:rPr>
              <w:t>主管機關基於電信政策擬定及業務之監理，有必要於平時蒐集並建立完整電信產業資訊，</w:t>
            </w:r>
            <w:proofErr w:type="gramStart"/>
            <w:r w:rsidRPr="000514C5">
              <w:rPr>
                <w:rFonts w:ascii="標楷體" w:eastAsia="標楷體" w:hAnsi="標楷體" w:hint="eastAsia"/>
              </w:rPr>
              <w:t>爰</w:t>
            </w:r>
            <w:proofErr w:type="gramEnd"/>
            <w:r w:rsidRPr="000514C5">
              <w:rPr>
                <w:rFonts w:ascii="標楷體" w:eastAsia="標楷體" w:hAnsi="標楷體" w:hint="eastAsia"/>
              </w:rPr>
              <w:t>明定電信事業應向主管機關依指定之內容及格式申報諸如財務、服務、用戶、公眾電信設備等必要數據，</w:t>
            </w:r>
            <w:proofErr w:type="gramStart"/>
            <w:r w:rsidRPr="000514C5">
              <w:rPr>
                <w:rFonts w:ascii="標楷體" w:eastAsia="標楷體" w:hAnsi="標楷體" w:hint="eastAsia"/>
              </w:rPr>
              <w:t>俾</w:t>
            </w:r>
            <w:proofErr w:type="gramEnd"/>
            <w:r w:rsidRPr="000514C5">
              <w:rPr>
                <w:rFonts w:ascii="標楷體" w:eastAsia="標楷體" w:hAnsi="標楷體" w:hint="eastAsia"/>
              </w:rPr>
              <w:t>利主管機關為監理之參酌。</w:t>
            </w:r>
          </w:p>
        </w:tc>
      </w:tr>
      <w:tr w:rsidR="00CF1050" w:rsidRPr="000514C5" w:rsidTr="001D65D3">
        <w:trPr>
          <w:jc w:val="center"/>
        </w:trPr>
        <w:tc>
          <w:tcPr>
            <w:tcW w:w="4678" w:type="dxa"/>
          </w:tcPr>
          <w:p w:rsidR="002554F1" w:rsidRPr="000514C5" w:rsidRDefault="002554F1" w:rsidP="00E51DE8">
            <w:pPr>
              <w:snapToGrid w:val="0"/>
              <w:ind w:left="240" w:hangingChars="100" w:hanging="240"/>
              <w:jc w:val="both"/>
              <w:rPr>
                <w:rFonts w:ascii="標楷體" w:eastAsia="標楷體" w:hAnsi="標楷體"/>
              </w:rPr>
            </w:pPr>
            <w:r w:rsidRPr="000514C5">
              <w:rPr>
                <w:rFonts w:ascii="標楷體" w:eastAsia="標楷體" w:hAnsi="標楷體" w:hint="eastAsia"/>
              </w:rPr>
              <w:t>第三十七條  主管機關對於涉有本法事項之行政調查，得依下列程序進行：</w:t>
            </w:r>
          </w:p>
          <w:p w:rsidR="002554F1" w:rsidRPr="000514C5" w:rsidRDefault="002554F1"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一、通知當事人及關係人到場陳述意見。</w:t>
            </w:r>
          </w:p>
          <w:p w:rsidR="002554F1" w:rsidRPr="000514C5" w:rsidRDefault="002554F1"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二、通知當事人及關係人提出</w:t>
            </w:r>
            <w:proofErr w:type="gramStart"/>
            <w:r w:rsidRPr="000514C5">
              <w:rPr>
                <w:rFonts w:ascii="標楷體" w:eastAsia="標楷體" w:hAnsi="標楷體" w:hint="eastAsia"/>
              </w:rPr>
              <w:t>帳冊</w:t>
            </w:r>
            <w:proofErr w:type="gramEnd"/>
            <w:r w:rsidRPr="000514C5">
              <w:rPr>
                <w:rFonts w:ascii="標楷體" w:eastAsia="標楷體" w:hAnsi="標楷體" w:hint="eastAsia"/>
              </w:rPr>
              <w:t>、文件及其他必要之資料或證物。</w:t>
            </w:r>
          </w:p>
          <w:p w:rsidR="002554F1" w:rsidRPr="000514C5" w:rsidRDefault="002554F1" w:rsidP="00E51DE8">
            <w:pPr>
              <w:snapToGrid w:val="0"/>
              <w:ind w:leftChars="100" w:left="720" w:hangingChars="200" w:hanging="480"/>
              <w:jc w:val="both"/>
              <w:rPr>
                <w:rFonts w:ascii="標楷體" w:eastAsia="標楷體" w:hAnsi="標楷體"/>
              </w:rPr>
            </w:pPr>
            <w:r w:rsidRPr="000514C5">
              <w:rPr>
                <w:rFonts w:ascii="標楷體" w:eastAsia="標楷體" w:hAnsi="標楷體" w:hint="eastAsia"/>
              </w:rPr>
              <w:t>三、派員前往當事人及關係人之事務所、營業所或其他場所實施必要之調查。</w:t>
            </w:r>
          </w:p>
          <w:p w:rsidR="002554F1" w:rsidRPr="000514C5" w:rsidRDefault="002554F1"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受調查者對於主管機關依前項規定所為之調查，無正當理由不得規避、妨礙或拒絕。</w:t>
            </w:r>
          </w:p>
          <w:p w:rsidR="00CF1050" w:rsidRPr="000514C5" w:rsidRDefault="002554F1" w:rsidP="00E51DE8">
            <w:pPr>
              <w:snapToGrid w:val="0"/>
              <w:ind w:leftChars="100" w:left="240" w:firstLineChars="200" w:firstLine="480"/>
              <w:jc w:val="both"/>
            </w:pPr>
            <w:r w:rsidRPr="000514C5">
              <w:rPr>
                <w:rFonts w:ascii="標楷體" w:eastAsia="標楷體" w:hAnsi="標楷體" w:hint="eastAsia"/>
              </w:rPr>
              <w:t>執行調查之人員依法執行公務時，應出示有關執行職務之證明文件；其未出示者，受調查者得拒絕之。</w:t>
            </w:r>
          </w:p>
        </w:tc>
        <w:tc>
          <w:tcPr>
            <w:tcW w:w="4678" w:type="dxa"/>
          </w:tcPr>
          <w:p w:rsidR="002554F1" w:rsidRPr="000514C5" w:rsidRDefault="002554F1" w:rsidP="00E51DE8">
            <w:pPr>
              <w:snapToGrid w:val="0"/>
              <w:ind w:left="480" w:hangingChars="200" w:hanging="480"/>
              <w:jc w:val="both"/>
              <w:rPr>
                <w:rFonts w:ascii="標楷體" w:eastAsia="標楷體" w:hAnsi="標楷體"/>
              </w:rPr>
            </w:pPr>
            <w:r w:rsidRPr="000514C5">
              <w:rPr>
                <w:rFonts w:ascii="標楷體" w:eastAsia="標楷體" w:hAnsi="標楷體" w:hint="eastAsia"/>
              </w:rPr>
              <w:t>一、凡有涉及本法之情事者，主管機關為發現事實之必要，得為調查處理。調查程序得通知當事人及關係人陳述意見，必要時，得命電信事業檢送相關資料或必要之檢查，</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w:t>
            </w:r>
          </w:p>
          <w:p w:rsidR="00CF1050" w:rsidRPr="000514C5" w:rsidRDefault="002554F1" w:rsidP="00E51DE8">
            <w:pPr>
              <w:snapToGrid w:val="0"/>
              <w:ind w:left="480" w:hangingChars="200" w:hanging="480"/>
              <w:jc w:val="both"/>
            </w:pPr>
            <w:r w:rsidRPr="000514C5">
              <w:rPr>
                <w:rFonts w:ascii="標楷體" w:eastAsia="標楷體" w:hAnsi="標楷體" w:hint="eastAsia"/>
              </w:rPr>
              <w:t>二、第二項及第三項明定主管機關進行調查之證物蒐集、無正當理由不得拒絕及執行時應主動出示證明文件等程序。</w:t>
            </w:r>
          </w:p>
        </w:tc>
      </w:tr>
      <w:tr w:rsidR="00CF1050" w:rsidRPr="000514C5" w:rsidTr="001D65D3">
        <w:trPr>
          <w:jc w:val="center"/>
        </w:trPr>
        <w:tc>
          <w:tcPr>
            <w:tcW w:w="4678" w:type="dxa"/>
          </w:tcPr>
          <w:p w:rsidR="00CF1050" w:rsidRPr="000514C5" w:rsidRDefault="002554F1" w:rsidP="00E51DE8">
            <w:pPr>
              <w:snapToGrid w:val="0"/>
              <w:jc w:val="both"/>
              <w:rPr>
                <w:rFonts w:ascii="標楷體" w:eastAsia="標楷體" w:hAnsi="標楷體"/>
              </w:rPr>
            </w:pPr>
            <w:r w:rsidRPr="000514C5">
              <w:rPr>
                <w:rFonts w:ascii="標楷體" w:eastAsia="標楷體" w:hAnsi="標楷體" w:hint="eastAsia"/>
              </w:rPr>
              <w:t>第五章 罰則</w:t>
            </w:r>
          </w:p>
        </w:tc>
        <w:tc>
          <w:tcPr>
            <w:tcW w:w="4678" w:type="dxa"/>
          </w:tcPr>
          <w:p w:rsidR="00CF1050" w:rsidRPr="000514C5" w:rsidRDefault="002554F1" w:rsidP="00E51DE8">
            <w:pPr>
              <w:snapToGrid w:val="0"/>
              <w:jc w:val="both"/>
              <w:rPr>
                <w:rFonts w:ascii="標楷體" w:eastAsia="標楷體" w:hAnsi="標楷體"/>
              </w:rPr>
            </w:pPr>
            <w:proofErr w:type="gramStart"/>
            <w:r w:rsidRPr="000514C5">
              <w:rPr>
                <w:rFonts w:ascii="標楷體" w:eastAsia="標楷體" w:hAnsi="標楷體" w:hint="eastAsia"/>
              </w:rPr>
              <w:t>章名</w:t>
            </w:r>
            <w:proofErr w:type="gramEnd"/>
          </w:p>
        </w:tc>
      </w:tr>
      <w:tr w:rsidR="00755A6C" w:rsidRPr="000514C5" w:rsidTr="001D65D3">
        <w:trPr>
          <w:jc w:val="center"/>
        </w:trPr>
        <w:tc>
          <w:tcPr>
            <w:tcW w:w="4678" w:type="dxa"/>
          </w:tcPr>
          <w:p w:rsidR="00755A6C" w:rsidRPr="000514C5" w:rsidRDefault="00755A6C" w:rsidP="00755A6C">
            <w:pPr>
              <w:snapToGrid w:val="0"/>
              <w:ind w:left="240" w:hangingChars="100" w:hanging="240"/>
              <w:jc w:val="both"/>
              <w:rPr>
                <w:rFonts w:ascii="標楷體" w:eastAsia="標楷體" w:hAnsi="標楷體"/>
              </w:rPr>
            </w:pPr>
            <w:r w:rsidRPr="000514C5">
              <w:rPr>
                <w:rFonts w:ascii="標楷體" w:eastAsia="標楷體" w:hAnsi="標楷體" w:hint="eastAsia"/>
              </w:rPr>
              <w:t>第</w:t>
            </w:r>
            <w:r w:rsidR="00543869" w:rsidRPr="000514C5">
              <w:rPr>
                <w:rFonts w:ascii="標楷體" w:eastAsia="標楷體" w:hAnsi="標楷體" w:hint="eastAsia"/>
              </w:rPr>
              <w:t>三十八</w:t>
            </w:r>
            <w:r w:rsidRPr="000514C5">
              <w:rPr>
                <w:rFonts w:ascii="標楷體" w:eastAsia="標楷體" w:hAnsi="標楷體" w:hint="eastAsia"/>
              </w:rPr>
              <w:t>條  市場顯著地位者有下列情形之一，處新臺幣</w:t>
            </w:r>
            <w:proofErr w:type="gramStart"/>
            <w:r w:rsidRPr="000514C5">
              <w:rPr>
                <w:rFonts w:ascii="標楷體" w:eastAsia="標楷體" w:hAnsi="標楷體" w:hint="eastAsia"/>
              </w:rPr>
              <w:t>一</w:t>
            </w:r>
            <w:proofErr w:type="gramEnd"/>
            <w:r w:rsidRPr="000514C5">
              <w:rPr>
                <w:rFonts w:ascii="標楷體" w:eastAsia="標楷體" w:hAnsi="標楷體" w:hint="eastAsia"/>
              </w:rPr>
              <w:t>百萬元以上一千萬元以下罰鍰，並通知限期改正，屆期仍未改正者，得按次處罰，或廢止其登記：</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一、違反主管機關依第二十九條規定所命之措施。</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二、違反主管機關依第三十條規定所命之措施。</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三、違反主管機關依第三十一條第一項規定所命之措施。</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四、未依主管機關依第三十一條第四項規定所命之履行。</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五、違反第三十一條第五項所定有關與</w:t>
            </w:r>
            <w:r w:rsidRPr="000514C5">
              <w:rPr>
                <w:rFonts w:ascii="標楷體" w:eastAsia="標楷體" w:hAnsi="標楷體" w:hint="eastAsia"/>
              </w:rPr>
              <w:lastRenderedPageBreak/>
              <w:t>電信事業間網路互連服務之範圍、費用歸屬原則、細分化網路元件、網路</w:t>
            </w:r>
            <w:proofErr w:type="gramStart"/>
            <w:r w:rsidRPr="000514C5">
              <w:rPr>
                <w:rFonts w:ascii="標楷體" w:eastAsia="標楷體" w:hAnsi="標楷體" w:hint="eastAsia"/>
              </w:rPr>
              <w:t>介</w:t>
            </w:r>
            <w:proofErr w:type="gramEnd"/>
            <w:r w:rsidRPr="000514C5">
              <w:rPr>
                <w:rFonts w:ascii="標楷體" w:eastAsia="標楷體" w:hAnsi="標楷體" w:hint="eastAsia"/>
              </w:rPr>
              <w:t>接點設置原則、機房共置原則、費率計算、網路互連協議應約定事項、裁決程序及其相關應遵行事項之管理辦法。</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六、違反第三十二條規定，未於期限內依規定提出網路互連服務參考</w:t>
            </w:r>
            <w:proofErr w:type="gramStart"/>
            <w:r w:rsidRPr="000514C5">
              <w:rPr>
                <w:rFonts w:ascii="標楷體" w:eastAsia="標楷體" w:hAnsi="標楷體" w:hint="eastAsia"/>
              </w:rPr>
              <w:t>要約報主管機關</w:t>
            </w:r>
            <w:proofErr w:type="gramEnd"/>
            <w:r w:rsidRPr="000514C5">
              <w:rPr>
                <w:rFonts w:ascii="標楷體" w:eastAsia="標楷體" w:hAnsi="標楷體" w:hint="eastAsia"/>
              </w:rPr>
              <w:t>核准，或未對外公開者。</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七、違反第三十三條第一項規定</w:t>
            </w:r>
            <w:r w:rsidR="00051302" w:rsidRPr="000514C5">
              <w:rPr>
                <w:rFonts w:ascii="標楷體" w:eastAsia="標楷體" w:hAnsi="標楷體" w:hint="eastAsia"/>
              </w:rPr>
              <w:t>，資費之訂定有妨礙公平競爭之交叉補貼、價格擠壓或其他濫用市場地位之情事</w:t>
            </w:r>
            <w:r w:rsidRPr="000514C5">
              <w:rPr>
                <w:rFonts w:ascii="標楷體" w:eastAsia="標楷體" w:hAnsi="標楷體" w:hint="eastAsia"/>
              </w:rPr>
              <w:t>。</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八、違反第三十三條第六項規定有關資費公開方式、審核程序、資費管制措施及其他應遵行事項之管理辦法。</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九、違反第三十四條第二項</w:t>
            </w:r>
            <w:r w:rsidR="0029112C" w:rsidRPr="000514C5">
              <w:rPr>
                <w:rFonts w:ascii="標楷體" w:eastAsia="標楷體" w:hAnsi="標楷體" w:hint="eastAsia"/>
              </w:rPr>
              <w:t>或</w:t>
            </w:r>
            <w:r w:rsidRPr="000514C5">
              <w:rPr>
                <w:rFonts w:ascii="標楷體" w:eastAsia="標楷體" w:hAnsi="標楷體" w:hint="eastAsia"/>
              </w:rPr>
              <w:t>第三項所定有關資費公開方式、審核程序、資費管制措施及其他應遵行事項之管理辦法。</w:t>
            </w:r>
          </w:p>
          <w:p w:rsidR="00755A6C" w:rsidRPr="000514C5" w:rsidRDefault="00755A6C" w:rsidP="00755A6C">
            <w:pPr>
              <w:snapToGrid w:val="0"/>
              <w:ind w:leftChars="100" w:left="720" w:hangingChars="200" w:hanging="480"/>
              <w:jc w:val="both"/>
              <w:rPr>
                <w:rFonts w:ascii="標楷體" w:eastAsia="標楷體" w:hAnsi="標楷體"/>
              </w:rPr>
            </w:pPr>
            <w:r w:rsidRPr="000514C5">
              <w:rPr>
                <w:rFonts w:ascii="標楷體" w:eastAsia="標楷體" w:hAnsi="標楷體" w:hint="eastAsia"/>
              </w:rPr>
              <w:t>十、違反主管機關依第三十五條規定所命國際漫遊管制措施。</w:t>
            </w:r>
          </w:p>
        </w:tc>
        <w:tc>
          <w:tcPr>
            <w:tcW w:w="4678" w:type="dxa"/>
          </w:tcPr>
          <w:p w:rsidR="00755A6C" w:rsidRPr="000514C5" w:rsidRDefault="00755A6C" w:rsidP="00E51DE8">
            <w:pPr>
              <w:snapToGrid w:val="0"/>
              <w:jc w:val="both"/>
              <w:rPr>
                <w:rFonts w:ascii="標楷體" w:eastAsia="標楷體" w:hAnsi="標楷體"/>
              </w:rPr>
            </w:pPr>
            <w:r w:rsidRPr="000514C5">
              <w:rPr>
                <w:rFonts w:ascii="標楷體" w:eastAsia="標楷體" w:hAnsi="標楷體" w:hint="eastAsia"/>
              </w:rPr>
              <w:lastRenderedPageBreak/>
              <w:t>明定違反市場顯著位者之資訊透明義務、無差別待遇義務、強制網路互連義務、期限內未提出網路互連服務參考要約或對外公開、妨礙公平競爭、資費管制公開程序遵行事項、會計制度公開程序遵守事項、國際漫遊管制之有關市場顯著地位者特別管制措施規定之行政裁罰。</w:t>
            </w:r>
          </w:p>
        </w:tc>
      </w:tr>
      <w:tr w:rsidR="00CF1050" w:rsidRPr="000514C5" w:rsidTr="001D65D3">
        <w:trPr>
          <w:jc w:val="center"/>
        </w:trPr>
        <w:tc>
          <w:tcPr>
            <w:tcW w:w="4678" w:type="dxa"/>
          </w:tcPr>
          <w:p w:rsidR="003B778D" w:rsidRPr="000514C5" w:rsidRDefault="003B778D" w:rsidP="003B778D">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第三十</w:t>
            </w:r>
            <w:r w:rsidR="00543869" w:rsidRPr="000514C5">
              <w:rPr>
                <w:rFonts w:ascii="標楷體" w:eastAsia="標楷體" w:hAnsi="標楷體" w:hint="eastAsia"/>
              </w:rPr>
              <w:t>九</w:t>
            </w:r>
            <w:r w:rsidRPr="000514C5">
              <w:rPr>
                <w:rFonts w:ascii="標楷體" w:eastAsia="標楷體" w:hAnsi="標楷體" w:hint="eastAsia"/>
              </w:rPr>
              <w:t>條  電信事業有下列情形之</w:t>
            </w:r>
            <w:proofErr w:type="gramStart"/>
            <w:r w:rsidRPr="000514C5">
              <w:rPr>
                <w:rFonts w:ascii="標楷體" w:eastAsia="標楷體" w:hAnsi="標楷體" w:hint="eastAsia"/>
              </w:rPr>
              <w:t>一</w:t>
            </w:r>
            <w:proofErr w:type="gramEnd"/>
            <w:r w:rsidRPr="000514C5">
              <w:rPr>
                <w:rFonts w:ascii="標楷體" w:eastAsia="標楷體" w:hAnsi="標楷體" w:hint="eastAsia"/>
              </w:rPr>
              <w:t>者，處新臺幣五十萬元以上五百萬元以下罰鍰，並通知限期改正，屆期仍未改正者，並得按次處罰：</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一、違反第六條第一項或第二項規定，未履行營運計畫或內容異動未報核准。</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二、未依第十二條第一項規定，共同分攤電信普及服務所生虧損及必要之管理費用。</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三、違反第十七條第一項規定，拒絕</w:t>
            </w:r>
            <w:r w:rsidR="0054411A" w:rsidRPr="000514C5">
              <w:rPr>
                <w:rFonts w:ascii="標楷體" w:eastAsia="標楷體" w:hAnsi="標楷體" w:hint="eastAsia"/>
              </w:rPr>
              <w:t>採取</w:t>
            </w:r>
            <w:r w:rsidRPr="000514C5">
              <w:rPr>
                <w:rFonts w:ascii="標楷體" w:eastAsia="標楷體" w:hAnsi="標楷體" w:hint="eastAsia"/>
              </w:rPr>
              <w:t>確保通信之必要措施。</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四、違反第十九條第二項規定，契約實施或變更</w:t>
            </w:r>
            <w:r w:rsidR="005D3BF0" w:rsidRPr="000514C5">
              <w:rPr>
                <w:rFonts w:ascii="標楷體" w:eastAsia="標楷體" w:hAnsi="標楷體" w:hint="eastAsia"/>
              </w:rPr>
              <w:t>前</w:t>
            </w:r>
            <w:r w:rsidRPr="000514C5">
              <w:rPr>
                <w:rFonts w:ascii="標楷體" w:eastAsia="標楷體" w:hAnsi="標楷體" w:hint="eastAsia"/>
              </w:rPr>
              <w:t>未經主管機關核准。</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五、違反第二十條規定，未定期辦理服務品質評鑑或未公布其評鑑結果。</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六、違反第二十一條第一項或第</w:t>
            </w:r>
            <w:r w:rsidR="0024190C" w:rsidRPr="000514C5">
              <w:rPr>
                <w:rFonts w:ascii="標楷體" w:eastAsia="標楷體" w:hAnsi="標楷體" w:hint="eastAsia"/>
              </w:rPr>
              <w:t>四</w:t>
            </w:r>
            <w:r w:rsidRPr="000514C5">
              <w:rPr>
                <w:rFonts w:ascii="標楷體" w:eastAsia="標楷體" w:hAnsi="標楷體" w:hint="eastAsia"/>
              </w:rPr>
              <w:t>項規定，未共同設立或未加入</w:t>
            </w:r>
            <w:r w:rsidR="008D03F7" w:rsidRPr="000514C5">
              <w:rPr>
                <w:rFonts w:ascii="標楷體" w:eastAsia="標楷體" w:hAnsi="標楷體" w:hint="eastAsia"/>
              </w:rPr>
              <w:t>電信消費爭議處理機構</w:t>
            </w:r>
            <w:r w:rsidRPr="000514C5">
              <w:rPr>
                <w:rFonts w:ascii="標楷體" w:eastAsia="標楷體" w:hAnsi="標楷體" w:hint="eastAsia"/>
              </w:rPr>
              <w:t>。</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七、違反第二十五條第一項規定，未經</w:t>
            </w:r>
            <w:r w:rsidRPr="000514C5">
              <w:rPr>
                <w:rFonts w:ascii="標楷體" w:eastAsia="標楷體" w:hAnsi="標楷體" w:hint="eastAsia"/>
              </w:rPr>
              <w:lastRenderedPageBreak/>
              <w:t>核准而為第二項行為。</w:t>
            </w:r>
          </w:p>
          <w:p w:rsidR="003B778D" w:rsidRPr="000514C5" w:rsidRDefault="003B778D" w:rsidP="003B778D">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前項第二款未</w:t>
            </w:r>
            <w:r w:rsidR="003758DD" w:rsidRPr="000514C5">
              <w:rPr>
                <w:rFonts w:ascii="標楷體" w:eastAsia="標楷體" w:hAnsi="標楷體" w:hint="eastAsia"/>
              </w:rPr>
              <w:t>共同分攤電信普及服務所生虧損及必要之管理費用</w:t>
            </w:r>
            <w:r w:rsidRPr="000514C5">
              <w:rPr>
                <w:rFonts w:ascii="標楷體" w:eastAsia="標楷體" w:hAnsi="標楷體" w:hint="eastAsia"/>
              </w:rPr>
              <w:t>者，每逾二日按應繳納金額加徵百分之一滯納金，逾三十日未繳清，經通知限期繳納，屆期仍未繳納者，得廢止其登記。</w:t>
            </w:r>
          </w:p>
          <w:p w:rsidR="00CF1050" w:rsidRPr="000514C5" w:rsidRDefault="003B778D" w:rsidP="003B778D">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電信事業應繳納之</w:t>
            </w:r>
            <w:r w:rsidR="003758DD" w:rsidRPr="000514C5">
              <w:rPr>
                <w:rFonts w:ascii="標楷體" w:eastAsia="標楷體" w:hAnsi="標楷體" w:hint="eastAsia"/>
              </w:rPr>
              <w:t>共同分攤電信普及服務所生虧損及必要之管理費用</w:t>
            </w:r>
            <w:r w:rsidRPr="000514C5">
              <w:rPr>
                <w:rFonts w:ascii="標楷體" w:eastAsia="標楷體" w:hAnsi="標楷體" w:hint="eastAsia"/>
              </w:rPr>
              <w:t>及前項滯納金，經通知限期繳納，屆期仍未繳納者，依法移送強制執行。</w:t>
            </w:r>
          </w:p>
        </w:tc>
        <w:tc>
          <w:tcPr>
            <w:tcW w:w="4678" w:type="dxa"/>
          </w:tcPr>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一、本條係針對電信事業違反本法所定有關營運管理之首要義務，施以處罰程度較重之行政裁罰，以確保義務之履行。</w:t>
            </w:r>
          </w:p>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二、營運計畫所規範之內容、本法第十二條第一項規定之電信普及服務所生虧損及必要之管理費用、第十七條第一項</w:t>
            </w:r>
            <w:r w:rsidR="004112CA" w:rsidRPr="000514C5">
              <w:rPr>
                <w:rFonts w:ascii="標楷體" w:eastAsia="標楷體" w:hAnsi="標楷體" w:hint="eastAsia"/>
              </w:rPr>
              <w:t>採取確保通信之必要措施</w:t>
            </w:r>
            <w:r w:rsidRPr="000514C5">
              <w:rPr>
                <w:rFonts w:ascii="標楷體" w:eastAsia="標楷體" w:hAnsi="標楷體" w:hint="eastAsia"/>
              </w:rPr>
              <w:t>，與第二十五條有關電信事業合併、讓與、相互投資之規範，</w:t>
            </w:r>
            <w:proofErr w:type="gramStart"/>
            <w:r w:rsidRPr="000514C5">
              <w:rPr>
                <w:rFonts w:ascii="標楷體" w:eastAsia="標楷體" w:hAnsi="標楷體" w:hint="eastAsia"/>
              </w:rPr>
              <w:t>均屬電信</w:t>
            </w:r>
            <w:proofErr w:type="gramEnd"/>
            <w:r w:rsidRPr="000514C5">
              <w:rPr>
                <w:rFonts w:ascii="標楷體" w:eastAsia="標楷體" w:hAnsi="標楷體" w:hint="eastAsia"/>
              </w:rPr>
              <w:t>事業營運所須履行之重要義務，影響民眾權益或電信市場競爭</w:t>
            </w:r>
            <w:proofErr w:type="gramStart"/>
            <w:r w:rsidRPr="000514C5">
              <w:rPr>
                <w:rFonts w:ascii="標楷體" w:eastAsia="標楷體" w:hAnsi="標楷體" w:hint="eastAsia"/>
              </w:rPr>
              <w:t>結構甚劇</w:t>
            </w:r>
            <w:proofErr w:type="gramEnd"/>
            <w:r w:rsidRPr="000514C5">
              <w:rPr>
                <w:rFonts w:ascii="標楷體" w:eastAsia="標楷體" w:hAnsi="標楷體" w:hint="eastAsia"/>
              </w:rPr>
              <w:t>，具重大公益性質，有鑒於此，為確保前揭義務之履行，本條明定未履行營運計畫或內容異動未報核准、拒絕</w:t>
            </w:r>
            <w:r w:rsidR="0004066E" w:rsidRPr="000514C5">
              <w:rPr>
                <w:rFonts w:ascii="標楷體" w:eastAsia="標楷體" w:hAnsi="標楷體" w:hint="eastAsia"/>
              </w:rPr>
              <w:t>採取確保通信之必要措施</w:t>
            </w:r>
            <w:r w:rsidRPr="000514C5">
              <w:rPr>
                <w:rFonts w:ascii="標楷體" w:eastAsia="標楷體" w:hAnsi="標楷體" w:hint="eastAsia"/>
              </w:rPr>
              <w:t>、未共同分攤電信普及服務所生虧損及必要之管理費用、電信事業合併、讓與或相互投資未申請核准之有關營運管理規定，依其行為應受責難程度及所生影響所課予之行政</w:t>
            </w:r>
            <w:r w:rsidRPr="000514C5">
              <w:rPr>
                <w:rFonts w:ascii="標楷體" w:eastAsia="標楷體" w:hAnsi="標楷體" w:hint="eastAsia"/>
              </w:rPr>
              <w:lastRenderedPageBreak/>
              <w:t>裁罰。</w:t>
            </w:r>
          </w:p>
          <w:p w:rsidR="00CF1050"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三、本法第十九條第二項、第二十條、第二十一條第一項與第</w:t>
            </w:r>
            <w:r w:rsidR="0024190C" w:rsidRPr="000514C5">
              <w:rPr>
                <w:rFonts w:ascii="標楷體" w:eastAsia="標楷體" w:hAnsi="標楷體" w:hint="eastAsia"/>
              </w:rPr>
              <w:t>四</w:t>
            </w:r>
            <w:r w:rsidRPr="000514C5">
              <w:rPr>
                <w:rFonts w:ascii="標楷體" w:eastAsia="標楷體" w:hAnsi="標楷體" w:hint="eastAsia"/>
              </w:rPr>
              <w:t>項，係主管機關考量第二十二條之因素後，針對與電信消費者權益影響重大之電信事業，就有關定型化契約、電信服務品質評鑑及爭議處理等重要事項，課予特別義務，考量該義務之違反將損害廣大用戶之消費權益，且損害結果相當顯著，故本條明定違反前揭義務之電信事業施以相應之行政裁罰。</w:t>
            </w:r>
          </w:p>
        </w:tc>
      </w:tr>
      <w:tr w:rsidR="00CF1050" w:rsidRPr="000514C5" w:rsidTr="001D65D3">
        <w:trPr>
          <w:jc w:val="center"/>
        </w:trPr>
        <w:tc>
          <w:tcPr>
            <w:tcW w:w="4678" w:type="dxa"/>
          </w:tcPr>
          <w:p w:rsidR="003B778D" w:rsidRPr="000514C5" w:rsidRDefault="003B778D" w:rsidP="003B778D">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w:t>
            </w:r>
            <w:r w:rsidR="00543869" w:rsidRPr="000514C5">
              <w:rPr>
                <w:rFonts w:ascii="標楷體" w:eastAsia="標楷體" w:hAnsi="標楷體" w:hint="eastAsia"/>
              </w:rPr>
              <w:t>四十</w:t>
            </w:r>
            <w:r w:rsidRPr="000514C5">
              <w:rPr>
                <w:rFonts w:ascii="標楷體" w:eastAsia="標楷體" w:hAnsi="標楷體" w:hint="eastAsia"/>
              </w:rPr>
              <w:t>條  電信事業有下列情形之</w:t>
            </w:r>
            <w:proofErr w:type="gramStart"/>
            <w:r w:rsidRPr="000514C5">
              <w:rPr>
                <w:rFonts w:ascii="標楷體" w:eastAsia="標楷體" w:hAnsi="標楷體" w:hint="eastAsia"/>
              </w:rPr>
              <w:t>一</w:t>
            </w:r>
            <w:proofErr w:type="gramEnd"/>
            <w:r w:rsidRPr="000514C5">
              <w:rPr>
                <w:rFonts w:ascii="標楷體" w:eastAsia="標楷體" w:hAnsi="標楷體" w:hint="eastAsia"/>
              </w:rPr>
              <w:t>者，處新臺幣二十萬元以上二百萬元以下罰鍰，並通知限期改正，屆期仍未改正者，並得按次處罰：</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一、</w:t>
            </w:r>
            <w:r w:rsidR="00F64A02">
              <w:rPr>
                <w:rFonts w:ascii="標楷體" w:eastAsia="標楷體" w:hAnsi="標楷體" w:hint="eastAsia"/>
              </w:rPr>
              <w:t>未確保其所提供之電信服務符合</w:t>
            </w:r>
            <w:r w:rsidRPr="000514C5">
              <w:rPr>
                <w:rFonts w:ascii="標楷體" w:eastAsia="標楷體" w:hAnsi="標楷體" w:hint="eastAsia"/>
              </w:rPr>
              <w:t>第八條第一項規定</w:t>
            </w:r>
            <w:r w:rsidR="00F64A02">
              <w:rPr>
                <w:rFonts w:ascii="標楷體" w:eastAsia="標楷體" w:hAnsi="標楷體" w:hint="eastAsia"/>
              </w:rPr>
              <w:t>之事項</w:t>
            </w:r>
            <w:r w:rsidRPr="000514C5">
              <w:rPr>
                <w:rFonts w:ascii="標楷體" w:eastAsia="標楷體" w:hAnsi="標楷體" w:hint="eastAsia"/>
              </w:rPr>
              <w:t>。</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二、違反第九條第一項規定</w:t>
            </w:r>
            <w:r w:rsidR="006B3CBC" w:rsidRPr="000514C5">
              <w:rPr>
                <w:rFonts w:ascii="標楷體" w:eastAsia="標楷體" w:hAnsi="標楷體" w:hint="eastAsia"/>
              </w:rPr>
              <w:t>，</w:t>
            </w:r>
            <w:r w:rsidR="006B3CBC" w:rsidRPr="000C2EDF">
              <w:rPr>
                <w:rFonts w:ascii="標楷體" w:eastAsia="標楷體" w:hAnsi="標楷體" w:hint="eastAsia"/>
              </w:rPr>
              <w:t>未確保</w:t>
            </w:r>
            <w:r w:rsidR="002E4C4B" w:rsidRPr="000C2EDF">
              <w:rPr>
                <w:rFonts w:ascii="標楷體" w:eastAsia="標楷體" w:hAnsi="標楷體" w:hint="eastAsia"/>
              </w:rPr>
              <w:t>通信紀錄及帳</w:t>
            </w:r>
            <w:proofErr w:type="gramStart"/>
            <w:r w:rsidR="002E4C4B" w:rsidRPr="000C2EDF">
              <w:rPr>
                <w:rFonts w:ascii="標楷體" w:eastAsia="標楷體" w:hAnsi="標楷體" w:hint="eastAsia"/>
              </w:rPr>
              <w:t>務</w:t>
            </w:r>
            <w:proofErr w:type="gramEnd"/>
            <w:r w:rsidR="002E4C4B" w:rsidRPr="000C2EDF">
              <w:rPr>
                <w:rFonts w:ascii="標楷體" w:eastAsia="標楷體" w:hAnsi="標楷體" w:hint="eastAsia"/>
              </w:rPr>
              <w:t>紀錄之紀錄</w:t>
            </w:r>
            <w:r w:rsidR="006B3CBC" w:rsidRPr="000C2EDF">
              <w:rPr>
                <w:rFonts w:ascii="標楷體" w:eastAsia="標楷體" w:hAnsi="標楷體" w:hint="eastAsia"/>
              </w:rPr>
              <w:t>正確及</w:t>
            </w:r>
            <w:r w:rsidR="006B3CBC" w:rsidRPr="000514C5">
              <w:rPr>
                <w:rFonts w:ascii="標楷體" w:eastAsia="標楷體" w:hAnsi="標楷體" w:hint="eastAsia"/>
              </w:rPr>
              <w:t>保存一定期間以提供用戶查詢</w:t>
            </w:r>
            <w:r w:rsidRPr="000514C5">
              <w:rPr>
                <w:rFonts w:ascii="標楷體" w:eastAsia="標楷體" w:hAnsi="標楷體" w:hint="eastAsia"/>
              </w:rPr>
              <w:t>。</w:t>
            </w:r>
          </w:p>
          <w:p w:rsidR="006B3CBC" w:rsidRPr="000514C5" w:rsidRDefault="006B3CBC"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三、違反第九條第四項規定，所蒐集之用戶個人資料，除其他法律另有規定外，未於用戶解除或終止契約後一年內刪除或銷</w:t>
            </w:r>
            <w:proofErr w:type="gramStart"/>
            <w:r w:rsidRPr="000514C5">
              <w:rPr>
                <w:rFonts w:ascii="標楷體" w:eastAsia="標楷體" w:hAnsi="標楷體" w:hint="eastAsia"/>
              </w:rPr>
              <w:t>燬</w:t>
            </w:r>
            <w:proofErr w:type="gramEnd"/>
            <w:r w:rsidRPr="000514C5">
              <w:rPr>
                <w:rFonts w:ascii="標楷體" w:eastAsia="標楷體" w:hAnsi="標楷體" w:hint="eastAsia"/>
              </w:rPr>
              <w:t>。</w:t>
            </w:r>
          </w:p>
          <w:p w:rsidR="003B778D" w:rsidRPr="000514C5" w:rsidRDefault="006B3CBC"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四</w:t>
            </w:r>
            <w:r w:rsidR="003B778D" w:rsidRPr="000514C5">
              <w:rPr>
                <w:rFonts w:ascii="標楷體" w:eastAsia="標楷體" w:hAnsi="標楷體" w:hint="eastAsia"/>
              </w:rPr>
              <w:t>、違反第十三條第一項規定，拒絕互連協商。</w:t>
            </w:r>
          </w:p>
          <w:p w:rsidR="003B778D" w:rsidRPr="000514C5" w:rsidRDefault="006B3CBC"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五</w:t>
            </w:r>
            <w:r w:rsidR="003B778D" w:rsidRPr="000514C5">
              <w:rPr>
                <w:rFonts w:ascii="標楷體" w:eastAsia="標楷體" w:hAnsi="標楷體" w:hint="eastAsia"/>
              </w:rPr>
              <w:t>、違反第十六條第一項規定，未配合提供號碼</w:t>
            </w:r>
            <w:proofErr w:type="gramStart"/>
            <w:r w:rsidR="003B778D" w:rsidRPr="000514C5">
              <w:rPr>
                <w:rFonts w:ascii="標楷體" w:eastAsia="標楷體" w:hAnsi="標楷體" w:hint="eastAsia"/>
              </w:rPr>
              <w:t>可攜或平等</w:t>
            </w:r>
            <w:proofErr w:type="gramEnd"/>
            <w:r w:rsidR="003B778D" w:rsidRPr="000514C5">
              <w:rPr>
                <w:rFonts w:ascii="標楷體" w:eastAsia="標楷體" w:hAnsi="標楷體" w:hint="eastAsia"/>
              </w:rPr>
              <w:t>接取服務。</w:t>
            </w:r>
          </w:p>
          <w:p w:rsidR="003B778D" w:rsidRPr="000514C5" w:rsidRDefault="006B3CBC"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六</w:t>
            </w:r>
            <w:r w:rsidR="003B778D" w:rsidRPr="000514C5">
              <w:rPr>
                <w:rFonts w:ascii="標楷體" w:eastAsia="標楷體" w:hAnsi="標楷體" w:hint="eastAsia"/>
              </w:rPr>
              <w:t>、違反第十六條第三項規定，未成立集中式資料庫管理機構，及監督建置、維運與管理。</w:t>
            </w:r>
          </w:p>
          <w:p w:rsidR="003B778D" w:rsidRPr="000514C5" w:rsidRDefault="006B3CBC"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七</w:t>
            </w:r>
            <w:r w:rsidR="003B778D" w:rsidRPr="000514C5">
              <w:rPr>
                <w:rFonts w:ascii="標楷體" w:eastAsia="標楷體" w:hAnsi="標楷體" w:hint="eastAsia"/>
              </w:rPr>
              <w:t>、違反第二十四條第一項規定，未依</w:t>
            </w:r>
            <w:r w:rsidR="003758DD" w:rsidRPr="000514C5">
              <w:rPr>
                <w:rFonts w:ascii="標楷體" w:eastAsia="標楷體" w:hAnsi="標楷體" w:hint="eastAsia"/>
              </w:rPr>
              <w:t>主管機關公告</w:t>
            </w:r>
            <w:r w:rsidR="003B778D" w:rsidRPr="000514C5">
              <w:rPr>
                <w:rFonts w:ascii="標楷體" w:eastAsia="標楷體" w:hAnsi="標楷體" w:hint="eastAsia"/>
              </w:rPr>
              <w:t>所定之格式及方式，提報表決權股份或出資額之變動情形。</w:t>
            </w:r>
          </w:p>
          <w:p w:rsidR="00CF1050" w:rsidRPr="000514C5" w:rsidRDefault="006B3CBC"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八</w:t>
            </w:r>
            <w:r w:rsidR="003B778D" w:rsidRPr="000514C5">
              <w:rPr>
                <w:rFonts w:ascii="標楷體" w:eastAsia="標楷體" w:hAnsi="標楷體" w:hint="eastAsia"/>
              </w:rPr>
              <w:t>、違反第三十七條第二項，無正當理由拒絕調查、拒不到場陳述意見或拒不提供有關</w:t>
            </w:r>
            <w:proofErr w:type="gramStart"/>
            <w:r w:rsidR="003B778D" w:rsidRPr="000514C5">
              <w:rPr>
                <w:rFonts w:ascii="標楷體" w:eastAsia="標楷體" w:hAnsi="標楷體" w:hint="eastAsia"/>
              </w:rPr>
              <w:t>帳冊</w:t>
            </w:r>
            <w:proofErr w:type="gramEnd"/>
            <w:r w:rsidR="003B778D" w:rsidRPr="000514C5">
              <w:rPr>
                <w:rFonts w:ascii="標楷體" w:eastAsia="標楷體" w:hAnsi="標楷體" w:hint="eastAsia"/>
              </w:rPr>
              <w:t>文件及其他必要之資料或證物。</w:t>
            </w:r>
          </w:p>
        </w:tc>
        <w:tc>
          <w:tcPr>
            <w:tcW w:w="4678" w:type="dxa"/>
          </w:tcPr>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一、本條係針對電信事業違反有關用戶權益保護或營運管理之重要義務，施以處罰程度較重之行政裁罰。</w:t>
            </w:r>
          </w:p>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二、本法第八條第一項規範之資訊透明化與保障用戶之消費權益、第九條</w:t>
            </w:r>
            <w:proofErr w:type="gramStart"/>
            <w:r w:rsidRPr="000514C5">
              <w:rPr>
                <w:rFonts w:ascii="標楷體" w:eastAsia="標楷體" w:hAnsi="標楷體" w:hint="eastAsia"/>
              </w:rPr>
              <w:t>個</w:t>
            </w:r>
            <w:proofErr w:type="gramEnd"/>
            <w:r w:rsidRPr="000514C5">
              <w:rPr>
                <w:rFonts w:ascii="標楷體" w:eastAsia="標楷體" w:hAnsi="標楷體" w:hint="eastAsia"/>
              </w:rPr>
              <w:t>資保護之相關規範，及第十六條確保用戶得以選擇不同業者所提供之服務，係屬用戶或消費者應享有之一般權利，為確保該權利得以滿足，明定違反未以明顯公開且易於取得之方式，提供用戶充足之消費資訊、用戶查詢帳</w:t>
            </w:r>
            <w:proofErr w:type="gramStart"/>
            <w:r w:rsidRPr="000514C5">
              <w:rPr>
                <w:rFonts w:ascii="標楷體" w:eastAsia="標楷體" w:hAnsi="標楷體" w:hint="eastAsia"/>
              </w:rPr>
              <w:t>務</w:t>
            </w:r>
            <w:proofErr w:type="gramEnd"/>
            <w:r w:rsidRPr="000514C5">
              <w:rPr>
                <w:rFonts w:ascii="標楷體" w:eastAsia="標楷體" w:hAnsi="標楷體" w:hint="eastAsia"/>
              </w:rPr>
              <w:t>紀錄及定期刪除個人資料或未配合提供號碼</w:t>
            </w:r>
            <w:proofErr w:type="gramStart"/>
            <w:r w:rsidRPr="000514C5">
              <w:rPr>
                <w:rFonts w:ascii="標楷體" w:eastAsia="標楷體" w:hAnsi="標楷體" w:hint="eastAsia"/>
              </w:rPr>
              <w:t>可攜或平等</w:t>
            </w:r>
            <w:proofErr w:type="gramEnd"/>
            <w:r w:rsidRPr="000514C5">
              <w:rPr>
                <w:rFonts w:ascii="標楷體" w:eastAsia="標楷體" w:hAnsi="標楷體" w:hint="eastAsia"/>
              </w:rPr>
              <w:t>接取服務、未成立集中式資料庫管理機構，施以相應之行政裁罰。</w:t>
            </w:r>
          </w:p>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三、本法第十三條第一項之強制互連協商，係</w:t>
            </w:r>
            <w:proofErr w:type="gramStart"/>
            <w:r w:rsidRPr="000514C5">
              <w:rPr>
                <w:rFonts w:ascii="標楷體" w:eastAsia="標楷體" w:hAnsi="標楷體" w:hint="eastAsia"/>
              </w:rPr>
              <w:t>藉由課予</w:t>
            </w:r>
            <w:proofErr w:type="gramEnd"/>
            <w:r w:rsidRPr="000514C5">
              <w:rPr>
                <w:rFonts w:ascii="標楷體" w:eastAsia="標楷體" w:hAnsi="標楷體" w:hint="eastAsia"/>
              </w:rPr>
              <w:t>取得</w:t>
            </w:r>
            <w:r w:rsidR="002870E8" w:rsidRPr="000514C5">
              <w:rPr>
                <w:rFonts w:ascii="標楷體" w:eastAsia="標楷體" w:hAnsi="標楷體" w:hint="eastAsia"/>
              </w:rPr>
              <w:t>無線電</w:t>
            </w:r>
            <w:r w:rsidRPr="000514C5">
              <w:rPr>
                <w:rFonts w:ascii="標楷體" w:eastAsia="標楷體" w:hAnsi="標楷體" w:hint="eastAsia"/>
              </w:rPr>
              <w:t>頻率或</w:t>
            </w:r>
            <w:r w:rsidR="002870E8" w:rsidRPr="000514C5">
              <w:rPr>
                <w:rFonts w:ascii="標楷體" w:eastAsia="標楷體" w:hAnsi="標楷體" w:hint="eastAsia"/>
              </w:rPr>
              <w:t>電信</w:t>
            </w:r>
            <w:r w:rsidRPr="000514C5">
              <w:rPr>
                <w:rFonts w:ascii="標楷體" w:eastAsia="標楷體" w:hAnsi="標楷體" w:hint="eastAsia"/>
              </w:rPr>
              <w:t>號碼設置公眾電信網路之電信事業之特定義務，以實現網</w:t>
            </w:r>
            <w:proofErr w:type="gramStart"/>
            <w:r w:rsidRPr="000514C5">
              <w:rPr>
                <w:rFonts w:ascii="標楷體" w:eastAsia="標楷體" w:hAnsi="標楷體" w:hint="eastAsia"/>
              </w:rPr>
              <w:t>網</w:t>
            </w:r>
            <w:proofErr w:type="gramEnd"/>
            <w:r w:rsidRPr="000514C5">
              <w:rPr>
                <w:rFonts w:ascii="標楷體" w:eastAsia="標楷體" w:hAnsi="標楷體" w:hint="eastAsia"/>
              </w:rPr>
              <w:t>相連之重要政策目標，提升通訊傳播服務市場之整體價值，對於公共利益之提升有顯著效益，</w:t>
            </w:r>
            <w:proofErr w:type="gramStart"/>
            <w:r w:rsidRPr="000514C5">
              <w:rPr>
                <w:rFonts w:ascii="標楷體" w:eastAsia="標楷體" w:hAnsi="標楷體" w:hint="eastAsia"/>
              </w:rPr>
              <w:t>故明定</w:t>
            </w:r>
            <w:proofErr w:type="gramEnd"/>
            <w:r w:rsidRPr="000514C5">
              <w:rPr>
                <w:rFonts w:ascii="標楷體" w:eastAsia="標楷體" w:hAnsi="標楷體" w:hint="eastAsia"/>
              </w:rPr>
              <w:t>拒絕互連協商施以相應之行政裁罰。</w:t>
            </w:r>
          </w:p>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四、本法第二十四條有關獲核配資源且設置公眾電信網路之電信事業，其表決權之股份或出資額變動達一定比例若未提報主管機關，將不利於主管機關掌握此一重要電信市場資訊，妨礙主管機關就前揭重要電信事業之營運監理，</w:t>
            </w:r>
            <w:proofErr w:type="gramStart"/>
            <w:r w:rsidRPr="000514C5">
              <w:rPr>
                <w:rFonts w:ascii="標楷體" w:eastAsia="標楷體" w:hAnsi="標楷體" w:hint="eastAsia"/>
              </w:rPr>
              <w:t>故明定</w:t>
            </w:r>
            <w:proofErr w:type="gramEnd"/>
            <w:r w:rsidRPr="000514C5">
              <w:rPr>
                <w:rFonts w:ascii="標楷體" w:eastAsia="標楷體" w:hAnsi="標楷體" w:hint="eastAsia"/>
              </w:rPr>
              <w:t>該電信事業未提報股權變動，施以相應之行政裁罰。</w:t>
            </w:r>
          </w:p>
          <w:p w:rsidR="00CF1050"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五、本法第三十七條第二項係規定本會行政調查之相關程序，為確保行政調查</w:t>
            </w:r>
            <w:r w:rsidRPr="000514C5">
              <w:rPr>
                <w:rFonts w:ascii="標楷體" w:eastAsia="標楷體" w:hAnsi="標楷體" w:hint="eastAsia"/>
              </w:rPr>
              <w:lastRenderedPageBreak/>
              <w:t>得以進行，明定規避或妨礙及拒絕行政調查，施以相應之行政裁罰。</w:t>
            </w:r>
          </w:p>
        </w:tc>
      </w:tr>
      <w:tr w:rsidR="00CF1050" w:rsidRPr="000514C5" w:rsidTr="001D65D3">
        <w:trPr>
          <w:jc w:val="center"/>
        </w:trPr>
        <w:tc>
          <w:tcPr>
            <w:tcW w:w="4678" w:type="dxa"/>
          </w:tcPr>
          <w:p w:rsidR="003B778D" w:rsidRPr="000514C5" w:rsidRDefault="003B778D" w:rsidP="003B778D">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第四十一條  電信事業有下列情形之</w:t>
            </w:r>
            <w:proofErr w:type="gramStart"/>
            <w:r w:rsidRPr="000514C5">
              <w:rPr>
                <w:rFonts w:ascii="標楷體" w:eastAsia="標楷體" w:hAnsi="標楷體" w:hint="eastAsia"/>
              </w:rPr>
              <w:t>一</w:t>
            </w:r>
            <w:proofErr w:type="gramEnd"/>
            <w:r w:rsidRPr="000514C5">
              <w:rPr>
                <w:rFonts w:ascii="標楷體" w:eastAsia="標楷體" w:hAnsi="標楷體" w:hint="eastAsia"/>
              </w:rPr>
              <w:t>者，處新臺幣十萬元以上</w:t>
            </w:r>
            <w:proofErr w:type="gramStart"/>
            <w:r w:rsidRPr="000514C5">
              <w:rPr>
                <w:rFonts w:ascii="標楷體" w:eastAsia="標楷體" w:hAnsi="標楷體" w:hint="eastAsia"/>
              </w:rPr>
              <w:t>一</w:t>
            </w:r>
            <w:proofErr w:type="gramEnd"/>
            <w:r w:rsidRPr="000514C5">
              <w:rPr>
                <w:rFonts w:ascii="標楷體" w:eastAsia="標楷體" w:hAnsi="標楷體" w:hint="eastAsia"/>
              </w:rPr>
              <w:t>百萬元以下罰鍰，並得限期命其改正，屆期未改正者，並得按次處罰：</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一、違反第十條規定，暫停或終止服務前未報請備查，並對外公告及通知用戶。</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二、</w:t>
            </w:r>
            <w:r w:rsidR="00025439" w:rsidRPr="000514C5">
              <w:rPr>
                <w:rFonts w:ascii="標楷體" w:eastAsia="標楷體" w:hAnsi="標楷體" w:hint="eastAsia"/>
              </w:rPr>
              <w:t>違反第十一條規定，遇有災害、違反法令受各該主管機關處分或重大事故致無法提供電信服務，未</w:t>
            </w:r>
            <w:proofErr w:type="gramStart"/>
            <w:r w:rsidR="00025439" w:rsidRPr="000514C5">
              <w:rPr>
                <w:rFonts w:ascii="標楷體" w:eastAsia="標楷體" w:hAnsi="標楷體" w:hint="eastAsia"/>
              </w:rPr>
              <w:t>採</w:t>
            </w:r>
            <w:proofErr w:type="gramEnd"/>
            <w:r w:rsidR="00025439" w:rsidRPr="000514C5">
              <w:rPr>
                <w:rFonts w:ascii="標楷體" w:eastAsia="標楷體" w:hAnsi="標楷體" w:hint="eastAsia"/>
              </w:rPr>
              <w:t>行主管機關指定方式通報者。</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三、違反第十四條規定，未提供免費緊急通信服務。</w:t>
            </w:r>
          </w:p>
          <w:p w:rsidR="003B778D" w:rsidRPr="000514C5" w:rsidRDefault="003B778D"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四、違反第十五條第一項規定，未</w:t>
            </w:r>
            <w:proofErr w:type="gramStart"/>
            <w:r w:rsidRPr="000514C5">
              <w:rPr>
                <w:rFonts w:ascii="標楷體" w:eastAsia="標楷體" w:hAnsi="標楷體" w:hint="eastAsia"/>
              </w:rPr>
              <w:t>訂定資通</w:t>
            </w:r>
            <w:proofErr w:type="gramEnd"/>
            <w:r w:rsidRPr="000514C5">
              <w:rPr>
                <w:rFonts w:ascii="標楷體" w:eastAsia="標楷體" w:hAnsi="標楷體" w:hint="eastAsia"/>
              </w:rPr>
              <w:t>安全管理實施計畫或未按計畫實施。</w:t>
            </w:r>
          </w:p>
          <w:p w:rsidR="00CF1050" w:rsidRPr="000514C5" w:rsidRDefault="0077275B" w:rsidP="003B778D">
            <w:pPr>
              <w:snapToGrid w:val="0"/>
              <w:ind w:leftChars="100" w:left="720" w:hangingChars="200" w:hanging="480"/>
              <w:jc w:val="both"/>
              <w:rPr>
                <w:rFonts w:ascii="標楷體" w:eastAsia="標楷體" w:hAnsi="標楷體"/>
              </w:rPr>
            </w:pPr>
            <w:r w:rsidRPr="000514C5">
              <w:rPr>
                <w:rFonts w:ascii="標楷體" w:eastAsia="標楷體" w:hAnsi="標楷體" w:hint="eastAsia"/>
              </w:rPr>
              <w:t>五</w:t>
            </w:r>
            <w:r w:rsidR="003B778D" w:rsidRPr="000514C5">
              <w:rPr>
                <w:rFonts w:ascii="標楷體" w:eastAsia="標楷體" w:hAnsi="標楷體" w:hint="eastAsia"/>
              </w:rPr>
              <w:t>、違反主管機關依第二十三條規定指定提供電信普及服務。</w:t>
            </w:r>
          </w:p>
        </w:tc>
        <w:tc>
          <w:tcPr>
            <w:tcW w:w="4678" w:type="dxa"/>
          </w:tcPr>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一、本條係針對電信事業違反有關用戶權益保護或營運管理之法規義務，考量該行為應受責難程度未如違反前三條義務重大，</w:t>
            </w:r>
            <w:proofErr w:type="gramStart"/>
            <w:r w:rsidRPr="000514C5">
              <w:rPr>
                <w:rFonts w:ascii="標楷體" w:eastAsia="標楷體" w:hAnsi="標楷體" w:hint="eastAsia"/>
              </w:rPr>
              <w:t>故施以</w:t>
            </w:r>
            <w:proofErr w:type="gramEnd"/>
            <w:r w:rsidRPr="000514C5">
              <w:rPr>
                <w:rFonts w:ascii="標楷體" w:eastAsia="標楷體" w:hAnsi="標楷體" w:hint="eastAsia"/>
              </w:rPr>
              <w:t>處罰程度較輕之行政裁罰。</w:t>
            </w:r>
          </w:p>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二、本法第十條有關電信事業暫停或終止服務前報請備查與通知用戶義務、</w:t>
            </w:r>
            <w:proofErr w:type="gramStart"/>
            <w:r w:rsidRPr="000514C5">
              <w:rPr>
                <w:rFonts w:ascii="標楷體" w:eastAsia="標楷體" w:hAnsi="標楷體" w:hint="eastAsia"/>
              </w:rPr>
              <w:t>第十一條</w:t>
            </w:r>
            <w:r w:rsidR="00CE1EFB" w:rsidRPr="000514C5">
              <w:rPr>
                <w:rFonts w:ascii="標楷體" w:eastAsia="標楷體" w:hAnsi="標楷體" w:hint="eastAsia"/>
              </w:rPr>
              <w:t>遇有</w:t>
            </w:r>
            <w:proofErr w:type="gramEnd"/>
            <w:r w:rsidR="00CE1EFB" w:rsidRPr="000514C5">
              <w:rPr>
                <w:rFonts w:ascii="標楷體" w:eastAsia="標楷體" w:hAnsi="標楷體" w:hint="eastAsia"/>
              </w:rPr>
              <w:t>災害、違反法令受各該主管機關處分或重大事故</w:t>
            </w:r>
            <w:r w:rsidR="0077275B" w:rsidRPr="000514C5">
              <w:rPr>
                <w:rFonts w:ascii="標楷體" w:eastAsia="標楷體" w:hAnsi="標楷體" w:hint="eastAsia"/>
              </w:rPr>
              <w:t>致無法提供服務之通報與公告義務</w:t>
            </w:r>
            <w:r w:rsidRPr="000514C5">
              <w:rPr>
                <w:rFonts w:ascii="標楷體" w:eastAsia="標楷體" w:hAnsi="標楷體" w:hint="eastAsia"/>
              </w:rPr>
              <w:t>，係考量電信事業因故無法提供服務或未能履行義務時，課以通報、公告及通知義務，以避免後續造成用戶權益損害或不利於營運監理，故對違反前揭義務者明定相應之行政裁罰。</w:t>
            </w:r>
          </w:p>
          <w:p w:rsidR="003B778D"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三、本法第十四條提供免費緊急通信服務、第十五條第一項訂定與實施資通安全管理實施計畫，係僅針對獲核配資源而設置公眾電信網路之事業課予特別義務，以確保用戶遭遇天災事故能藉由通訊設施獲得必要之協助，與確保用戶之資訊安全，違反前揭規定可能擴大緊急事故</w:t>
            </w:r>
            <w:proofErr w:type="gramStart"/>
            <w:r w:rsidRPr="000514C5">
              <w:rPr>
                <w:rFonts w:ascii="標楷體" w:eastAsia="標楷體" w:hAnsi="標楷體" w:hint="eastAsia"/>
              </w:rPr>
              <w:t>或資安事件</w:t>
            </w:r>
            <w:proofErr w:type="gramEnd"/>
            <w:r w:rsidRPr="000514C5">
              <w:rPr>
                <w:rFonts w:ascii="標楷體" w:eastAsia="標楷體" w:hAnsi="標楷體" w:hint="eastAsia"/>
              </w:rPr>
              <w:t>可能造成之損害，故對違反前揭義務者施以相應之行政裁罰。</w:t>
            </w:r>
          </w:p>
          <w:p w:rsidR="00CF1050" w:rsidRPr="000514C5" w:rsidRDefault="003B778D" w:rsidP="003B778D">
            <w:pPr>
              <w:snapToGrid w:val="0"/>
              <w:ind w:left="480" w:hangingChars="200" w:hanging="480"/>
              <w:jc w:val="both"/>
              <w:rPr>
                <w:rFonts w:ascii="標楷體" w:eastAsia="標楷體" w:hAnsi="標楷體"/>
              </w:rPr>
            </w:pPr>
            <w:r w:rsidRPr="000514C5">
              <w:rPr>
                <w:rFonts w:ascii="標楷體" w:eastAsia="標楷體" w:hAnsi="標楷體" w:hint="eastAsia"/>
              </w:rPr>
              <w:t>四、主管機關指定之電信事業若能不遵守本法第二十三條提供電信普及服務之法定義務，將使主管機關欲確保</w:t>
            </w:r>
            <w:proofErr w:type="gramStart"/>
            <w:r w:rsidRPr="000514C5">
              <w:rPr>
                <w:rFonts w:ascii="標楷體" w:eastAsia="標楷體" w:hAnsi="標楷體" w:hint="eastAsia"/>
              </w:rPr>
              <w:t>國民均能享有</w:t>
            </w:r>
            <w:proofErr w:type="gramEnd"/>
            <w:r w:rsidRPr="000514C5">
              <w:rPr>
                <w:rFonts w:ascii="標楷體" w:eastAsia="標楷體" w:hAnsi="標楷體" w:hint="eastAsia"/>
              </w:rPr>
              <w:t>電信普及服務之重要目標落空，對經濟發展落後區域之人民影響尤為重大，為維護此一重要政策目標之履行，對違反前揭義務者施以相應之行政制裁。</w:t>
            </w:r>
          </w:p>
        </w:tc>
      </w:tr>
      <w:tr w:rsidR="00CF1050" w:rsidRPr="000514C5" w:rsidTr="001D65D3">
        <w:trPr>
          <w:jc w:val="center"/>
        </w:trPr>
        <w:tc>
          <w:tcPr>
            <w:tcW w:w="4678" w:type="dxa"/>
          </w:tcPr>
          <w:p w:rsidR="003D63F3" w:rsidRPr="000514C5" w:rsidRDefault="003D63F3" w:rsidP="003D63F3">
            <w:pPr>
              <w:snapToGrid w:val="0"/>
              <w:ind w:left="240" w:hangingChars="100" w:hanging="240"/>
              <w:jc w:val="both"/>
              <w:rPr>
                <w:rFonts w:ascii="標楷體" w:eastAsia="標楷體" w:hAnsi="標楷體"/>
              </w:rPr>
            </w:pPr>
            <w:r w:rsidRPr="000514C5">
              <w:rPr>
                <w:rFonts w:ascii="標楷體" w:eastAsia="標楷體" w:hAnsi="標楷體" w:hint="eastAsia"/>
              </w:rPr>
              <w:t>第四十二條  電信事業有下列情形之</w:t>
            </w:r>
            <w:proofErr w:type="gramStart"/>
            <w:r w:rsidRPr="000514C5">
              <w:rPr>
                <w:rFonts w:ascii="標楷體" w:eastAsia="標楷體" w:hAnsi="標楷體" w:hint="eastAsia"/>
              </w:rPr>
              <w:t>一</w:t>
            </w:r>
            <w:proofErr w:type="gramEnd"/>
            <w:r w:rsidRPr="000514C5">
              <w:rPr>
                <w:rFonts w:ascii="標楷體" w:eastAsia="標楷體" w:hAnsi="標楷體" w:hint="eastAsia"/>
              </w:rPr>
              <w:t>者，經主管機關命其改正，屆期仍未改正者，處新臺幣一萬元以上十萬元以下罰鍰，並得按次處罰：</w:t>
            </w:r>
          </w:p>
          <w:p w:rsidR="003D63F3" w:rsidRPr="000514C5" w:rsidRDefault="003D63F3"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一、違反第五條第五項規定</w:t>
            </w:r>
            <w:r w:rsidR="00DA7B1A" w:rsidRPr="000514C5">
              <w:rPr>
                <w:rFonts w:ascii="標楷體" w:eastAsia="標楷體" w:hAnsi="標楷體" w:hint="eastAsia"/>
              </w:rPr>
              <w:t>，最低實收資本額及股東人數達主管機關公告之金額及人數者，未辦理公開發行。</w:t>
            </w:r>
          </w:p>
          <w:p w:rsidR="003D63F3" w:rsidRPr="000514C5" w:rsidRDefault="003D63F3"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二、違反第九條第</w:t>
            </w:r>
            <w:r w:rsidR="0054411A" w:rsidRPr="000514C5">
              <w:rPr>
                <w:rFonts w:ascii="標楷體" w:eastAsia="標楷體" w:hAnsi="標楷體" w:hint="eastAsia"/>
              </w:rPr>
              <w:t>三</w:t>
            </w:r>
            <w:r w:rsidRPr="000514C5">
              <w:rPr>
                <w:rFonts w:ascii="標楷體" w:eastAsia="標楷體" w:hAnsi="標楷體" w:hint="eastAsia"/>
              </w:rPr>
              <w:t>項所定有關通信紀</w:t>
            </w:r>
            <w:r w:rsidRPr="000514C5">
              <w:rPr>
                <w:rFonts w:ascii="標楷體" w:eastAsia="標楷體" w:hAnsi="標楷體" w:hint="eastAsia"/>
              </w:rPr>
              <w:lastRenderedPageBreak/>
              <w:t>錄及帳</w:t>
            </w:r>
            <w:proofErr w:type="gramStart"/>
            <w:r w:rsidRPr="000514C5">
              <w:rPr>
                <w:rFonts w:ascii="標楷體" w:eastAsia="標楷體" w:hAnsi="標楷體" w:hint="eastAsia"/>
              </w:rPr>
              <w:t>務</w:t>
            </w:r>
            <w:proofErr w:type="gramEnd"/>
            <w:r w:rsidRPr="000514C5">
              <w:rPr>
                <w:rFonts w:ascii="標楷體" w:eastAsia="標楷體" w:hAnsi="標楷體" w:hint="eastAsia"/>
              </w:rPr>
              <w:t>紀錄保存</w:t>
            </w:r>
            <w:proofErr w:type="gramStart"/>
            <w:r w:rsidRPr="000514C5">
              <w:rPr>
                <w:rFonts w:ascii="標楷體" w:eastAsia="標楷體" w:hAnsi="標楷體" w:hint="eastAsia"/>
              </w:rPr>
              <w:t>期間、</w:t>
            </w:r>
            <w:proofErr w:type="gramEnd"/>
            <w:r w:rsidRPr="000514C5">
              <w:rPr>
                <w:rFonts w:ascii="標楷體" w:eastAsia="標楷體" w:hAnsi="標楷體" w:hint="eastAsia"/>
              </w:rPr>
              <w:t>用戶查詢之作業程序、收費方式及其他應遵行事項之管理辦法。</w:t>
            </w:r>
          </w:p>
          <w:p w:rsidR="003D63F3" w:rsidRPr="000514C5" w:rsidRDefault="003D63F3"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三、違反第十五條第三項所定有關資通安全管理範圍與分級、驗證基準與程序、聯防應變通報作業及其他應遵行事項之管理辦法。</w:t>
            </w:r>
          </w:p>
          <w:p w:rsidR="003D63F3" w:rsidRPr="000514C5" w:rsidRDefault="003D63F3"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四、違反第十六條第五項所定有關號碼可攜服務及平等接取服務實施範圍及對象、提供方式、資料交換方式、實施時程、集中式資料庫管理機構運作機制及應辦理事項，及其他應遵行事項之管理辦法。</w:t>
            </w:r>
          </w:p>
          <w:p w:rsidR="003D63F3" w:rsidRPr="000514C5" w:rsidRDefault="003D63F3"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五、違反第十七條第三項所定有關執行緊急通信所必要之網路功能及品質、指定對象、程序、有關之互連措施及其他應遵行事項之管理辦法。</w:t>
            </w:r>
          </w:p>
          <w:p w:rsidR="003D63F3" w:rsidRPr="000514C5" w:rsidRDefault="003D63F3"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六、違反第二十一條第</w:t>
            </w:r>
            <w:r w:rsidR="0024190C" w:rsidRPr="000514C5">
              <w:rPr>
                <w:rFonts w:ascii="標楷體" w:eastAsia="標楷體" w:hAnsi="標楷體" w:hint="eastAsia"/>
              </w:rPr>
              <w:t>三</w:t>
            </w:r>
            <w:r w:rsidRPr="000514C5">
              <w:rPr>
                <w:rFonts w:ascii="標楷體" w:eastAsia="標楷體" w:hAnsi="標楷體" w:hint="eastAsia"/>
              </w:rPr>
              <w:t>項</w:t>
            </w:r>
            <w:r w:rsidR="00FF72FB" w:rsidRPr="000514C5">
              <w:rPr>
                <w:rFonts w:ascii="標楷體" w:eastAsia="標楷體" w:hAnsi="標楷體" w:hint="eastAsia"/>
              </w:rPr>
              <w:t>規定</w:t>
            </w:r>
            <w:r w:rsidR="00DC585C" w:rsidRPr="000514C5">
              <w:rPr>
                <w:rFonts w:ascii="標楷體" w:eastAsia="標楷體" w:hAnsi="標楷體" w:hint="eastAsia"/>
              </w:rPr>
              <w:t>，</w:t>
            </w:r>
            <w:r w:rsidR="00F64A02">
              <w:rPr>
                <w:rFonts w:ascii="標楷體" w:eastAsia="標楷體" w:hAnsi="標楷體" w:hint="eastAsia"/>
              </w:rPr>
              <w:t>未委託爭議處理機構</w:t>
            </w:r>
            <w:r w:rsidRPr="000514C5">
              <w:rPr>
                <w:rFonts w:ascii="標楷體" w:eastAsia="標楷體" w:hAnsi="標楷體" w:hint="eastAsia"/>
              </w:rPr>
              <w:t>。</w:t>
            </w:r>
          </w:p>
          <w:p w:rsidR="00DC585C" w:rsidRPr="000514C5" w:rsidRDefault="00DC585C"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七、違反第二十一條第五項</w:t>
            </w:r>
            <w:r w:rsidR="00FF72FB" w:rsidRPr="000514C5">
              <w:rPr>
                <w:rFonts w:ascii="標楷體" w:eastAsia="標楷體" w:hAnsi="標楷體" w:hint="eastAsia"/>
              </w:rPr>
              <w:t>規定</w:t>
            </w:r>
            <w:r w:rsidRPr="000514C5">
              <w:rPr>
                <w:rFonts w:ascii="標楷體" w:eastAsia="標楷體" w:hAnsi="標楷體" w:hint="eastAsia"/>
              </w:rPr>
              <w:t>，</w:t>
            </w:r>
            <w:r w:rsidR="000B192D" w:rsidRPr="000514C5">
              <w:rPr>
                <w:rFonts w:ascii="標楷體" w:eastAsia="標楷體" w:hAnsi="標楷體" w:hint="eastAsia"/>
              </w:rPr>
              <w:t>未共同製作爭議案件處理報告書，</w:t>
            </w:r>
            <w:r w:rsidR="00CB00FE">
              <w:rPr>
                <w:rFonts w:ascii="標楷體" w:eastAsia="標楷體" w:hAnsi="標楷體" w:hint="eastAsia"/>
              </w:rPr>
              <w:t>或未</w:t>
            </w:r>
            <w:r w:rsidR="000B192D" w:rsidRPr="000514C5">
              <w:rPr>
                <w:rFonts w:ascii="標楷體" w:eastAsia="標楷體" w:hAnsi="標楷體" w:hint="eastAsia"/>
              </w:rPr>
              <w:t>定期公布。</w:t>
            </w:r>
          </w:p>
          <w:p w:rsidR="00DC585C" w:rsidRPr="000514C5" w:rsidRDefault="00DC585C"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八、違反第二十一條第六項所定有關爭議處理機構之組織、任務、業務處理方式及對其監督管理事項之規定。</w:t>
            </w:r>
          </w:p>
          <w:p w:rsidR="003D63F3" w:rsidRPr="000514C5" w:rsidRDefault="00DC585C" w:rsidP="003D63F3">
            <w:pPr>
              <w:snapToGrid w:val="0"/>
              <w:ind w:leftChars="100" w:left="720" w:hangingChars="200" w:hanging="480"/>
              <w:jc w:val="both"/>
              <w:rPr>
                <w:rFonts w:ascii="標楷體" w:eastAsia="標楷體" w:hAnsi="標楷體"/>
              </w:rPr>
            </w:pPr>
            <w:r w:rsidRPr="000514C5">
              <w:rPr>
                <w:rFonts w:ascii="標楷體" w:eastAsia="標楷體" w:hAnsi="標楷體" w:hint="eastAsia"/>
              </w:rPr>
              <w:t>九</w:t>
            </w:r>
            <w:r w:rsidR="003D63F3" w:rsidRPr="000514C5">
              <w:rPr>
                <w:rFonts w:ascii="標楷體" w:eastAsia="標楷體" w:hAnsi="標楷體" w:hint="eastAsia"/>
              </w:rPr>
              <w:t>、違反第三十六條規定，未依</w:t>
            </w:r>
            <w:r w:rsidR="00A01D4E" w:rsidRPr="000514C5">
              <w:rPr>
                <w:rFonts w:ascii="標楷體" w:eastAsia="標楷體" w:hAnsi="標楷體" w:hint="eastAsia"/>
              </w:rPr>
              <w:t>主管機關所定之</w:t>
            </w:r>
            <w:r w:rsidR="003D63F3" w:rsidRPr="000514C5">
              <w:rPr>
                <w:rFonts w:ascii="標楷體" w:eastAsia="標楷體" w:hAnsi="標楷體" w:hint="eastAsia"/>
              </w:rPr>
              <w:t>內容及格式，提供營運、財務或公眾電信網路維運等相關資訊。</w:t>
            </w:r>
          </w:p>
          <w:p w:rsidR="00CF1050" w:rsidRPr="000514C5" w:rsidRDefault="00DC585C" w:rsidP="00824F27">
            <w:pPr>
              <w:snapToGrid w:val="0"/>
              <w:ind w:leftChars="100" w:left="720" w:hangingChars="200" w:hanging="480"/>
              <w:jc w:val="both"/>
              <w:rPr>
                <w:rFonts w:ascii="標楷體" w:eastAsia="標楷體" w:hAnsi="標楷體"/>
              </w:rPr>
            </w:pPr>
            <w:r w:rsidRPr="000514C5">
              <w:rPr>
                <w:rFonts w:ascii="標楷體" w:eastAsia="標楷體" w:hAnsi="標楷體" w:hint="eastAsia"/>
              </w:rPr>
              <w:t>十</w:t>
            </w:r>
            <w:r w:rsidR="003D63F3" w:rsidRPr="000514C5">
              <w:rPr>
                <w:rFonts w:ascii="標楷體" w:eastAsia="標楷體" w:hAnsi="標楷體" w:hint="eastAsia"/>
              </w:rPr>
              <w:t>、違反第</w:t>
            </w:r>
            <w:r w:rsidR="00824F27" w:rsidRPr="000514C5">
              <w:rPr>
                <w:rFonts w:ascii="標楷體" w:eastAsia="標楷體" w:hAnsi="標楷體" w:hint="eastAsia"/>
              </w:rPr>
              <w:t>四</w:t>
            </w:r>
            <w:r w:rsidR="003D63F3" w:rsidRPr="000514C5">
              <w:rPr>
                <w:rFonts w:ascii="標楷體" w:eastAsia="標楷體" w:hAnsi="標楷體" w:hint="eastAsia"/>
              </w:rPr>
              <w:t>十</w:t>
            </w:r>
            <w:r w:rsidR="00824F27" w:rsidRPr="000514C5">
              <w:rPr>
                <w:rFonts w:ascii="標楷體" w:eastAsia="標楷體" w:hAnsi="標楷體" w:hint="eastAsia"/>
              </w:rPr>
              <w:t>八</w:t>
            </w:r>
            <w:r w:rsidR="003D63F3" w:rsidRPr="000514C5">
              <w:rPr>
                <w:rFonts w:ascii="標楷體" w:eastAsia="標楷體" w:hAnsi="標楷體" w:hint="eastAsia"/>
              </w:rPr>
              <w:t>條第三項所定有關電信普及服務之項目與品質、普及服務地區與提供者之指定、虧損之計算與分攤方式及其他應遵行事項之管理辦法。</w:t>
            </w:r>
          </w:p>
        </w:tc>
        <w:tc>
          <w:tcPr>
            <w:tcW w:w="4678" w:type="dxa"/>
          </w:tcPr>
          <w:p w:rsidR="00CF1050" w:rsidRPr="000514C5" w:rsidRDefault="003D63F3" w:rsidP="003D63F3">
            <w:pPr>
              <w:snapToGrid w:val="0"/>
              <w:jc w:val="both"/>
              <w:rPr>
                <w:rFonts w:ascii="標楷體" w:eastAsia="標楷體" w:hAnsi="標楷體"/>
              </w:rPr>
            </w:pPr>
            <w:r w:rsidRPr="000514C5">
              <w:rPr>
                <w:rFonts w:ascii="標楷體" w:eastAsia="標楷體" w:hAnsi="標楷體" w:hint="eastAsia"/>
              </w:rPr>
              <w:lastRenderedPageBreak/>
              <w:t>為確保電信事業履行本法所定有關營運管理或用戶權益之法規義務，以達成電信事業治理與財務資訊透明、確保用戶查詢通信或帳</w:t>
            </w:r>
            <w:proofErr w:type="gramStart"/>
            <w:r w:rsidRPr="000514C5">
              <w:rPr>
                <w:rFonts w:ascii="標楷體" w:eastAsia="標楷體" w:hAnsi="標楷體" w:hint="eastAsia"/>
              </w:rPr>
              <w:t>務</w:t>
            </w:r>
            <w:proofErr w:type="gramEnd"/>
            <w:r w:rsidRPr="000514C5">
              <w:rPr>
                <w:rFonts w:ascii="標楷體" w:eastAsia="標楷體" w:hAnsi="標楷體" w:hint="eastAsia"/>
              </w:rPr>
              <w:t>紀錄之權利、資通安全防護、提供號碼</w:t>
            </w:r>
            <w:proofErr w:type="gramStart"/>
            <w:r w:rsidRPr="000514C5">
              <w:rPr>
                <w:rFonts w:ascii="標楷體" w:eastAsia="標楷體" w:hAnsi="標楷體" w:hint="eastAsia"/>
              </w:rPr>
              <w:t>可攜及平等</w:t>
            </w:r>
            <w:proofErr w:type="gramEnd"/>
            <w:r w:rsidRPr="000514C5">
              <w:rPr>
                <w:rFonts w:ascii="標楷體" w:eastAsia="標楷體" w:hAnsi="標楷體" w:hint="eastAsia"/>
              </w:rPr>
              <w:t>接取服務、因應防災與動員準備配合執行緊急通信、確保爭議處理機制正常運作、提供電信普及服務等監理目的，本法就該義務如何履行訂定相關執行程序與配套規範，電信事業違反前揭</w:t>
            </w:r>
            <w:r w:rsidRPr="000514C5">
              <w:rPr>
                <w:rFonts w:ascii="標楷體" w:eastAsia="標楷體" w:hAnsi="標楷體" w:hint="eastAsia"/>
              </w:rPr>
              <w:lastRenderedPageBreak/>
              <w:t>執行程序或配套規範，所致生損害之程度雖相對</w:t>
            </w:r>
            <w:proofErr w:type="gramStart"/>
            <w:r w:rsidRPr="000514C5">
              <w:rPr>
                <w:rFonts w:ascii="標楷體" w:eastAsia="標楷體" w:hAnsi="標楷體" w:hint="eastAsia"/>
              </w:rPr>
              <w:t>前四條輕</w:t>
            </w:r>
            <w:proofErr w:type="gramEnd"/>
            <w:r w:rsidRPr="000514C5">
              <w:rPr>
                <w:rFonts w:ascii="標楷體" w:eastAsia="標楷體" w:hAnsi="標楷體" w:hint="eastAsia"/>
              </w:rPr>
              <w:t>，仍將有礙</w:t>
            </w:r>
            <w:proofErr w:type="gramStart"/>
            <w:r w:rsidRPr="000514C5">
              <w:rPr>
                <w:rFonts w:ascii="標楷體" w:eastAsia="標楷體" w:hAnsi="標楷體" w:hint="eastAsia"/>
              </w:rPr>
              <w:t>前揭監理</w:t>
            </w:r>
            <w:proofErr w:type="gramEnd"/>
            <w:r w:rsidRPr="000514C5">
              <w:rPr>
                <w:rFonts w:ascii="標楷體" w:eastAsia="標楷體" w:hAnsi="標楷體" w:hint="eastAsia"/>
              </w:rPr>
              <w:t>目的之達成，故施以相應處罰程度較輕之行政裁罰。</w:t>
            </w:r>
          </w:p>
        </w:tc>
      </w:tr>
      <w:tr w:rsidR="003F70A1" w:rsidRPr="000514C5" w:rsidTr="001D65D3">
        <w:trPr>
          <w:jc w:val="center"/>
        </w:trPr>
        <w:tc>
          <w:tcPr>
            <w:tcW w:w="4678" w:type="dxa"/>
          </w:tcPr>
          <w:p w:rsidR="003F70A1" w:rsidRPr="000514C5" w:rsidRDefault="00943D9F" w:rsidP="00E51DE8">
            <w:pPr>
              <w:snapToGrid w:val="0"/>
              <w:jc w:val="both"/>
              <w:rPr>
                <w:rFonts w:ascii="標楷體" w:eastAsia="標楷體" w:hAnsi="標楷體"/>
              </w:rPr>
            </w:pPr>
            <w:r w:rsidRPr="000514C5">
              <w:rPr>
                <w:rFonts w:ascii="標楷體" w:eastAsia="標楷體" w:hAnsi="標楷體" w:hint="eastAsia"/>
              </w:rPr>
              <w:lastRenderedPageBreak/>
              <w:t>第六章 附則</w:t>
            </w:r>
          </w:p>
        </w:tc>
        <w:tc>
          <w:tcPr>
            <w:tcW w:w="4678" w:type="dxa"/>
          </w:tcPr>
          <w:p w:rsidR="003F70A1" w:rsidRPr="000514C5" w:rsidRDefault="00943D9F" w:rsidP="00E51DE8">
            <w:pPr>
              <w:snapToGrid w:val="0"/>
              <w:jc w:val="both"/>
              <w:rPr>
                <w:rFonts w:ascii="標楷體" w:eastAsia="標楷體" w:hAnsi="標楷體"/>
              </w:rPr>
            </w:pPr>
            <w:proofErr w:type="gramStart"/>
            <w:r w:rsidRPr="000514C5">
              <w:rPr>
                <w:rFonts w:ascii="標楷體" w:eastAsia="標楷體" w:hAnsi="標楷體" w:hint="eastAsia"/>
              </w:rPr>
              <w:t>章名</w:t>
            </w:r>
            <w:proofErr w:type="gramEnd"/>
          </w:p>
        </w:tc>
      </w:tr>
      <w:tr w:rsidR="003F70A1" w:rsidRPr="000514C5" w:rsidTr="001D65D3">
        <w:trPr>
          <w:jc w:val="center"/>
        </w:trPr>
        <w:tc>
          <w:tcPr>
            <w:tcW w:w="4678" w:type="dxa"/>
          </w:tcPr>
          <w:p w:rsidR="00943D9F" w:rsidRPr="000514C5" w:rsidRDefault="00943D9F" w:rsidP="00543869">
            <w:pPr>
              <w:snapToGrid w:val="0"/>
              <w:ind w:left="240" w:hangingChars="100" w:hanging="240"/>
              <w:jc w:val="both"/>
              <w:rPr>
                <w:rFonts w:ascii="標楷體" w:eastAsia="標楷體" w:hAnsi="標楷體"/>
              </w:rPr>
            </w:pPr>
            <w:r w:rsidRPr="000514C5">
              <w:rPr>
                <w:rFonts w:ascii="標楷體" w:eastAsia="標楷體" w:hAnsi="標楷體" w:hint="eastAsia"/>
              </w:rPr>
              <w:t>第四十</w:t>
            </w:r>
            <w:r w:rsidR="00543869" w:rsidRPr="000514C5">
              <w:rPr>
                <w:rFonts w:ascii="標楷體" w:eastAsia="標楷體" w:hAnsi="標楷體" w:hint="eastAsia"/>
              </w:rPr>
              <w:t>三</w:t>
            </w:r>
            <w:r w:rsidRPr="000514C5">
              <w:rPr>
                <w:rFonts w:ascii="標楷體" w:eastAsia="標楷體" w:hAnsi="標楷體" w:hint="eastAsia"/>
              </w:rPr>
              <w:t>條  本法施行後三年內，依電信法取得許可、特許之電信事業，或獲核准籌設者，應向主管機關申請登記或經主管機關通知後</w:t>
            </w:r>
            <w:proofErr w:type="gramStart"/>
            <w:r w:rsidRPr="000514C5">
              <w:rPr>
                <w:rFonts w:ascii="標楷體" w:eastAsia="標楷體" w:hAnsi="標楷體" w:hint="eastAsia"/>
              </w:rPr>
              <w:t>逕</w:t>
            </w:r>
            <w:proofErr w:type="gramEnd"/>
            <w:r w:rsidRPr="000514C5">
              <w:rPr>
                <w:rFonts w:ascii="標楷體" w:eastAsia="標楷體" w:hAnsi="標楷體" w:hint="eastAsia"/>
              </w:rPr>
              <w:t>予登記，其經主管機關核配之無線電頻率或電信號碼之電信事業，應檢具營運計畫送請主管機關審酌。</w:t>
            </w:r>
          </w:p>
          <w:p w:rsidR="00943D9F" w:rsidRPr="000514C5" w:rsidRDefault="00943D9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lastRenderedPageBreak/>
              <w:t>電信事業依前項規定申請登記或經主管機關</w:t>
            </w:r>
            <w:proofErr w:type="gramStart"/>
            <w:r w:rsidRPr="000514C5">
              <w:rPr>
                <w:rFonts w:ascii="標楷體" w:eastAsia="標楷體" w:hAnsi="標楷體" w:hint="eastAsia"/>
              </w:rPr>
              <w:t>逕</w:t>
            </w:r>
            <w:proofErr w:type="gramEnd"/>
            <w:r w:rsidRPr="000514C5">
              <w:rPr>
                <w:rFonts w:ascii="標楷體" w:eastAsia="標楷體" w:hAnsi="標楷體" w:hint="eastAsia"/>
              </w:rPr>
              <w:t>予登記後，經主管機關依其提出之網路設置計畫審酌後，由主管機關依其原電信法之特許執照所核配之無線電頻率及使用</w:t>
            </w:r>
            <w:proofErr w:type="gramStart"/>
            <w:r w:rsidRPr="000514C5">
              <w:rPr>
                <w:rFonts w:ascii="標楷體" w:eastAsia="標楷體" w:hAnsi="標楷體" w:hint="eastAsia"/>
              </w:rPr>
              <w:t>期間，</w:t>
            </w:r>
            <w:proofErr w:type="gramEnd"/>
            <w:r w:rsidRPr="000514C5">
              <w:rPr>
                <w:rFonts w:ascii="標楷體" w:eastAsia="標楷體" w:hAnsi="標楷體" w:hint="eastAsia"/>
              </w:rPr>
              <w:t>核發頻率使用證明。</w:t>
            </w:r>
          </w:p>
          <w:p w:rsidR="00943D9F" w:rsidRPr="000514C5" w:rsidRDefault="00943D9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第一項核准，主管機關得要求該電信事業或籌設者依原事業計畫書履行其義務。</w:t>
            </w:r>
          </w:p>
          <w:p w:rsidR="00943D9F" w:rsidRPr="000514C5" w:rsidRDefault="00943D9F"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電信法之第一類及第二類電信事業未於第一項期限內辦理登記者，其原有籌設、特許或許可執照於第一項所定期間之次日起或</w:t>
            </w:r>
            <w:proofErr w:type="gramStart"/>
            <w:r w:rsidRPr="000514C5">
              <w:rPr>
                <w:rFonts w:ascii="標楷體" w:eastAsia="標楷體" w:hAnsi="標楷體" w:hint="eastAsia"/>
              </w:rPr>
              <w:t>電信法經廢止</w:t>
            </w:r>
            <w:proofErr w:type="gramEnd"/>
            <w:r w:rsidRPr="000514C5">
              <w:rPr>
                <w:rFonts w:ascii="標楷體" w:eastAsia="標楷體" w:hAnsi="標楷體" w:hint="eastAsia"/>
              </w:rPr>
              <w:t>後，失其效力。</w:t>
            </w:r>
          </w:p>
          <w:p w:rsidR="003F70A1" w:rsidRPr="000514C5" w:rsidRDefault="00943D9F" w:rsidP="00E51DE8">
            <w:pPr>
              <w:snapToGrid w:val="0"/>
              <w:ind w:leftChars="100" w:left="240" w:firstLineChars="200" w:firstLine="480"/>
              <w:jc w:val="both"/>
            </w:pPr>
            <w:r w:rsidRPr="000514C5">
              <w:rPr>
                <w:rFonts w:ascii="標楷體" w:eastAsia="標楷體" w:hAnsi="標楷體" w:hint="eastAsia"/>
              </w:rPr>
              <w:t>有線廣播電視系統經營者、有線電視節目播送系統登記證之播送系統或許可籌設者，依有線多頻道平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服務管理條例取得營運許可者，主管機關</w:t>
            </w:r>
            <w:proofErr w:type="gramStart"/>
            <w:r w:rsidRPr="000514C5">
              <w:rPr>
                <w:rFonts w:ascii="標楷體" w:eastAsia="標楷體" w:hAnsi="標楷體" w:hint="eastAsia"/>
              </w:rPr>
              <w:t>逕</w:t>
            </w:r>
            <w:proofErr w:type="gramEnd"/>
            <w:r w:rsidRPr="000514C5">
              <w:rPr>
                <w:rFonts w:ascii="標楷體" w:eastAsia="標楷體" w:hAnsi="標楷體" w:hint="eastAsia"/>
              </w:rPr>
              <w:t>予登記。</w:t>
            </w:r>
          </w:p>
        </w:tc>
        <w:tc>
          <w:tcPr>
            <w:tcW w:w="4678" w:type="dxa"/>
          </w:tcPr>
          <w:p w:rsidR="00943D9F" w:rsidRPr="000514C5" w:rsidRDefault="00943D9F"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一、為維護法律安定性，使既有業者得預見本法公布施行後與本法平順接軌。第一項至第三項明定電信事業轉換至本法之期間及方式。</w:t>
            </w:r>
          </w:p>
          <w:p w:rsidR="00943D9F" w:rsidRPr="000514C5" w:rsidRDefault="00943D9F" w:rsidP="00E51DE8">
            <w:pPr>
              <w:snapToGrid w:val="0"/>
              <w:ind w:left="480" w:hangingChars="200" w:hanging="480"/>
              <w:jc w:val="both"/>
              <w:rPr>
                <w:rFonts w:ascii="標楷體" w:eastAsia="標楷體" w:hAnsi="標楷體"/>
              </w:rPr>
            </w:pPr>
            <w:r w:rsidRPr="000514C5">
              <w:rPr>
                <w:rFonts w:ascii="標楷體" w:eastAsia="標楷體" w:hAnsi="標楷體" w:hint="eastAsia"/>
              </w:rPr>
              <w:t>二、基於法律安定性及信賴利益保護，依電信法取得執照並核配無線電頻率之電信事業，因新法施行後不論是主動</w:t>
            </w:r>
            <w:r w:rsidRPr="000514C5">
              <w:rPr>
                <w:rFonts w:ascii="標楷體" w:eastAsia="標楷體" w:hAnsi="標楷體" w:hint="eastAsia"/>
              </w:rPr>
              <w:lastRenderedPageBreak/>
              <w:t>向主管機關登記或經通知後</w:t>
            </w:r>
            <w:proofErr w:type="gramStart"/>
            <w:r w:rsidRPr="000514C5">
              <w:rPr>
                <w:rFonts w:ascii="標楷體" w:eastAsia="標楷體" w:hAnsi="標楷體" w:hint="eastAsia"/>
              </w:rPr>
              <w:t>逕</w:t>
            </w:r>
            <w:proofErr w:type="gramEnd"/>
            <w:r w:rsidRPr="000514C5">
              <w:rPr>
                <w:rFonts w:ascii="標楷體" w:eastAsia="標楷體" w:hAnsi="標楷體" w:hint="eastAsia"/>
              </w:rPr>
              <w:t>予登記者，因電信事業法一經登記後，原經營許可執照，僅餘有登記效力，其依附於事業執照所取得之無線電頻率及其使用有效期限，將失其附麗，故為保障人民既得權益之保障，</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明定第二項使原電信事業所取得之無線電頻率及其使用不受影響。</w:t>
            </w:r>
          </w:p>
          <w:p w:rsidR="00943D9F" w:rsidRPr="000514C5" w:rsidRDefault="00943D9F" w:rsidP="00E51DE8">
            <w:pPr>
              <w:snapToGrid w:val="0"/>
              <w:ind w:left="480" w:hangingChars="200" w:hanging="480"/>
              <w:jc w:val="both"/>
              <w:rPr>
                <w:rFonts w:ascii="標楷體" w:eastAsia="標楷體" w:hAnsi="標楷體"/>
              </w:rPr>
            </w:pPr>
            <w:r w:rsidRPr="000514C5">
              <w:rPr>
                <w:rFonts w:ascii="標楷體" w:eastAsia="標楷體" w:hAnsi="標楷體" w:hint="eastAsia"/>
              </w:rPr>
              <w:t>三、電信事業或籌設者依第一項提報營運計畫，若其載明之應負擔義務或承諾低於原事業計畫書者，主管機關得要求依原事業計畫書履行其義務，</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明定第三項。</w:t>
            </w:r>
          </w:p>
          <w:p w:rsidR="00943D9F" w:rsidRPr="000514C5" w:rsidRDefault="00943D9F" w:rsidP="00E51DE8">
            <w:pPr>
              <w:snapToGrid w:val="0"/>
              <w:ind w:left="480" w:hangingChars="200" w:hanging="480"/>
              <w:jc w:val="both"/>
              <w:rPr>
                <w:rFonts w:ascii="標楷體" w:eastAsia="標楷體" w:hAnsi="標楷體"/>
              </w:rPr>
            </w:pPr>
            <w:r w:rsidRPr="000514C5">
              <w:rPr>
                <w:rFonts w:ascii="標楷體" w:eastAsia="標楷體" w:hAnsi="標楷體" w:hint="eastAsia"/>
              </w:rPr>
              <w:t>四、第四項明定本法施行後，第一類及第二類電信事業未於第一項期限內辦理登記者，其原有特許或許可執照於期限之次日起或</w:t>
            </w:r>
            <w:proofErr w:type="gramStart"/>
            <w:r w:rsidRPr="000514C5">
              <w:rPr>
                <w:rFonts w:ascii="標楷體" w:eastAsia="標楷體" w:hAnsi="標楷體" w:hint="eastAsia"/>
              </w:rPr>
              <w:t>電信法經廢止</w:t>
            </w:r>
            <w:proofErr w:type="gramEnd"/>
            <w:r w:rsidRPr="000514C5">
              <w:rPr>
                <w:rFonts w:ascii="標楷體" w:eastAsia="標楷體" w:hAnsi="標楷體" w:hint="eastAsia"/>
              </w:rPr>
              <w:t>後，失其效力。</w:t>
            </w:r>
          </w:p>
          <w:p w:rsidR="00943D9F" w:rsidRPr="000514C5" w:rsidRDefault="00943D9F" w:rsidP="00E51DE8">
            <w:pPr>
              <w:snapToGrid w:val="0"/>
              <w:ind w:left="480" w:hangingChars="200" w:hanging="480"/>
              <w:jc w:val="both"/>
              <w:rPr>
                <w:rFonts w:ascii="標楷體" w:eastAsia="標楷體" w:hAnsi="標楷體"/>
              </w:rPr>
            </w:pPr>
            <w:r w:rsidRPr="000514C5">
              <w:rPr>
                <w:rFonts w:ascii="標楷體" w:eastAsia="標楷體" w:hAnsi="標楷體" w:hint="eastAsia"/>
              </w:rPr>
              <w:t>五、對於電信事業之一般規範，主管機關將</w:t>
            </w:r>
            <w:proofErr w:type="gramStart"/>
            <w:r w:rsidRPr="000514C5">
              <w:rPr>
                <w:rFonts w:ascii="標楷體" w:eastAsia="標楷體" w:hAnsi="標楷體" w:hint="eastAsia"/>
              </w:rPr>
              <w:t>採</w:t>
            </w:r>
            <w:proofErr w:type="gramEnd"/>
            <w:r w:rsidRPr="000514C5">
              <w:rPr>
                <w:rFonts w:ascii="標楷體" w:eastAsia="標楷體" w:hAnsi="標楷體" w:hint="eastAsia"/>
              </w:rPr>
              <w:t>從新從輕原則認定，</w:t>
            </w:r>
            <w:proofErr w:type="gramStart"/>
            <w:r w:rsidRPr="000514C5">
              <w:rPr>
                <w:rFonts w:ascii="標楷體" w:eastAsia="標楷體" w:hAnsi="標楷體" w:hint="eastAsia"/>
              </w:rPr>
              <w:t>特</w:t>
            </w:r>
            <w:proofErr w:type="gramEnd"/>
            <w:r w:rsidRPr="000514C5">
              <w:rPr>
                <w:rFonts w:ascii="標楷體" w:eastAsia="標楷體" w:hAnsi="標楷體" w:hint="eastAsia"/>
              </w:rPr>
              <w:t>予說明。</w:t>
            </w:r>
          </w:p>
          <w:p w:rsidR="003F70A1" w:rsidRPr="000514C5" w:rsidRDefault="00943D9F" w:rsidP="00E51DE8">
            <w:pPr>
              <w:snapToGrid w:val="0"/>
              <w:ind w:left="480" w:hangingChars="200" w:hanging="480"/>
              <w:jc w:val="both"/>
            </w:pPr>
            <w:r w:rsidRPr="000514C5">
              <w:rPr>
                <w:rFonts w:ascii="標楷體" w:eastAsia="標楷體" w:hAnsi="標楷體" w:hint="eastAsia"/>
              </w:rPr>
              <w:t>六、為提供轉換至新法誘因，第五項明定取得有線多頻道平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服務營運許可者，視為已登記之電信事業。</w:t>
            </w:r>
          </w:p>
        </w:tc>
      </w:tr>
      <w:tr w:rsidR="003F70A1" w:rsidRPr="000514C5" w:rsidTr="001D65D3">
        <w:trPr>
          <w:jc w:val="center"/>
        </w:trPr>
        <w:tc>
          <w:tcPr>
            <w:tcW w:w="4678" w:type="dxa"/>
          </w:tcPr>
          <w:p w:rsidR="003F70A1" w:rsidRPr="000514C5" w:rsidRDefault="004314E5" w:rsidP="00543869">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第四十</w:t>
            </w:r>
            <w:r w:rsidR="00543869" w:rsidRPr="000514C5">
              <w:rPr>
                <w:rFonts w:ascii="標楷體" w:eastAsia="標楷體" w:hAnsi="標楷體" w:hint="eastAsia"/>
              </w:rPr>
              <w:t>四</w:t>
            </w:r>
            <w:r w:rsidRPr="000514C5">
              <w:rPr>
                <w:rFonts w:ascii="標楷體" w:eastAsia="標楷體" w:hAnsi="標楷體" w:hint="eastAsia"/>
              </w:rPr>
              <w:t>條  依電信法申請籌設者，於本法施行後，主管機關准予籌設前，得撤回申請，主管機關不得沒入履行保證金。但依法規應以公開招標或拍賣方式取得籌設資格者，於公開招標或拍賣程序開始後，不得撤回。</w:t>
            </w:r>
          </w:p>
        </w:tc>
        <w:tc>
          <w:tcPr>
            <w:tcW w:w="4678" w:type="dxa"/>
          </w:tcPr>
          <w:p w:rsidR="003F70A1" w:rsidRPr="000514C5" w:rsidRDefault="004314E5" w:rsidP="00E51DE8">
            <w:pPr>
              <w:snapToGrid w:val="0"/>
              <w:jc w:val="both"/>
              <w:rPr>
                <w:rFonts w:ascii="標楷體" w:eastAsia="標楷體" w:hAnsi="標楷體"/>
              </w:rPr>
            </w:pPr>
            <w:r w:rsidRPr="000514C5">
              <w:rPr>
                <w:rFonts w:ascii="標楷體" w:eastAsia="標楷體" w:hAnsi="標楷體" w:hint="eastAsia"/>
              </w:rPr>
              <w:t>對於人民申設事業者，原則應繼續完成申設之程序，惟因本法實施後之變革，而有不同經營因素之考量，</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明定申請籌設之事業，准許其撤回申請，以保障人民信賴利益，惟對於以公開招標或拍賣方式取得籌設資格者，於公開招標或拍賣程序開始後，則例外規定不得撤回，以保障參與競標者之權益。</w:t>
            </w:r>
          </w:p>
        </w:tc>
      </w:tr>
      <w:tr w:rsidR="003F70A1" w:rsidRPr="000514C5" w:rsidTr="001D65D3">
        <w:trPr>
          <w:jc w:val="center"/>
        </w:trPr>
        <w:tc>
          <w:tcPr>
            <w:tcW w:w="4678" w:type="dxa"/>
          </w:tcPr>
          <w:p w:rsidR="003F70A1" w:rsidRPr="000514C5" w:rsidRDefault="004314E5" w:rsidP="00543869">
            <w:pPr>
              <w:snapToGrid w:val="0"/>
              <w:ind w:left="240" w:hangingChars="100" w:hanging="240"/>
              <w:jc w:val="both"/>
              <w:rPr>
                <w:rFonts w:ascii="標楷體" w:eastAsia="標楷體" w:hAnsi="標楷體"/>
              </w:rPr>
            </w:pPr>
            <w:r w:rsidRPr="000514C5">
              <w:rPr>
                <w:rFonts w:ascii="標楷體" w:eastAsia="標楷體" w:hAnsi="標楷體" w:hint="eastAsia"/>
              </w:rPr>
              <w:t>第四十</w:t>
            </w:r>
            <w:r w:rsidR="00543869" w:rsidRPr="000514C5">
              <w:rPr>
                <w:rFonts w:ascii="標楷體" w:eastAsia="標楷體" w:hAnsi="標楷體" w:hint="eastAsia"/>
              </w:rPr>
              <w:t>五</w:t>
            </w:r>
            <w:r w:rsidRPr="000514C5">
              <w:rPr>
                <w:rFonts w:ascii="標楷體" w:eastAsia="標楷體" w:hAnsi="標楷體" w:hint="eastAsia"/>
              </w:rPr>
              <w:t>條  本法施行前依電信法所公告第一類電信事業市場主導者及其管制措施，於本法施行後至主管機關依本法完成公告市場顯著地位者及制定相關特別管制措施前，主管機關依原電信法及其管制措施為之。</w:t>
            </w:r>
          </w:p>
        </w:tc>
        <w:tc>
          <w:tcPr>
            <w:tcW w:w="4678" w:type="dxa"/>
          </w:tcPr>
          <w:p w:rsidR="003F70A1" w:rsidRPr="000514C5" w:rsidRDefault="004314E5" w:rsidP="00E51DE8">
            <w:pPr>
              <w:snapToGrid w:val="0"/>
              <w:jc w:val="both"/>
              <w:rPr>
                <w:rFonts w:ascii="標楷體" w:eastAsia="標楷體" w:hAnsi="標楷體"/>
              </w:rPr>
            </w:pPr>
            <w:r w:rsidRPr="000514C5">
              <w:rPr>
                <w:rFonts w:ascii="標楷體" w:eastAsia="標楷體" w:hAnsi="標楷體" w:hint="eastAsia"/>
              </w:rPr>
              <w:t>新法開始施行前，尚有新法授權之管理辦法須完成訂定，為避免產生管制空窗，因此電信法授權公告之第一類電信事業市場主導者所應遵行之管制措施，仍維持至依本法施行特別管制措施止，</w:t>
            </w:r>
            <w:proofErr w:type="gramStart"/>
            <w:r w:rsidRPr="000514C5">
              <w:rPr>
                <w:rFonts w:ascii="標楷體" w:eastAsia="標楷體" w:hAnsi="標楷體" w:hint="eastAsia"/>
              </w:rPr>
              <w:t>爰</w:t>
            </w:r>
            <w:proofErr w:type="gramEnd"/>
            <w:r w:rsidRPr="000514C5">
              <w:rPr>
                <w:rFonts w:ascii="標楷體" w:eastAsia="標楷體" w:hAnsi="標楷體" w:hint="eastAsia"/>
              </w:rPr>
              <w:t>明定本條。</w:t>
            </w:r>
          </w:p>
        </w:tc>
      </w:tr>
      <w:tr w:rsidR="003F70A1" w:rsidRPr="000514C5" w:rsidTr="001D65D3">
        <w:trPr>
          <w:jc w:val="center"/>
        </w:trPr>
        <w:tc>
          <w:tcPr>
            <w:tcW w:w="4678" w:type="dxa"/>
          </w:tcPr>
          <w:p w:rsidR="004314E5" w:rsidRPr="000514C5" w:rsidRDefault="004314E5" w:rsidP="00E51DE8">
            <w:pPr>
              <w:snapToGrid w:val="0"/>
              <w:ind w:left="240" w:hangingChars="100" w:hanging="240"/>
              <w:jc w:val="both"/>
              <w:rPr>
                <w:rFonts w:ascii="標楷體" w:eastAsia="標楷體" w:hAnsi="標楷體"/>
              </w:rPr>
            </w:pPr>
            <w:r w:rsidRPr="000514C5">
              <w:rPr>
                <w:rFonts w:ascii="標楷體" w:eastAsia="標楷體" w:hAnsi="標楷體" w:hint="eastAsia"/>
              </w:rPr>
              <w:t>第四十</w:t>
            </w:r>
            <w:r w:rsidR="00543869" w:rsidRPr="000514C5">
              <w:rPr>
                <w:rFonts w:ascii="標楷體" w:eastAsia="標楷體" w:hAnsi="標楷體" w:hint="eastAsia"/>
              </w:rPr>
              <w:t>六</w:t>
            </w:r>
            <w:r w:rsidRPr="000514C5">
              <w:rPr>
                <w:rFonts w:ascii="標楷體" w:eastAsia="標楷體" w:hAnsi="標楷體" w:hint="eastAsia"/>
              </w:rPr>
              <w:t>條   電信事業與他電信事業就本法有關契約之訂定及其履行所生爭議，得向主管機關申請調處。</w:t>
            </w:r>
          </w:p>
          <w:p w:rsidR="004314E5"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調處經當事人合意而成立；相對人拒絕調處或當事人不能合意者，調處不成立。</w:t>
            </w:r>
          </w:p>
          <w:p w:rsidR="004314E5"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申請調處，應繳納因調處所生之必</w:t>
            </w:r>
            <w:r w:rsidRPr="000514C5">
              <w:rPr>
                <w:rFonts w:ascii="標楷體" w:eastAsia="標楷體" w:hAnsi="標楷體" w:hint="eastAsia"/>
              </w:rPr>
              <w:lastRenderedPageBreak/>
              <w:t>要費用。</w:t>
            </w:r>
          </w:p>
          <w:p w:rsidR="003F70A1" w:rsidRPr="000514C5" w:rsidRDefault="004314E5" w:rsidP="00E51DE8">
            <w:pPr>
              <w:snapToGrid w:val="0"/>
              <w:ind w:leftChars="100" w:left="240" w:firstLineChars="200" w:firstLine="480"/>
              <w:jc w:val="both"/>
            </w:pPr>
            <w:r w:rsidRPr="000514C5">
              <w:rPr>
                <w:rFonts w:ascii="標楷體" w:eastAsia="標楷體" w:hAnsi="標楷體" w:hint="eastAsia"/>
              </w:rPr>
              <w:t>主管機關為辦理第一項之調處得設爭議調處會；調處會之組成、調處程序進行與期限、收費基準及其他事項之辦法，由主管機關定之。</w:t>
            </w:r>
          </w:p>
        </w:tc>
        <w:tc>
          <w:tcPr>
            <w:tcW w:w="4678" w:type="dxa"/>
          </w:tcPr>
          <w:p w:rsidR="004314E5"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lastRenderedPageBreak/>
              <w:t>一、</w:t>
            </w:r>
            <w:proofErr w:type="gramStart"/>
            <w:r w:rsidRPr="000514C5">
              <w:rPr>
                <w:rFonts w:ascii="標楷體" w:eastAsia="標楷體" w:hAnsi="標楷體" w:hint="eastAsia"/>
              </w:rPr>
              <w:t>鑑</w:t>
            </w:r>
            <w:proofErr w:type="gramEnd"/>
            <w:r w:rsidRPr="000514C5">
              <w:rPr>
                <w:rFonts w:ascii="標楷體" w:eastAsia="標楷體" w:hAnsi="標楷體" w:hint="eastAsia"/>
              </w:rPr>
              <w:t>於電信事業與其他事業間涉及契約與履行所生之爭議，往往具有高度複雜與專業性，且對於消費者影響深遠，如電信事業與其他</w:t>
            </w:r>
            <w:proofErr w:type="gramStart"/>
            <w:r w:rsidRPr="000514C5">
              <w:rPr>
                <w:rFonts w:ascii="標楷體" w:eastAsia="標楷體" w:hAnsi="標楷體" w:hint="eastAsia"/>
              </w:rPr>
              <w:t>事業間藉由</w:t>
            </w:r>
            <w:proofErr w:type="gramEnd"/>
            <w:r w:rsidRPr="000514C5">
              <w:rPr>
                <w:rFonts w:ascii="標楷體" w:eastAsia="標楷體" w:hAnsi="標楷體" w:hint="eastAsia"/>
              </w:rPr>
              <w:t>一般民事訴訟解決爭端，往往</w:t>
            </w:r>
            <w:proofErr w:type="gramStart"/>
            <w:r w:rsidRPr="000514C5">
              <w:rPr>
                <w:rFonts w:ascii="標楷體" w:eastAsia="標楷體" w:hAnsi="標楷體" w:hint="eastAsia"/>
              </w:rPr>
              <w:t>曠</w:t>
            </w:r>
            <w:proofErr w:type="gramEnd"/>
            <w:r w:rsidRPr="000514C5">
              <w:rPr>
                <w:rFonts w:ascii="標楷體" w:eastAsia="標楷體" w:hAnsi="標楷體" w:hint="eastAsia"/>
              </w:rPr>
              <w:t>日廢時，故有向主管機關申請調處而介入解決之必要，以利電信事業與其他事</w:t>
            </w:r>
            <w:r w:rsidRPr="000514C5">
              <w:rPr>
                <w:rFonts w:ascii="標楷體" w:eastAsia="標楷體" w:hAnsi="標楷體" w:hint="eastAsia"/>
              </w:rPr>
              <w:lastRenderedPageBreak/>
              <w:t>業間爭端之迅速解決，</w:t>
            </w:r>
            <w:proofErr w:type="gramStart"/>
            <w:r w:rsidRPr="000514C5">
              <w:rPr>
                <w:rFonts w:ascii="標楷體" w:eastAsia="標楷體" w:hAnsi="標楷體" w:hint="eastAsia"/>
              </w:rPr>
              <w:t>爰</w:t>
            </w:r>
            <w:proofErr w:type="gramEnd"/>
            <w:r w:rsidRPr="000514C5">
              <w:rPr>
                <w:rFonts w:ascii="標楷體" w:eastAsia="標楷體" w:hAnsi="標楷體" w:hint="eastAsia"/>
              </w:rPr>
              <w:t>明定於第一項。</w:t>
            </w:r>
          </w:p>
          <w:p w:rsidR="004314E5"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二、電信事業與其他</w:t>
            </w:r>
            <w:proofErr w:type="gramStart"/>
            <w:r w:rsidRPr="000514C5">
              <w:rPr>
                <w:rFonts w:ascii="標楷體" w:eastAsia="標楷體" w:hAnsi="標楷體" w:hint="eastAsia"/>
              </w:rPr>
              <w:t>事業間經調處</w:t>
            </w:r>
            <w:proofErr w:type="gramEnd"/>
            <w:r w:rsidRPr="000514C5">
              <w:rPr>
                <w:rFonts w:ascii="標楷體" w:eastAsia="標楷體" w:hAnsi="標楷體" w:hint="eastAsia"/>
              </w:rPr>
              <w:t>後，對於調解成立與否需經由雙方合意後始能成立。又申請調處之電信事業與其他事業，對於因調處所生之必要費用，需自行繳納。</w:t>
            </w:r>
          </w:p>
          <w:p w:rsidR="003F70A1" w:rsidRPr="000514C5" w:rsidRDefault="004314E5" w:rsidP="00E51DE8">
            <w:pPr>
              <w:snapToGrid w:val="0"/>
              <w:ind w:left="480" w:hangingChars="200" w:hanging="480"/>
              <w:jc w:val="both"/>
            </w:pPr>
            <w:r w:rsidRPr="000514C5">
              <w:rPr>
                <w:rFonts w:ascii="標楷體" w:eastAsia="標楷體" w:hAnsi="標楷體" w:hint="eastAsia"/>
              </w:rPr>
              <w:t>三、明定第四項授權主管機關得設立爭議調處委員會及訂定處理爭議調處之辦法。</w:t>
            </w:r>
          </w:p>
        </w:tc>
      </w:tr>
      <w:tr w:rsidR="003F70A1" w:rsidRPr="000514C5" w:rsidTr="001D65D3">
        <w:trPr>
          <w:jc w:val="center"/>
        </w:trPr>
        <w:tc>
          <w:tcPr>
            <w:tcW w:w="4678" w:type="dxa"/>
          </w:tcPr>
          <w:p w:rsidR="004314E5" w:rsidRPr="000514C5" w:rsidRDefault="004314E5"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w:t>
            </w:r>
            <w:r w:rsidR="003D63F3" w:rsidRPr="000514C5">
              <w:rPr>
                <w:rFonts w:ascii="標楷體" w:eastAsia="標楷體" w:hAnsi="標楷體" w:hint="eastAsia"/>
              </w:rPr>
              <w:t>四</w:t>
            </w:r>
            <w:r w:rsidRPr="000514C5">
              <w:rPr>
                <w:rFonts w:ascii="標楷體" w:eastAsia="標楷體" w:hAnsi="標楷體" w:hint="eastAsia"/>
              </w:rPr>
              <w:t>十</w:t>
            </w:r>
            <w:r w:rsidR="00543869" w:rsidRPr="000514C5">
              <w:rPr>
                <w:rFonts w:ascii="標楷體" w:eastAsia="標楷體" w:hAnsi="標楷體" w:hint="eastAsia"/>
              </w:rPr>
              <w:t>七</w:t>
            </w:r>
            <w:r w:rsidRPr="000514C5">
              <w:rPr>
                <w:rFonts w:ascii="標楷體" w:eastAsia="標楷體" w:hAnsi="標楷體" w:hint="eastAsia"/>
              </w:rPr>
              <w:t>條  對主管機關依本法所為之處分或決定不服者，直接適用行政訴訟程序。</w:t>
            </w:r>
          </w:p>
          <w:p w:rsidR="003F70A1"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本法施行前，尚未終結之訴願事件，依訴願法規定終結之。</w:t>
            </w:r>
          </w:p>
        </w:tc>
        <w:tc>
          <w:tcPr>
            <w:tcW w:w="4678" w:type="dxa"/>
          </w:tcPr>
          <w:p w:rsidR="004314E5"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一、鑒於國家通訊傳播委員會為中央行政機關組織基準法第三條第二款之獨立機關，「除法律另有規定外，不受其他機關指揮監督」；司法院釋字第六一三號解釋理由亦明示：「…獨立機關在法律規定範圍內，排除上級機關在層級式行政體制下所為對具體個案決定之指揮與監督。」</w:t>
            </w:r>
            <w:proofErr w:type="gramStart"/>
            <w:r w:rsidRPr="000514C5">
              <w:rPr>
                <w:rFonts w:ascii="標楷體" w:eastAsia="標楷體" w:hAnsi="標楷體" w:hint="eastAsia"/>
              </w:rPr>
              <w:t>爰</w:t>
            </w:r>
            <w:proofErr w:type="gramEnd"/>
            <w:r w:rsidRPr="000514C5">
              <w:rPr>
                <w:rFonts w:ascii="標楷體" w:eastAsia="標楷體" w:hAnsi="標楷體" w:hint="eastAsia"/>
              </w:rPr>
              <w:t>參考公平交易法第四十八條第一項及飛航事故調查法第三十四條等規定，於第一項明定對主管機關依本法所為之處分或決定不服者，直接適用行政訴訟程序，免除訴願程序。</w:t>
            </w:r>
          </w:p>
          <w:p w:rsidR="003F70A1"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二、參考公平交易法第四十八條第二項規定，於第二項明定有關適用之過渡條文。</w:t>
            </w:r>
          </w:p>
        </w:tc>
      </w:tr>
      <w:tr w:rsidR="003F70A1" w:rsidRPr="000514C5" w:rsidTr="001D65D3">
        <w:trPr>
          <w:jc w:val="center"/>
        </w:trPr>
        <w:tc>
          <w:tcPr>
            <w:tcW w:w="4678" w:type="dxa"/>
          </w:tcPr>
          <w:p w:rsidR="004314E5" w:rsidRPr="000514C5" w:rsidRDefault="004314E5" w:rsidP="00E51DE8">
            <w:pPr>
              <w:snapToGrid w:val="0"/>
              <w:ind w:left="240" w:hangingChars="100" w:hanging="240"/>
              <w:jc w:val="both"/>
              <w:rPr>
                <w:rFonts w:ascii="標楷體" w:eastAsia="標楷體" w:hAnsi="標楷體"/>
              </w:rPr>
            </w:pPr>
            <w:r w:rsidRPr="000514C5">
              <w:rPr>
                <w:rFonts w:ascii="標楷體" w:eastAsia="標楷體" w:hAnsi="標楷體" w:hint="eastAsia"/>
              </w:rPr>
              <w:t>第</w:t>
            </w:r>
            <w:r w:rsidR="00543869" w:rsidRPr="000514C5">
              <w:rPr>
                <w:rFonts w:ascii="標楷體" w:eastAsia="標楷體" w:hAnsi="標楷體" w:hint="eastAsia"/>
              </w:rPr>
              <w:t>四十八</w:t>
            </w:r>
            <w:r w:rsidRPr="000514C5">
              <w:rPr>
                <w:rFonts w:ascii="標楷體" w:eastAsia="標楷體" w:hAnsi="標楷體" w:hint="eastAsia"/>
              </w:rPr>
              <w:t>條  依第二十三條提供電信普及服務所生虧損及必要之管理費用，由第十二條規定之電信事業共同分攤，並繳交至電信事業普及服務基金。但其電信服務年營業額在主管機關公告之一定金額以下者，不在此限。</w:t>
            </w:r>
          </w:p>
          <w:p w:rsidR="004314E5"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前項年營業額以扣除有線多頻道平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服務之年營業額計算。</w:t>
            </w:r>
          </w:p>
          <w:p w:rsidR="004314E5"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電信普及服務之項目與品質、普及服務地區與提供者之指定、虧損之計算與分攤方式及其他應遵行事項之管理辦法，由主管機關訂定之。</w:t>
            </w:r>
          </w:p>
          <w:p w:rsidR="003F70A1"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電信事業普及服務基金，非屬預算法所稱之基金。</w:t>
            </w:r>
          </w:p>
        </w:tc>
        <w:tc>
          <w:tcPr>
            <w:tcW w:w="4678" w:type="dxa"/>
          </w:tcPr>
          <w:p w:rsidR="004314E5"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一、普及服務所生虧損及其必要之管理費用，基於公平及正當性，原則上應由與公眾電信網路互連之電信事業分攤之，故本條第一項</w:t>
            </w:r>
            <w:proofErr w:type="gramStart"/>
            <w:r w:rsidRPr="000514C5">
              <w:rPr>
                <w:rFonts w:ascii="標楷體" w:eastAsia="標楷體" w:hAnsi="標楷體" w:hint="eastAsia"/>
              </w:rPr>
              <w:t>前段課予</w:t>
            </w:r>
            <w:proofErr w:type="gramEnd"/>
            <w:r w:rsidRPr="000514C5">
              <w:rPr>
                <w:rFonts w:ascii="標楷體" w:eastAsia="標楷體" w:hAnsi="標楷體" w:hint="eastAsia"/>
              </w:rPr>
              <w:t>該電信事業有共同分攤並繳交至電信事業普及服務基金之義務，惟衡酌電信普及服務基金之</w:t>
            </w:r>
            <w:proofErr w:type="gramStart"/>
            <w:r w:rsidRPr="000514C5">
              <w:rPr>
                <w:rFonts w:ascii="標楷體" w:eastAsia="標楷體" w:hAnsi="標楷體" w:hint="eastAsia"/>
              </w:rPr>
              <w:t>稽</w:t>
            </w:r>
            <w:proofErr w:type="gramEnd"/>
            <w:r w:rsidRPr="000514C5">
              <w:rPr>
                <w:rFonts w:ascii="標楷體" w:eastAsia="標楷體" w:hAnsi="標楷體" w:hint="eastAsia"/>
              </w:rPr>
              <w:t>徵成本與效益，並考量提供有線多頻道平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服務之電信事業，已依有線多頻道平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服務管理條例應每年</w:t>
            </w:r>
            <w:proofErr w:type="gramStart"/>
            <w:r w:rsidRPr="000514C5">
              <w:rPr>
                <w:rFonts w:ascii="標楷體" w:eastAsia="標楷體" w:hAnsi="標楷體" w:hint="eastAsia"/>
              </w:rPr>
              <w:t>提撥</w:t>
            </w:r>
            <w:proofErr w:type="gramEnd"/>
            <w:r w:rsidRPr="000514C5">
              <w:rPr>
                <w:rFonts w:ascii="標楷體" w:eastAsia="標楷體" w:hAnsi="標楷體" w:hint="eastAsia"/>
              </w:rPr>
              <w:t>當年多頻道服務營業額千分之五之金額，提繳其特種基金，從事多頻道服務之普及發展，</w:t>
            </w:r>
            <w:proofErr w:type="gramStart"/>
            <w:r w:rsidRPr="000514C5">
              <w:rPr>
                <w:rFonts w:ascii="標楷體" w:eastAsia="標楷體" w:hAnsi="標楷體" w:hint="eastAsia"/>
              </w:rPr>
              <w:t>爰</w:t>
            </w:r>
            <w:proofErr w:type="gramEnd"/>
            <w:r w:rsidRPr="000514C5">
              <w:rPr>
                <w:rFonts w:ascii="標楷體" w:eastAsia="標楷體" w:hAnsi="標楷體" w:hint="eastAsia"/>
              </w:rPr>
              <w:t>於第一項但書及第二項明定應分攤並繳交至電信事業普及服務基金義務之門檻，就電信服務年營業額扣除有線多頻道平</w:t>
            </w:r>
            <w:proofErr w:type="gramStart"/>
            <w:r w:rsidRPr="000514C5">
              <w:rPr>
                <w:rFonts w:ascii="標楷體" w:eastAsia="標楷體" w:hAnsi="標楷體" w:hint="eastAsia"/>
              </w:rPr>
              <w:t>臺</w:t>
            </w:r>
            <w:proofErr w:type="gramEnd"/>
            <w:r w:rsidRPr="000514C5">
              <w:rPr>
                <w:rFonts w:ascii="標楷體" w:eastAsia="標楷體" w:hAnsi="標楷體" w:hint="eastAsia"/>
              </w:rPr>
              <w:t>服務之年營業額後，在主管機關公告之一定金額以下者不需分攤，以避免同項服務需重複課</w:t>
            </w:r>
            <w:proofErr w:type="gramStart"/>
            <w:r w:rsidRPr="000514C5">
              <w:rPr>
                <w:rFonts w:ascii="標楷體" w:eastAsia="標楷體" w:hAnsi="標楷體" w:hint="eastAsia"/>
              </w:rPr>
              <w:t>予分</w:t>
            </w:r>
            <w:proofErr w:type="gramEnd"/>
            <w:r w:rsidRPr="000514C5">
              <w:rPr>
                <w:rFonts w:ascii="標楷體" w:eastAsia="標楷體" w:hAnsi="標楷體" w:hint="eastAsia"/>
              </w:rPr>
              <w:t>攤及繳交普</w:t>
            </w:r>
            <w:r w:rsidRPr="000514C5">
              <w:rPr>
                <w:rFonts w:ascii="標楷體" w:eastAsia="標楷體" w:hAnsi="標楷體" w:hint="eastAsia"/>
              </w:rPr>
              <w:lastRenderedPageBreak/>
              <w:t>及性質基金之義務，並且避免不符合成本效益之基金分攤方式。</w:t>
            </w:r>
          </w:p>
          <w:p w:rsidR="004314E5"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二、鑒於電信普及服務之項目與品質隨著科技發展而有差異，電信普及服務地區與服務提供者亦因時空環境變遷而有不同，為保留調整彈性空間，</w:t>
            </w:r>
            <w:proofErr w:type="gramStart"/>
            <w:r w:rsidRPr="000514C5">
              <w:rPr>
                <w:rFonts w:ascii="標楷體" w:eastAsia="標楷體" w:hAnsi="標楷體" w:hint="eastAsia"/>
              </w:rPr>
              <w:t>爰</w:t>
            </w:r>
            <w:proofErr w:type="gramEnd"/>
            <w:r w:rsidRPr="000514C5">
              <w:rPr>
                <w:rFonts w:ascii="標楷體" w:eastAsia="標楷體" w:hAnsi="標楷體" w:hint="eastAsia"/>
              </w:rPr>
              <w:t>於第三項明定電信普及服務之項目與品質、普及服務地區與服務提供者之指定及其他相關應遵行事項等授權管理辦法訂定。另鑒於本法第十二條所課予與公眾電信網路互連之電信事業分攤普及服務所生虧損及必要之管理費用，與本法第二十三條所課予指定電信事業提供電信普及服務之義務，對於電信事業影響重大，其義務範圍應以法律明定之，不得透過本條授權子法擴增其義務範圍。</w:t>
            </w:r>
          </w:p>
          <w:p w:rsidR="003F70A1"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三、「實體基金」之運作，係依據預算法必須遵循基金之管理模式，先行提報行政計畫及編列預算，預決算須經立法院審議，另決算尚需送請審計部審定；而「虛擬基金」</w:t>
            </w:r>
            <w:proofErr w:type="gramStart"/>
            <w:r w:rsidRPr="000514C5">
              <w:rPr>
                <w:rFonts w:ascii="標楷體" w:eastAsia="標楷體" w:hAnsi="標楷體" w:hint="eastAsia"/>
              </w:rPr>
              <w:t>無上開預決算</w:t>
            </w:r>
            <w:proofErr w:type="gramEnd"/>
            <w:r w:rsidRPr="000514C5">
              <w:rPr>
                <w:rFonts w:ascii="標楷體" w:eastAsia="標楷體" w:hAnsi="標楷體" w:hint="eastAsia"/>
              </w:rPr>
              <w:t>程序，係</w:t>
            </w:r>
            <w:proofErr w:type="gramStart"/>
            <w:r w:rsidRPr="000514C5">
              <w:rPr>
                <w:rFonts w:ascii="標楷體" w:eastAsia="標楷體" w:hAnsi="標楷體" w:hint="eastAsia"/>
              </w:rPr>
              <w:t>採</w:t>
            </w:r>
            <w:proofErr w:type="gramEnd"/>
            <w:r w:rsidRPr="000514C5">
              <w:rPr>
                <w:rFonts w:ascii="標楷體" w:eastAsia="標楷體" w:hAnsi="標楷體" w:hint="eastAsia"/>
              </w:rPr>
              <w:t>由被指定普及服務提供業者先行提供服務，再由普及服務分攤業者分攤服務之虧損並繳納電信普及費用之運作機制，能更加靈活機動運用，及時滿足偏遠地區民眾之基本通信需求，保障偏遠地區民眾之基本通訊權益，而</w:t>
            </w:r>
            <w:proofErr w:type="gramStart"/>
            <w:r w:rsidRPr="000514C5">
              <w:rPr>
                <w:rFonts w:ascii="標楷體" w:eastAsia="標楷體" w:hAnsi="標楷體" w:hint="eastAsia"/>
              </w:rPr>
              <w:t>主管機關係站在</w:t>
            </w:r>
            <w:proofErr w:type="gramEnd"/>
            <w:r w:rsidRPr="000514C5">
              <w:rPr>
                <w:rFonts w:ascii="標楷體" w:eastAsia="標楷體" w:hAnsi="標楷體" w:hint="eastAsia"/>
              </w:rPr>
              <w:t>協助該機制正常運作之立場予以監理。衡酌虛擬基金運作模式對提供電信普及服務之高效益，</w:t>
            </w:r>
            <w:proofErr w:type="gramStart"/>
            <w:r w:rsidRPr="000514C5">
              <w:rPr>
                <w:rFonts w:ascii="標楷體" w:eastAsia="標楷體" w:hAnsi="標楷體" w:hint="eastAsia"/>
              </w:rPr>
              <w:t>爰</w:t>
            </w:r>
            <w:proofErr w:type="gramEnd"/>
            <w:r w:rsidRPr="000514C5">
              <w:rPr>
                <w:rFonts w:ascii="標楷體" w:eastAsia="標楷體" w:hAnsi="標楷體" w:hint="eastAsia"/>
              </w:rPr>
              <w:t>維持電信法</w:t>
            </w:r>
            <w:proofErr w:type="gramStart"/>
            <w:r w:rsidRPr="000514C5">
              <w:rPr>
                <w:rFonts w:ascii="標楷體" w:eastAsia="標楷體" w:hAnsi="標楷體" w:hint="eastAsia"/>
              </w:rPr>
              <w:t>採</w:t>
            </w:r>
            <w:proofErr w:type="gramEnd"/>
            <w:r w:rsidRPr="000514C5">
              <w:rPr>
                <w:rFonts w:ascii="標楷體" w:eastAsia="標楷體" w:hAnsi="標楷體" w:hint="eastAsia"/>
              </w:rPr>
              <w:t>虛擬基金之規定，並明定第四項。</w:t>
            </w:r>
          </w:p>
        </w:tc>
      </w:tr>
      <w:tr w:rsidR="003F70A1" w:rsidRPr="000514C5" w:rsidTr="001D65D3">
        <w:trPr>
          <w:jc w:val="center"/>
        </w:trPr>
        <w:tc>
          <w:tcPr>
            <w:tcW w:w="4678" w:type="dxa"/>
          </w:tcPr>
          <w:p w:rsidR="004314E5" w:rsidRPr="000514C5" w:rsidRDefault="004314E5" w:rsidP="00E51DE8">
            <w:pPr>
              <w:snapToGrid w:val="0"/>
              <w:ind w:left="240" w:hangingChars="100" w:hanging="240"/>
              <w:jc w:val="both"/>
              <w:rPr>
                <w:rFonts w:ascii="標楷體" w:eastAsia="標楷體" w:hAnsi="標楷體"/>
              </w:rPr>
            </w:pPr>
            <w:r w:rsidRPr="000514C5">
              <w:rPr>
                <w:rFonts w:ascii="標楷體" w:eastAsia="標楷體" w:hAnsi="標楷體" w:hint="eastAsia"/>
              </w:rPr>
              <w:lastRenderedPageBreak/>
              <w:t>第</w:t>
            </w:r>
            <w:r w:rsidR="00543869" w:rsidRPr="000514C5">
              <w:rPr>
                <w:rFonts w:ascii="標楷體" w:eastAsia="標楷體" w:hAnsi="標楷體" w:hint="eastAsia"/>
              </w:rPr>
              <w:t>四十九</w:t>
            </w:r>
            <w:r w:rsidRPr="000514C5">
              <w:rPr>
                <w:rFonts w:ascii="標楷體" w:eastAsia="標楷體" w:hAnsi="標楷體" w:hint="eastAsia"/>
              </w:rPr>
              <w:t>條  為保障國民基本通信權益，政府應採取必要措施，促進不經濟地區之公眾電信網路建設。</w:t>
            </w:r>
          </w:p>
          <w:p w:rsidR="003F70A1"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政府得自每年度辦理電信監理業務所收之行政規費、招標或拍賣無線電頻率之所得收入，</w:t>
            </w:r>
            <w:proofErr w:type="gramStart"/>
            <w:r w:rsidRPr="000514C5">
              <w:rPr>
                <w:rFonts w:ascii="標楷體" w:eastAsia="標楷體" w:hAnsi="標楷體" w:hint="eastAsia"/>
              </w:rPr>
              <w:t>提撥</w:t>
            </w:r>
            <w:proofErr w:type="gramEnd"/>
            <w:r w:rsidRPr="000514C5">
              <w:rPr>
                <w:rFonts w:ascii="標楷體" w:eastAsia="標楷體" w:hAnsi="標楷體" w:hint="eastAsia"/>
              </w:rPr>
              <w:t>一定比例，補助中央主管機關或地方政府，從事不經濟地區之公眾電信網路建設。</w:t>
            </w:r>
          </w:p>
        </w:tc>
        <w:tc>
          <w:tcPr>
            <w:tcW w:w="4678" w:type="dxa"/>
          </w:tcPr>
          <w:p w:rsidR="004314E5"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一、基於國民基本通信權益之保障，不因其所在地區不同，而受有基本之通信權益差異對待，故參考歐盟作法，政府對國民基本通信權益之保障，亦負有促進不經濟地區網路建設之義務，</w:t>
            </w:r>
            <w:proofErr w:type="gramStart"/>
            <w:r w:rsidRPr="000514C5">
              <w:rPr>
                <w:rFonts w:ascii="標楷體" w:eastAsia="標楷體" w:hAnsi="標楷體" w:hint="eastAsia"/>
              </w:rPr>
              <w:t>爰</w:t>
            </w:r>
            <w:proofErr w:type="gramEnd"/>
            <w:r w:rsidRPr="000514C5">
              <w:rPr>
                <w:rFonts w:ascii="標楷體" w:eastAsia="標楷體" w:hAnsi="標楷體" w:hint="eastAsia"/>
              </w:rPr>
              <w:t>明定第一項。</w:t>
            </w:r>
          </w:p>
          <w:p w:rsidR="003F70A1"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二、為達成保障國民基本通信權益之目的，政府需適時補助中央主管機關或地方政府，從事不經濟地區之公眾電信網路建設，並提供其所需之財務來源，使其得依政府採購法或促進民間</w:t>
            </w:r>
            <w:r w:rsidRPr="000514C5">
              <w:rPr>
                <w:rFonts w:ascii="標楷體" w:eastAsia="標楷體" w:hAnsi="標楷體" w:hint="eastAsia"/>
              </w:rPr>
              <w:lastRenderedPageBreak/>
              <w:t>參與公共建設法，藉由電信事業或其他專業人士辦理或參與建設達成目的，</w:t>
            </w:r>
            <w:proofErr w:type="gramStart"/>
            <w:r w:rsidRPr="000514C5">
              <w:rPr>
                <w:rFonts w:ascii="標楷體" w:eastAsia="標楷體" w:hAnsi="標楷體" w:hint="eastAsia"/>
              </w:rPr>
              <w:t>爰</w:t>
            </w:r>
            <w:proofErr w:type="gramEnd"/>
            <w:r w:rsidRPr="000514C5">
              <w:rPr>
                <w:rFonts w:ascii="標楷體" w:eastAsia="標楷體" w:hAnsi="標楷體" w:hint="eastAsia"/>
              </w:rPr>
              <w:t>明訂第二項。</w:t>
            </w:r>
          </w:p>
        </w:tc>
      </w:tr>
      <w:tr w:rsidR="003D63F3" w:rsidRPr="000514C5" w:rsidTr="001D65D3">
        <w:trPr>
          <w:jc w:val="center"/>
        </w:trPr>
        <w:tc>
          <w:tcPr>
            <w:tcW w:w="4678" w:type="dxa"/>
          </w:tcPr>
          <w:p w:rsidR="003D63F3" w:rsidRPr="000514C5" w:rsidRDefault="003D63F3" w:rsidP="003D63F3">
            <w:pPr>
              <w:ind w:left="240" w:hangingChars="100" w:hanging="240"/>
              <w:jc w:val="both"/>
              <w:rPr>
                <w:rFonts w:ascii="標楷體" w:eastAsia="標楷體" w:hAnsi="標楷體" w:cs="Times New Roman"/>
                <w:szCs w:val="24"/>
              </w:rPr>
            </w:pPr>
            <w:r w:rsidRPr="000514C5">
              <w:rPr>
                <w:rFonts w:ascii="標楷體" w:eastAsia="標楷體" w:hAnsi="標楷體" w:cs="Times New Roman" w:hint="eastAsia"/>
                <w:szCs w:val="24"/>
              </w:rPr>
              <w:lastRenderedPageBreak/>
              <w:t>第</w:t>
            </w:r>
            <w:r w:rsidR="00543869" w:rsidRPr="000514C5">
              <w:rPr>
                <w:rFonts w:ascii="標楷體" w:eastAsia="標楷體" w:hAnsi="標楷體" w:hint="eastAsia"/>
                <w:szCs w:val="24"/>
              </w:rPr>
              <w:t>五十</w:t>
            </w:r>
            <w:r w:rsidRPr="000514C5">
              <w:rPr>
                <w:rFonts w:ascii="標楷體" w:eastAsia="標楷體" w:hAnsi="標楷體" w:cs="Times New Roman" w:hint="eastAsia"/>
                <w:szCs w:val="24"/>
              </w:rPr>
              <w:t>條  依本法受理申請登記、審查、電信服務品質檢查及核發證照等作業，應向申請者收取登記費、審查費、證照費及其他規費；其收費標準由主管機關定之。</w:t>
            </w:r>
          </w:p>
          <w:p w:rsidR="003D63F3" w:rsidRPr="000514C5" w:rsidRDefault="003D63F3" w:rsidP="003D63F3">
            <w:pPr>
              <w:snapToGrid w:val="0"/>
              <w:ind w:leftChars="100" w:left="240" w:firstLineChars="200" w:firstLine="480"/>
              <w:jc w:val="both"/>
              <w:rPr>
                <w:rFonts w:ascii="標楷體" w:eastAsia="標楷體" w:hAnsi="標楷體"/>
              </w:rPr>
            </w:pPr>
            <w:r w:rsidRPr="000514C5">
              <w:rPr>
                <w:rFonts w:ascii="標楷體" w:eastAsia="標楷體" w:hAnsi="標楷體" w:cs="Times New Roman" w:hint="eastAsia"/>
                <w:szCs w:val="24"/>
              </w:rPr>
              <w:t>依本法規定應收取之規費，繳費義務人屆期未繳納時，其滯納金、利息計收及移送強制執行，依規費法及行政執行法相關規定辦理。</w:t>
            </w:r>
          </w:p>
        </w:tc>
        <w:tc>
          <w:tcPr>
            <w:tcW w:w="4678" w:type="dxa"/>
          </w:tcPr>
          <w:p w:rsidR="003D63F3" w:rsidRPr="000514C5" w:rsidRDefault="003D63F3" w:rsidP="00E51DE8">
            <w:pPr>
              <w:snapToGrid w:val="0"/>
              <w:ind w:left="480" w:hangingChars="200" w:hanging="480"/>
              <w:jc w:val="both"/>
              <w:rPr>
                <w:rFonts w:ascii="標楷體" w:eastAsia="標楷體" w:hAnsi="標楷體"/>
              </w:rPr>
            </w:pPr>
            <w:r w:rsidRPr="000514C5">
              <w:rPr>
                <w:rFonts w:ascii="標楷體" w:eastAsia="標楷體" w:hAnsi="標楷體" w:hint="eastAsia"/>
              </w:rPr>
              <w:t>一、依規費法第七條規定，第一項規定受理特定對象依本法申請相關事項，應收取行政規費，並授權主管機關訂定收費標準，以利遵行。</w:t>
            </w:r>
          </w:p>
          <w:p w:rsidR="003D63F3" w:rsidRPr="000514C5" w:rsidRDefault="003D63F3" w:rsidP="00E51DE8">
            <w:pPr>
              <w:snapToGrid w:val="0"/>
              <w:ind w:left="480" w:hangingChars="200" w:hanging="480"/>
              <w:jc w:val="both"/>
              <w:rPr>
                <w:rFonts w:ascii="標楷體" w:eastAsia="標楷體" w:hAnsi="標楷體"/>
              </w:rPr>
            </w:pPr>
            <w:r w:rsidRPr="000514C5">
              <w:rPr>
                <w:rFonts w:ascii="標楷體" w:eastAsia="標楷體" w:hAnsi="標楷體" w:hint="eastAsia"/>
              </w:rPr>
              <w:t>二、為督促義務人繳納本法規費及其滯納金、利息，充實國庫，第二項規定依規費法及行政執行法相關規定計收及移送強制執行。</w:t>
            </w:r>
          </w:p>
        </w:tc>
      </w:tr>
      <w:tr w:rsidR="003F70A1" w:rsidRPr="000514C5" w:rsidTr="001D65D3">
        <w:trPr>
          <w:jc w:val="center"/>
        </w:trPr>
        <w:tc>
          <w:tcPr>
            <w:tcW w:w="4678" w:type="dxa"/>
          </w:tcPr>
          <w:p w:rsidR="004314E5" w:rsidRPr="000514C5" w:rsidRDefault="004314E5" w:rsidP="00E51DE8">
            <w:pPr>
              <w:snapToGrid w:val="0"/>
              <w:ind w:left="240" w:hangingChars="100" w:hanging="240"/>
              <w:jc w:val="both"/>
              <w:rPr>
                <w:rFonts w:ascii="標楷體" w:eastAsia="標楷體" w:hAnsi="標楷體"/>
              </w:rPr>
            </w:pPr>
            <w:r w:rsidRPr="000514C5">
              <w:rPr>
                <w:rFonts w:ascii="標楷體" w:eastAsia="標楷體" w:hAnsi="標楷體" w:hint="eastAsia"/>
              </w:rPr>
              <w:t>第五十</w:t>
            </w:r>
            <w:r w:rsidR="003D63F3" w:rsidRPr="000514C5">
              <w:rPr>
                <w:rFonts w:ascii="標楷體" w:eastAsia="標楷體" w:hAnsi="標楷體" w:hint="eastAsia"/>
              </w:rPr>
              <w:t>一</w:t>
            </w:r>
            <w:r w:rsidRPr="000514C5">
              <w:rPr>
                <w:rFonts w:ascii="標楷體" w:eastAsia="標楷體" w:hAnsi="標楷體" w:hint="eastAsia"/>
              </w:rPr>
              <w:t>條  本法未規定事項，主管機關得參照有關國際電信公約及各項</w:t>
            </w:r>
            <w:proofErr w:type="gramStart"/>
            <w:r w:rsidRPr="000514C5">
              <w:rPr>
                <w:rFonts w:ascii="標楷體" w:eastAsia="標楷體" w:hAnsi="標楷體" w:hint="eastAsia"/>
              </w:rPr>
              <w:t>附約所定</w:t>
            </w:r>
            <w:proofErr w:type="gramEnd"/>
            <w:r w:rsidRPr="000514C5">
              <w:rPr>
                <w:rFonts w:ascii="標楷體" w:eastAsia="標楷體" w:hAnsi="標楷體" w:hint="eastAsia"/>
              </w:rPr>
              <w:t>標準、建議、辦法或程序採用施行。</w:t>
            </w:r>
          </w:p>
          <w:p w:rsidR="003F70A1" w:rsidRPr="000514C5" w:rsidRDefault="004314E5" w:rsidP="00E51DE8">
            <w:pPr>
              <w:snapToGrid w:val="0"/>
              <w:ind w:leftChars="100" w:left="240" w:firstLineChars="200" w:firstLine="480"/>
              <w:jc w:val="both"/>
              <w:rPr>
                <w:rFonts w:ascii="標楷體" w:eastAsia="標楷體" w:hAnsi="標楷體"/>
              </w:rPr>
            </w:pPr>
            <w:r w:rsidRPr="000514C5">
              <w:rPr>
                <w:rFonts w:ascii="標楷體" w:eastAsia="標楷體" w:hAnsi="標楷體" w:hint="eastAsia"/>
              </w:rPr>
              <w:t>本法規定與其他法律或條約有競合者，主管機關得依通訊傳播基本法原則，為法律之解釋與適用。</w:t>
            </w:r>
          </w:p>
        </w:tc>
        <w:tc>
          <w:tcPr>
            <w:tcW w:w="4678" w:type="dxa"/>
          </w:tcPr>
          <w:p w:rsidR="004314E5"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一、參考現行電信法第七十一條，明定主管機關對於未規定事項，得參照有關國際電信公約及各項附約採用施行。</w:t>
            </w:r>
          </w:p>
          <w:p w:rsidR="003F70A1" w:rsidRPr="000514C5" w:rsidRDefault="004314E5" w:rsidP="00E51DE8">
            <w:pPr>
              <w:snapToGrid w:val="0"/>
              <w:ind w:left="480" w:hangingChars="200" w:hanging="480"/>
              <w:jc w:val="both"/>
              <w:rPr>
                <w:rFonts w:ascii="標楷體" w:eastAsia="標楷體" w:hAnsi="標楷體"/>
              </w:rPr>
            </w:pPr>
            <w:r w:rsidRPr="000514C5">
              <w:rPr>
                <w:rFonts w:ascii="標楷體" w:eastAsia="標楷體" w:hAnsi="標楷體" w:hint="eastAsia"/>
              </w:rPr>
              <w:t>二、第二項明定授權主管機關於其他法律或我國簽訂之條約與本法有競合時，得為法律之解釋與適用。</w:t>
            </w:r>
          </w:p>
        </w:tc>
      </w:tr>
      <w:tr w:rsidR="003F70A1" w:rsidRPr="000514C5" w:rsidTr="001D65D3">
        <w:trPr>
          <w:jc w:val="center"/>
        </w:trPr>
        <w:tc>
          <w:tcPr>
            <w:tcW w:w="4678" w:type="dxa"/>
          </w:tcPr>
          <w:p w:rsidR="00AF340C" w:rsidRPr="000514C5" w:rsidRDefault="004314E5">
            <w:pPr>
              <w:snapToGrid w:val="0"/>
              <w:ind w:left="240" w:hangingChars="100" w:hanging="240"/>
              <w:jc w:val="both"/>
              <w:rPr>
                <w:rFonts w:ascii="標楷體" w:eastAsia="標楷體" w:hAnsi="標楷體"/>
              </w:rPr>
            </w:pPr>
            <w:r w:rsidRPr="000514C5">
              <w:rPr>
                <w:rFonts w:ascii="標楷體" w:eastAsia="標楷體" w:hAnsi="標楷體" w:hint="eastAsia"/>
              </w:rPr>
              <w:t>第五十</w:t>
            </w:r>
            <w:r w:rsidR="00543869" w:rsidRPr="000514C5">
              <w:rPr>
                <w:rFonts w:ascii="標楷體" w:eastAsia="標楷體" w:hAnsi="標楷體" w:hint="eastAsia"/>
              </w:rPr>
              <w:t>二</w:t>
            </w:r>
            <w:r w:rsidRPr="000514C5">
              <w:rPr>
                <w:rFonts w:ascii="標楷體" w:eastAsia="標楷體" w:hAnsi="標楷體" w:hint="eastAsia"/>
              </w:rPr>
              <w:t>條  本法施行日期，由行政院定之。</w:t>
            </w:r>
          </w:p>
        </w:tc>
        <w:tc>
          <w:tcPr>
            <w:tcW w:w="4678" w:type="dxa"/>
          </w:tcPr>
          <w:p w:rsidR="003F70A1" w:rsidRPr="000514C5" w:rsidRDefault="004314E5" w:rsidP="00E51DE8">
            <w:pPr>
              <w:snapToGrid w:val="0"/>
              <w:jc w:val="both"/>
              <w:rPr>
                <w:rFonts w:ascii="標楷體" w:eastAsia="標楷體" w:hAnsi="標楷體"/>
              </w:rPr>
            </w:pPr>
            <w:r w:rsidRPr="000514C5">
              <w:rPr>
                <w:rFonts w:ascii="標楷體" w:eastAsia="標楷體" w:hAnsi="標楷體" w:hint="eastAsia"/>
              </w:rPr>
              <w:t>本法係為因應數位匯流趨勢制定之前</w:t>
            </w:r>
            <w:proofErr w:type="gramStart"/>
            <w:r w:rsidRPr="000514C5">
              <w:rPr>
                <w:rFonts w:ascii="標楷體" w:eastAsia="標楷體" w:hAnsi="標楷體" w:hint="eastAsia"/>
              </w:rPr>
              <w:t>瞻</w:t>
            </w:r>
            <w:proofErr w:type="gramEnd"/>
            <w:r w:rsidRPr="000514C5">
              <w:rPr>
                <w:rFonts w:ascii="標楷體" w:eastAsia="標楷體" w:hAnsi="標楷體" w:hint="eastAsia"/>
              </w:rPr>
              <w:t>立法，影響廣泛深遠，現行政策與法令多有須通盤配合調整之處，</w:t>
            </w:r>
            <w:proofErr w:type="gramStart"/>
            <w:r w:rsidRPr="000514C5">
              <w:rPr>
                <w:rFonts w:ascii="標楷體" w:eastAsia="標楷體" w:hAnsi="標楷體" w:hint="eastAsia"/>
              </w:rPr>
              <w:t>爰</w:t>
            </w:r>
            <w:proofErr w:type="gramEnd"/>
            <w:r w:rsidRPr="000514C5">
              <w:rPr>
                <w:rFonts w:ascii="標楷體" w:eastAsia="標楷體" w:hAnsi="標楷體" w:hint="eastAsia"/>
              </w:rPr>
              <w:t>授權行政院指定其施行日期，以符實需。</w:t>
            </w:r>
          </w:p>
        </w:tc>
      </w:tr>
    </w:tbl>
    <w:p w:rsidR="00481E12" w:rsidRPr="000514C5" w:rsidRDefault="00481E12"/>
    <w:sectPr w:rsidR="00481E12" w:rsidRPr="000514C5" w:rsidSect="00605935">
      <w:pgSz w:w="11906" w:h="16838"/>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0E" w:rsidRDefault="0092070E" w:rsidP="009319AC">
      <w:r>
        <w:separator/>
      </w:r>
    </w:p>
  </w:endnote>
  <w:endnote w:type="continuationSeparator" w:id="0">
    <w:p w:rsidR="0092070E" w:rsidRDefault="0092070E" w:rsidP="00931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5953"/>
      <w:docPartObj>
        <w:docPartGallery w:val="Page Numbers (Bottom of Page)"/>
        <w:docPartUnique/>
      </w:docPartObj>
    </w:sdtPr>
    <w:sdtContent>
      <w:p w:rsidR="00E93C1B" w:rsidRDefault="00F504B4">
        <w:pPr>
          <w:pStyle w:val="a5"/>
          <w:jc w:val="center"/>
        </w:pPr>
        <w:fldSimple w:instr=" PAGE   \* MERGEFORMAT ">
          <w:r w:rsidR="000C2EDF" w:rsidRPr="000C2EDF">
            <w:rPr>
              <w:noProof/>
              <w:lang w:val="zh-TW"/>
            </w:rPr>
            <w:t>18</w:t>
          </w:r>
        </w:fldSimple>
      </w:p>
    </w:sdtContent>
  </w:sdt>
  <w:p w:rsidR="00E93C1B" w:rsidRDefault="00E93C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0E" w:rsidRDefault="0092070E" w:rsidP="009319AC">
      <w:r>
        <w:separator/>
      </w:r>
    </w:p>
  </w:footnote>
  <w:footnote w:type="continuationSeparator" w:id="0">
    <w:p w:rsidR="0092070E" w:rsidRDefault="0092070E" w:rsidP="00931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1B" w:rsidRPr="00FE3354" w:rsidRDefault="00E93C1B">
    <w:pPr>
      <w:pStyle w:val="a3"/>
      <w:rPr>
        <w:rFonts w:ascii="Times New Roman" w:eastAsia="標楷體" w:hAnsi="Times New Roman" w:cs="Times New Roman"/>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doNotCompress"/>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9AC"/>
    <w:rsid w:val="00002743"/>
    <w:rsid w:val="00004A9F"/>
    <w:rsid w:val="00007089"/>
    <w:rsid w:val="00007F48"/>
    <w:rsid w:val="00011296"/>
    <w:rsid w:val="0001552B"/>
    <w:rsid w:val="000156C5"/>
    <w:rsid w:val="0001642C"/>
    <w:rsid w:val="00016EA1"/>
    <w:rsid w:val="000207C6"/>
    <w:rsid w:val="00021309"/>
    <w:rsid w:val="000223F1"/>
    <w:rsid w:val="000228FD"/>
    <w:rsid w:val="00022FDA"/>
    <w:rsid w:val="0002338E"/>
    <w:rsid w:val="00023772"/>
    <w:rsid w:val="00023A77"/>
    <w:rsid w:val="00024F23"/>
    <w:rsid w:val="0002538A"/>
    <w:rsid w:val="00025439"/>
    <w:rsid w:val="0002552F"/>
    <w:rsid w:val="00025A57"/>
    <w:rsid w:val="00027101"/>
    <w:rsid w:val="00027ED4"/>
    <w:rsid w:val="000310DA"/>
    <w:rsid w:val="00031AC7"/>
    <w:rsid w:val="00032054"/>
    <w:rsid w:val="0003564A"/>
    <w:rsid w:val="0003670A"/>
    <w:rsid w:val="0004066E"/>
    <w:rsid w:val="00042262"/>
    <w:rsid w:val="000424CA"/>
    <w:rsid w:val="00044FF4"/>
    <w:rsid w:val="0004568B"/>
    <w:rsid w:val="00050047"/>
    <w:rsid w:val="00050C55"/>
    <w:rsid w:val="0005125D"/>
    <w:rsid w:val="00051302"/>
    <w:rsid w:val="000514C5"/>
    <w:rsid w:val="000527FD"/>
    <w:rsid w:val="00054B58"/>
    <w:rsid w:val="00056024"/>
    <w:rsid w:val="00056BE4"/>
    <w:rsid w:val="0006118F"/>
    <w:rsid w:val="000626CF"/>
    <w:rsid w:val="000629F9"/>
    <w:rsid w:val="00063030"/>
    <w:rsid w:val="00063198"/>
    <w:rsid w:val="0006443D"/>
    <w:rsid w:val="00064DFB"/>
    <w:rsid w:val="00064F55"/>
    <w:rsid w:val="00065D2A"/>
    <w:rsid w:val="0006640F"/>
    <w:rsid w:val="000664D5"/>
    <w:rsid w:val="0006688E"/>
    <w:rsid w:val="00066D25"/>
    <w:rsid w:val="000702BD"/>
    <w:rsid w:val="00070AFE"/>
    <w:rsid w:val="000727AE"/>
    <w:rsid w:val="000730FC"/>
    <w:rsid w:val="00073A21"/>
    <w:rsid w:val="0007478E"/>
    <w:rsid w:val="000748A6"/>
    <w:rsid w:val="00082F3F"/>
    <w:rsid w:val="0008320D"/>
    <w:rsid w:val="00083B88"/>
    <w:rsid w:val="00084991"/>
    <w:rsid w:val="00084F1A"/>
    <w:rsid w:val="00085889"/>
    <w:rsid w:val="00091D96"/>
    <w:rsid w:val="00092BE0"/>
    <w:rsid w:val="00092DE4"/>
    <w:rsid w:val="00094261"/>
    <w:rsid w:val="0009514F"/>
    <w:rsid w:val="000963FD"/>
    <w:rsid w:val="000A211A"/>
    <w:rsid w:val="000A35DD"/>
    <w:rsid w:val="000A3FCA"/>
    <w:rsid w:val="000A46C3"/>
    <w:rsid w:val="000A5474"/>
    <w:rsid w:val="000A608F"/>
    <w:rsid w:val="000B192D"/>
    <w:rsid w:val="000B37AD"/>
    <w:rsid w:val="000B3DCF"/>
    <w:rsid w:val="000B5C56"/>
    <w:rsid w:val="000B5D0E"/>
    <w:rsid w:val="000B5E52"/>
    <w:rsid w:val="000B650C"/>
    <w:rsid w:val="000B69B1"/>
    <w:rsid w:val="000B7D17"/>
    <w:rsid w:val="000C0377"/>
    <w:rsid w:val="000C09F9"/>
    <w:rsid w:val="000C1DFA"/>
    <w:rsid w:val="000C2EDF"/>
    <w:rsid w:val="000C33F4"/>
    <w:rsid w:val="000C618A"/>
    <w:rsid w:val="000C6BDB"/>
    <w:rsid w:val="000C70AD"/>
    <w:rsid w:val="000C7382"/>
    <w:rsid w:val="000D08D4"/>
    <w:rsid w:val="000D519D"/>
    <w:rsid w:val="000D5BE6"/>
    <w:rsid w:val="000D5DBB"/>
    <w:rsid w:val="000D747F"/>
    <w:rsid w:val="000D749C"/>
    <w:rsid w:val="000D7758"/>
    <w:rsid w:val="000D7830"/>
    <w:rsid w:val="000E019E"/>
    <w:rsid w:val="000E08BA"/>
    <w:rsid w:val="000E16FA"/>
    <w:rsid w:val="000E34FD"/>
    <w:rsid w:val="000E689D"/>
    <w:rsid w:val="000F1679"/>
    <w:rsid w:val="000F2234"/>
    <w:rsid w:val="000F2C35"/>
    <w:rsid w:val="000F329C"/>
    <w:rsid w:val="000F35E8"/>
    <w:rsid w:val="000F6F58"/>
    <w:rsid w:val="000F7DC8"/>
    <w:rsid w:val="0010021E"/>
    <w:rsid w:val="00100498"/>
    <w:rsid w:val="00100763"/>
    <w:rsid w:val="001022F2"/>
    <w:rsid w:val="0010436D"/>
    <w:rsid w:val="00106E04"/>
    <w:rsid w:val="00106F42"/>
    <w:rsid w:val="00111822"/>
    <w:rsid w:val="00111E26"/>
    <w:rsid w:val="00113618"/>
    <w:rsid w:val="00114352"/>
    <w:rsid w:val="001149E3"/>
    <w:rsid w:val="00116D30"/>
    <w:rsid w:val="001214D0"/>
    <w:rsid w:val="00121878"/>
    <w:rsid w:val="00121C03"/>
    <w:rsid w:val="0012333D"/>
    <w:rsid w:val="001251D6"/>
    <w:rsid w:val="001301BE"/>
    <w:rsid w:val="00131F32"/>
    <w:rsid w:val="00132118"/>
    <w:rsid w:val="001322B7"/>
    <w:rsid w:val="00132590"/>
    <w:rsid w:val="0013333E"/>
    <w:rsid w:val="00134EBA"/>
    <w:rsid w:val="00135616"/>
    <w:rsid w:val="00137341"/>
    <w:rsid w:val="001376DD"/>
    <w:rsid w:val="0013779C"/>
    <w:rsid w:val="001412FE"/>
    <w:rsid w:val="00142CBE"/>
    <w:rsid w:val="00144C80"/>
    <w:rsid w:val="001463FC"/>
    <w:rsid w:val="001478E3"/>
    <w:rsid w:val="0015112B"/>
    <w:rsid w:val="0015445F"/>
    <w:rsid w:val="00154815"/>
    <w:rsid w:val="00156ABF"/>
    <w:rsid w:val="001576CE"/>
    <w:rsid w:val="001577C2"/>
    <w:rsid w:val="00160BBC"/>
    <w:rsid w:val="00161C8A"/>
    <w:rsid w:val="001642AC"/>
    <w:rsid w:val="0016461A"/>
    <w:rsid w:val="00165AC8"/>
    <w:rsid w:val="0016724B"/>
    <w:rsid w:val="00167CE4"/>
    <w:rsid w:val="001721A4"/>
    <w:rsid w:val="001836E5"/>
    <w:rsid w:val="00190E48"/>
    <w:rsid w:val="00192859"/>
    <w:rsid w:val="00192E21"/>
    <w:rsid w:val="00192EAD"/>
    <w:rsid w:val="00193D20"/>
    <w:rsid w:val="00194DDB"/>
    <w:rsid w:val="00196DC9"/>
    <w:rsid w:val="001A4123"/>
    <w:rsid w:val="001B2654"/>
    <w:rsid w:val="001B2710"/>
    <w:rsid w:val="001B295C"/>
    <w:rsid w:val="001B2F05"/>
    <w:rsid w:val="001B3A7F"/>
    <w:rsid w:val="001B4F72"/>
    <w:rsid w:val="001B7231"/>
    <w:rsid w:val="001B7BA2"/>
    <w:rsid w:val="001C1987"/>
    <w:rsid w:val="001C2E5A"/>
    <w:rsid w:val="001C6383"/>
    <w:rsid w:val="001C67F4"/>
    <w:rsid w:val="001C7554"/>
    <w:rsid w:val="001D1154"/>
    <w:rsid w:val="001D1F7B"/>
    <w:rsid w:val="001D25F5"/>
    <w:rsid w:val="001D2D66"/>
    <w:rsid w:val="001D4E26"/>
    <w:rsid w:val="001D5859"/>
    <w:rsid w:val="001D65D3"/>
    <w:rsid w:val="001D7B23"/>
    <w:rsid w:val="001E0B4D"/>
    <w:rsid w:val="001E28DE"/>
    <w:rsid w:val="001E39FC"/>
    <w:rsid w:val="001E6DC2"/>
    <w:rsid w:val="001E7F36"/>
    <w:rsid w:val="001F2334"/>
    <w:rsid w:val="001F2D0A"/>
    <w:rsid w:val="001F2FBB"/>
    <w:rsid w:val="001F31C5"/>
    <w:rsid w:val="001F3A1D"/>
    <w:rsid w:val="00200DE2"/>
    <w:rsid w:val="0020460A"/>
    <w:rsid w:val="00206697"/>
    <w:rsid w:val="0021184E"/>
    <w:rsid w:val="0022151F"/>
    <w:rsid w:val="00222232"/>
    <w:rsid w:val="00222344"/>
    <w:rsid w:val="00223069"/>
    <w:rsid w:val="00223C38"/>
    <w:rsid w:val="00224E04"/>
    <w:rsid w:val="00225732"/>
    <w:rsid w:val="00225E59"/>
    <w:rsid w:val="00226AD4"/>
    <w:rsid w:val="00226B4C"/>
    <w:rsid w:val="002317B9"/>
    <w:rsid w:val="002318A3"/>
    <w:rsid w:val="002323F1"/>
    <w:rsid w:val="00232ADC"/>
    <w:rsid w:val="00232EDD"/>
    <w:rsid w:val="00233B51"/>
    <w:rsid w:val="002364D7"/>
    <w:rsid w:val="002367C1"/>
    <w:rsid w:val="0024190C"/>
    <w:rsid w:val="00242857"/>
    <w:rsid w:val="00245EC1"/>
    <w:rsid w:val="0025051E"/>
    <w:rsid w:val="00251BBB"/>
    <w:rsid w:val="00252103"/>
    <w:rsid w:val="00252995"/>
    <w:rsid w:val="00255235"/>
    <w:rsid w:val="002554F1"/>
    <w:rsid w:val="00256A1F"/>
    <w:rsid w:val="0026082F"/>
    <w:rsid w:val="002609FE"/>
    <w:rsid w:val="00261948"/>
    <w:rsid w:val="00264266"/>
    <w:rsid w:val="00264404"/>
    <w:rsid w:val="002666A2"/>
    <w:rsid w:val="0026685C"/>
    <w:rsid w:val="0027137E"/>
    <w:rsid w:val="0027196A"/>
    <w:rsid w:val="00271B24"/>
    <w:rsid w:val="00272919"/>
    <w:rsid w:val="002737A7"/>
    <w:rsid w:val="0027746E"/>
    <w:rsid w:val="002777A8"/>
    <w:rsid w:val="00283069"/>
    <w:rsid w:val="0028447E"/>
    <w:rsid w:val="002845F4"/>
    <w:rsid w:val="002849A7"/>
    <w:rsid w:val="002870E8"/>
    <w:rsid w:val="0029112C"/>
    <w:rsid w:val="00293949"/>
    <w:rsid w:val="00295554"/>
    <w:rsid w:val="0029618E"/>
    <w:rsid w:val="00296943"/>
    <w:rsid w:val="002A0E90"/>
    <w:rsid w:val="002A1AA9"/>
    <w:rsid w:val="002A25F0"/>
    <w:rsid w:val="002A2A0A"/>
    <w:rsid w:val="002A3890"/>
    <w:rsid w:val="002A69CD"/>
    <w:rsid w:val="002B07FB"/>
    <w:rsid w:val="002B081E"/>
    <w:rsid w:val="002B1488"/>
    <w:rsid w:val="002B3F50"/>
    <w:rsid w:val="002B5FFF"/>
    <w:rsid w:val="002B678B"/>
    <w:rsid w:val="002B7029"/>
    <w:rsid w:val="002C4419"/>
    <w:rsid w:val="002C4F83"/>
    <w:rsid w:val="002C5A28"/>
    <w:rsid w:val="002C7C42"/>
    <w:rsid w:val="002D038A"/>
    <w:rsid w:val="002D0CCC"/>
    <w:rsid w:val="002D2DDE"/>
    <w:rsid w:val="002D4A53"/>
    <w:rsid w:val="002D4F3D"/>
    <w:rsid w:val="002E018B"/>
    <w:rsid w:val="002E2DA2"/>
    <w:rsid w:val="002E3A3B"/>
    <w:rsid w:val="002E4A79"/>
    <w:rsid w:val="002E4C4B"/>
    <w:rsid w:val="002E6E32"/>
    <w:rsid w:val="002E7BD6"/>
    <w:rsid w:val="002E7C71"/>
    <w:rsid w:val="002F1FD0"/>
    <w:rsid w:val="002F50C0"/>
    <w:rsid w:val="002F527B"/>
    <w:rsid w:val="002F7648"/>
    <w:rsid w:val="0030087C"/>
    <w:rsid w:val="0030137B"/>
    <w:rsid w:val="00302E69"/>
    <w:rsid w:val="00302F05"/>
    <w:rsid w:val="003057A1"/>
    <w:rsid w:val="00306538"/>
    <w:rsid w:val="003068C1"/>
    <w:rsid w:val="0030710A"/>
    <w:rsid w:val="003078C2"/>
    <w:rsid w:val="00310DC2"/>
    <w:rsid w:val="0031510E"/>
    <w:rsid w:val="00317490"/>
    <w:rsid w:val="0032346A"/>
    <w:rsid w:val="00324F8C"/>
    <w:rsid w:val="003274C9"/>
    <w:rsid w:val="00331B41"/>
    <w:rsid w:val="003323EC"/>
    <w:rsid w:val="00332EE7"/>
    <w:rsid w:val="003331EE"/>
    <w:rsid w:val="00334E0B"/>
    <w:rsid w:val="00335148"/>
    <w:rsid w:val="003363CA"/>
    <w:rsid w:val="00336E25"/>
    <w:rsid w:val="00336E3A"/>
    <w:rsid w:val="003413A9"/>
    <w:rsid w:val="00341BCE"/>
    <w:rsid w:val="00346856"/>
    <w:rsid w:val="003469B3"/>
    <w:rsid w:val="00346D50"/>
    <w:rsid w:val="0034707B"/>
    <w:rsid w:val="00347160"/>
    <w:rsid w:val="00351A6B"/>
    <w:rsid w:val="00352568"/>
    <w:rsid w:val="00352F92"/>
    <w:rsid w:val="0035319B"/>
    <w:rsid w:val="00360AAA"/>
    <w:rsid w:val="0036131F"/>
    <w:rsid w:val="00362897"/>
    <w:rsid w:val="00363025"/>
    <w:rsid w:val="003636A2"/>
    <w:rsid w:val="00363C04"/>
    <w:rsid w:val="00370063"/>
    <w:rsid w:val="0037007E"/>
    <w:rsid w:val="003705F5"/>
    <w:rsid w:val="003710C1"/>
    <w:rsid w:val="00371102"/>
    <w:rsid w:val="00371B87"/>
    <w:rsid w:val="00372148"/>
    <w:rsid w:val="003758DD"/>
    <w:rsid w:val="003763DA"/>
    <w:rsid w:val="0038004C"/>
    <w:rsid w:val="003807DF"/>
    <w:rsid w:val="003829C0"/>
    <w:rsid w:val="00382C33"/>
    <w:rsid w:val="00382CC7"/>
    <w:rsid w:val="00382CED"/>
    <w:rsid w:val="003843F3"/>
    <w:rsid w:val="003853DA"/>
    <w:rsid w:val="00386CB8"/>
    <w:rsid w:val="00386CEF"/>
    <w:rsid w:val="003901A9"/>
    <w:rsid w:val="00391D39"/>
    <w:rsid w:val="00391D4F"/>
    <w:rsid w:val="00393C1E"/>
    <w:rsid w:val="00393ED0"/>
    <w:rsid w:val="00394107"/>
    <w:rsid w:val="00394623"/>
    <w:rsid w:val="003959BE"/>
    <w:rsid w:val="00396BF2"/>
    <w:rsid w:val="003A01C4"/>
    <w:rsid w:val="003A1D29"/>
    <w:rsid w:val="003A2147"/>
    <w:rsid w:val="003A53DC"/>
    <w:rsid w:val="003A7D2A"/>
    <w:rsid w:val="003B1AFB"/>
    <w:rsid w:val="003B3A6E"/>
    <w:rsid w:val="003B4A3A"/>
    <w:rsid w:val="003B6A56"/>
    <w:rsid w:val="003B7635"/>
    <w:rsid w:val="003B778D"/>
    <w:rsid w:val="003C16CA"/>
    <w:rsid w:val="003C3AAA"/>
    <w:rsid w:val="003C4B09"/>
    <w:rsid w:val="003C50D3"/>
    <w:rsid w:val="003C63FE"/>
    <w:rsid w:val="003C6935"/>
    <w:rsid w:val="003C78E8"/>
    <w:rsid w:val="003D0158"/>
    <w:rsid w:val="003D0944"/>
    <w:rsid w:val="003D12F2"/>
    <w:rsid w:val="003D495F"/>
    <w:rsid w:val="003D4CBD"/>
    <w:rsid w:val="003D63F3"/>
    <w:rsid w:val="003D6ABF"/>
    <w:rsid w:val="003D7643"/>
    <w:rsid w:val="003D7D4E"/>
    <w:rsid w:val="003E10CF"/>
    <w:rsid w:val="003E236D"/>
    <w:rsid w:val="003E436C"/>
    <w:rsid w:val="003E4A12"/>
    <w:rsid w:val="003E5A60"/>
    <w:rsid w:val="003E6060"/>
    <w:rsid w:val="003E65D7"/>
    <w:rsid w:val="003E6819"/>
    <w:rsid w:val="003E68CE"/>
    <w:rsid w:val="003E7687"/>
    <w:rsid w:val="003E7B76"/>
    <w:rsid w:val="003F0E89"/>
    <w:rsid w:val="003F39F8"/>
    <w:rsid w:val="003F3E90"/>
    <w:rsid w:val="003F44DC"/>
    <w:rsid w:val="003F5AFA"/>
    <w:rsid w:val="003F5BD6"/>
    <w:rsid w:val="003F6078"/>
    <w:rsid w:val="003F6994"/>
    <w:rsid w:val="003F70A1"/>
    <w:rsid w:val="003F70EB"/>
    <w:rsid w:val="00401253"/>
    <w:rsid w:val="004021F4"/>
    <w:rsid w:val="00403847"/>
    <w:rsid w:val="004112CA"/>
    <w:rsid w:val="00415985"/>
    <w:rsid w:val="00415EA8"/>
    <w:rsid w:val="0041680A"/>
    <w:rsid w:val="0041698E"/>
    <w:rsid w:val="00416C4F"/>
    <w:rsid w:val="00416D53"/>
    <w:rsid w:val="00417218"/>
    <w:rsid w:val="00417E3F"/>
    <w:rsid w:val="00420441"/>
    <w:rsid w:val="00421DC4"/>
    <w:rsid w:val="00423019"/>
    <w:rsid w:val="00423715"/>
    <w:rsid w:val="00425AD1"/>
    <w:rsid w:val="004268F9"/>
    <w:rsid w:val="004271AC"/>
    <w:rsid w:val="004307E5"/>
    <w:rsid w:val="00430C7B"/>
    <w:rsid w:val="00430EE4"/>
    <w:rsid w:val="004314E5"/>
    <w:rsid w:val="00433354"/>
    <w:rsid w:val="00434DF7"/>
    <w:rsid w:val="00437347"/>
    <w:rsid w:val="004417D7"/>
    <w:rsid w:val="004432C6"/>
    <w:rsid w:val="00443D25"/>
    <w:rsid w:val="00444857"/>
    <w:rsid w:val="00444D9A"/>
    <w:rsid w:val="0044584B"/>
    <w:rsid w:val="00446B8E"/>
    <w:rsid w:val="004474B5"/>
    <w:rsid w:val="0044758B"/>
    <w:rsid w:val="00447F0F"/>
    <w:rsid w:val="00450A13"/>
    <w:rsid w:val="00456B24"/>
    <w:rsid w:val="0045710B"/>
    <w:rsid w:val="00457A3A"/>
    <w:rsid w:val="004608D4"/>
    <w:rsid w:val="00460F49"/>
    <w:rsid w:val="00461835"/>
    <w:rsid w:val="00462CC2"/>
    <w:rsid w:val="004665C8"/>
    <w:rsid w:val="004735FC"/>
    <w:rsid w:val="004746AB"/>
    <w:rsid w:val="00474BA1"/>
    <w:rsid w:val="00475BE2"/>
    <w:rsid w:val="00477EBF"/>
    <w:rsid w:val="00480153"/>
    <w:rsid w:val="00480405"/>
    <w:rsid w:val="004804C9"/>
    <w:rsid w:val="00481E12"/>
    <w:rsid w:val="004831D1"/>
    <w:rsid w:val="00484A45"/>
    <w:rsid w:val="00485946"/>
    <w:rsid w:val="00485C8D"/>
    <w:rsid w:val="004871E5"/>
    <w:rsid w:val="004878F6"/>
    <w:rsid w:val="00491617"/>
    <w:rsid w:val="00491EB4"/>
    <w:rsid w:val="00492A04"/>
    <w:rsid w:val="00492A39"/>
    <w:rsid w:val="00495B8F"/>
    <w:rsid w:val="0049790A"/>
    <w:rsid w:val="004A3A9D"/>
    <w:rsid w:val="004A3B45"/>
    <w:rsid w:val="004A57F2"/>
    <w:rsid w:val="004A59B0"/>
    <w:rsid w:val="004A6518"/>
    <w:rsid w:val="004A76FB"/>
    <w:rsid w:val="004B285B"/>
    <w:rsid w:val="004B4DC0"/>
    <w:rsid w:val="004B4F12"/>
    <w:rsid w:val="004B78E9"/>
    <w:rsid w:val="004B79FE"/>
    <w:rsid w:val="004C10DD"/>
    <w:rsid w:val="004C11DD"/>
    <w:rsid w:val="004C1A98"/>
    <w:rsid w:val="004C27F0"/>
    <w:rsid w:val="004C3551"/>
    <w:rsid w:val="004C4F89"/>
    <w:rsid w:val="004C5805"/>
    <w:rsid w:val="004C58F8"/>
    <w:rsid w:val="004D102F"/>
    <w:rsid w:val="004D1239"/>
    <w:rsid w:val="004D26F8"/>
    <w:rsid w:val="004D3AE1"/>
    <w:rsid w:val="004D3EA5"/>
    <w:rsid w:val="004D49BD"/>
    <w:rsid w:val="004D501F"/>
    <w:rsid w:val="004D55DE"/>
    <w:rsid w:val="004D562F"/>
    <w:rsid w:val="004D57D0"/>
    <w:rsid w:val="004D74B8"/>
    <w:rsid w:val="004E3A2E"/>
    <w:rsid w:val="004E3F5E"/>
    <w:rsid w:val="004E4DE5"/>
    <w:rsid w:val="004E77D4"/>
    <w:rsid w:val="004E7B34"/>
    <w:rsid w:val="004F089C"/>
    <w:rsid w:val="004F0EEE"/>
    <w:rsid w:val="004F1F3F"/>
    <w:rsid w:val="004F2758"/>
    <w:rsid w:val="004F4648"/>
    <w:rsid w:val="004F6D4C"/>
    <w:rsid w:val="004F736D"/>
    <w:rsid w:val="00500C31"/>
    <w:rsid w:val="0050101F"/>
    <w:rsid w:val="005012C0"/>
    <w:rsid w:val="005035BE"/>
    <w:rsid w:val="00503DFA"/>
    <w:rsid w:val="005047EC"/>
    <w:rsid w:val="005076D1"/>
    <w:rsid w:val="00510E10"/>
    <w:rsid w:val="0051179C"/>
    <w:rsid w:val="005136E2"/>
    <w:rsid w:val="005144CF"/>
    <w:rsid w:val="00514B2B"/>
    <w:rsid w:val="00514F13"/>
    <w:rsid w:val="005164AA"/>
    <w:rsid w:val="00517E2F"/>
    <w:rsid w:val="005203D7"/>
    <w:rsid w:val="00521108"/>
    <w:rsid w:val="00521495"/>
    <w:rsid w:val="005221B9"/>
    <w:rsid w:val="00522C8B"/>
    <w:rsid w:val="00524872"/>
    <w:rsid w:val="005258B8"/>
    <w:rsid w:val="00526184"/>
    <w:rsid w:val="00526DDF"/>
    <w:rsid w:val="005279D1"/>
    <w:rsid w:val="0053331B"/>
    <w:rsid w:val="00533E52"/>
    <w:rsid w:val="00534EAD"/>
    <w:rsid w:val="00535971"/>
    <w:rsid w:val="00540695"/>
    <w:rsid w:val="005427EC"/>
    <w:rsid w:val="00543869"/>
    <w:rsid w:val="0054411A"/>
    <w:rsid w:val="00544C6E"/>
    <w:rsid w:val="0055347A"/>
    <w:rsid w:val="005549E4"/>
    <w:rsid w:val="005556AB"/>
    <w:rsid w:val="005571CB"/>
    <w:rsid w:val="00557F1C"/>
    <w:rsid w:val="0056025D"/>
    <w:rsid w:val="00560D7B"/>
    <w:rsid w:val="00561977"/>
    <w:rsid w:val="0056381E"/>
    <w:rsid w:val="00563F54"/>
    <w:rsid w:val="00564EC4"/>
    <w:rsid w:val="00565D26"/>
    <w:rsid w:val="00566743"/>
    <w:rsid w:val="00566C7E"/>
    <w:rsid w:val="0056712C"/>
    <w:rsid w:val="005707F4"/>
    <w:rsid w:val="00570F86"/>
    <w:rsid w:val="00571255"/>
    <w:rsid w:val="0057190F"/>
    <w:rsid w:val="00574F21"/>
    <w:rsid w:val="005759CD"/>
    <w:rsid w:val="00577B08"/>
    <w:rsid w:val="005821A8"/>
    <w:rsid w:val="00582337"/>
    <w:rsid w:val="00582B72"/>
    <w:rsid w:val="00583C7B"/>
    <w:rsid w:val="00583EEB"/>
    <w:rsid w:val="00584281"/>
    <w:rsid w:val="00586E67"/>
    <w:rsid w:val="00590417"/>
    <w:rsid w:val="00590754"/>
    <w:rsid w:val="00591FAE"/>
    <w:rsid w:val="00592374"/>
    <w:rsid w:val="005929FB"/>
    <w:rsid w:val="005943A1"/>
    <w:rsid w:val="0059560C"/>
    <w:rsid w:val="0059706C"/>
    <w:rsid w:val="005A1D66"/>
    <w:rsid w:val="005A74AD"/>
    <w:rsid w:val="005A74C5"/>
    <w:rsid w:val="005B0585"/>
    <w:rsid w:val="005B2220"/>
    <w:rsid w:val="005B3BEF"/>
    <w:rsid w:val="005B4895"/>
    <w:rsid w:val="005B4A7E"/>
    <w:rsid w:val="005B60E7"/>
    <w:rsid w:val="005C762E"/>
    <w:rsid w:val="005C7B1A"/>
    <w:rsid w:val="005C7F2E"/>
    <w:rsid w:val="005D0FBD"/>
    <w:rsid w:val="005D10B1"/>
    <w:rsid w:val="005D3024"/>
    <w:rsid w:val="005D32BC"/>
    <w:rsid w:val="005D3630"/>
    <w:rsid w:val="005D3BF0"/>
    <w:rsid w:val="005D6F3F"/>
    <w:rsid w:val="005D7A05"/>
    <w:rsid w:val="005E0389"/>
    <w:rsid w:val="005E1D20"/>
    <w:rsid w:val="005E227B"/>
    <w:rsid w:val="005E4338"/>
    <w:rsid w:val="005E5A35"/>
    <w:rsid w:val="005E6758"/>
    <w:rsid w:val="005F2CAF"/>
    <w:rsid w:val="005F2E1E"/>
    <w:rsid w:val="005F3202"/>
    <w:rsid w:val="005F3B9C"/>
    <w:rsid w:val="005F3DCA"/>
    <w:rsid w:val="005F4A98"/>
    <w:rsid w:val="005F4E2F"/>
    <w:rsid w:val="005F572C"/>
    <w:rsid w:val="005F7265"/>
    <w:rsid w:val="005F7433"/>
    <w:rsid w:val="006028A5"/>
    <w:rsid w:val="0060318D"/>
    <w:rsid w:val="00603326"/>
    <w:rsid w:val="006033D4"/>
    <w:rsid w:val="00605935"/>
    <w:rsid w:val="00606AF4"/>
    <w:rsid w:val="006075AE"/>
    <w:rsid w:val="006109B9"/>
    <w:rsid w:val="00612E23"/>
    <w:rsid w:val="00613BA1"/>
    <w:rsid w:val="00613E51"/>
    <w:rsid w:val="00615D16"/>
    <w:rsid w:val="006173B7"/>
    <w:rsid w:val="00620339"/>
    <w:rsid w:val="00621071"/>
    <w:rsid w:val="0062153B"/>
    <w:rsid w:val="00621DDF"/>
    <w:rsid w:val="00622A9D"/>
    <w:rsid w:val="00623649"/>
    <w:rsid w:val="00623F32"/>
    <w:rsid w:val="0062596B"/>
    <w:rsid w:val="006347EA"/>
    <w:rsid w:val="0063550F"/>
    <w:rsid w:val="00635D24"/>
    <w:rsid w:val="0063673C"/>
    <w:rsid w:val="0063742D"/>
    <w:rsid w:val="006402D1"/>
    <w:rsid w:val="00640A21"/>
    <w:rsid w:val="0064282D"/>
    <w:rsid w:val="00642BD8"/>
    <w:rsid w:val="006440B6"/>
    <w:rsid w:val="00644191"/>
    <w:rsid w:val="006474B7"/>
    <w:rsid w:val="00647CD9"/>
    <w:rsid w:val="006511D3"/>
    <w:rsid w:val="006529F0"/>
    <w:rsid w:val="00653229"/>
    <w:rsid w:val="00653292"/>
    <w:rsid w:val="006539F4"/>
    <w:rsid w:val="0065442C"/>
    <w:rsid w:val="006544AF"/>
    <w:rsid w:val="006546CC"/>
    <w:rsid w:val="00654CB3"/>
    <w:rsid w:val="00657386"/>
    <w:rsid w:val="00657DBE"/>
    <w:rsid w:val="006603CC"/>
    <w:rsid w:val="0066061E"/>
    <w:rsid w:val="00660A1C"/>
    <w:rsid w:val="00662F58"/>
    <w:rsid w:val="0066583B"/>
    <w:rsid w:val="00666041"/>
    <w:rsid w:val="006670F9"/>
    <w:rsid w:val="006700A7"/>
    <w:rsid w:val="00670DD4"/>
    <w:rsid w:val="00671D1D"/>
    <w:rsid w:val="00672271"/>
    <w:rsid w:val="00673DA5"/>
    <w:rsid w:val="00675B40"/>
    <w:rsid w:val="006803F2"/>
    <w:rsid w:val="00680AA9"/>
    <w:rsid w:val="00681B1F"/>
    <w:rsid w:val="00683782"/>
    <w:rsid w:val="00683E36"/>
    <w:rsid w:val="00690F65"/>
    <w:rsid w:val="00693C82"/>
    <w:rsid w:val="006959F6"/>
    <w:rsid w:val="00696AB6"/>
    <w:rsid w:val="00697F56"/>
    <w:rsid w:val="006A1907"/>
    <w:rsid w:val="006A2329"/>
    <w:rsid w:val="006A5E8E"/>
    <w:rsid w:val="006A748D"/>
    <w:rsid w:val="006B15BE"/>
    <w:rsid w:val="006B3447"/>
    <w:rsid w:val="006B3CBC"/>
    <w:rsid w:val="006B423E"/>
    <w:rsid w:val="006B69E5"/>
    <w:rsid w:val="006B723E"/>
    <w:rsid w:val="006B7F56"/>
    <w:rsid w:val="006C0AF0"/>
    <w:rsid w:val="006C0BA2"/>
    <w:rsid w:val="006C3EFF"/>
    <w:rsid w:val="006C49DC"/>
    <w:rsid w:val="006C4C4F"/>
    <w:rsid w:val="006C65FD"/>
    <w:rsid w:val="006C6EBB"/>
    <w:rsid w:val="006D06AD"/>
    <w:rsid w:val="006D1C76"/>
    <w:rsid w:val="006D23AE"/>
    <w:rsid w:val="006D3FDE"/>
    <w:rsid w:val="006D79F1"/>
    <w:rsid w:val="006D7E3B"/>
    <w:rsid w:val="006E2AEF"/>
    <w:rsid w:val="006E2B00"/>
    <w:rsid w:val="006E34EA"/>
    <w:rsid w:val="006E3891"/>
    <w:rsid w:val="006E4AC9"/>
    <w:rsid w:val="006E4BB3"/>
    <w:rsid w:val="006E4E5F"/>
    <w:rsid w:val="006E59D9"/>
    <w:rsid w:val="006E7023"/>
    <w:rsid w:val="006E759F"/>
    <w:rsid w:val="006E79D0"/>
    <w:rsid w:val="006F02AA"/>
    <w:rsid w:val="006F38F6"/>
    <w:rsid w:val="006F647A"/>
    <w:rsid w:val="00700033"/>
    <w:rsid w:val="00700675"/>
    <w:rsid w:val="00701490"/>
    <w:rsid w:val="0070476C"/>
    <w:rsid w:val="0070542B"/>
    <w:rsid w:val="00706185"/>
    <w:rsid w:val="00706DCC"/>
    <w:rsid w:val="00707525"/>
    <w:rsid w:val="00710C56"/>
    <w:rsid w:val="007113F7"/>
    <w:rsid w:val="00712C8B"/>
    <w:rsid w:val="007167C2"/>
    <w:rsid w:val="00716E0F"/>
    <w:rsid w:val="00720475"/>
    <w:rsid w:val="007226ED"/>
    <w:rsid w:val="007229BD"/>
    <w:rsid w:val="00723524"/>
    <w:rsid w:val="007237D7"/>
    <w:rsid w:val="00724B3F"/>
    <w:rsid w:val="00724EFE"/>
    <w:rsid w:val="007250A4"/>
    <w:rsid w:val="00725754"/>
    <w:rsid w:val="007304CF"/>
    <w:rsid w:val="0073107A"/>
    <w:rsid w:val="00731B2E"/>
    <w:rsid w:val="0073285C"/>
    <w:rsid w:val="00732AE9"/>
    <w:rsid w:val="00732D7A"/>
    <w:rsid w:val="007344E1"/>
    <w:rsid w:val="007419C9"/>
    <w:rsid w:val="00742759"/>
    <w:rsid w:val="00746A81"/>
    <w:rsid w:val="00747EF4"/>
    <w:rsid w:val="007539F8"/>
    <w:rsid w:val="00755A6C"/>
    <w:rsid w:val="007568C9"/>
    <w:rsid w:val="00756C41"/>
    <w:rsid w:val="00756CEC"/>
    <w:rsid w:val="007603FE"/>
    <w:rsid w:val="00761AEC"/>
    <w:rsid w:val="0076211F"/>
    <w:rsid w:val="007621C2"/>
    <w:rsid w:val="00763F07"/>
    <w:rsid w:val="00764BFD"/>
    <w:rsid w:val="007659EE"/>
    <w:rsid w:val="0076601A"/>
    <w:rsid w:val="00766980"/>
    <w:rsid w:val="00767D56"/>
    <w:rsid w:val="0077275B"/>
    <w:rsid w:val="00774AD7"/>
    <w:rsid w:val="00774AEF"/>
    <w:rsid w:val="00775201"/>
    <w:rsid w:val="007773D6"/>
    <w:rsid w:val="007774D7"/>
    <w:rsid w:val="00782D8B"/>
    <w:rsid w:val="00783FBD"/>
    <w:rsid w:val="00784E52"/>
    <w:rsid w:val="00785D28"/>
    <w:rsid w:val="00787725"/>
    <w:rsid w:val="007928E3"/>
    <w:rsid w:val="00793F1E"/>
    <w:rsid w:val="00794DDF"/>
    <w:rsid w:val="00797923"/>
    <w:rsid w:val="007A115E"/>
    <w:rsid w:val="007A227C"/>
    <w:rsid w:val="007A2D32"/>
    <w:rsid w:val="007A5A36"/>
    <w:rsid w:val="007A67ED"/>
    <w:rsid w:val="007B006E"/>
    <w:rsid w:val="007B5215"/>
    <w:rsid w:val="007B57EE"/>
    <w:rsid w:val="007B59C1"/>
    <w:rsid w:val="007B627F"/>
    <w:rsid w:val="007B7F62"/>
    <w:rsid w:val="007C1D20"/>
    <w:rsid w:val="007C33C9"/>
    <w:rsid w:val="007C3BD1"/>
    <w:rsid w:val="007C3E3B"/>
    <w:rsid w:val="007C45C6"/>
    <w:rsid w:val="007C59C0"/>
    <w:rsid w:val="007C5AF9"/>
    <w:rsid w:val="007C700D"/>
    <w:rsid w:val="007C74E4"/>
    <w:rsid w:val="007C7EF4"/>
    <w:rsid w:val="007D070B"/>
    <w:rsid w:val="007D0D59"/>
    <w:rsid w:val="007D2F18"/>
    <w:rsid w:val="007D3741"/>
    <w:rsid w:val="007D4398"/>
    <w:rsid w:val="007D43A2"/>
    <w:rsid w:val="007D4F0F"/>
    <w:rsid w:val="007D60BD"/>
    <w:rsid w:val="007D641D"/>
    <w:rsid w:val="007D76CA"/>
    <w:rsid w:val="007D7AB5"/>
    <w:rsid w:val="007D7EB9"/>
    <w:rsid w:val="007E0BBA"/>
    <w:rsid w:val="007E0D9F"/>
    <w:rsid w:val="007E13BA"/>
    <w:rsid w:val="007E2667"/>
    <w:rsid w:val="007E317E"/>
    <w:rsid w:val="007E3D50"/>
    <w:rsid w:val="007E470C"/>
    <w:rsid w:val="007F05F2"/>
    <w:rsid w:val="007F0952"/>
    <w:rsid w:val="007F0A60"/>
    <w:rsid w:val="007F14B3"/>
    <w:rsid w:val="007F26EA"/>
    <w:rsid w:val="007F4FEC"/>
    <w:rsid w:val="00801AFF"/>
    <w:rsid w:val="00802F1A"/>
    <w:rsid w:val="00803166"/>
    <w:rsid w:val="00803E9A"/>
    <w:rsid w:val="008049B2"/>
    <w:rsid w:val="00805093"/>
    <w:rsid w:val="008061B5"/>
    <w:rsid w:val="008114A4"/>
    <w:rsid w:val="00811EF1"/>
    <w:rsid w:val="00812CB4"/>
    <w:rsid w:val="0081394D"/>
    <w:rsid w:val="008153DF"/>
    <w:rsid w:val="00815F33"/>
    <w:rsid w:val="008175C1"/>
    <w:rsid w:val="00817A72"/>
    <w:rsid w:val="00821992"/>
    <w:rsid w:val="00824777"/>
    <w:rsid w:val="0082492D"/>
    <w:rsid w:val="00824BC2"/>
    <w:rsid w:val="00824F27"/>
    <w:rsid w:val="00826505"/>
    <w:rsid w:val="00831287"/>
    <w:rsid w:val="008335C8"/>
    <w:rsid w:val="00834CE5"/>
    <w:rsid w:val="00835F1A"/>
    <w:rsid w:val="0083660B"/>
    <w:rsid w:val="00836E70"/>
    <w:rsid w:val="0083724E"/>
    <w:rsid w:val="008377E4"/>
    <w:rsid w:val="008403B4"/>
    <w:rsid w:val="00841913"/>
    <w:rsid w:val="00841B36"/>
    <w:rsid w:val="00843626"/>
    <w:rsid w:val="008447EB"/>
    <w:rsid w:val="008447F7"/>
    <w:rsid w:val="00845B03"/>
    <w:rsid w:val="00847021"/>
    <w:rsid w:val="008521A5"/>
    <w:rsid w:val="00855348"/>
    <w:rsid w:val="00855B37"/>
    <w:rsid w:val="00856DBF"/>
    <w:rsid w:val="0085736B"/>
    <w:rsid w:val="00857878"/>
    <w:rsid w:val="00862F24"/>
    <w:rsid w:val="008670C8"/>
    <w:rsid w:val="00870773"/>
    <w:rsid w:val="00870775"/>
    <w:rsid w:val="008714D1"/>
    <w:rsid w:val="008715BC"/>
    <w:rsid w:val="00872639"/>
    <w:rsid w:val="0087292B"/>
    <w:rsid w:val="0087513F"/>
    <w:rsid w:val="008752EB"/>
    <w:rsid w:val="00875987"/>
    <w:rsid w:val="0087626D"/>
    <w:rsid w:val="00876917"/>
    <w:rsid w:val="00877DDD"/>
    <w:rsid w:val="00880530"/>
    <w:rsid w:val="00882CC3"/>
    <w:rsid w:val="008840F9"/>
    <w:rsid w:val="0088493F"/>
    <w:rsid w:val="00887911"/>
    <w:rsid w:val="008921D7"/>
    <w:rsid w:val="00893BF4"/>
    <w:rsid w:val="00894FD9"/>
    <w:rsid w:val="00896875"/>
    <w:rsid w:val="00897065"/>
    <w:rsid w:val="008971AC"/>
    <w:rsid w:val="008A1AE3"/>
    <w:rsid w:val="008A1B6F"/>
    <w:rsid w:val="008A35EE"/>
    <w:rsid w:val="008A4D88"/>
    <w:rsid w:val="008A62E8"/>
    <w:rsid w:val="008A6925"/>
    <w:rsid w:val="008A79A2"/>
    <w:rsid w:val="008B00A6"/>
    <w:rsid w:val="008B2DC0"/>
    <w:rsid w:val="008B30A7"/>
    <w:rsid w:val="008B3630"/>
    <w:rsid w:val="008B41E0"/>
    <w:rsid w:val="008B5362"/>
    <w:rsid w:val="008B5E68"/>
    <w:rsid w:val="008B6C38"/>
    <w:rsid w:val="008B74EF"/>
    <w:rsid w:val="008C2AEA"/>
    <w:rsid w:val="008C2CDF"/>
    <w:rsid w:val="008C2DCA"/>
    <w:rsid w:val="008C45DA"/>
    <w:rsid w:val="008C49D2"/>
    <w:rsid w:val="008C5BFF"/>
    <w:rsid w:val="008C5CCC"/>
    <w:rsid w:val="008C6254"/>
    <w:rsid w:val="008C6A95"/>
    <w:rsid w:val="008D03F7"/>
    <w:rsid w:val="008D0EE0"/>
    <w:rsid w:val="008D1807"/>
    <w:rsid w:val="008D1D12"/>
    <w:rsid w:val="008D2267"/>
    <w:rsid w:val="008D356A"/>
    <w:rsid w:val="008D3674"/>
    <w:rsid w:val="008D4E07"/>
    <w:rsid w:val="008D5160"/>
    <w:rsid w:val="008D7758"/>
    <w:rsid w:val="008E0C6E"/>
    <w:rsid w:val="008E2057"/>
    <w:rsid w:val="008E3D08"/>
    <w:rsid w:val="008E430C"/>
    <w:rsid w:val="008E523A"/>
    <w:rsid w:val="008E5F1B"/>
    <w:rsid w:val="008E6AD7"/>
    <w:rsid w:val="008E6C2C"/>
    <w:rsid w:val="008E6DB0"/>
    <w:rsid w:val="008E6F6F"/>
    <w:rsid w:val="008F09CA"/>
    <w:rsid w:val="008F12EA"/>
    <w:rsid w:val="008F13BC"/>
    <w:rsid w:val="008F16CB"/>
    <w:rsid w:val="008F2886"/>
    <w:rsid w:val="008F5895"/>
    <w:rsid w:val="008F5C10"/>
    <w:rsid w:val="008F6465"/>
    <w:rsid w:val="0090048C"/>
    <w:rsid w:val="009014C8"/>
    <w:rsid w:val="00902237"/>
    <w:rsid w:val="0090356E"/>
    <w:rsid w:val="00903D24"/>
    <w:rsid w:val="00903F07"/>
    <w:rsid w:val="0090560E"/>
    <w:rsid w:val="00905652"/>
    <w:rsid w:val="00906280"/>
    <w:rsid w:val="00906602"/>
    <w:rsid w:val="009106DA"/>
    <w:rsid w:val="0091166F"/>
    <w:rsid w:val="00912F1D"/>
    <w:rsid w:val="00913BDE"/>
    <w:rsid w:val="009147D0"/>
    <w:rsid w:val="009150F8"/>
    <w:rsid w:val="00915B05"/>
    <w:rsid w:val="00915B6C"/>
    <w:rsid w:val="009160D9"/>
    <w:rsid w:val="0092070E"/>
    <w:rsid w:val="009221A9"/>
    <w:rsid w:val="009232C2"/>
    <w:rsid w:val="0092497C"/>
    <w:rsid w:val="00925090"/>
    <w:rsid w:val="009253DD"/>
    <w:rsid w:val="00925D4C"/>
    <w:rsid w:val="00925EC8"/>
    <w:rsid w:val="009303E7"/>
    <w:rsid w:val="00931634"/>
    <w:rsid w:val="009319AC"/>
    <w:rsid w:val="00931D97"/>
    <w:rsid w:val="009321B9"/>
    <w:rsid w:val="009328B8"/>
    <w:rsid w:val="00933759"/>
    <w:rsid w:val="00934547"/>
    <w:rsid w:val="00934FE6"/>
    <w:rsid w:val="00936D68"/>
    <w:rsid w:val="00937027"/>
    <w:rsid w:val="009372F3"/>
    <w:rsid w:val="00940780"/>
    <w:rsid w:val="0094094A"/>
    <w:rsid w:val="00941692"/>
    <w:rsid w:val="00943D9F"/>
    <w:rsid w:val="00945273"/>
    <w:rsid w:val="009452ED"/>
    <w:rsid w:val="00946491"/>
    <w:rsid w:val="0095186F"/>
    <w:rsid w:val="0095386C"/>
    <w:rsid w:val="00954F01"/>
    <w:rsid w:val="00956A27"/>
    <w:rsid w:val="00957C2C"/>
    <w:rsid w:val="00960177"/>
    <w:rsid w:val="00961342"/>
    <w:rsid w:val="009618A5"/>
    <w:rsid w:val="00962911"/>
    <w:rsid w:val="00970279"/>
    <w:rsid w:val="0097058B"/>
    <w:rsid w:val="00970A39"/>
    <w:rsid w:val="00971E24"/>
    <w:rsid w:val="00972661"/>
    <w:rsid w:val="00973155"/>
    <w:rsid w:val="009735CD"/>
    <w:rsid w:val="0097419C"/>
    <w:rsid w:val="00974F2F"/>
    <w:rsid w:val="009750F4"/>
    <w:rsid w:val="0097731C"/>
    <w:rsid w:val="00977CB2"/>
    <w:rsid w:val="00980E71"/>
    <w:rsid w:val="009814A5"/>
    <w:rsid w:val="0098540E"/>
    <w:rsid w:val="009877FF"/>
    <w:rsid w:val="00987DC8"/>
    <w:rsid w:val="009902F0"/>
    <w:rsid w:val="009907A9"/>
    <w:rsid w:val="00990C23"/>
    <w:rsid w:val="00990FE7"/>
    <w:rsid w:val="00992DF8"/>
    <w:rsid w:val="00993875"/>
    <w:rsid w:val="00993C23"/>
    <w:rsid w:val="009950A2"/>
    <w:rsid w:val="00995EAE"/>
    <w:rsid w:val="009A147C"/>
    <w:rsid w:val="009A1C85"/>
    <w:rsid w:val="009A341F"/>
    <w:rsid w:val="009A3F6E"/>
    <w:rsid w:val="009A41F9"/>
    <w:rsid w:val="009A58EA"/>
    <w:rsid w:val="009A592E"/>
    <w:rsid w:val="009A611F"/>
    <w:rsid w:val="009A7B57"/>
    <w:rsid w:val="009B16E2"/>
    <w:rsid w:val="009B176F"/>
    <w:rsid w:val="009B2667"/>
    <w:rsid w:val="009B3AD2"/>
    <w:rsid w:val="009B4A8F"/>
    <w:rsid w:val="009B4DA8"/>
    <w:rsid w:val="009B5ED6"/>
    <w:rsid w:val="009B665D"/>
    <w:rsid w:val="009C153E"/>
    <w:rsid w:val="009C15D1"/>
    <w:rsid w:val="009C1F3B"/>
    <w:rsid w:val="009C221E"/>
    <w:rsid w:val="009C2764"/>
    <w:rsid w:val="009C3941"/>
    <w:rsid w:val="009C578D"/>
    <w:rsid w:val="009C6590"/>
    <w:rsid w:val="009C7158"/>
    <w:rsid w:val="009C7852"/>
    <w:rsid w:val="009D0A3B"/>
    <w:rsid w:val="009D1567"/>
    <w:rsid w:val="009D1E6B"/>
    <w:rsid w:val="009D2AD4"/>
    <w:rsid w:val="009D4AFF"/>
    <w:rsid w:val="009D5ED8"/>
    <w:rsid w:val="009D7A6C"/>
    <w:rsid w:val="009E2EFF"/>
    <w:rsid w:val="009E38A3"/>
    <w:rsid w:val="009E39B3"/>
    <w:rsid w:val="009E5237"/>
    <w:rsid w:val="009E52F3"/>
    <w:rsid w:val="009E6A20"/>
    <w:rsid w:val="009E6CFE"/>
    <w:rsid w:val="009E77F0"/>
    <w:rsid w:val="009F04EE"/>
    <w:rsid w:val="009F1F29"/>
    <w:rsid w:val="009F4C57"/>
    <w:rsid w:val="009F5E53"/>
    <w:rsid w:val="009F5FF2"/>
    <w:rsid w:val="009F660F"/>
    <w:rsid w:val="009F75BD"/>
    <w:rsid w:val="00A00435"/>
    <w:rsid w:val="00A01D4E"/>
    <w:rsid w:val="00A02FCA"/>
    <w:rsid w:val="00A04A3C"/>
    <w:rsid w:val="00A04DA5"/>
    <w:rsid w:val="00A04EDA"/>
    <w:rsid w:val="00A050F9"/>
    <w:rsid w:val="00A052ED"/>
    <w:rsid w:val="00A064FC"/>
    <w:rsid w:val="00A07655"/>
    <w:rsid w:val="00A10DDC"/>
    <w:rsid w:val="00A12B55"/>
    <w:rsid w:val="00A135DF"/>
    <w:rsid w:val="00A146C9"/>
    <w:rsid w:val="00A16782"/>
    <w:rsid w:val="00A17C84"/>
    <w:rsid w:val="00A208B6"/>
    <w:rsid w:val="00A22F94"/>
    <w:rsid w:val="00A26ED1"/>
    <w:rsid w:val="00A275A7"/>
    <w:rsid w:val="00A278E9"/>
    <w:rsid w:val="00A3258A"/>
    <w:rsid w:val="00A3490B"/>
    <w:rsid w:val="00A3643B"/>
    <w:rsid w:val="00A3676A"/>
    <w:rsid w:val="00A402B4"/>
    <w:rsid w:val="00A4031D"/>
    <w:rsid w:val="00A42B4C"/>
    <w:rsid w:val="00A42B84"/>
    <w:rsid w:val="00A42BD3"/>
    <w:rsid w:val="00A42EBD"/>
    <w:rsid w:val="00A43AE7"/>
    <w:rsid w:val="00A443AE"/>
    <w:rsid w:val="00A44AC3"/>
    <w:rsid w:val="00A4509A"/>
    <w:rsid w:val="00A467AE"/>
    <w:rsid w:val="00A47410"/>
    <w:rsid w:val="00A51F23"/>
    <w:rsid w:val="00A54AC2"/>
    <w:rsid w:val="00A54C56"/>
    <w:rsid w:val="00A54F27"/>
    <w:rsid w:val="00A54F77"/>
    <w:rsid w:val="00A55B95"/>
    <w:rsid w:val="00A56B3E"/>
    <w:rsid w:val="00A60C39"/>
    <w:rsid w:val="00A610F3"/>
    <w:rsid w:val="00A6291E"/>
    <w:rsid w:val="00A62E55"/>
    <w:rsid w:val="00A63E8F"/>
    <w:rsid w:val="00A64AE8"/>
    <w:rsid w:val="00A65059"/>
    <w:rsid w:val="00A669AF"/>
    <w:rsid w:val="00A711E9"/>
    <w:rsid w:val="00A7179F"/>
    <w:rsid w:val="00A73A5F"/>
    <w:rsid w:val="00A73BFF"/>
    <w:rsid w:val="00A75672"/>
    <w:rsid w:val="00A77003"/>
    <w:rsid w:val="00A77FD1"/>
    <w:rsid w:val="00A80054"/>
    <w:rsid w:val="00A80ACE"/>
    <w:rsid w:val="00A80B32"/>
    <w:rsid w:val="00A80D59"/>
    <w:rsid w:val="00A81A54"/>
    <w:rsid w:val="00A8278D"/>
    <w:rsid w:val="00A82C30"/>
    <w:rsid w:val="00A839EB"/>
    <w:rsid w:val="00A85362"/>
    <w:rsid w:val="00A856AB"/>
    <w:rsid w:val="00A86A96"/>
    <w:rsid w:val="00A872B5"/>
    <w:rsid w:val="00A90239"/>
    <w:rsid w:val="00A904A0"/>
    <w:rsid w:val="00A9124F"/>
    <w:rsid w:val="00A91366"/>
    <w:rsid w:val="00A9271E"/>
    <w:rsid w:val="00A94A9E"/>
    <w:rsid w:val="00A94D0A"/>
    <w:rsid w:val="00A9626B"/>
    <w:rsid w:val="00AA07DD"/>
    <w:rsid w:val="00AA15F6"/>
    <w:rsid w:val="00AA2732"/>
    <w:rsid w:val="00AA53A5"/>
    <w:rsid w:val="00AA56A0"/>
    <w:rsid w:val="00AB2032"/>
    <w:rsid w:val="00AB3099"/>
    <w:rsid w:val="00AB3489"/>
    <w:rsid w:val="00AC0D76"/>
    <w:rsid w:val="00AC4624"/>
    <w:rsid w:val="00AC7143"/>
    <w:rsid w:val="00AD1F76"/>
    <w:rsid w:val="00AD2666"/>
    <w:rsid w:val="00AD4D30"/>
    <w:rsid w:val="00AD5731"/>
    <w:rsid w:val="00AD6150"/>
    <w:rsid w:val="00AD6BAC"/>
    <w:rsid w:val="00AD6F06"/>
    <w:rsid w:val="00AD6F6F"/>
    <w:rsid w:val="00AE0377"/>
    <w:rsid w:val="00AE074A"/>
    <w:rsid w:val="00AE0B1C"/>
    <w:rsid w:val="00AE17A9"/>
    <w:rsid w:val="00AE1DDA"/>
    <w:rsid w:val="00AE2928"/>
    <w:rsid w:val="00AE2A3B"/>
    <w:rsid w:val="00AE2E27"/>
    <w:rsid w:val="00AE5CB7"/>
    <w:rsid w:val="00AE73DD"/>
    <w:rsid w:val="00AE74EF"/>
    <w:rsid w:val="00AE7D29"/>
    <w:rsid w:val="00AF00A0"/>
    <w:rsid w:val="00AF09F6"/>
    <w:rsid w:val="00AF0F8E"/>
    <w:rsid w:val="00AF13F5"/>
    <w:rsid w:val="00AF1EF6"/>
    <w:rsid w:val="00AF295F"/>
    <w:rsid w:val="00AF2B80"/>
    <w:rsid w:val="00AF31FA"/>
    <w:rsid w:val="00AF340C"/>
    <w:rsid w:val="00AF5235"/>
    <w:rsid w:val="00AF5FD3"/>
    <w:rsid w:val="00AF62BA"/>
    <w:rsid w:val="00AF7EFA"/>
    <w:rsid w:val="00B040D8"/>
    <w:rsid w:val="00B046EB"/>
    <w:rsid w:val="00B0644A"/>
    <w:rsid w:val="00B064F8"/>
    <w:rsid w:val="00B06BF3"/>
    <w:rsid w:val="00B07DCB"/>
    <w:rsid w:val="00B122BD"/>
    <w:rsid w:val="00B12A99"/>
    <w:rsid w:val="00B12E8B"/>
    <w:rsid w:val="00B15562"/>
    <w:rsid w:val="00B179E0"/>
    <w:rsid w:val="00B20024"/>
    <w:rsid w:val="00B20C80"/>
    <w:rsid w:val="00B22445"/>
    <w:rsid w:val="00B22F15"/>
    <w:rsid w:val="00B24A59"/>
    <w:rsid w:val="00B26661"/>
    <w:rsid w:val="00B26E4A"/>
    <w:rsid w:val="00B316E4"/>
    <w:rsid w:val="00B3189C"/>
    <w:rsid w:val="00B34023"/>
    <w:rsid w:val="00B34F81"/>
    <w:rsid w:val="00B35856"/>
    <w:rsid w:val="00B37D50"/>
    <w:rsid w:val="00B41F24"/>
    <w:rsid w:val="00B42C0C"/>
    <w:rsid w:val="00B44956"/>
    <w:rsid w:val="00B454D2"/>
    <w:rsid w:val="00B473E0"/>
    <w:rsid w:val="00B47A21"/>
    <w:rsid w:val="00B509B2"/>
    <w:rsid w:val="00B512F2"/>
    <w:rsid w:val="00B53563"/>
    <w:rsid w:val="00B601DA"/>
    <w:rsid w:val="00B607BB"/>
    <w:rsid w:val="00B63A19"/>
    <w:rsid w:val="00B6488C"/>
    <w:rsid w:val="00B71982"/>
    <w:rsid w:val="00B73009"/>
    <w:rsid w:val="00B73468"/>
    <w:rsid w:val="00B7383C"/>
    <w:rsid w:val="00B74676"/>
    <w:rsid w:val="00B756A3"/>
    <w:rsid w:val="00B7597E"/>
    <w:rsid w:val="00B76CD0"/>
    <w:rsid w:val="00B80717"/>
    <w:rsid w:val="00B8202F"/>
    <w:rsid w:val="00B848C4"/>
    <w:rsid w:val="00B84A1D"/>
    <w:rsid w:val="00B901BF"/>
    <w:rsid w:val="00B93853"/>
    <w:rsid w:val="00B9452C"/>
    <w:rsid w:val="00B94B82"/>
    <w:rsid w:val="00B95BC7"/>
    <w:rsid w:val="00B9669E"/>
    <w:rsid w:val="00B96702"/>
    <w:rsid w:val="00BA0054"/>
    <w:rsid w:val="00BA0E76"/>
    <w:rsid w:val="00BA1DFE"/>
    <w:rsid w:val="00BA3FD9"/>
    <w:rsid w:val="00BA7256"/>
    <w:rsid w:val="00BB0EC4"/>
    <w:rsid w:val="00BB0F27"/>
    <w:rsid w:val="00BB2A65"/>
    <w:rsid w:val="00BB4B97"/>
    <w:rsid w:val="00BB5098"/>
    <w:rsid w:val="00BB5615"/>
    <w:rsid w:val="00BB5D99"/>
    <w:rsid w:val="00BB6F34"/>
    <w:rsid w:val="00BC25C0"/>
    <w:rsid w:val="00BC2E48"/>
    <w:rsid w:val="00BC627D"/>
    <w:rsid w:val="00BD02DA"/>
    <w:rsid w:val="00BD1558"/>
    <w:rsid w:val="00BD1E99"/>
    <w:rsid w:val="00BD3453"/>
    <w:rsid w:val="00BD3807"/>
    <w:rsid w:val="00BD4B36"/>
    <w:rsid w:val="00BD61AC"/>
    <w:rsid w:val="00BD6EFC"/>
    <w:rsid w:val="00BE2E86"/>
    <w:rsid w:val="00BE3D5F"/>
    <w:rsid w:val="00BE480A"/>
    <w:rsid w:val="00BE5AFC"/>
    <w:rsid w:val="00BF16B1"/>
    <w:rsid w:val="00BF776B"/>
    <w:rsid w:val="00C009BF"/>
    <w:rsid w:val="00C01372"/>
    <w:rsid w:val="00C01DEE"/>
    <w:rsid w:val="00C02E01"/>
    <w:rsid w:val="00C048FE"/>
    <w:rsid w:val="00C0549C"/>
    <w:rsid w:val="00C05A32"/>
    <w:rsid w:val="00C05CD9"/>
    <w:rsid w:val="00C12015"/>
    <w:rsid w:val="00C126E0"/>
    <w:rsid w:val="00C14150"/>
    <w:rsid w:val="00C17FB2"/>
    <w:rsid w:val="00C20B93"/>
    <w:rsid w:val="00C21319"/>
    <w:rsid w:val="00C2638B"/>
    <w:rsid w:val="00C32A07"/>
    <w:rsid w:val="00C34627"/>
    <w:rsid w:val="00C360CF"/>
    <w:rsid w:val="00C3664A"/>
    <w:rsid w:val="00C37D6E"/>
    <w:rsid w:val="00C423A4"/>
    <w:rsid w:val="00C45D80"/>
    <w:rsid w:val="00C466F9"/>
    <w:rsid w:val="00C47D7B"/>
    <w:rsid w:val="00C51F22"/>
    <w:rsid w:val="00C55722"/>
    <w:rsid w:val="00C558F2"/>
    <w:rsid w:val="00C56ABE"/>
    <w:rsid w:val="00C5723E"/>
    <w:rsid w:val="00C57BA7"/>
    <w:rsid w:val="00C57CAA"/>
    <w:rsid w:val="00C6009A"/>
    <w:rsid w:val="00C60674"/>
    <w:rsid w:val="00C61E32"/>
    <w:rsid w:val="00C63338"/>
    <w:rsid w:val="00C634A2"/>
    <w:rsid w:val="00C63EC2"/>
    <w:rsid w:val="00C64255"/>
    <w:rsid w:val="00C64285"/>
    <w:rsid w:val="00C64D10"/>
    <w:rsid w:val="00C6756A"/>
    <w:rsid w:val="00C735CE"/>
    <w:rsid w:val="00C75198"/>
    <w:rsid w:val="00C7552D"/>
    <w:rsid w:val="00C75748"/>
    <w:rsid w:val="00C75832"/>
    <w:rsid w:val="00C75923"/>
    <w:rsid w:val="00C80364"/>
    <w:rsid w:val="00C81BD6"/>
    <w:rsid w:val="00C82674"/>
    <w:rsid w:val="00C83530"/>
    <w:rsid w:val="00C8652A"/>
    <w:rsid w:val="00C87820"/>
    <w:rsid w:val="00C8794D"/>
    <w:rsid w:val="00C917F7"/>
    <w:rsid w:val="00C924E3"/>
    <w:rsid w:val="00C95550"/>
    <w:rsid w:val="00C9561C"/>
    <w:rsid w:val="00C968D9"/>
    <w:rsid w:val="00C96B17"/>
    <w:rsid w:val="00C97055"/>
    <w:rsid w:val="00C97A10"/>
    <w:rsid w:val="00CA0E93"/>
    <w:rsid w:val="00CA59C0"/>
    <w:rsid w:val="00CB00FE"/>
    <w:rsid w:val="00CB14B4"/>
    <w:rsid w:val="00CB2970"/>
    <w:rsid w:val="00CB4627"/>
    <w:rsid w:val="00CB4E21"/>
    <w:rsid w:val="00CB5A43"/>
    <w:rsid w:val="00CC2CB2"/>
    <w:rsid w:val="00CC5703"/>
    <w:rsid w:val="00CC5C0C"/>
    <w:rsid w:val="00CC6A9D"/>
    <w:rsid w:val="00CC6C55"/>
    <w:rsid w:val="00CC7B60"/>
    <w:rsid w:val="00CD0096"/>
    <w:rsid w:val="00CD0A14"/>
    <w:rsid w:val="00CD24A7"/>
    <w:rsid w:val="00CD3A17"/>
    <w:rsid w:val="00CD4C28"/>
    <w:rsid w:val="00CD5B84"/>
    <w:rsid w:val="00CD6882"/>
    <w:rsid w:val="00CD7A37"/>
    <w:rsid w:val="00CE0618"/>
    <w:rsid w:val="00CE1CA4"/>
    <w:rsid w:val="00CE1EFB"/>
    <w:rsid w:val="00CE291F"/>
    <w:rsid w:val="00CE2EDA"/>
    <w:rsid w:val="00CE3513"/>
    <w:rsid w:val="00CE50EA"/>
    <w:rsid w:val="00CE5486"/>
    <w:rsid w:val="00CE6851"/>
    <w:rsid w:val="00CE6B10"/>
    <w:rsid w:val="00CF0439"/>
    <w:rsid w:val="00CF0BFC"/>
    <w:rsid w:val="00CF0F55"/>
    <w:rsid w:val="00CF1050"/>
    <w:rsid w:val="00CF1A52"/>
    <w:rsid w:val="00CF2C38"/>
    <w:rsid w:val="00CF3B9D"/>
    <w:rsid w:val="00CF6FA8"/>
    <w:rsid w:val="00CF76FA"/>
    <w:rsid w:val="00CF77CD"/>
    <w:rsid w:val="00D0099E"/>
    <w:rsid w:val="00D01816"/>
    <w:rsid w:val="00D02C72"/>
    <w:rsid w:val="00D04260"/>
    <w:rsid w:val="00D10932"/>
    <w:rsid w:val="00D10B6F"/>
    <w:rsid w:val="00D10C04"/>
    <w:rsid w:val="00D10E35"/>
    <w:rsid w:val="00D1137E"/>
    <w:rsid w:val="00D116E4"/>
    <w:rsid w:val="00D12EF9"/>
    <w:rsid w:val="00D20562"/>
    <w:rsid w:val="00D227AB"/>
    <w:rsid w:val="00D22A83"/>
    <w:rsid w:val="00D26D04"/>
    <w:rsid w:val="00D303F2"/>
    <w:rsid w:val="00D30F58"/>
    <w:rsid w:val="00D33A08"/>
    <w:rsid w:val="00D33F3C"/>
    <w:rsid w:val="00D353EE"/>
    <w:rsid w:val="00D35821"/>
    <w:rsid w:val="00D431FA"/>
    <w:rsid w:val="00D46851"/>
    <w:rsid w:val="00D4778E"/>
    <w:rsid w:val="00D505AD"/>
    <w:rsid w:val="00D51142"/>
    <w:rsid w:val="00D519A9"/>
    <w:rsid w:val="00D526E4"/>
    <w:rsid w:val="00D52C72"/>
    <w:rsid w:val="00D53E22"/>
    <w:rsid w:val="00D5584B"/>
    <w:rsid w:val="00D5600F"/>
    <w:rsid w:val="00D566EB"/>
    <w:rsid w:val="00D57278"/>
    <w:rsid w:val="00D57E97"/>
    <w:rsid w:val="00D6109B"/>
    <w:rsid w:val="00D62959"/>
    <w:rsid w:val="00D65828"/>
    <w:rsid w:val="00D67FD7"/>
    <w:rsid w:val="00D715C5"/>
    <w:rsid w:val="00D71E85"/>
    <w:rsid w:val="00D77263"/>
    <w:rsid w:val="00D775BA"/>
    <w:rsid w:val="00D84503"/>
    <w:rsid w:val="00D846BE"/>
    <w:rsid w:val="00D8535F"/>
    <w:rsid w:val="00D8717B"/>
    <w:rsid w:val="00D8733F"/>
    <w:rsid w:val="00D90AC1"/>
    <w:rsid w:val="00D91491"/>
    <w:rsid w:val="00D91886"/>
    <w:rsid w:val="00D93B73"/>
    <w:rsid w:val="00D9472C"/>
    <w:rsid w:val="00D9774D"/>
    <w:rsid w:val="00D97D8E"/>
    <w:rsid w:val="00DA06D5"/>
    <w:rsid w:val="00DA0DAC"/>
    <w:rsid w:val="00DA243C"/>
    <w:rsid w:val="00DA6548"/>
    <w:rsid w:val="00DA7B1A"/>
    <w:rsid w:val="00DA7D67"/>
    <w:rsid w:val="00DB5A8E"/>
    <w:rsid w:val="00DB5BC8"/>
    <w:rsid w:val="00DB5D0E"/>
    <w:rsid w:val="00DC0A30"/>
    <w:rsid w:val="00DC0A68"/>
    <w:rsid w:val="00DC0ACD"/>
    <w:rsid w:val="00DC0D4E"/>
    <w:rsid w:val="00DC2888"/>
    <w:rsid w:val="00DC388F"/>
    <w:rsid w:val="00DC3CF4"/>
    <w:rsid w:val="00DC493D"/>
    <w:rsid w:val="00DC50C6"/>
    <w:rsid w:val="00DC585C"/>
    <w:rsid w:val="00DC5E51"/>
    <w:rsid w:val="00DC7052"/>
    <w:rsid w:val="00DD19FA"/>
    <w:rsid w:val="00DD264A"/>
    <w:rsid w:val="00DD30E4"/>
    <w:rsid w:val="00DD3153"/>
    <w:rsid w:val="00DD3D78"/>
    <w:rsid w:val="00DD551B"/>
    <w:rsid w:val="00DD6EE2"/>
    <w:rsid w:val="00DD76B4"/>
    <w:rsid w:val="00DD7834"/>
    <w:rsid w:val="00DD7DD6"/>
    <w:rsid w:val="00DE0D5E"/>
    <w:rsid w:val="00DE1F2E"/>
    <w:rsid w:val="00DE3B5A"/>
    <w:rsid w:val="00DE4846"/>
    <w:rsid w:val="00DE4A16"/>
    <w:rsid w:val="00DE6B61"/>
    <w:rsid w:val="00DF0F0A"/>
    <w:rsid w:val="00DF142D"/>
    <w:rsid w:val="00DF237B"/>
    <w:rsid w:val="00DF40B6"/>
    <w:rsid w:val="00DF5409"/>
    <w:rsid w:val="00DF5DAF"/>
    <w:rsid w:val="00DF667F"/>
    <w:rsid w:val="00E0072A"/>
    <w:rsid w:val="00E020D1"/>
    <w:rsid w:val="00E028A7"/>
    <w:rsid w:val="00E0550E"/>
    <w:rsid w:val="00E05B78"/>
    <w:rsid w:val="00E07646"/>
    <w:rsid w:val="00E10EA6"/>
    <w:rsid w:val="00E11E80"/>
    <w:rsid w:val="00E130EE"/>
    <w:rsid w:val="00E144FA"/>
    <w:rsid w:val="00E14535"/>
    <w:rsid w:val="00E17010"/>
    <w:rsid w:val="00E2097E"/>
    <w:rsid w:val="00E21634"/>
    <w:rsid w:val="00E21A49"/>
    <w:rsid w:val="00E22385"/>
    <w:rsid w:val="00E23DB1"/>
    <w:rsid w:val="00E24E5A"/>
    <w:rsid w:val="00E300A3"/>
    <w:rsid w:val="00E33BA1"/>
    <w:rsid w:val="00E33BF3"/>
    <w:rsid w:val="00E347B9"/>
    <w:rsid w:val="00E34B0F"/>
    <w:rsid w:val="00E35026"/>
    <w:rsid w:val="00E368D2"/>
    <w:rsid w:val="00E40DED"/>
    <w:rsid w:val="00E40FB6"/>
    <w:rsid w:val="00E42D3D"/>
    <w:rsid w:val="00E4460D"/>
    <w:rsid w:val="00E4531A"/>
    <w:rsid w:val="00E45787"/>
    <w:rsid w:val="00E50F92"/>
    <w:rsid w:val="00E51DE8"/>
    <w:rsid w:val="00E53295"/>
    <w:rsid w:val="00E558CF"/>
    <w:rsid w:val="00E619D1"/>
    <w:rsid w:val="00E621B6"/>
    <w:rsid w:val="00E63C4C"/>
    <w:rsid w:val="00E6407B"/>
    <w:rsid w:val="00E6527F"/>
    <w:rsid w:val="00E707A7"/>
    <w:rsid w:val="00E71DCF"/>
    <w:rsid w:val="00E7290C"/>
    <w:rsid w:val="00E756BD"/>
    <w:rsid w:val="00E76CC3"/>
    <w:rsid w:val="00E82794"/>
    <w:rsid w:val="00E84DAD"/>
    <w:rsid w:val="00E876F8"/>
    <w:rsid w:val="00E91800"/>
    <w:rsid w:val="00E93A92"/>
    <w:rsid w:val="00E93C1B"/>
    <w:rsid w:val="00E94071"/>
    <w:rsid w:val="00E94BB0"/>
    <w:rsid w:val="00E954AB"/>
    <w:rsid w:val="00E97834"/>
    <w:rsid w:val="00EA0263"/>
    <w:rsid w:val="00EA4164"/>
    <w:rsid w:val="00EA4DBD"/>
    <w:rsid w:val="00EA574E"/>
    <w:rsid w:val="00EA5833"/>
    <w:rsid w:val="00EA732A"/>
    <w:rsid w:val="00EB0344"/>
    <w:rsid w:val="00EB1159"/>
    <w:rsid w:val="00EB24CC"/>
    <w:rsid w:val="00EB3EB3"/>
    <w:rsid w:val="00EB44A9"/>
    <w:rsid w:val="00EB5666"/>
    <w:rsid w:val="00EB57E9"/>
    <w:rsid w:val="00EB5AE0"/>
    <w:rsid w:val="00EB6DD7"/>
    <w:rsid w:val="00EB798B"/>
    <w:rsid w:val="00EB7B11"/>
    <w:rsid w:val="00EC29B8"/>
    <w:rsid w:val="00EC36C3"/>
    <w:rsid w:val="00EC5527"/>
    <w:rsid w:val="00EC77D2"/>
    <w:rsid w:val="00ED05C3"/>
    <w:rsid w:val="00ED0AAE"/>
    <w:rsid w:val="00ED2ABE"/>
    <w:rsid w:val="00ED3731"/>
    <w:rsid w:val="00ED6B61"/>
    <w:rsid w:val="00EE0AD9"/>
    <w:rsid w:val="00EE28B0"/>
    <w:rsid w:val="00EE4620"/>
    <w:rsid w:val="00EE478D"/>
    <w:rsid w:val="00EE525D"/>
    <w:rsid w:val="00EE5C39"/>
    <w:rsid w:val="00EE67E7"/>
    <w:rsid w:val="00EE7551"/>
    <w:rsid w:val="00EE76DF"/>
    <w:rsid w:val="00EF0CCA"/>
    <w:rsid w:val="00EF168E"/>
    <w:rsid w:val="00EF531F"/>
    <w:rsid w:val="00EF652B"/>
    <w:rsid w:val="00F009A5"/>
    <w:rsid w:val="00F02885"/>
    <w:rsid w:val="00F02ABA"/>
    <w:rsid w:val="00F031B4"/>
    <w:rsid w:val="00F04DD4"/>
    <w:rsid w:val="00F057BD"/>
    <w:rsid w:val="00F05CC2"/>
    <w:rsid w:val="00F05ED2"/>
    <w:rsid w:val="00F05F4D"/>
    <w:rsid w:val="00F07E2C"/>
    <w:rsid w:val="00F112E2"/>
    <w:rsid w:val="00F1261F"/>
    <w:rsid w:val="00F20076"/>
    <w:rsid w:val="00F2197C"/>
    <w:rsid w:val="00F22BB2"/>
    <w:rsid w:val="00F256A3"/>
    <w:rsid w:val="00F26843"/>
    <w:rsid w:val="00F27CEE"/>
    <w:rsid w:val="00F3074E"/>
    <w:rsid w:val="00F340E8"/>
    <w:rsid w:val="00F341C0"/>
    <w:rsid w:val="00F3610A"/>
    <w:rsid w:val="00F40244"/>
    <w:rsid w:val="00F4169C"/>
    <w:rsid w:val="00F42A27"/>
    <w:rsid w:val="00F5035F"/>
    <w:rsid w:val="00F504B4"/>
    <w:rsid w:val="00F50D14"/>
    <w:rsid w:val="00F52B51"/>
    <w:rsid w:val="00F52D0A"/>
    <w:rsid w:val="00F533E8"/>
    <w:rsid w:val="00F53471"/>
    <w:rsid w:val="00F53687"/>
    <w:rsid w:val="00F53881"/>
    <w:rsid w:val="00F553FD"/>
    <w:rsid w:val="00F556E3"/>
    <w:rsid w:val="00F557ED"/>
    <w:rsid w:val="00F569CF"/>
    <w:rsid w:val="00F571C7"/>
    <w:rsid w:val="00F574F5"/>
    <w:rsid w:val="00F64A02"/>
    <w:rsid w:val="00F66492"/>
    <w:rsid w:val="00F66A5B"/>
    <w:rsid w:val="00F70343"/>
    <w:rsid w:val="00F70861"/>
    <w:rsid w:val="00F70E8E"/>
    <w:rsid w:val="00F72FFB"/>
    <w:rsid w:val="00F73A50"/>
    <w:rsid w:val="00F75384"/>
    <w:rsid w:val="00F75E9A"/>
    <w:rsid w:val="00F76069"/>
    <w:rsid w:val="00F76C1D"/>
    <w:rsid w:val="00F81EA6"/>
    <w:rsid w:val="00F8357B"/>
    <w:rsid w:val="00F8506E"/>
    <w:rsid w:val="00F8673C"/>
    <w:rsid w:val="00F87A60"/>
    <w:rsid w:val="00F91614"/>
    <w:rsid w:val="00F9265F"/>
    <w:rsid w:val="00F92808"/>
    <w:rsid w:val="00F92A88"/>
    <w:rsid w:val="00F92C16"/>
    <w:rsid w:val="00F9463D"/>
    <w:rsid w:val="00F96D8B"/>
    <w:rsid w:val="00F97E75"/>
    <w:rsid w:val="00FA15C4"/>
    <w:rsid w:val="00FA3AE5"/>
    <w:rsid w:val="00FA453F"/>
    <w:rsid w:val="00FA5840"/>
    <w:rsid w:val="00FA7DF3"/>
    <w:rsid w:val="00FB0AF4"/>
    <w:rsid w:val="00FB174C"/>
    <w:rsid w:val="00FB187D"/>
    <w:rsid w:val="00FB1CD3"/>
    <w:rsid w:val="00FB1E7A"/>
    <w:rsid w:val="00FB602E"/>
    <w:rsid w:val="00FC0659"/>
    <w:rsid w:val="00FC3521"/>
    <w:rsid w:val="00FC4B6E"/>
    <w:rsid w:val="00FC543D"/>
    <w:rsid w:val="00FD0DE8"/>
    <w:rsid w:val="00FD1276"/>
    <w:rsid w:val="00FD59BE"/>
    <w:rsid w:val="00FD5E73"/>
    <w:rsid w:val="00FD6FAB"/>
    <w:rsid w:val="00FD77C3"/>
    <w:rsid w:val="00FD78AC"/>
    <w:rsid w:val="00FE29DF"/>
    <w:rsid w:val="00FE3354"/>
    <w:rsid w:val="00FE4921"/>
    <w:rsid w:val="00FE5079"/>
    <w:rsid w:val="00FE7449"/>
    <w:rsid w:val="00FF14C2"/>
    <w:rsid w:val="00FF1B43"/>
    <w:rsid w:val="00FF2076"/>
    <w:rsid w:val="00FF256D"/>
    <w:rsid w:val="00FF352B"/>
    <w:rsid w:val="00FF57C5"/>
    <w:rsid w:val="00FF72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9AC"/>
    <w:pPr>
      <w:tabs>
        <w:tab w:val="center" w:pos="4153"/>
        <w:tab w:val="right" w:pos="8306"/>
      </w:tabs>
      <w:snapToGrid w:val="0"/>
    </w:pPr>
    <w:rPr>
      <w:sz w:val="20"/>
      <w:szCs w:val="20"/>
    </w:rPr>
  </w:style>
  <w:style w:type="character" w:customStyle="1" w:styleId="a4">
    <w:name w:val="頁首 字元"/>
    <w:basedOn w:val="a0"/>
    <w:link w:val="a3"/>
    <w:uiPriority w:val="99"/>
    <w:rsid w:val="009319AC"/>
    <w:rPr>
      <w:sz w:val="20"/>
      <w:szCs w:val="20"/>
    </w:rPr>
  </w:style>
  <w:style w:type="paragraph" w:styleId="a5">
    <w:name w:val="footer"/>
    <w:basedOn w:val="a"/>
    <w:link w:val="a6"/>
    <w:uiPriority w:val="99"/>
    <w:unhideWhenUsed/>
    <w:rsid w:val="009319AC"/>
    <w:pPr>
      <w:tabs>
        <w:tab w:val="center" w:pos="4153"/>
        <w:tab w:val="right" w:pos="8306"/>
      </w:tabs>
      <w:snapToGrid w:val="0"/>
    </w:pPr>
    <w:rPr>
      <w:sz w:val="20"/>
      <w:szCs w:val="20"/>
    </w:rPr>
  </w:style>
  <w:style w:type="character" w:customStyle="1" w:styleId="a6">
    <w:name w:val="頁尾 字元"/>
    <w:basedOn w:val="a0"/>
    <w:link w:val="a5"/>
    <w:uiPriority w:val="99"/>
    <w:rsid w:val="009319AC"/>
    <w:rPr>
      <w:sz w:val="20"/>
      <w:szCs w:val="20"/>
    </w:rPr>
  </w:style>
  <w:style w:type="table" w:styleId="a7">
    <w:name w:val="Table Grid"/>
    <w:basedOn w:val="a1"/>
    <w:uiPriority w:val="59"/>
    <w:rsid w:val="0048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D0EE0"/>
    <w:rPr>
      <w:color w:val="0000FF" w:themeColor="hyperlink"/>
      <w:u w:val="single"/>
    </w:rPr>
  </w:style>
  <w:style w:type="paragraph" w:styleId="a9">
    <w:name w:val="Body Text Indent"/>
    <w:basedOn w:val="a"/>
    <w:link w:val="aa"/>
    <w:uiPriority w:val="99"/>
    <w:rsid w:val="008D0EE0"/>
    <w:pPr>
      <w:ind w:left="1440" w:hanging="640"/>
      <w:jc w:val="both"/>
    </w:pPr>
    <w:rPr>
      <w:rFonts w:ascii="Times New Roman" w:eastAsia="標楷體" w:hAnsi="Times New Roman" w:cs="Times New Roman"/>
      <w:kern w:val="0"/>
      <w:sz w:val="20"/>
      <w:szCs w:val="24"/>
    </w:rPr>
  </w:style>
  <w:style w:type="character" w:customStyle="1" w:styleId="aa">
    <w:name w:val="本文縮排 字元"/>
    <w:basedOn w:val="a0"/>
    <w:link w:val="a9"/>
    <w:uiPriority w:val="99"/>
    <w:rsid w:val="008D0EE0"/>
    <w:rPr>
      <w:rFonts w:ascii="Times New Roman" w:eastAsia="標楷體" w:hAnsi="Times New Roman" w:cs="Times New Roman"/>
      <w:kern w:val="0"/>
      <w:sz w:val="20"/>
      <w:szCs w:val="24"/>
    </w:rPr>
  </w:style>
  <w:style w:type="paragraph" w:styleId="ab">
    <w:name w:val="Balloon Text"/>
    <w:basedOn w:val="a"/>
    <w:link w:val="ac"/>
    <w:uiPriority w:val="99"/>
    <w:semiHidden/>
    <w:unhideWhenUsed/>
    <w:rsid w:val="00FE335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E3354"/>
    <w:rPr>
      <w:rFonts w:asciiTheme="majorHAnsi" w:eastAsiaTheme="majorEastAsia" w:hAnsiTheme="majorHAnsi" w:cstheme="majorBidi"/>
      <w:sz w:val="18"/>
      <w:szCs w:val="18"/>
    </w:rPr>
  </w:style>
  <w:style w:type="paragraph" w:styleId="ad">
    <w:name w:val="List Paragraph"/>
    <w:basedOn w:val="a"/>
    <w:uiPriority w:val="34"/>
    <w:qFormat/>
    <w:rsid w:val="00192EAD"/>
    <w:pPr>
      <w:ind w:leftChars="200" w:left="480"/>
    </w:pPr>
  </w:style>
  <w:style w:type="paragraph" w:customStyle="1" w:styleId="ae">
    <w:name w:val="既有條次"/>
    <w:basedOn w:val="a"/>
    <w:link w:val="af"/>
    <w:qFormat/>
    <w:rsid w:val="00CC2CB2"/>
    <w:pPr>
      <w:ind w:left="240" w:hangingChars="100" w:hanging="240"/>
      <w:jc w:val="both"/>
    </w:pPr>
    <w:rPr>
      <w:rFonts w:ascii="標楷體" w:eastAsia="標楷體" w:hAnsi="標楷體" w:cs="Times New Roman"/>
      <w:szCs w:val="24"/>
    </w:rPr>
  </w:style>
  <w:style w:type="character" w:customStyle="1" w:styleId="af">
    <w:name w:val="既有條次 字元"/>
    <w:link w:val="ae"/>
    <w:rsid w:val="00CC2CB2"/>
    <w:rPr>
      <w:rFonts w:ascii="標楷體" w:eastAsia="標楷體" w:hAnsi="標楷體"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89BD4-CE22-42E1-AD1F-086A6850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3966</Words>
  <Characters>22609</Characters>
  <Application>Microsoft Office Word</Application>
  <DocSecurity>0</DocSecurity>
  <Lines>188</Lines>
  <Paragraphs>53</Paragraphs>
  <ScaleCrop>false</ScaleCrop>
  <Company>國家通訊傳播委員會</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綜合規劃處競爭政策科楊凱竣</dc:creator>
  <cp:lastModifiedBy>法律事務處治理法律事務科吳宜倫</cp:lastModifiedBy>
  <cp:revision>9</cp:revision>
  <cp:lastPrinted>2016-02-03T22:05:00Z</cp:lastPrinted>
  <dcterms:created xsi:type="dcterms:W3CDTF">2016-02-18T08:01:00Z</dcterms:created>
  <dcterms:modified xsi:type="dcterms:W3CDTF">2016-02-19T09:44:00Z</dcterms:modified>
</cp:coreProperties>
</file>