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285" w:rsidRPr="00F43F3A" w:rsidRDefault="007E0C47" w:rsidP="00F43F3A">
      <w:pPr>
        <w:adjustRightInd w:val="0"/>
        <w:snapToGrid w:val="0"/>
        <w:spacing w:beforeLines="50" w:line="460" w:lineRule="exact"/>
        <w:jc w:val="center"/>
        <w:rPr>
          <w:rFonts w:ascii="標楷體" w:eastAsia="標楷體" w:hAnsi="標楷體"/>
          <w:color w:val="000000" w:themeColor="text1"/>
          <w:sz w:val="40"/>
          <w:szCs w:val="40"/>
        </w:rPr>
      </w:pPr>
      <w:r w:rsidRPr="00F43F3A">
        <w:rPr>
          <w:rFonts w:ascii="標楷體" w:eastAsia="標楷體" w:hAnsi="標楷體"/>
          <w:color w:val="000000" w:themeColor="text1"/>
          <w:sz w:val="40"/>
          <w:szCs w:val="40"/>
        </w:rPr>
        <w:t>有線多頻道</w:t>
      </w:r>
      <w:r w:rsidR="00B2774A" w:rsidRPr="00F43F3A">
        <w:rPr>
          <w:rFonts w:ascii="標楷體" w:eastAsia="標楷體" w:hAnsi="標楷體"/>
          <w:color w:val="000000" w:themeColor="text1"/>
          <w:sz w:val="40"/>
          <w:szCs w:val="40"/>
        </w:rPr>
        <w:t>平</w:t>
      </w:r>
      <w:proofErr w:type="gramStart"/>
      <w:r w:rsidR="00B2774A" w:rsidRPr="00F43F3A">
        <w:rPr>
          <w:rFonts w:ascii="標楷體" w:eastAsia="標楷體" w:hAnsi="標楷體"/>
          <w:color w:val="000000" w:themeColor="text1"/>
          <w:sz w:val="40"/>
          <w:szCs w:val="40"/>
        </w:rPr>
        <w:t>臺</w:t>
      </w:r>
      <w:proofErr w:type="gramEnd"/>
      <w:r w:rsidRPr="00F43F3A">
        <w:rPr>
          <w:rFonts w:ascii="標楷體" w:eastAsia="標楷體" w:hAnsi="標楷體"/>
          <w:color w:val="000000" w:themeColor="text1"/>
          <w:sz w:val="40"/>
          <w:szCs w:val="40"/>
        </w:rPr>
        <w:t>服務</w:t>
      </w:r>
      <w:r w:rsidRPr="00F43F3A">
        <w:rPr>
          <w:rFonts w:ascii="標楷體" w:eastAsia="標楷體" w:hAnsi="標楷體" w:hint="eastAsia"/>
          <w:color w:val="000000" w:themeColor="text1"/>
          <w:sz w:val="40"/>
          <w:szCs w:val="40"/>
        </w:rPr>
        <w:t>管理</w:t>
      </w:r>
      <w:r w:rsidRPr="00F43F3A">
        <w:rPr>
          <w:rFonts w:ascii="標楷體" w:eastAsia="標楷體" w:hAnsi="標楷體"/>
          <w:color w:val="000000" w:themeColor="text1"/>
          <w:sz w:val="40"/>
          <w:szCs w:val="40"/>
        </w:rPr>
        <w:t>條例</w:t>
      </w:r>
      <w:r w:rsidRPr="00F43F3A">
        <w:rPr>
          <w:rFonts w:ascii="標楷體" w:eastAsia="標楷體" w:hAnsi="標楷體" w:hint="eastAsia"/>
          <w:color w:val="000000" w:themeColor="text1"/>
          <w:sz w:val="40"/>
          <w:szCs w:val="40"/>
        </w:rPr>
        <w:t>草案總說明</w:t>
      </w:r>
    </w:p>
    <w:p w:rsidR="00A44B3C" w:rsidRPr="00F43F3A" w:rsidRDefault="00A44B3C" w:rsidP="00F43F3A">
      <w:pPr>
        <w:adjustRightInd w:val="0"/>
        <w:snapToGrid w:val="0"/>
        <w:spacing w:beforeLines="50" w:line="460" w:lineRule="exact"/>
        <w:ind w:firstLineChars="214" w:firstLine="599"/>
        <w:jc w:val="both"/>
        <w:rPr>
          <w:rFonts w:ascii="Times New Roman" w:eastAsia="標楷體" w:hAnsi="標楷體"/>
          <w:color w:val="000000" w:themeColor="text1"/>
          <w:sz w:val="28"/>
          <w:szCs w:val="28"/>
        </w:rPr>
      </w:pPr>
      <w:proofErr w:type="gramStart"/>
      <w:r w:rsidRPr="00F43F3A">
        <w:rPr>
          <w:rFonts w:ascii="Times New Roman" w:eastAsia="標楷體" w:hAnsi="標楷體" w:hint="eastAsia"/>
          <w:color w:val="000000" w:themeColor="text1"/>
          <w:sz w:val="28"/>
          <w:szCs w:val="28"/>
        </w:rPr>
        <w:t>鑑</w:t>
      </w:r>
      <w:proofErr w:type="gramEnd"/>
      <w:r w:rsidRPr="00F43F3A">
        <w:rPr>
          <w:rFonts w:ascii="Times New Roman" w:eastAsia="標楷體" w:hAnsi="標楷體" w:hint="eastAsia"/>
          <w:color w:val="000000" w:themeColor="text1"/>
          <w:sz w:val="28"/>
          <w:szCs w:val="28"/>
        </w:rPr>
        <w:t>於通訊傳播科技快速發展</w:t>
      </w:r>
      <w:r w:rsidRPr="00F43F3A">
        <w:rPr>
          <w:rFonts w:ascii="Times New Roman" w:eastAsia="標楷體" w:hAnsi="Times New Roman" w:hint="eastAsia"/>
          <w:bCs/>
          <w:snapToGrid w:val="0"/>
          <w:color w:val="000000" w:themeColor="text1"/>
          <w:kern w:val="0"/>
          <w:sz w:val="28"/>
          <w:szCs w:val="28"/>
        </w:rPr>
        <w:t>，</w:t>
      </w:r>
      <w:r w:rsidRPr="00F43F3A">
        <w:rPr>
          <w:rFonts w:ascii="Times New Roman" w:eastAsia="標楷體" w:hAnsi="標楷體" w:hint="eastAsia"/>
          <w:color w:val="000000" w:themeColor="text1"/>
          <w:sz w:val="28"/>
          <w:szCs w:val="28"/>
        </w:rPr>
        <w:t>民眾透過纜線收視多頻道節目的方式已日趨多元，固網及有線電視系統互跨經營亦蔚為常態，過去</w:t>
      </w:r>
      <w:r w:rsidRPr="00F43F3A">
        <w:rPr>
          <w:rFonts w:ascii="Times New Roman" w:eastAsia="標楷體" w:hAnsi="Times New Roman" w:hint="eastAsia"/>
          <w:color w:val="000000" w:themeColor="text1"/>
          <w:kern w:val="0"/>
          <w:sz w:val="28"/>
          <w:szCs w:val="28"/>
        </w:rPr>
        <w:t>依業別管制環境下所制定或修正之規範或管理措施</w:t>
      </w:r>
      <w:r w:rsidRPr="00F43F3A">
        <w:rPr>
          <w:rFonts w:ascii="Times New Roman" w:eastAsia="標楷體" w:hAnsi="標楷體" w:hint="eastAsia"/>
          <w:color w:val="000000" w:themeColor="text1"/>
          <w:sz w:val="28"/>
          <w:szCs w:val="28"/>
        </w:rPr>
        <w:t>，形成繁複且落差之監理架構，有需要重新調整之必要，故參考先進國家匯流下之視訊服務管理模式，並考量我國有線廣播電視系統與多媒體內容傳輸平</w:t>
      </w:r>
      <w:proofErr w:type="gramStart"/>
      <w:r w:rsidRPr="00F43F3A">
        <w:rPr>
          <w:rFonts w:ascii="Times New Roman" w:eastAsia="標楷體" w:hAnsi="標楷體" w:hint="eastAsia"/>
          <w:color w:val="000000" w:themeColor="text1"/>
          <w:sz w:val="28"/>
          <w:szCs w:val="28"/>
        </w:rPr>
        <w:t>臺</w:t>
      </w:r>
      <w:proofErr w:type="gramEnd"/>
      <w:r w:rsidRPr="00F43F3A">
        <w:rPr>
          <w:rFonts w:ascii="Times New Roman" w:eastAsia="標楷體" w:hAnsi="標楷體" w:hint="eastAsia"/>
          <w:color w:val="000000" w:themeColor="text1"/>
          <w:sz w:val="28"/>
          <w:szCs w:val="28"/>
        </w:rPr>
        <w:t>服務（</w:t>
      </w:r>
      <w:r w:rsidRPr="00F43F3A">
        <w:rPr>
          <w:rFonts w:ascii="Times New Roman" w:eastAsia="標楷體" w:hAnsi="標楷體"/>
          <w:color w:val="000000" w:themeColor="text1"/>
          <w:sz w:val="28"/>
          <w:szCs w:val="28"/>
        </w:rPr>
        <w:t>MOD</w:t>
      </w:r>
      <w:r w:rsidRPr="00F43F3A">
        <w:rPr>
          <w:rFonts w:ascii="Times New Roman" w:eastAsia="標楷體" w:hAnsi="標楷體" w:hint="eastAsia"/>
          <w:color w:val="000000" w:themeColor="text1"/>
          <w:sz w:val="28"/>
          <w:szCs w:val="28"/>
        </w:rPr>
        <w:t>）產業發展歷史與現況，以前瞻性思維，導入匯流層級化的新管理</w:t>
      </w:r>
      <w:r w:rsidR="00B169B6" w:rsidRPr="00F43F3A">
        <w:rPr>
          <w:rFonts w:ascii="Times New Roman" w:eastAsia="標楷體" w:hAnsi="標楷體" w:hint="eastAsia"/>
          <w:color w:val="000000" w:themeColor="text1"/>
          <w:sz w:val="28"/>
          <w:szCs w:val="28"/>
        </w:rPr>
        <w:t>規範</w:t>
      </w:r>
      <w:r w:rsidRPr="00F43F3A">
        <w:rPr>
          <w:rFonts w:ascii="Times New Roman" w:eastAsia="標楷體" w:hAnsi="標楷體" w:hint="eastAsia"/>
          <w:color w:val="000000" w:themeColor="text1"/>
          <w:sz w:val="28"/>
          <w:szCs w:val="28"/>
        </w:rPr>
        <w:t>架構，進而調</w:t>
      </w:r>
      <w:r w:rsidRPr="00F43F3A">
        <w:rPr>
          <w:rFonts w:ascii="Times New Roman" w:eastAsia="標楷體" w:hAnsi="Times New Roman" w:hint="eastAsia"/>
          <w:bCs/>
          <w:snapToGrid w:val="0"/>
          <w:color w:val="000000" w:themeColor="text1"/>
          <w:kern w:val="0"/>
          <w:sz w:val="28"/>
          <w:szCs w:val="28"/>
        </w:rPr>
        <w:t>合以往差異管理的落差。</w:t>
      </w:r>
    </w:p>
    <w:p w:rsidR="00A44B3C" w:rsidRPr="00F43F3A" w:rsidRDefault="00A44B3C" w:rsidP="00A44B3C">
      <w:pPr>
        <w:adjustRightInd w:val="0"/>
        <w:snapToGrid w:val="0"/>
        <w:spacing w:line="460" w:lineRule="exact"/>
        <w:ind w:firstLineChars="214" w:firstLine="599"/>
        <w:jc w:val="both"/>
        <w:rPr>
          <w:rFonts w:ascii="標楷體" w:eastAsia="標楷體" w:hAnsi="標楷體"/>
          <w:bCs/>
          <w:snapToGrid w:val="0"/>
          <w:color w:val="000000" w:themeColor="text1"/>
          <w:kern w:val="0"/>
          <w:sz w:val="28"/>
          <w:szCs w:val="28"/>
        </w:rPr>
      </w:pPr>
      <w:r w:rsidRPr="00F43F3A">
        <w:rPr>
          <w:rFonts w:ascii="Times New Roman" w:eastAsia="標楷體" w:hAnsi="Times New Roman" w:hint="eastAsia"/>
          <w:bCs/>
          <w:snapToGrid w:val="0"/>
          <w:color w:val="000000" w:themeColor="text1"/>
          <w:kern w:val="0"/>
          <w:sz w:val="28"/>
          <w:szCs w:val="28"/>
        </w:rPr>
        <w:t>申言之，現行電信定義為「利用有線、無線，以光、電磁系統或其他科技產品發送、傳輸或接收符號、信號、文字、影像、聲音或其他性質之訊息」，內容實與有線廣播電視法「以設置纜線方式傳播影像、聲音，供公眾直接視、聽」的有線廣播電視定義相近；</w:t>
      </w:r>
      <w:r w:rsidR="00B169B6" w:rsidRPr="00F43F3A">
        <w:rPr>
          <w:rFonts w:ascii="Times New Roman" w:eastAsia="標楷體" w:hAnsi="Times New Roman" w:hint="eastAsia"/>
          <w:bCs/>
          <w:snapToGrid w:val="0"/>
          <w:color w:val="000000" w:themeColor="text1"/>
          <w:kern w:val="0"/>
          <w:sz w:val="28"/>
          <w:szCs w:val="28"/>
        </w:rPr>
        <w:t>在</w:t>
      </w:r>
      <w:r w:rsidRPr="00F43F3A">
        <w:rPr>
          <w:rFonts w:ascii="Times New Roman" w:eastAsia="標楷體" w:hAnsi="Times New Roman" w:hint="eastAsia"/>
          <w:bCs/>
          <w:snapToGrid w:val="0"/>
          <w:color w:val="000000" w:themeColor="text1"/>
          <w:kern w:val="0"/>
          <w:sz w:val="28"/>
          <w:szCs w:val="28"/>
        </w:rPr>
        <w:t>產業實務上，通傳</w:t>
      </w:r>
      <w:r w:rsidRPr="00F43F3A">
        <w:rPr>
          <w:rFonts w:ascii="Times New Roman" w:eastAsia="標楷體" w:hAnsi="Times New Roman" w:hint="eastAsia"/>
          <w:color w:val="000000" w:themeColor="text1"/>
          <w:sz w:val="28"/>
        </w:rPr>
        <w:t>產業科技演進已達中高度匯流，</w:t>
      </w:r>
      <w:r w:rsidRPr="00F43F3A">
        <w:rPr>
          <w:rFonts w:ascii="Times New Roman" w:eastAsia="標楷體" w:hAnsi="Times New Roman" w:hint="eastAsia"/>
          <w:bCs/>
          <w:snapToGrid w:val="0"/>
          <w:color w:val="000000" w:themeColor="text1"/>
          <w:kern w:val="0"/>
          <w:sz w:val="28"/>
          <w:szCs w:val="28"/>
        </w:rPr>
        <w:t>透過有線纜線之網路，</w:t>
      </w:r>
      <w:proofErr w:type="gramStart"/>
      <w:r w:rsidRPr="00F43F3A">
        <w:rPr>
          <w:rFonts w:ascii="Times New Roman" w:eastAsia="標楷體" w:hAnsi="Times New Roman" w:hint="eastAsia"/>
          <w:bCs/>
          <w:snapToGrid w:val="0"/>
          <w:color w:val="000000" w:themeColor="text1"/>
          <w:kern w:val="0"/>
          <w:sz w:val="28"/>
          <w:szCs w:val="28"/>
        </w:rPr>
        <w:t>均能承載</w:t>
      </w:r>
      <w:proofErr w:type="gramEnd"/>
      <w:r w:rsidRPr="00F43F3A">
        <w:rPr>
          <w:rFonts w:ascii="Times New Roman" w:eastAsia="標楷體" w:hAnsi="Times New Roman" w:hint="eastAsia"/>
          <w:bCs/>
          <w:snapToGrid w:val="0"/>
          <w:color w:val="000000" w:themeColor="text1"/>
          <w:kern w:val="0"/>
          <w:sz w:val="28"/>
          <w:szCs w:val="28"/>
        </w:rPr>
        <w:t>語音、視訊、寬頻上網等電信服務。因此，有線多頻道平</w:t>
      </w:r>
      <w:proofErr w:type="gramStart"/>
      <w:r w:rsidRPr="00F43F3A">
        <w:rPr>
          <w:rFonts w:ascii="Times New Roman" w:eastAsia="標楷體" w:hAnsi="Times New Roman" w:hint="eastAsia"/>
          <w:bCs/>
          <w:snapToGrid w:val="0"/>
          <w:color w:val="000000" w:themeColor="text1"/>
          <w:kern w:val="0"/>
          <w:sz w:val="28"/>
          <w:szCs w:val="28"/>
        </w:rPr>
        <w:t>臺</w:t>
      </w:r>
      <w:proofErr w:type="gramEnd"/>
      <w:r w:rsidRPr="00F43F3A">
        <w:rPr>
          <w:rFonts w:ascii="Times New Roman" w:eastAsia="標楷體" w:hAnsi="Times New Roman" w:hint="eastAsia"/>
          <w:bCs/>
          <w:snapToGrid w:val="0"/>
          <w:color w:val="000000" w:themeColor="text1"/>
          <w:kern w:val="0"/>
          <w:sz w:val="28"/>
          <w:szCs w:val="28"/>
        </w:rPr>
        <w:t>服務實為電信服務的一種特殊服務樣態。</w:t>
      </w:r>
      <w:proofErr w:type="gramStart"/>
      <w:r w:rsidRPr="00F43F3A">
        <w:rPr>
          <w:rFonts w:ascii="標楷體" w:eastAsia="標楷體" w:hAnsi="標楷體" w:hint="eastAsia"/>
          <w:bCs/>
          <w:snapToGrid w:val="0"/>
          <w:color w:val="000000" w:themeColor="text1"/>
          <w:kern w:val="0"/>
          <w:sz w:val="28"/>
          <w:szCs w:val="28"/>
        </w:rPr>
        <w:t>惟</w:t>
      </w:r>
      <w:proofErr w:type="gramEnd"/>
      <w:r w:rsidRPr="00F43F3A">
        <w:rPr>
          <w:rFonts w:ascii="標楷體" w:eastAsia="標楷體" w:hAnsi="標楷體" w:hint="eastAsia"/>
          <w:bCs/>
          <w:snapToGrid w:val="0"/>
          <w:color w:val="000000" w:themeColor="text1"/>
          <w:kern w:val="0"/>
          <w:sz w:val="28"/>
          <w:szCs w:val="28"/>
        </w:rPr>
        <w:t>考量目前多數民眾仍訂閱以纜線提供之組合型多頻道服務，其</w:t>
      </w:r>
      <w:r w:rsidRPr="00F43F3A">
        <w:rPr>
          <w:rFonts w:ascii="標楷體" w:eastAsia="標楷體" w:hAnsi="標楷體" w:hint="eastAsia"/>
          <w:color w:val="000000" w:themeColor="text1"/>
          <w:sz w:val="28"/>
          <w:szCs w:val="28"/>
        </w:rPr>
        <w:t>內容具有即時性、深入家庭及型塑用戶對外在社會、民主環境認知等影響力</w:t>
      </w:r>
      <w:r w:rsidRPr="00F43F3A">
        <w:rPr>
          <w:rFonts w:ascii="標楷體" w:eastAsia="標楷體" w:hAnsi="標楷體" w:hint="eastAsia"/>
          <w:bCs/>
          <w:snapToGrid w:val="0"/>
          <w:color w:val="000000" w:themeColor="text1"/>
          <w:kern w:val="0"/>
          <w:sz w:val="28"/>
          <w:szCs w:val="28"/>
        </w:rPr>
        <w:t>，是以於電信事業法（草案）之外，有特別立法規範之必要。故本條例因應匯流趨勢，不</w:t>
      </w:r>
      <w:proofErr w:type="gramStart"/>
      <w:r w:rsidRPr="00F43F3A">
        <w:rPr>
          <w:rFonts w:ascii="標楷體" w:eastAsia="標楷體" w:hAnsi="標楷體" w:hint="eastAsia"/>
          <w:bCs/>
          <w:snapToGrid w:val="0"/>
          <w:color w:val="000000" w:themeColor="text1"/>
          <w:kern w:val="0"/>
          <w:sz w:val="28"/>
          <w:szCs w:val="28"/>
        </w:rPr>
        <w:t>採</w:t>
      </w:r>
      <w:proofErr w:type="gramEnd"/>
      <w:r w:rsidRPr="00F43F3A">
        <w:rPr>
          <w:rFonts w:ascii="標楷體" w:eastAsia="標楷體" w:hAnsi="標楷體" w:hint="eastAsia"/>
          <w:bCs/>
          <w:snapToGrid w:val="0"/>
          <w:color w:val="000000" w:themeColor="text1"/>
          <w:kern w:val="0"/>
          <w:sz w:val="28"/>
          <w:szCs w:val="28"/>
        </w:rPr>
        <w:t>劃分產業別</w:t>
      </w:r>
      <w:proofErr w:type="gramStart"/>
      <w:r w:rsidRPr="00F43F3A">
        <w:rPr>
          <w:rFonts w:ascii="標楷體" w:eastAsia="標楷體" w:hAnsi="標楷體" w:hint="eastAsia"/>
          <w:bCs/>
          <w:snapToGrid w:val="0"/>
          <w:color w:val="000000" w:themeColor="text1"/>
          <w:kern w:val="0"/>
          <w:sz w:val="28"/>
          <w:szCs w:val="28"/>
        </w:rPr>
        <w:t>之</w:t>
      </w:r>
      <w:proofErr w:type="gramEnd"/>
      <w:r w:rsidRPr="00F43F3A">
        <w:rPr>
          <w:rFonts w:ascii="標楷體" w:eastAsia="標楷體" w:hAnsi="標楷體" w:hint="eastAsia"/>
          <w:bCs/>
          <w:snapToGrid w:val="0"/>
          <w:color w:val="000000" w:themeColor="text1"/>
          <w:kern w:val="0"/>
          <w:sz w:val="28"/>
          <w:szCs w:val="28"/>
        </w:rPr>
        <w:t>垂直管制立法模式，而就電信事業提供有線多頻道平</w:t>
      </w:r>
      <w:proofErr w:type="gramStart"/>
      <w:r w:rsidRPr="00F43F3A">
        <w:rPr>
          <w:rFonts w:ascii="標楷體" w:eastAsia="標楷體" w:hAnsi="標楷體" w:hint="eastAsia"/>
          <w:bCs/>
          <w:snapToGrid w:val="0"/>
          <w:color w:val="000000" w:themeColor="text1"/>
          <w:kern w:val="0"/>
          <w:sz w:val="28"/>
          <w:szCs w:val="28"/>
        </w:rPr>
        <w:t>臺</w:t>
      </w:r>
      <w:proofErr w:type="gramEnd"/>
      <w:r w:rsidRPr="00F43F3A">
        <w:rPr>
          <w:rFonts w:ascii="標楷體" w:eastAsia="標楷體" w:hAnsi="標楷體" w:hint="eastAsia"/>
          <w:bCs/>
          <w:snapToGrid w:val="0"/>
          <w:color w:val="000000" w:themeColor="text1"/>
          <w:kern w:val="0"/>
          <w:sz w:val="28"/>
          <w:szCs w:val="28"/>
        </w:rPr>
        <w:t>服務之行為，以水平監理思維加以規範，性質係屬「電信事業法(草案)」的特別法。</w:t>
      </w:r>
    </w:p>
    <w:p w:rsidR="00A44B3C" w:rsidRPr="00F43F3A" w:rsidRDefault="00A44B3C" w:rsidP="00A44B3C">
      <w:pPr>
        <w:adjustRightInd w:val="0"/>
        <w:snapToGrid w:val="0"/>
        <w:spacing w:line="460" w:lineRule="exact"/>
        <w:ind w:firstLineChars="214" w:firstLine="599"/>
        <w:jc w:val="both"/>
        <w:rPr>
          <w:rFonts w:ascii="Times New Roman" w:eastAsia="標楷體" w:hAnsi="Times New Roman"/>
          <w:bCs/>
          <w:snapToGrid w:val="0"/>
          <w:color w:val="000000" w:themeColor="text1"/>
          <w:kern w:val="0"/>
          <w:sz w:val="28"/>
          <w:szCs w:val="28"/>
        </w:rPr>
      </w:pPr>
      <w:r w:rsidRPr="00F43F3A">
        <w:rPr>
          <w:rFonts w:ascii="Times New Roman" w:eastAsia="標楷體" w:hAnsi="Times New Roman" w:hint="eastAsia"/>
          <w:bCs/>
          <w:snapToGrid w:val="0"/>
          <w:color w:val="000000" w:themeColor="text1"/>
          <w:kern w:val="0"/>
          <w:sz w:val="28"/>
          <w:szCs w:val="28"/>
        </w:rPr>
        <w:t>本條例考量因應匯流創新需求，改變過去不分規模大小齊</w:t>
      </w:r>
      <w:proofErr w:type="gramStart"/>
      <w:r w:rsidRPr="00F43F3A">
        <w:rPr>
          <w:rFonts w:ascii="Times New Roman" w:eastAsia="標楷體" w:hAnsi="Times New Roman" w:hint="eastAsia"/>
          <w:bCs/>
          <w:snapToGrid w:val="0"/>
          <w:color w:val="000000" w:themeColor="text1"/>
          <w:kern w:val="0"/>
          <w:sz w:val="28"/>
          <w:szCs w:val="28"/>
        </w:rPr>
        <w:t>一</w:t>
      </w:r>
      <w:proofErr w:type="gramEnd"/>
      <w:r w:rsidRPr="00F43F3A">
        <w:rPr>
          <w:rFonts w:ascii="Times New Roman" w:eastAsia="標楷體" w:hAnsi="Times New Roman" w:hint="eastAsia"/>
          <w:bCs/>
          <w:snapToGrid w:val="0"/>
          <w:color w:val="000000" w:themeColor="text1"/>
          <w:kern w:val="0"/>
          <w:sz w:val="28"/>
          <w:szCs w:val="28"/>
        </w:rPr>
        <w:t>管制之舊思維，改</w:t>
      </w:r>
      <w:proofErr w:type="gramStart"/>
      <w:r w:rsidRPr="00F43F3A">
        <w:rPr>
          <w:rFonts w:ascii="Times New Roman" w:eastAsia="標楷體" w:hAnsi="Times New Roman" w:hint="eastAsia"/>
          <w:bCs/>
          <w:snapToGrid w:val="0"/>
          <w:color w:val="000000" w:themeColor="text1"/>
          <w:kern w:val="0"/>
          <w:sz w:val="28"/>
          <w:szCs w:val="28"/>
        </w:rPr>
        <w:t>採</w:t>
      </w:r>
      <w:proofErr w:type="gramEnd"/>
      <w:r w:rsidRPr="00F43F3A">
        <w:rPr>
          <w:rFonts w:ascii="Times New Roman" w:eastAsia="標楷體" w:hAnsi="Times New Roman" w:hint="eastAsia"/>
          <w:bCs/>
          <w:snapToGrid w:val="0"/>
          <w:color w:val="000000" w:themeColor="text1"/>
          <w:kern w:val="0"/>
          <w:sz w:val="28"/>
          <w:szCs w:val="28"/>
        </w:rPr>
        <w:t>「管大放小、重點監理」原則</w:t>
      </w:r>
      <w:r w:rsidR="00B169B6" w:rsidRPr="00F43F3A">
        <w:rPr>
          <w:rFonts w:ascii="Times New Roman" w:eastAsia="標楷體" w:hAnsi="Times New Roman" w:hint="eastAsia"/>
          <w:bCs/>
          <w:snapToGrid w:val="0"/>
          <w:color w:val="000000" w:themeColor="text1"/>
          <w:kern w:val="0"/>
          <w:sz w:val="28"/>
          <w:szCs w:val="28"/>
        </w:rPr>
        <w:t>，</w:t>
      </w:r>
      <w:r w:rsidRPr="00F43F3A">
        <w:rPr>
          <w:rFonts w:ascii="Times New Roman" w:eastAsia="標楷體" w:hAnsi="Times New Roman" w:hint="eastAsia"/>
          <w:bCs/>
          <w:snapToGrid w:val="0"/>
          <w:color w:val="000000" w:themeColor="text1"/>
          <w:kern w:val="0"/>
          <w:sz w:val="28"/>
          <w:szCs w:val="28"/>
        </w:rPr>
        <w:t>故針對提供有線多頻道平</w:t>
      </w:r>
      <w:proofErr w:type="gramStart"/>
      <w:r w:rsidRPr="00F43F3A">
        <w:rPr>
          <w:rFonts w:ascii="Times New Roman" w:eastAsia="標楷體" w:hAnsi="Times New Roman" w:hint="eastAsia"/>
          <w:bCs/>
          <w:snapToGrid w:val="0"/>
          <w:color w:val="000000" w:themeColor="text1"/>
          <w:kern w:val="0"/>
          <w:sz w:val="28"/>
          <w:szCs w:val="28"/>
        </w:rPr>
        <w:t>臺</w:t>
      </w:r>
      <w:proofErr w:type="gramEnd"/>
      <w:r w:rsidRPr="00F43F3A">
        <w:rPr>
          <w:rFonts w:ascii="Times New Roman" w:eastAsia="標楷體" w:hAnsi="Times New Roman" w:hint="eastAsia"/>
          <w:bCs/>
          <w:snapToGrid w:val="0"/>
          <w:color w:val="000000" w:themeColor="text1"/>
          <w:kern w:val="0"/>
          <w:sz w:val="28"/>
          <w:szCs w:val="28"/>
        </w:rPr>
        <w:t>服務</w:t>
      </w:r>
      <w:r w:rsidR="00957E93" w:rsidRPr="00F43F3A">
        <w:rPr>
          <w:rFonts w:ascii="Times New Roman" w:eastAsia="標楷體" w:hAnsi="Times New Roman" w:hint="eastAsia"/>
          <w:bCs/>
          <w:snapToGrid w:val="0"/>
          <w:color w:val="000000" w:themeColor="text1"/>
          <w:kern w:val="0"/>
          <w:sz w:val="28"/>
          <w:szCs w:val="28"/>
        </w:rPr>
        <w:t>之電信事業</w:t>
      </w:r>
      <w:r w:rsidR="00700FC4" w:rsidRPr="00F43F3A">
        <w:rPr>
          <w:rFonts w:ascii="Times New Roman" w:eastAsia="標楷體" w:hAnsi="Times New Roman" w:hint="eastAsia"/>
          <w:bCs/>
          <w:snapToGrid w:val="0"/>
          <w:color w:val="000000" w:themeColor="text1"/>
          <w:kern w:val="0"/>
          <w:sz w:val="28"/>
          <w:szCs w:val="28"/>
        </w:rPr>
        <w:t>其</w:t>
      </w:r>
      <w:r w:rsidRPr="00F43F3A">
        <w:rPr>
          <w:rFonts w:ascii="Times New Roman" w:eastAsia="標楷體" w:hAnsi="Times New Roman" w:hint="eastAsia"/>
          <w:bCs/>
          <w:snapToGrid w:val="0"/>
          <w:color w:val="000000" w:themeColor="text1"/>
          <w:kern w:val="0"/>
          <w:sz w:val="28"/>
          <w:szCs w:val="28"/>
        </w:rPr>
        <w:t>用戶數</w:t>
      </w:r>
      <w:r w:rsidR="00957E93" w:rsidRPr="00F43F3A">
        <w:rPr>
          <w:rFonts w:ascii="Times New Roman" w:eastAsia="標楷體" w:hAnsi="Times New Roman" w:hint="eastAsia"/>
          <w:bCs/>
          <w:snapToGrid w:val="0"/>
          <w:color w:val="000000" w:themeColor="text1"/>
          <w:kern w:val="0"/>
          <w:sz w:val="28"/>
          <w:szCs w:val="28"/>
        </w:rPr>
        <w:t>逾</w:t>
      </w:r>
      <w:r w:rsidRPr="00F43F3A">
        <w:rPr>
          <w:rFonts w:ascii="Times New Roman" w:eastAsia="標楷體" w:hAnsi="Times New Roman" w:hint="eastAsia"/>
          <w:bCs/>
          <w:snapToGrid w:val="0"/>
          <w:color w:val="000000" w:themeColor="text1"/>
          <w:kern w:val="0"/>
          <w:sz w:val="28"/>
          <w:szCs w:val="28"/>
        </w:rPr>
        <w:t>經營區域百分之二十五</w:t>
      </w:r>
      <w:r w:rsidR="00527325" w:rsidRPr="00F43F3A">
        <w:rPr>
          <w:rFonts w:ascii="Times New Roman" w:eastAsia="標楷體" w:hAnsi="Times New Roman" w:hint="eastAsia"/>
          <w:bCs/>
          <w:snapToGrid w:val="0"/>
          <w:color w:val="000000" w:themeColor="text1"/>
          <w:kern w:val="0"/>
          <w:sz w:val="28"/>
          <w:szCs w:val="28"/>
        </w:rPr>
        <w:t>或</w:t>
      </w:r>
      <w:r w:rsidRPr="00F43F3A">
        <w:rPr>
          <w:rFonts w:ascii="Times New Roman" w:eastAsia="標楷體" w:hAnsi="Times New Roman" w:hint="eastAsia"/>
          <w:bCs/>
          <w:snapToGrid w:val="0"/>
          <w:color w:val="000000" w:themeColor="text1"/>
          <w:kern w:val="0"/>
          <w:sz w:val="28"/>
          <w:szCs w:val="28"/>
        </w:rPr>
        <w:t>前一年</w:t>
      </w:r>
      <w:r w:rsidR="00957E93" w:rsidRPr="00F43F3A">
        <w:rPr>
          <w:rFonts w:ascii="Times New Roman" w:eastAsia="標楷體" w:hAnsi="Times New Roman" w:hint="eastAsia"/>
          <w:bCs/>
          <w:snapToGrid w:val="0"/>
          <w:color w:val="000000" w:themeColor="text1"/>
          <w:kern w:val="0"/>
          <w:sz w:val="28"/>
          <w:szCs w:val="28"/>
        </w:rPr>
        <w:t>度</w:t>
      </w:r>
      <w:r w:rsidRPr="00F43F3A">
        <w:rPr>
          <w:rFonts w:ascii="Times New Roman" w:eastAsia="標楷體" w:hAnsi="Times New Roman" w:hint="eastAsia"/>
          <w:bCs/>
          <w:snapToGrid w:val="0"/>
          <w:color w:val="000000" w:themeColor="text1"/>
          <w:kern w:val="0"/>
          <w:sz w:val="28"/>
          <w:szCs w:val="28"/>
        </w:rPr>
        <w:t>營業額</w:t>
      </w:r>
      <w:r w:rsidR="00957E93" w:rsidRPr="00F43F3A">
        <w:rPr>
          <w:rFonts w:ascii="Times New Roman" w:eastAsia="標楷體" w:hAnsi="Times New Roman" w:hint="eastAsia"/>
          <w:bCs/>
          <w:snapToGrid w:val="0"/>
          <w:color w:val="000000" w:themeColor="text1"/>
          <w:kern w:val="0"/>
          <w:sz w:val="28"/>
          <w:szCs w:val="28"/>
        </w:rPr>
        <w:t>逾</w:t>
      </w:r>
      <w:r w:rsidRPr="00F43F3A">
        <w:rPr>
          <w:rFonts w:ascii="Times New Roman" w:eastAsia="標楷體" w:hAnsi="Times New Roman" w:hint="eastAsia"/>
          <w:bCs/>
          <w:snapToGrid w:val="0"/>
          <w:color w:val="000000" w:themeColor="text1"/>
          <w:kern w:val="0"/>
          <w:sz w:val="28"/>
          <w:szCs w:val="28"/>
        </w:rPr>
        <w:t>主管機關公告</w:t>
      </w:r>
      <w:r w:rsidR="00957E93" w:rsidRPr="00F43F3A">
        <w:rPr>
          <w:rFonts w:ascii="Times New Roman" w:eastAsia="標楷體" w:hAnsi="Times New Roman" w:hint="eastAsia"/>
          <w:bCs/>
          <w:snapToGrid w:val="0"/>
          <w:color w:val="000000" w:themeColor="text1"/>
          <w:kern w:val="0"/>
          <w:sz w:val="28"/>
          <w:szCs w:val="28"/>
        </w:rPr>
        <w:t>金額</w:t>
      </w:r>
      <w:r w:rsidRPr="00F43F3A">
        <w:rPr>
          <w:rFonts w:ascii="Times New Roman" w:eastAsia="標楷體" w:hAnsi="Times New Roman" w:hint="eastAsia"/>
          <w:bCs/>
          <w:snapToGrid w:val="0"/>
          <w:color w:val="000000" w:themeColor="text1"/>
          <w:kern w:val="0"/>
          <w:sz w:val="28"/>
          <w:szCs w:val="28"/>
        </w:rPr>
        <w:t>者，</w:t>
      </w:r>
      <w:r w:rsidR="00957E93" w:rsidRPr="00F43F3A">
        <w:rPr>
          <w:rFonts w:ascii="Times New Roman" w:eastAsia="標楷體" w:hAnsi="Times New Roman" w:hint="eastAsia"/>
          <w:bCs/>
          <w:snapToGrid w:val="0"/>
          <w:color w:val="000000" w:themeColor="text1"/>
          <w:kern w:val="0"/>
          <w:sz w:val="28"/>
          <w:szCs w:val="28"/>
        </w:rPr>
        <w:t>除</w:t>
      </w:r>
      <w:r w:rsidR="00957E93" w:rsidRPr="00F43F3A">
        <w:rPr>
          <w:rFonts w:eastAsia="標楷體" w:hint="eastAsia"/>
          <w:color w:val="000000" w:themeColor="text1"/>
          <w:sz w:val="28"/>
          <w:szCs w:val="28"/>
        </w:rPr>
        <w:t>須負擔一般義務外，尚須負擔</w:t>
      </w:r>
      <w:proofErr w:type="gramStart"/>
      <w:r w:rsidR="00957E93" w:rsidRPr="00F43F3A">
        <w:rPr>
          <w:rFonts w:eastAsia="標楷體" w:hint="eastAsia"/>
          <w:color w:val="000000" w:themeColor="text1"/>
          <w:sz w:val="28"/>
          <w:szCs w:val="28"/>
        </w:rPr>
        <w:t>特別</w:t>
      </w:r>
      <w:proofErr w:type="gramEnd"/>
      <w:r w:rsidR="00957E93" w:rsidRPr="00F43F3A">
        <w:rPr>
          <w:rFonts w:ascii="Times New Roman" w:eastAsia="標楷體" w:hAnsi="Times New Roman" w:hint="eastAsia"/>
          <w:bCs/>
          <w:snapToGrid w:val="0"/>
          <w:color w:val="000000" w:themeColor="text1"/>
          <w:kern w:val="0"/>
          <w:sz w:val="28"/>
          <w:szCs w:val="28"/>
        </w:rPr>
        <w:t>公共</w:t>
      </w:r>
      <w:r w:rsidR="00957E93" w:rsidRPr="00F43F3A">
        <w:rPr>
          <w:rFonts w:eastAsia="標楷體" w:hint="eastAsia"/>
          <w:color w:val="000000" w:themeColor="text1"/>
          <w:sz w:val="28"/>
          <w:szCs w:val="28"/>
        </w:rPr>
        <w:t>義務，導入特別管理措施；未達前揭要件者則</w:t>
      </w:r>
      <w:r w:rsidRPr="00F43F3A">
        <w:rPr>
          <w:rFonts w:ascii="Times New Roman" w:eastAsia="標楷體" w:hAnsi="Times New Roman" w:hint="eastAsia"/>
          <w:bCs/>
          <w:snapToGrid w:val="0"/>
          <w:color w:val="000000" w:themeColor="text1"/>
          <w:kern w:val="0"/>
          <w:sz w:val="28"/>
          <w:szCs w:val="28"/>
        </w:rPr>
        <w:t>僅</w:t>
      </w:r>
      <w:r w:rsidR="00957E93" w:rsidRPr="00F43F3A">
        <w:rPr>
          <w:rFonts w:ascii="Times New Roman" w:eastAsia="標楷體" w:hAnsi="Times New Roman" w:hint="eastAsia"/>
          <w:bCs/>
          <w:snapToGrid w:val="0"/>
          <w:color w:val="000000" w:themeColor="text1"/>
          <w:kern w:val="0"/>
          <w:sz w:val="28"/>
          <w:szCs w:val="28"/>
        </w:rPr>
        <w:t>須負擔</w:t>
      </w:r>
      <w:r w:rsidRPr="00F43F3A">
        <w:rPr>
          <w:rFonts w:ascii="Times New Roman" w:eastAsia="標楷體" w:hAnsi="Times New Roman" w:hint="eastAsia"/>
          <w:bCs/>
          <w:snapToGrid w:val="0"/>
          <w:color w:val="000000" w:themeColor="text1"/>
          <w:kern w:val="0"/>
          <w:sz w:val="28"/>
          <w:szCs w:val="28"/>
        </w:rPr>
        <w:t>一般義務</w:t>
      </w:r>
      <w:r w:rsidR="00957E93" w:rsidRPr="00F43F3A">
        <w:rPr>
          <w:rFonts w:ascii="Times New Roman" w:eastAsia="標楷體" w:hAnsi="Times New Roman" w:hint="eastAsia"/>
          <w:bCs/>
          <w:snapToGrid w:val="0"/>
          <w:color w:val="000000" w:themeColor="text1"/>
          <w:kern w:val="0"/>
          <w:sz w:val="28"/>
          <w:szCs w:val="28"/>
        </w:rPr>
        <w:t>。</w:t>
      </w:r>
      <w:r w:rsidRPr="00F43F3A">
        <w:rPr>
          <w:rFonts w:ascii="Times New Roman" w:eastAsia="標楷體" w:hAnsi="Times New Roman" w:hint="eastAsia"/>
          <w:bCs/>
          <w:snapToGrid w:val="0"/>
          <w:color w:val="000000" w:themeColor="text1"/>
          <w:kern w:val="0"/>
          <w:sz w:val="28"/>
          <w:szCs w:val="28"/>
        </w:rPr>
        <w:t>本條例亦鼓勵平</w:t>
      </w:r>
      <w:proofErr w:type="gramStart"/>
      <w:r w:rsidRPr="00F43F3A">
        <w:rPr>
          <w:rFonts w:ascii="Times New Roman" w:eastAsia="標楷體" w:hAnsi="Times New Roman" w:hint="eastAsia"/>
          <w:bCs/>
          <w:snapToGrid w:val="0"/>
          <w:color w:val="000000" w:themeColor="text1"/>
          <w:kern w:val="0"/>
          <w:sz w:val="28"/>
          <w:szCs w:val="28"/>
        </w:rPr>
        <w:t>臺</w:t>
      </w:r>
      <w:proofErr w:type="gramEnd"/>
      <w:r w:rsidRPr="00F43F3A">
        <w:rPr>
          <w:rFonts w:ascii="Times New Roman" w:eastAsia="標楷體" w:hAnsi="Times New Roman" w:hint="eastAsia"/>
          <w:bCs/>
          <w:snapToGrid w:val="0"/>
          <w:color w:val="000000" w:themeColor="text1"/>
          <w:kern w:val="0"/>
          <w:sz w:val="28"/>
          <w:szCs w:val="28"/>
        </w:rPr>
        <w:t>間競爭，</w:t>
      </w:r>
      <w:r w:rsidR="00921253" w:rsidRPr="00F43F3A">
        <w:rPr>
          <w:rFonts w:ascii="Times New Roman" w:eastAsia="標楷體" w:hAnsi="Times New Roman" w:hint="eastAsia"/>
          <w:bCs/>
          <w:snapToGrid w:val="0"/>
          <w:color w:val="000000" w:themeColor="text1"/>
          <w:kern w:val="0"/>
          <w:sz w:val="28"/>
          <w:szCs w:val="28"/>
        </w:rPr>
        <w:t>解除不適當之管制，</w:t>
      </w:r>
      <w:r w:rsidRPr="00F43F3A">
        <w:rPr>
          <w:rFonts w:ascii="Times New Roman" w:eastAsia="標楷體" w:hAnsi="Times New Roman" w:hint="eastAsia"/>
          <w:bCs/>
          <w:snapToGrid w:val="0"/>
          <w:color w:val="000000" w:themeColor="text1"/>
          <w:kern w:val="0"/>
          <w:sz w:val="28"/>
          <w:szCs w:val="28"/>
        </w:rPr>
        <w:t>例如</w:t>
      </w:r>
      <w:r w:rsidR="00921253" w:rsidRPr="00F43F3A">
        <w:rPr>
          <w:rFonts w:ascii="Times New Roman" w:eastAsia="標楷體" w:hAnsi="Times New Roman" w:hint="eastAsia"/>
          <w:bCs/>
          <w:snapToGrid w:val="0"/>
          <w:color w:val="000000" w:themeColor="text1"/>
          <w:kern w:val="0"/>
          <w:sz w:val="28"/>
          <w:szCs w:val="28"/>
        </w:rPr>
        <w:t>，</w:t>
      </w:r>
      <w:r w:rsidRPr="00F43F3A">
        <w:rPr>
          <w:rFonts w:ascii="Times New Roman" w:eastAsia="標楷體" w:hAnsi="Times New Roman" w:hint="eastAsia"/>
          <w:bCs/>
          <w:snapToGrid w:val="0"/>
          <w:color w:val="000000" w:themeColor="text1"/>
          <w:kern w:val="0"/>
          <w:sz w:val="28"/>
          <w:szCs w:val="28"/>
        </w:rPr>
        <w:t>現行有線廣播電視法採</w:t>
      </w:r>
      <w:r w:rsidR="00921253" w:rsidRPr="00F43F3A">
        <w:rPr>
          <w:rFonts w:ascii="Times New Roman" w:eastAsia="標楷體" w:hAnsi="Times New Roman" w:hint="eastAsia"/>
          <w:bCs/>
          <w:snapToGrid w:val="0"/>
          <w:color w:val="000000" w:themeColor="text1"/>
          <w:kern w:val="0"/>
          <w:sz w:val="28"/>
          <w:szCs w:val="28"/>
        </w:rPr>
        <w:t>取</w:t>
      </w:r>
      <w:r w:rsidRPr="00F43F3A">
        <w:rPr>
          <w:rFonts w:ascii="Times New Roman" w:eastAsia="標楷體" w:hAnsi="Times New Roman" w:hint="eastAsia"/>
          <w:bCs/>
          <w:snapToGrid w:val="0"/>
          <w:color w:val="000000" w:themeColor="text1"/>
          <w:kern w:val="0"/>
          <w:sz w:val="28"/>
          <w:szCs w:val="28"/>
        </w:rPr>
        <w:t>限制訂戶數占有率上限</w:t>
      </w:r>
      <w:r w:rsidR="00921253" w:rsidRPr="00F43F3A">
        <w:rPr>
          <w:rFonts w:ascii="Times New Roman" w:eastAsia="標楷體" w:hAnsi="Times New Roman" w:hint="eastAsia"/>
          <w:bCs/>
          <w:snapToGrid w:val="0"/>
          <w:color w:val="000000" w:themeColor="text1"/>
          <w:kern w:val="0"/>
          <w:sz w:val="28"/>
          <w:szCs w:val="28"/>
        </w:rPr>
        <w:t>而忽略業者自我創新及效率提升努力之僵硬管制模式；</w:t>
      </w:r>
      <w:r w:rsidRPr="00F43F3A">
        <w:rPr>
          <w:rFonts w:ascii="Times New Roman" w:eastAsia="標楷體" w:hAnsi="Times New Roman" w:hint="eastAsia"/>
          <w:bCs/>
          <w:snapToGrid w:val="0"/>
          <w:color w:val="000000" w:themeColor="text1"/>
          <w:kern w:val="0"/>
          <w:sz w:val="28"/>
          <w:szCs w:val="28"/>
        </w:rPr>
        <w:t>以及</w:t>
      </w:r>
      <w:r w:rsidR="00921253" w:rsidRPr="00F43F3A">
        <w:rPr>
          <w:rFonts w:ascii="Times New Roman" w:eastAsia="標楷體" w:hAnsi="Times New Roman" w:hint="eastAsia"/>
          <w:bCs/>
          <w:snapToGrid w:val="0"/>
          <w:color w:val="000000" w:themeColor="text1"/>
          <w:kern w:val="0"/>
          <w:sz w:val="28"/>
          <w:szCs w:val="28"/>
        </w:rPr>
        <w:t>於全數位匯流後，可傳輸頻道容量幾乎無上限，對於有線多頻道平</w:t>
      </w:r>
      <w:proofErr w:type="gramStart"/>
      <w:r w:rsidR="00921253" w:rsidRPr="00F43F3A">
        <w:rPr>
          <w:rFonts w:ascii="Times New Roman" w:eastAsia="標楷體" w:hAnsi="Times New Roman" w:hint="eastAsia"/>
          <w:bCs/>
          <w:snapToGrid w:val="0"/>
          <w:color w:val="000000" w:themeColor="text1"/>
          <w:kern w:val="0"/>
          <w:sz w:val="28"/>
          <w:szCs w:val="28"/>
        </w:rPr>
        <w:t>臺</w:t>
      </w:r>
      <w:proofErr w:type="gramEnd"/>
      <w:r w:rsidR="00921253" w:rsidRPr="00F43F3A">
        <w:rPr>
          <w:rFonts w:ascii="Times New Roman" w:eastAsia="標楷體" w:hAnsi="Times New Roman" w:hint="eastAsia"/>
          <w:bCs/>
          <w:snapToGrid w:val="0"/>
          <w:color w:val="000000" w:themeColor="text1"/>
          <w:kern w:val="0"/>
          <w:sz w:val="28"/>
          <w:szCs w:val="28"/>
        </w:rPr>
        <w:t>服務提供者的關係企業所經營頻道比例之上限管制</w:t>
      </w:r>
      <w:r w:rsidRPr="00F43F3A">
        <w:rPr>
          <w:rFonts w:ascii="Times New Roman" w:eastAsia="標楷體" w:hAnsi="Times New Roman" w:hint="eastAsia"/>
          <w:bCs/>
          <w:snapToGrid w:val="0"/>
          <w:color w:val="000000" w:themeColor="text1"/>
          <w:kern w:val="0"/>
          <w:sz w:val="28"/>
          <w:szCs w:val="28"/>
        </w:rPr>
        <w:t>規範</w:t>
      </w:r>
      <w:r w:rsidR="00921253" w:rsidRPr="00F43F3A">
        <w:rPr>
          <w:rFonts w:ascii="Times New Roman" w:eastAsia="標楷體" w:hAnsi="Times New Roman" w:hint="eastAsia"/>
          <w:bCs/>
          <w:snapToGrid w:val="0"/>
          <w:color w:val="000000" w:themeColor="text1"/>
          <w:kern w:val="0"/>
          <w:sz w:val="28"/>
          <w:szCs w:val="28"/>
        </w:rPr>
        <w:t>，亦</w:t>
      </w:r>
      <w:r w:rsidRPr="00F43F3A">
        <w:rPr>
          <w:rFonts w:ascii="Times New Roman" w:eastAsia="標楷體" w:hAnsi="Times New Roman" w:hint="eastAsia"/>
          <w:bCs/>
          <w:snapToGrid w:val="0"/>
          <w:color w:val="000000" w:themeColor="text1"/>
          <w:kern w:val="0"/>
          <w:sz w:val="28"/>
          <w:szCs w:val="28"/>
        </w:rPr>
        <w:t>明顯不合時宜，於</w:t>
      </w:r>
      <w:proofErr w:type="gramStart"/>
      <w:r w:rsidRPr="00F43F3A">
        <w:rPr>
          <w:rFonts w:ascii="Times New Roman" w:eastAsia="標楷體" w:hAnsi="Times New Roman" w:hint="eastAsia"/>
          <w:bCs/>
          <w:snapToGrid w:val="0"/>
          <w:color w:val="000000" w:themeColor="text1"/>
          <w:kern w:val="0"/>
          <w:sz w:val="28"/>
          <w:szCs w:val="28"/>
        </w:rPr>
        <w:t>本條例均妥予</w:t>
      </w:r>
      <w:proofErr w:type="gramEnd"/>
      <w:r w:rsidRPr="00F43F3A">
        <w:rPr>
          <w:rFonts w:ascii="Times New Roman" w:eastAsia="標楷體" w:hAnsi="Times New Roman" w:hint="eastAsia"/>
          <w:bCs/>
          <w:snapToGrid w:val="0"/>
          <w:color w:val="000000" w:themeColor="text1"/>
          <w:kern w:val="0"/>
          <w:sz w:val="28"/>
          <w:szCs w:val="28"/>
        </w:rPr>
        <w:t>調整。惟亦同時兼顧防範形成壟斷之可能，針對提供該等服務業</w:t>
      </w:r>
      <w:r w:rsidRPr="00F43F3A">
        <w:rPr>
          <w:rFonts w:ascii="Times New Roman" w:eastAsia="標楷體" w:hAnsi="Times New Roman" w:hint="eastAsia"/>
          <w:bCs/>
          <w:snapToGrid w:val="0"/>
          <w:color w:val="000000" w:themeColor="text1"/>
          <w:kern w:val="0"/>
          <w:sz w:val="28"/>
          <w:szCs w:val="28"/>
        </w:rPr>
        <w:lastRenderedPageBreak/>
        <w:t>者間，改變市場結構之股權變動或結合行為特別納入規範，以濟限制競爭之弊。</w:t>
      </w:r>
    </w:p>
    <w:p w:rsidR="00A44B3C" w:rsidRPr="00F43F3A" w:rsidRDefault="00A44B3C" w:rsidP="00A44B3C">
      <w:pPr>
        <w:adjustRightInd w:val="0"/>
        <w:snapToGrid w:val="0"/>
        <w:spacing w:line="460" w:lineRule="exact"/>
        <w:ind w:firstLineChars="214" w:firstLine="599"/>
        <w:jc w:val="both"/>
        <w:rPr>
          <w:rFonts w:ascii="Times New Roman" w:eastAsia="標楷體" w:hAnsi="標楷體"/>
          <w:snapToGrid w:val="0"/>
          <w:color w:val="000000" w:themeColor="text1"/>
          <w:kern w:val="0"/>
          <w:sz w:val="28"/>
          <w:szCs w:val="28"/>
        </w:rPr>
      </w:pPr>
      <w:r w:rsidRPr="00F43F3A">
        <w:rPr>
          <w:rFonts w:ascii="Times New Roman" w:eastAsia="標楷體" w:hAnsi="Times New Roman" w:hint="eastAsia"/>
          <w:bCs/>
          <w:snapToGrid w:val="0"/>
          <w:color w:val="000000" w:themeColor="text1"/>
          <w:kern w:val="0"/>
          <w:sz w:val="28"/>
          <w:szCs w:val="28"/>
        </w:rPr>
        <w:t>另為接軌國際著作權法趨勢，遵守我國參與國際組織對著作權保護的承諾，復考量無線廣播電視於</w:t>
      </w:r>
      <w:r w:rsidRPr="00F43F3A">
        <w:rPr>
          <w:rFonts w:ascii="標楷體" w:eastAsia="標楷體" w:hAnsi="標楷體" w:hint="eastAsia"/>
          <w:bCs/>
          <w:snapToGrid w:val="0"/>
          <w:color w:val="000000" w:themeColor="text1"/>
          <w:kern w:val="0"/>
          <w:sz w:val="28"/>
          <w:szCs w:val="28"/>
        </w:rPr>
        <w:t>「</w:t>
      </w:r>
      <w:r w:rsidRPr="00F43F3A">
        <w:rPr>
          <w:rFonts w:ascii="Times New Roman" w:eastAsia="標楷體" w:hAnsi="Times New Roman" w:hint="eastAsia"/>
          <w:bCs/>
          <w:snapToGrid w:val="0"/>
          <w:color w:val="000000" w:themeColor="text1"/>
          <w:sz w:val="28"/>
          <w:szCs w:val="28"/>
        </w:rPr>
        <w:t>無線廣播電視事業與頻道事業管理條例</w:t>
      </w:r>
      <w:r w:rsidRPr="00F43F3A">
        <w:rPr>
          <w:rFonts w:ascii="標楷體" w:eastAsia="標楷體" w:hAnsi="標楷體" w:hint="eastAsia"/>
          <w:bCs/>
          <w:snapToGrid w:val="0"/>
          <w:color w:val="000000" w:themeColor="text1"/>
          <w:kern w:val="0"/>
          <w:sz w:val="28"/>
          <w:szCs w:val="28"/>
        </w:rPr>
        <w:t>(草案)」中已賦予平</w:t>
      </w:r>
      <w:proofErr w:type="gramStart"/>
      <w:r w:rsidRPr="00F43F3A">
        <w:rPr>
          <w:rFonts w:ascii="標楷體" w:eastAsia="標楷體" w:hAnsi="標楷體" w:hint="eastAsia"/>
          <w:bCs/>
          <w:snapToGrid w:val="0"/>
          <w:color w:val="000000" w:themeColor="text1"/>
          <w:kern w:val="0"/>
          <w:sz w:val="28"/>
          <w:szCs w:val="28"/>
        </w:rPr>
        <w:t>臺</w:t>
      </w:r>
      <w:proofErr w:type="gramEnd"/>
      <w:r w:rsidRPr="00F43F3A">
        <w:rPr>
          <w:rFonts w:ascii="標楷體" w:eastAsia="標楷體" w:hAnsi="標楷體" w:hint="eastAsia"/>
          <w:bCs/>
          <w:snapToGrid w:val="0"/>
          <w:color w:val="000000" w:themeColor="text1"/>
          <w:kern w:val="0"/>
          <w:sz w:val="28"/>
          <w:szCs w:val="28"/>
        </w:rPr>
        <w:t>競爭能力</w:t>
      </w:r>
      <w:r w:rsidRPr="00F43F3A">
        <w:rPr>
          <w:rFonts w:ascii="Times New Roman" w:eastAsia="標楷體" w:hAnsi="Times New Roman" w:hint="eastAsia"/>
          <w:bCs/>
          <w:snapToGrid w:val="0"/>
          <w:color w:val="000000" w:themeColor="text1"/>
          <w:kern w:val="0"/>
          <w:sz w:val="28"/>
          <w:szCs w:val="28"/>
        </w:rPr>
        <w:t>，本條例將有線廣播電視法「</w:t>
      </w:r>
      <w:proofErr w:type="gramStart"/>
      <w:r w:rsidRPr="00F43F3A">
        <w:rPr>
          <w:rFonts w:ascii="Times New Roman" w:eastAsia="標楷體" w:hAnsi="Times New Roman" w:hint="eastAsia"/>
          <w:bCs/>
          <w:snapToGrid w:val="0"/>
          <w:color w:val="000000" w:themeColor="text1"/>
          <w:kern w:val="0"/>
          <w:sz w:val="28"/>
          <w:szCs w:val="28"/>
        </w:rPr>
        <w:t>必載</w:t>
      </w:r>
      <w:proofErr w:type="gramEnd"/>
      <w:r w:rsidRPr="00F43F3A">
        <w:rPr>
          <w:rFonts w:ascii="Times New Roman" w:eastAsia="標楷體" w:hAnsi="Times New Roman" w:hint="eastAsia"/>
          <w:bCs/>
          <w:snapToGrid w:val="0"/>
          <w:color w:val="000000" w:themeColor="text1"/>
          <w:kern w:val="0"/>
          <w:sz w:val="28"/>
          <w:szCs w:val="28"/>
        </w:rPr>
        <w:t>」商營無線電視頻道的規定，回歸由雙方業者間進行「授權協商」的國際著作權規範常軌。然為確保依公共電視法、客家基本法及原住民族基本法所設立之頻道節目，以及公用與地方頻道，能為有線多頻道平</w:t>
      </w:r>
      <w:proofErr w:type="gramStart"/>
      <w:r w:rsidRPr="00F43F3A">
        <w:rPr>
          <w:rFonts w:ascii="Times New Roman" w:eastAsia="標楷體" w:hAnsi="Times New Roman" w:hint="eastAsia"/>
          <w:bCs/>
          <w:snapToGrid w:val="0"/>
          <w:color w:val="000000" w:themeColor="text1"/>
          <w:kern w:val="0"/>
          <w:sz w:val="28"/>
          <w:szCs w:val="28"/>
        </w:rPr>
        <w:t>臺</w:t>
      </w:r>
      <w:proofErr w:type="gramEnd"/>
      <w:r w:rsidRPr="00F43F3A">
        <w:rPr>
          <w:rFonts w:ascii="Times New Roman" w:eastAsia="標楷體" w:hAnsi="Times New Roman" w:hint="eastAsia"/>
          <w:bCs/>
          <w:snapToGrid w:val="0"/>
          <w:color w:val="000000" w:themeColor="text1"/>
          <w:kern w:val="0"/>
          <w:sz w:val="28"/>
          <w:szCs w:val="28"/>
        </w:rPr>
        <w:t>服務</w:t>
      </w:r>
      <w:proofErr w:type="gramStart"/>
      <w:r w:rsidRPr="00F43F3A">
        <w:rPr>
          <w:rFonts w:ascii="Times New Roman" w:eastAsia="標楷體" w:hAnsi="Times New Roman" w:hint="eastAsia"/>
          <w:bCs/>
          <w:snapToGrid w:val="0"/>
          <w:color w:val="000000" w:themeColor="text1"/>
          <w:kern w:val="0"/>
          <w:sz w:val="28"/>
          <w:szCs w:val="28"/>
        </w:rPr>
        <w:t>用戶所近用</w:t>
      </w:r>
      <w:proofErr w:type="gramEnd"/>
      <w:r w:rsidRPr="00F43F3A">
        <w:rPr>
          <w:rFonts w:ascii="Times New Roman" w:eastAsia="標楷體" w:hAnsi="Times New Roman" w:hint="eastAsia"/>
          <w:bCs/>
          <w:snapToGrid w:val="0"/>
          <w:color w:val="000000" w:themeColor="text1"/>
          <w:kern w:val="0"/>
          <w:sz w:val="28"/>
          <w:szCs w:val="28"/>
        </w:rPr>
        <w:t>，本條例</w:t>
      </w:r>
      <w:proofErr w:type="gramStart"/>
      <w:r w:rsidRPr="00F43F3A">
        <w:rPr>
          <w:rFonts w:ascii="Times New Roman" w:eastAsia="標楷體" w:hAnsi="Times New Roman" w:hint="eastAsia"/>
          <w:bCs/>
          <w:snapToGrid w:val="0"/>
          <w:color w:val="000000" w:themeColor="text1"/>
          <w:kern w:val="0"/>
          <w:sz w:val="28"/>
          <w:szCs w:val="28"/>
        </w:rPr>
        <w:t>明定負有</w:t>
      </w:r>
      <w:proofErr w:type="gramEnd"/>
      <w:r w:rsidRPr="00F43F3A">
        <w:rPr>
          <w:rFonts w:ascii="Times New Roman" w:eastAsia="標楷體" w:hAnsi="Times New Roman" w:hint="eastAsia"/>
          <w:bCs/>
          <w:snapToGrid w:val="0"/>
          <w:color w:val="000000" w:themeColor="text1"/>
          <w:kern w:val="0"/>
          <w:sz w:val="28"/>
          <w:szCs w:val="28"/>
        </w:rPr>
        <w:t>特別義務者，應提供專屬頻道播出</w:t>
      </w:r>
      <w:r w:rsidRPr="00F43F3A">
        <w:rPr>
          <w:rFonts w:ascii="Times New Roman" w:eastAsia="標楷體" w:hAnsi="標楷體" w:hint="eastAsia"/>
          <w:bCs/>
          <w:color w:val="000000" w:themeColor="text1"/>
          <w:kern w:val="0"/>
          <w:sz w:val="28"/>
          <w:szCs w:val="28"/>
        </w:rPr>
        <w:t>，以</w:t>
      </w:r>
      <w:r w:rsidRPr="00F43F3A">
        <w:rPr>
          <w:rFonts w:ascii="標楷體" w:eastAsia="標楷體" w:hAnsi="標楷體" w:hint="eastAsia"/>
          <w:color w:val="000000" w:themeColor="text1"/>
          <w:sz w:val="28"/>
          <w:szCs w:val="28"/>
        </w:rPr>
        <w:t>維護消費者收視聽權益。</w:t>
      </w:r>
    </w:p>
    <w:p w:rsidR="004353F6" w:rsidRPr="00F43F3A" w:rsidRDefault="004353F6" w:rsidP="0042480D">
      <w:pPr>
        <w:adjustRightInd w:val="0"/>
        <w:snapToGrid w:val="0"/>
        <w:spacing w:line="460" w:lineRule="exact"/>
        <w:ind w:firstLineChars="214" w:firstLine="599"/>
        <w:jc w:val="both"/>
        <w:rPr>
          <w:rFonts w:ascii="Times New Roman" w:eastAsia="標楷體" w:hAnsi="Times New Roman"/>
          <w:bCs/>
          <w:color w:val="000000" w:themeColor="text1"/>
          <w:sz w:val="28"/>
          <w:szCs w:val="28"/>
          <w:highlight w:val="yellow"/>
        </w:rPr>
      </w:pPr>
      <w:r w:rsidRPr="00F43F3A">
        <w:rPr>
          <w:rFonts w:ascii="標楷體" w:eastAsia="標楷體" w:hAnsi="標楷體" w:hint="eastAsia"/>
          <w:color w:val="000000" w:themeColor="text1"/>
          <w:sz w:val="28"/>
          <w:szCs w:val="28"/>
        </w:rPr>
        <w:t>本條例草案共分六</w:t>
      </w:r>
      <w:r w:rsidRPr="00F43F3A">
        <w:rPr>
          <w:rFonts w:ascii="Times New Roman" w:eastAsia="標楷體" w:hAnsi="Times New Roman" w:hint="eastAsia"/>
          <w:color w:val="000000" w:themeColor="text1"/>
          <w:sz w:val="28"/>
          <w:szCs w:val="24"/>
        </w:rPr>
        <w:t>章</w:t>
      </w:r>
      <w:r w:rsidRPr="00F43F3A">
        <w:rPr>
          <w:rFonts w:ascii="Times New Roman" w:eastAsia="標楷體" w:hAnsi="Times New Roman" w:hint="eastAsia"/>
          <w:color w:val="000000" w:themeColor="text1"/>
          <w:sz w:val="28"/>
        </w:rPr>
        <w:t>，計</w:t>
      </w:r>
      <w:r w:rsidR="00706977" w:rsidRPr="00F43F3A">
        <w:rPr>
          <w:rFonts w:ascii="Times New Roman" w:eastAsia="標楷體" w:hAnsi="Times New Roman" w:hint="eastAsia"/>
          <w:color w:val="000000" w:themeColor="text1"/>
          <w:sz w:val="28"/>
        </w:rPr>
        <w:t>六</w:t>
      </w:r>
      <w:r w:rsidRPr="00F43F3A">
        <w:rPr>
          <w:rFonts w:ascii="Times New Roman" w:eastAsia="標楷體" w:hAnsi="Times New Roman" w:hint="eastAsia"/>
          <w:color w:val="000000" w:themeColor="text1"/>
          <w:sz w:val="28"/>
        </w:rPr>
        <w:t>十</w:t>
      </w:r>
      <w:r w:rsidR="00F0412C" w:rsidRPr="00F43F3A">
        <w:rPr>
          <w:rFonts w:ascii="Times New Roman" w:eastAsia="標楷體" w:hAnsi="Times New Roman" w:hint="eastAsia"/>
          <w:color w:val="000000" w:themeColor="text1"/>
          <w:sz w:val="28"/>
        </w:rPr>
        <w:t>三</w:t>
      </w:r>
      <w:r w:rsidRPr="00F43F3A">
        <w:rPr>
          <w:rFonts w:ascii="Times New Roman" w:eastAsia="標楷體" w:hAnsi="Times New Roman" w:hint="eastAsia"/>
          <w:color w:val="000000" w:themeColor="text1"/>
          <w:sz w:val="28"/>
        </w:rPr>
        <w:t>條，其</w:t>
      </w:r>
      <w:r w:rsidRPr="00F43F3A">
        <w:rPr>
          <w:rFonts w:ascii="標楷體" w:eastAsia="標楷體" w:hAnsi="標楷體" w:hint="eastAsia"/>
          <w:noProof/>
          <w:color w:val="000000" w:themeColor="text1"/>
          <w:sz w:val="28"/>
          <w:szCs w:val="28"/>
        </w:rPr>
        <w:t>要點如下：</w:t>
      </w:r>
    </w:p>
    <w:p w:rsidR="00A47FEF" w:rsidRPr="00F43F3A" w:rsidRDefault="00A47FEF" w:rsidP="00A47FEF">
      <w:pPr>
        <w:numPr>
          <w:ilvl w:val="0"/>
          <w:numId w:val="37"/>
        </w:numPr>
        <w:snapToGrid w:val="0"/>
        <w:spacing w:line="420" w:lineRule="exact"/>
        <w:ind w:left="709" w:hanging="590"/>
        <w:jc w:val="both"/>
        <w:rPr>
          <w:rFonts w:ascii="Times New Roman" w:eastAsia="標楷體" w:hAnsi="Times New Roman"/>
          <w:noProof/>
          <w:color w:val="000000" w:themeColor="text1"/>
          <w:sz w:val="28"/>
          <w:szCs w:val="28"/>
        </w:rPr>
      </w:pPr>
      <w:r w:rsidRPr="00F43F3A">
        <w:rPr>
          <w:rFonts w:ascii="Times New Roman" w:eastAsia="標楷體" w:hAnsi="Times New Roman" w:hint="eastAsia"/>
          <w:noProof/>
          <w:color w:val="000000" w:themeColor="text1"/>
          <w:sz w:val="28"/>
          <w:szCs w:val="28"/>
        </w:rPr>
        <w:t>本條例之立法目的、名詞定義及組織形態等規範</w:t>
      </w:r>
      <w:r w:rsidRPr="00F43F3A">
        <w:rPr>
          <w:rFonts w:ascii="標楷體" w:eastAsia="標楷體" w:hAnsi="標楷體" w:hint="eastAsia"/>
          <w:color w:val="000000" w:themeColor="text1"/>
          <w:sz w:val="28"/>
          <w:szCs w:val="28"/>
        </w:rPr>
        <w:t>。</w:t>
      </w:r>
      <w:r w:rsidRPr="00F43F3A">
        <w:rPr>
          <w:rFonts w:ascii="Times New Roman" w:eastAsia="標楷體" w:hAnsi="Times New Roman"/>
          <w:noProof/>
          <w:color w:val="000000" w:themeColor="text1"/>
          <w:sz w:val="28"/>
          <w:szCs w:val="28"/>
        </w:rPr>
        <w:t>(</w:t>
      </w:r>
      <w:r w:rsidRPr="00F43F3A">
        <w:rPr>
          <w:rFonts w:ascii="Times New Roman" w:eastAsia="標楷體" w:hAnsi="Times New Roman" w:hint="eastAsia"/>
          <w:noProof/>
          <w:color w:val="000000" w:themeColor="text1"/>
          <w:sz w:val="28"/>
          <w:szCs w:val="28"/>
        </w:rPr>
        <w:t>草案第一條至第八條</w:t>
      </w:r>
      <w:r w:rsidRPr="00F43F3A">
        <w:rPr>
          <w:rFonts w:ascii="Times New Roman" w:eastAsia="標楷體" w:hAnsi="Times New Roman"/>
          <w:noProof/>
          <w:color w:val="000000" w:themeColor="text1"/>
          <w:sz w:val="28"/>
          <w:szCs w:val="28"/>
        </w:rPr>
        <w:t>)</w:t>
      </w:r>
    </w:p>
    <w:p w:rsidR="00A47FEF" w:rsidRPr="00F43F3A" w:rsidRDefault="00A47FEF" w:rsidP="00A47FEF">
      <w:pPr>
        <w:numPr>
          <w:ilvl w:val="0"/>
          <w:numId w:val="37"/>
        </w:numPr>
        <w:snapToGrid w:val="0"/>
        <w:spacing w:line="420" w:lineRule="exact"/>
        <w:ind w:left="709" w:hanging="590"/>
        <w:jc w:val="both"/>
        <w:rPr>
          <w:rFonts w:ascii="Times New Roman" w:eastAsia="標楷體" w:hAnsi="Times New Roman"/>
          <w:noProof/>
          <w:color w:val="000000" w:themeColor="text1"/>
          <w:sz w:val="28"/>
          <w:szCs w:val="28"/>
        </w:rPr>
      </w:pPr>
      <w:r w:rsidRPr="00F43F3A">
        <w:rPr>
          <w:rFonts w:ascii="Times New Roman" w:eastAsia="標楷體" w:hAnsi="標楷體" w:hint="eastAsia"/>
          <w:bCs/>
          <w:color w:val="000000" w:themeColor="text1"/>
          <w:sz w:val="28"/>
          <w:szCs w:val="28"/>
        </w:rPr>
        <w:t>有線多頻道平</w:t>
      </w:r>
      <w:proofErr w:type="gramStart"/>
      <w:r w:rsidRPr="00F43F3A">
        <w:rPr>
          <w:rFonts w:ascii="Times New Roman" w:eastAsia="標楷體" w:hAnsi="標楷體" w:hint="eastAsia"/>
          <w:bCs/>
          <w:color w:val="000000" w:themeColor="text1"/>
          <w:sz w:val="28"/>
          <w:szCs w:val="28"/>
        </w:rPr>
        <w:t>臺</w:t>
      </w:r>
      <w:proofErr w:type="gramEnd"/>
      <w:r w:rsidRPr="00F43F3A">
        <w:rPr>
          <w:rFonts w:ascii="Times New Roman" w:eastAsia="標楷體" w:hAnsi="標楷體" w:hint="eastAsia"/>
          <w:bCs/>
          <w:color w:val="000000" w:themeColor="text1"/>
          <w:sz w:val="28"/>
          <w:szCs w:val="28"/>
        </w:rPr>
        <w:t>服務</w:t>
      </w:r>
      <w:r w:rsidRPr="00F43F3A">
        <w:rPr>
          <w:rFonts w:ascii="Times New Roman" w:eastAsia="標楷體" w:hAnsi="Times New Roman" w:hint="eastAsia"/>
          <w:noProof/>
          <w:color w:val="000000" w:themeColor="text1"/>
          <w:sz w:val="28"/>
          <w:szCs w:val="28"/>
        </w:rPr>
        <w:t>之營運申請、審查、許可及評鑑等相關規範。</w:t>
      </w:r>
      <w:r w:rsidRPr="00F43F3A">
        <w:rPr>
          <w:rFonts w:ascii="Times New Roman" w:eastAsia="標楷體" w:hAnsi="Times New Roman"/>
          <w:noProof/>
          <w:color w:val="000000" w:themeColor="text1"/>
          <w:sz w:val="28"/>
          <w:szCs w:val="28"/>
        </w:rPr>
        <w:t>(</w:t>
      </w:r>
      <w:r w:rsidRPr="00F43F3A">
        <w:rPr>
          <w:rFonts w:ascii="Times New Roman" w:eastAsia="標楷體" w:hAnsi="Times New Roman" w:hint="eastAsia"/>
          <w:noProof/>
          <w:color w:val="000000" w:themeColor="text1"/>
          <w:sz w:val="28"/>
          <w:szCs w:val="28"/>
        </w:rPr>
        <w:t>草案第九條至第十八條</w:t>
      </w:r>
      <w:r w:rsidRPr="00F43F3A">
        <w:rPr>
          <w:rFonts w:ascii="Times New Roman" w:eastAsia="標楷體" w:hAnsi="Times New Roman"/>
          <w:noProof/>
          <w:color w:val="000000" w:themeColor="text1"/>
          <w:sz w:val="28"/>
          <w:szCs w:val="28"/>
        </w:rPr>
        <w:t>)</w:t>
      </w:r>
    </w:p>
    <w:p w:rsidR="00A47FEF" w:rsidRPr="00F43F3A" w:rsidRDefault="00A47FEF" w:rsidP="00A47FEF">
      <w:pPr>
        <w:numPr>
          <w:ilvl w:val="0"/>
          <w:numId w:val="37"/>
        </w:numPr>
        <w:snapToGrid w:val="0"/>
        <w:spacing w:line="420" w:lineRule="exact"/>
        <w:ind w:left="709" w:hanging="590"/>
        <w:jc w:val="both"/>
        <w:rPr>
          <w:rFonts w:ascii="Times New Roman" w:eastAsia="標楷體" w:hAnsi="Times New Roman"/>
          <w:noProof/>
          <w:color w:val="000000" w:themeColor="text1"/>
          <w:sz w:val="28"/>
          <w:szCs w:val="28"/>
        </w:rPr>
      </w:pPr>
      <w:r w:rsidRPr="00F43F3A">
        <w:rPr>
          <w:rFonts w:ascii="Times New Roman" w:eastAsia="標楷體" w:hAnsi="標楷體" w:hint="eastAsia"/>
          <w:bCs/>
          <w:color w:val="000000" w:themeColor="text1"/>
          <w:sz w:val="28"/>
          <w:szCs w:val="28"/>
        </w:rPr>
        <w:t>有線多頻道平</w:t>
      </w:r>
      <w:proofErr w:type="gramStart"/>
      <w:r w:rsidRPr="00F43F3A">
        <w:rPr>
          <w:rFonts w:ascii="Times New Roman" w:eastAsia="標楷體" w:hAnsi="標楷體" w:hint="eastAsia"/>
          <w:bCs/>
          <w:color w:val="000000" w:themeColor="text1"/>
          <w:sz w:val="28"/>
          <w:szCs w:val="28"/>
        </w:rPr>
        <w:t>臺</w:t>
      </w:r>
      <w:proofErr w:type="gramEnd"/>
      <w:r w:rsidRPr="00F43F3A">
        <w:rPr>
          <w:rFonts w:ascii="Times New Roman" w:eastAsia="標楷體" w:hAnsi="標楷體" w:hint="eastAsia"/>
          <w:bCs/>
          <w:color w:val="000000" w:themeColor="text1"/>
          <w:sz w:val="28"/>
          <w:szCs w:val="28"/>
        </w:rPr>
        <w:t>服務</w:t>
      </w:r>
      <w:r w:rsidRPr="00F43F3A">
        <w:rPr>
          <w:rFonts w:ascii="Times New Roman" w:eastAsia="標楷體" w:hAnsi="Times New Roman" w:hint="eastAsia"/>
          <w:noProof/>
          <w:color w:val="000000" w:themeColor="text1"/>
          <w:sz w:val="28"/>
          <w:szCs w:val="28"/>
        </w:rPr>
        <w:t>之營運管理，</w:t>
      </w:r>
      <w:r w:rsidRPr="00F43F3A">
        <w:rPr>
          <w:rFonts w:ascii="Times New Roman" w:eastAsia="標楷體" w:hAnsi="Times New Roman" w:hint="eastAsia"/>
          <w:bCs/>
          <w:noProof/>
          <w:color w:val="000000" w:themeColor="text1"/>
          <w:sz w:val="28"/>
          <w:szCs w:val="28"/>
        </w:rPr>
        <w:t>以營業額或用戶規模區分一般義務與特別義務</w:t>
      </w:r>
      <w:r w:rsidRPr="00F43F3A">
        <w:rPr>
          <w:rFonts w:ascii="Times New Roman" w:eastAsia="標楷體" w:hAnsi="Times New Roman" w:hint="eastAsia"/>
          <w:noProof/>
          <w:color w:val="000000" w:themeColor="text1"/>
          <w:sz w:val="28"/>
          <w:szCs w:val="28"/>
        </w:rPr>
        <w:t>、特種基金之徵收及運用、</w:t>
      </w:r>
      <w:r w:rsidRPr="00F43F3A">
        <w:rPr>
          <w:rFonts w:ascii="Times New Roman" w:eastAsia="標楷體" w:hAnsi="Times New Roman" w:hint="eastAsia"/>
          <w:color w:val="000000" w:themeColor="text1"/>
          <w:sz w:val="28"/>
          <w:szCs w:val="28"/>
        </w:rPr>
        <w:t>服務條件及費</w:t>
      </w:r>
      <w:r w:rsidR="00953324" w:rsidRPr="00F43F3A">
        <w:rPr>
          <w:rFonts w:ascii="Times New Roman" w:eastAsia="標楷體" w:hAnsi="Times New Roman" w:hint="eastAsia"/>
          <w:color w:val="000000" w:themeColor="text1"/>
          <w:sz w:val="28"/>
          <w:szCs w:val="28"/>
        </w:rPr>
        <w:t>用</w:t>
      </w:r>
      <w:r w:rsidRPr="00F43F3A">
        <w:rPr>
          <w:rFonts w:ascii="Times New Roman" w:eastAsia="標楷體" w:hAnsi="Times New Roman" w:hint="eastAsia"/>
          <w:color w:val="000000" w:themeColor="text1"/>
          <w:sz w:val="28"/>
          <w:szCs w:val="28"/>
        </w:rPr>
        <w:t>備查、</w:t>
      </w:r>
      <w:r w:rsidRPr="00F43F3A">
        <w:rPr>
          <w:rFonts w:ascii="Times New Roman" w:eastAsia="標楷體" w:hAnsi="Times New Roman" w:hint="eastAsia"/>
          <w:noProof/>
          <w:color w:val="000000" w:themeColor="text1"/>
          <w:sz w:val="28"/>
          <w:szCs w:val="28"/>
        </w:rPr>
        <w:t>預防災害及緊急事故處理、</w:t>
      </w:r>
      <w:r w:rsidRPr="00F43F3A">
        <w:rPr>
          <w:rFonts w:ascii="Times New Roman" w:eastAsia="標楷體" w:hAnsi="Times New Roman" w:hint="eastAsia"/>
          <w:bCs/>
          <w:noProof/>
          <w:color w:val="000000" w:themeColor="text1"/>
          <w:sz w:val="28"/>
          <w:szCs w:val="28"/>
        </w:rPr>
        <w:t>特別義務之</w:t>
      </w:r>
      <w:r w:rsidRPr="00F43F3A">
        <w:rPr>
          <w:rFonts w:ascii="Times New Roman" w:eastAsia="標楷體" w:hAnsi="Times New Roman" w:hint="eastAsia"/>
          <w:noProof/>
          <w:color w:val="000000" w:themeColor="text1"/>
          <w:sz w:val="28"/>
          <w:szCs w:val="28"/>
        </w:rPr>
        <w:t>收視費用</w:t>
      </w:r>
      <w:r w:rsidRPr="00F43F3A">
        <w:rPr>
          <w:rFonts w:ascii="Times New Roman" w:eastAsia="標楷體" w:hAnsi="Times New Roman" w:hint="eastAsia"/>
          <w:color w:val="000000" w:themeColor="text1"/>
          <w:sz w:val="28"/>
          <w:szCs w:val="28"/>
        </w:rPr>
        <w:t>申報核定、公用頻道與地方頻道</w:t>
      </w:r>
      <w:r w:rsidRPr="00F43F3A">
        <w:rPr>
          <w:rFonts w:ascii="Times New Roman" w:eastAsia="標楷體" w:hAnsi="Times New Roman" w:hint="eastAsia"/>
          <w:noProof/>
          <w:color w:val="000000" w:themeColor="text1"/>
          <w:sz w:val="28"/>
          <w:szCs w:val="28"/>
        </w:rPr>
        <w:t>等規範。</w:t>
      </w:r>
      <w:r w:rsidRPr="00F43F3A">
        <w:rPr>
          <w:rFonts w:ascii="Times New Roman" w:eastAsia="標楷體" w:hAnsi="Times New Roman"/>
          <w:noProof/>
          <w:color w:val="000000" w:themeColor="text1"/>
          <w:sz w:val="28"/>
          <w:szCs w:val="28"/>
        </w:rPr>
        <w:t>(</w:t>
      </w:r>
      <w:r w:rsidRPr="00F43F3A">
        <w:rPr>
          <w:rFonts w:ascii="Times New Roman" w:eastAsia="標楷體" w:hAnsi="Times New Roman" w:hint="eastAsia"/>
          <w:noProof/>
          <w:color w:val="000000" w:themeColor="text1"/>
          <w:sz w:val="28"/>
          <w:szCs w:val="28"/>
        </w:rPr>
        <w:t>草案第十九條至第三十五條</w:t>
      </w:r>
      <w:r w:rsidRPr="00F43F3A">
        <w:rPr>
          <w:rFonts w:ascii="Times New Roman" w:eastAsia="標楷體" w:hAnsi="Times New Roman"/>
          <w:noProof/>
          <w:color w:val="000000" w:themeColor="text1"/>
          <w:sz w:val="28"/>
          <w:szCs w:val="28"/>
        </w:rPr>
        <w:t>)</w:t>
      </w:r>
      <w:r w:rsidRPr="00F43F3A">
        <w:rPr>
          <w:rFonts w:ascii="Times New Roman" w:eastAsia="標楷體" w:hAnsi="標楷體" w:cs="+mn-cs"/>
          <w:b/>
          <w:bCs/>
          <w:color w:val="000000" w:themeColor="text1"/>
          <w:kern w:val="24"/>
          <w:sz w:val="28"/>
          <w:szCs w:val="28"/>
        </w:rPr>
        <w:t xml:space="preserve"> </w:t>
      </w:r>
    </w:p>
    <w:p w:rsidR="00A47FEF" w:rsidRPr="00F43F3A" w:rsidRDefault="00A47FEF" w:rsidP="00A47FEF">
      <w:pPr>
        <w:numPr>
          <w:ilvl w:val="0"/>
          <w:numId w:val="37"/>
        </w:numPr>
        <w:snapToGrid w:val="0"/>
        <w:spacing w:line="420" w:lineRule="exact"/>
        <w:ind w:left="709" w:hanging="590"/>
        <w:jc w:val="both"/>
        <w:rPr>
          <w:rFonts w:ascii="Times New Roman" w:eastAsia="標楷體" w:hAnsi="Times New Roman"/>
          <w:noProof/>
          <w:color w:val="000000" w:themeColor="text1"/>
          <w:sz w:val="28"/>
          <w:szCs w:val="28"/>
        </w:rPr>
      </w:pPr>
      <w:r w:rsidRPr="00F43F3A">
        <w:rPr>
          <w:rFonts w:ascii="Times New Roman" w:eastAsia="標楷體" w:hAnsi="Times New Roman" w:hint="eastAsia"/>
          <w:noProof/>
          <w:color w:val="000000" w:themeColor="text1"/>
          <w:sz w:val="28"/>
          <w:szCs w:val="28"/>
        </w:rPr>
        <w:t>有關消費者權益保護、配合分級提供條件式接取措施、</w:t>
      </w:r>
      <w:r w:rsidRPr="00F43F3A">
        <w:rPr>
          <w:rFonts w:ascii="標楷體" w:eastAsia="標楷體" w:hAnsi="標楷體" w:hint="eastAsia"/>
          <w:color w:val="000000" w:themeColor="text1"/>
          <w:sz w:val="28"/>
          <w:szCs w:val="28"/>
        </w:rPr>
        <w:t>身心障礙者或弱勢族群</w:t>
      </w:r>
      <w:proofErr w:type="gramStart"/>
      <w:r w:rsidRPr="00F43F3A">
        <w:rPr>
          <w:rFonts w:ascii="標楷體" w:eastAsia="標楷體" w:hAnsi="標楷體" w:hint="eastAsia"/>
          <w:color w:val="000000" w:themeColor="text1"/>
          <w:sz w:val="28"/>
          <w:szCs w:val="28"/>
        </w:rPr>
        <w:t>接取</w:t>
      </w:r>
      <w:r w:rsidRPr="00F43F3A">
        <w:rPr>
          <w:rFonts w:ascii="Times New Roman" w:eastAsia="標楷體" w:hAnsi="標楷體" w:hint="eastAsia"/>
          <w:snapToGrid w:val="0"/>
          <w:color w:val="000000" w:themeColor="text1"/>
          <w:sz w:val="28"/>
          <w:szCs w:val="28"/>
        </w:rPr>
        <w:t>多頻道</w:t>
      </w:r>
      <w:proofErr w:type="gramEnd"/>
      <w:r w:rsidRPr="00F43F3A">
        <w:rPr>
          <w:rFonts w:ascii="Times New Roman" w:eastAsia="標楷體" w:hAnsi="標楷體" w:hint="eastAsia"/>
          <w:snapToGrid w:val="0"/>
          <w:color w:val="000000" w:themeColor="text1"/>
          <w:sz w:val="28"/>
          <w:szCs w:val="28"/>
        </w:rPr>
        <w:t>服務之</w:t>
      </w:r>
      <w:r w:rsidRPr="00F43F3A">
        <w:rPr>
          <w:rFonts w:ascii="標楷體" w:eastAsia="標楷體" w:hAnsi="標楷體" w:hint="eastAsia"/>
          <w:color w:val="000000" w:themeColor="text1"/>
          <w:sz w:val="28"/>
          <w:szCs w:val="28"/>
        </w:rPr>
        <w:t>必要電信終端設備</w:t>
      </w:r>
      <w:r w:rsidR="008C3AD9" w:rsidRPr="00F43F3A">
        <w:rPr>
          <w:rFonts w:ascii="標楷體" w:eastAsia="標楷體" w:hAnsi="標楷體" w:hint="eastAsia"/>
          <w:color w:val="000000" w:themeColor="text1"/>
          <w:sz w:val="28"/>
          <w:szCs w:val="28"/>
        </w:rPr>
        <w:t>及爭議調處機制</w:t>
      </w:r>
      <w:r w:rsidRPr="00F43F3A">
        <w:rPr>
          <w:rFonts w:ascii="Times New Roman" w:eastAsia="標楷體" w:hAnsi="Times New Roman" w:hint="eastAsia"/>
          <w:noProof/>
          <w:color w:val="000000" w:themeColor="text1"/>
          <w:sz w:val="28"/>
          <w:szCs w:val="28"/>
        </w:rPr>
        <w:t>等規範。</w:t>
      </w:r>
      <w:r w:rsidRPr="00F43F3A">
        <w:rPr>
          <w:rFonts w:ascii="Times New Roman" w:eastAsia="標楷體" w:hAnsi="Times New Roman"/>
          <w:noProof/>
          <w:color w:val="000000" w:themeColor="text1"/>
          <w:sz w:val="28"/>
          <w:szCs w:val="28"/>
        </w:rPr>
        <w:t>(</w:t>
      </w:r>
      <w:r w:rsidR="008C3AD9" w:rsidRPr="00F43F3A">
        <w:rPr>
          <w:rFonts w:ascii="Times New Roman" w:eastAsia="標楷體" w:hAnsi="Times New Roman" w:hint="eastAsia"/>
          <w:noProof/>
          <w:color w:val="000000" w:themeColor="text1"/>
          <w:sz w:val="28"/>
          <w:szCs w:val="28"/>
        </w:rPr>
        <w:t>草案第三十六條至第四十五</w:t>
      </w:r>
      <w:r w:rsidRPr="00F43F3A">
        <w:rPr>
          <w:rFonts w:ascii="Times New Roman" w:eastAsia="標楷體" w:hAnsi="Times New Roman" w:hint="eastAsia"/>
          <w:noProof/>
          <w:color w:val="000000" w:themeColor="text1"/>
          <w:sz w:val="28"/>
          <w:szCs w:val="28"/>
        </w:rPr>
        <w:t>條</w:t>
      </w:r>
      <w:r w:rsidRPr="00F43F3A">
        <w:rPr>
          <w:rFonts w:ascii="Times New Roman" w:eastAsia="標楷體" w:hAnsi="Times New Roman"/>
          <w:noProof/>
          <w:color w:val="000000" w:themeColor="text1"/>
          <w:sz w:val="28"/>
          <w:szCs w:val="28"/>
        </w:rPr>
        <w:t>)</w:t>
      </w:r>
    </w:p>
    <w:p w:rsidR="00A47FEF" w:rsidRPr="00F43F3A" w:rsidRDefault="00A47FEF" w:rsidP="00A47FEF">
      <w:pPr>
        <w:numPr>
          <w:ilvl w:val="0"/>
          <w:numId w:val="37"/>
        </w:numPr>
        <w:snapToGrid w:val="0"/>
        <w:spacing w:line="420" w:lineRule="exact"/>
        <w:ind w:left="709" w:hanging="590"/>
        <w:jc w:val="both"/>
        <w:rPr>
          <w:rFonts w:ascii="Times New Roman" w:eastAsia="標楷體" w:hAnsi="Times New Roman"/>
          <w:noProof/>
          <w:color w:val="000000" w:themeColor="text1"/>
          <w:sz w:val="28"/>
          <w:szCs w:val="28"/>
        </w:rPr>
      </w:pPr>
      <w:r w:rsidRPr="00F43F3A">
        <w:rPr>
          <w:rFonts w:ascii="Times New Roman" w:eastAsia="標楷體" w:hAnsi="Times New Roman" w:hint="eastAsia"/>
          <w:noProof/>
          <w:color w:val="000000" w:themeColor="text1"/>
          <w:sz w:val="28"/>
          <w:szCs w:val="28"/>
        </w:rPr>
        <w:t>違反本條例相關規定之罰則。</w:t>
      </w:r>
      <w:r w:rsidRPr="00F43F3A">
        <w:rPr>
          <w:rFonts w:ascii="Times New Roman" w:eastAsia="標楷體" w:hAnsi="Times New Roman"/>
          <w:noProof/>
          <w:color w:val="000000" w:themeColor="text1"/>
          <w:sz w:val="28"/>
          <w:szCs w:val="28"/>
        </w:rPr>
        <w:t>(</w:t>
      </w:r>
      <w:r w:rsidRPr="00F43F3A">
        <w:rPr>
          <w:rFonts w:ascii="Times New Roman" w:eastAsia="標楷體" w:hAnsi="Times New Roman" w:hint="eastAsia"/>
          <w:noProof/>
          <w:color w:val="000000" w:themeColor="text1"/>
          <w:sz w:val="28"/>
          <w:szCs w:val="28"/>
        </w:rPr>
        <w:t>草案第四十</w:t>
      </w:r>
      <w:r w:rsidR="008C3AD9" w:rsidRPr="00F43F3A">
        <w:rPr>
          <w:rFonts w:ascii="Times New Roman" w:eastAsia="標楷體" w:hAnsi="Times New Roman" w:hint="eastAsia"/>
          <w:noProof/>
          <w:color w:val="000000" w:themeColor="text1"/>
          <w:sz w:val="28"/>
          <w:szCs w:val="28"/>
        </w:rPr>
        <w:t>六條至第五十三</w:t>
      </w:r>
      <w:r w:rsidRPr="00F43F3A">
        <w:rPr>
          <w:rFonts w:ascii="Times New Roman" w:eastAsia="標楷體" w:hAnsi="Times New Roman" w:hint="eastAsia"/>
          <w:noProof/>
          <w:color w:val="000000" w:themeColor="text1"/>
          <w:sz w:val="28"/>
          <w:szCs w:val="28"/>
        </w:rPr>
        <w:t>條</w:t>
      </w:r>
      <w:r w:rsidRPr="00F43F3A">
        <w:rPr>
          <w:rFonts w:ascii="Times New Roman" w:eastAsia="標楷體" w:hAnsi="Times New Roman"/>
          <w:noProof/>
          <w:color w:val="000000" w:themeColor="text1"/>
          <w:sz w:val="28"/>
          <w:szCs w:val="28"/>
        </w:rPr>
        <w:t>)</w:t>
      </w:r>
    </w:p>
    <w:p w:rsidR="00A47FEF" w:rsidRPr="00F43F3A" w:rsidRDefault="00A47FEF" w:rsidP="00A47FEF">
      <w:pPr>
        <w:numPr>
          <w:ilvl w:val="0"/>
          <w:numId w:val="37"/>
        </w:numPr>
        <w:snapToGrid w:val="0"/>
        <w:spacing w:line="420" w:lineRule="exact"/>
        <w:ind w:left="709" w:hanging="590"/>
        <w:jc w:val="both"/>
        <w:rPr>
          <w:rFonts w:ascii="標楷體" w:eastAsia="標楷體" w:hAnsi="標楷體"/>
          <w:noProof/>
          <w:color w:val="000000" w:themeColor="text1"/>
          <w:sz w:val="28"/>
          <w:szCs w:val="28"/>
        </w:rPr>
      </w:pPr>
      <w:r w:rsidRPr="00F43F3A">
        <w:rPr>
          <w:rFonts w:ascii="標楷體" w:eastAsia="標楷體" w:hAnsi="標楷體" w:hint="eastAsia"/>
          <w:noProof/>
          <w:color w:val="000000" w:themeColor="text1"/>
          <w:sz w:val="28"/>
          <w:szCs w:val="28"/>
        </w:rPr>
        <w:t>本條例之附則：</w:t>
      </w:r>
      <w:r w:rsidR="00190032" w:rsidRPr="00F43F3A">
        <w:rPr>
          <w:rFonts w:ascii="標楷體" w:eastAsia="標楷體" w:hAnsi="標楷體" w:hint="eastAsia"/>
          <w:noProof/>
          <w:color w:val="000000" w:themeColor="text1"/>
          <w:sz w:val="28"/>
          <w:szCs w:val="28"/>
        </w:rPr>
        <w:t>營運許可過渡條款、</w:t>
      </w:r>
      <w:r w:rsidR="00190032" w:rsidRPr="00F43F3A">
        <w:rPr>
          <w:rFonts w:ascii="標楷體" w:eastAsia="標楷體" w:hAnsi="標楷體" w:hint="eastAsia"/>
          <w:color w:val="000000" w:themeColor="text1"/>
          <w:sz w:val="28"/>
          <w:szCs w:val="28"/>
        </w:rPr>
        <w:t>適用本條例之認定、</w:t>
      </w:r>
      <w:r w:rsidR="009B4681" w:rsidRPr="00F43F3A">
        <w:rPr>
          <w:rFonts w:ascii="標楷體" w:eastAsia="標楷體" w:hAnsi="標楷體" w:cs="Arial" w:hint="eastAsia"/>
          <w:color w:val="000000" w:themeColor="text1"/>
          <w:sz w:val="28"/>
          <w:szCs w:val="28"/>
        </w:rPr>
        <w:t>資訊提供義務</w:t>
      </w:r>
      <w:r w:rsidR="00190032" w:rsidRPr="00F43F3A">
        <w:rPr>
          <w:rFonts w:ascii="標楷體" w:eastAsia="標楷體" w:hAnsi="標楷體" w:cs="Arial" w:hint="eastAsia"/>
          <w:color w:val="000000" w:themeColor="text1"/>
          <w:sz w:val="28"/>
          <w:szCs w:val="28"/>
        </w:rPr>
        <w:t>、</w:t>
      </w:r>
      <w:r w:rsidR="009B4681" w:rsidRPr="00F43F3A">
        <w:rPr>
          <w:rFonts w:ascii="標楷體" w:eastAsia="標楷體" w:hAnsi="標楷體" w:cs="Arial" w:hint="eastAsia"/>
          <w:color w:val="000000" w:themeColor="text1"/>
          <w:sz w:val="28"/>
          <w:szCs w:val="28"/>
        </w:rPr>
        <w:t>行政調查</w:t>
      </w:r>
      <w:r w:rsidR="00190032" w:rsidRPr="00F43F3A">
        <w:rPr>
          <w:rFonts w:ascii="標楷體" w:eastAsia="標楷體" w:hAnsi="標楷體" w:cs="Arial" w:hint="eastAsia"/>
          <w:color w:val="000000" w:themeColor="text1"/>
          <w:sz w:val="28"/>
          <w:szCs w:val="28"/>
        </w:rPr>
        <w:t>、</w:t>
      </w:r>
      <w:r w:rsidR="00190032" w:rsidRPr="00F43F3A">
        <w:rPr>
          <w:rFonts w:ascii="標楷體" w:eastAsia="標楷體" w:hAnsi="標楷體" w:hint="eastAsia"/>
          <w:noProof/>
          <w:color w:val="000000" w:themeColor="text1"/>
          <w:sz w:val="28"/>
          <w:szCs w:val="28"/>
        </w:rPr>
        <w:t>擅自截取或接收播送內容補繳收視費、免除訴願程序、行政規費</w:t>
      </w:r>
      <w:r w:rsidRPr="00F43F3A">
        <w:rPr>
          <w:rFonts w:ascii="標楷體" w:eastAsia="標楷體" w:hAnsi="標楷體" w:hint="eastAsia"/>
          <w:noProof/>
          <w:color w:val="000000" w:themeColor="text1"/>
          <w:sz w:val="28"/>
          <w:szCs w:val="28"/>
        </w:rPr>
        <w:t>等規範</w:t>
      </w:r>
      <w:r w:rsidRPr="00F43F3A">
        <w:rPr>
          <w:rFonts w:ascii="標楷體" w:eastAsia="標楷體" w:hAnsi="標楷體" w:hint="eastAsia"/>
          <w:color w:val="000000" w:themeColor="text1"/>
          <w:kern w:val="0"/>
          <w:sz w:val="28"/>
          <w:szCs w:val="28"/>
        </w:rPr>
        <w:t>。</w:t>
      </w:r>
      <w:r w:rsidRPr="00F43F3A">
        <w:rPr>
          <w:rFonts w:ascii="標楷體" w:eastAsia="標楷體" w:hAnsi="標楷體"/>
          <w:noProof/>
          <w:color w:val="000000" w:themeColor="text1"/>
          <w:sz w:val="28"/>
          <w:szCs w:val="28"/>
        </w:rPr>
        <w:t>(</w:t>
      </w:r>
      <w:r w:rsidRPr="00F43F3A">
        <w:rPr>
          <w:rFonts w:ascii="標楷體" w:eastAsia="標楷體" w:hAnsi="標楷體" w:hint="eastAsia"/>
          <w:noProof/>
          <w:color w:val="000000" w:themeColor="text1"/>
          <w:sz w:val="28"/>
          <w:szCs w:val="28"/>
        </w:rPr>
        <w:t>草案第五十</w:t>
      </w:r>
      <w:r w:rsidR="008C3AD9" w:rsidRPr="00F43F3A">
        <w:rPr>
          <w:rFonts w:ascii="標楷體" w:eastAsia="標楷體" w:hAnsi="標楷體" w:hint="eastAsia"/>
          <w:noProof/>
          <w:color w:val="000000" w:themeColor="text1"/>
          <w:sz w:val="28"/>
          <w:szCs w:val="28"/>
        </w:rPr>
        <w:t>四</w:t>
      </w:r>
      <w:r w:rsidRPr="00F43F3A">
        <w:rPr>
          <w:rFonts w:ascii="標楷體" w:eastAsia="標楷體" w:hAnsi="標楷體" w:hint="eastAsia"/>
          <w:noProof/>
          <w:color w:val="000000" w:themeColor="text1"/>
          <w:sz w:val="28"/>
          <w:szCs w:val="28"/>
        </w:rPr>
        <w:t>條至第</w:t>
      </w:r>
      <w:r w:rsidR="00706977" w:rsidRPr="00F43F3A">
        <w:rPr>
          <w:rFonts w:ascii="標楷體" w:eastAsia="標楷體" w:hAnsi="標楷體" w:hint="eastAsia"/>
          <w:noProof/>
          <w:color w:val="000000" w:themeColor="text1"/>
          <w:sz w:val="28"/>
          <w:szCs w:val="28"/>
        </w:rPr>
        <w:t>六</w:t>
      </w:r>
      <w:r w:rsidRPr="00F43F3A">
        <w:rPr>
          <w:rFonts w:ascii="標楷體" w:eastAsia="標楷體" w:hAnsi="標楷體" w:hint="eastAsia"/>
          <w:noProof/>
          <w:color w:val="000000" w:themeColor="text1"/>
          <w:sz w:val="28"/>
          <w:szCs w:val="28"/>
        </w:rPr>
        <w:t>十</w:t>
      </w:r>
      <w:r w:rsidR="00D13E8A" w:rsidRPr="00F43F3A">
        <w:rPr>
          <w:rFonts w:ascii="標楷體" w:eastAsia="標楷體" w:hAnsi="標楷體" w:hint="eastAsia"/>
          <w:noProof/>
          <w:color w:val="000000" w:themeColor="text1"/>
          <w:sz w:val="28"/>
          <w:szCs w:val="28"/>
        </w:rPr>
        <w:t>三</w:t>
      </w:r>
      <w:r w:rsidRPr="00F43F3A">
        <w:rPr>
          <w:rFonts w:ascii="標楷體" w:eastAsia="標楷體" w:hAnsi="標楷體" w:hint="eastAsia"/>
          <w:noProof/>
          <w:color w:val="000000" w:themeColor="text1"/>
          <w:sz w:val="28"/>
          <w:szCs w:val="28"/>
        </w:rPr>
        <w:t>條</w:t>
      </w:r>
      <w:r w:rsidRPr="00F43F3A">
        <w:rPr>
          <w:rFonts w:ascii="標楷體" w:eastAsia="標楷體" w:hAnsi="標楷體"/>
          <w:noProof/>
          <w:color w:val="000000" w:themeColor="text1"/>
          <w:sz w:val="28"/>
          <w:szCs w:val="28"/>
        </w:rPr>
        <w:t>)</w:t>
      </w:r>
    </w:p>
    <w:p w:rsidR="004353F6" w:rsidRPr="00F43F3A" w:rsidRDefault="004353F6" w:rsidP="004353F6">
      <w:pPr>
        <w:snapToGrid w:val="0"/>
        <w:spacing w:line="420" w:lineRule="exact"/>
        <w:jc w:val="both"/>
        <w:rPr>
          <w:rFonts w:ascii="Times New Roman" w:eastAsia="標楷體" w:hAnsi="Times New Roman"/>
          <w:noProof/>
          <w:color w:val="000000" w:themeColor="text1"/>
          <w:sz w:val="28"/>
          <w:szCs w:val="28"/>
        </w:rPr>
      </w:pPr>
    </w:p>
    <w:p w:rsidR="00921253" w:rsidRPr="00F43F3A" w:rsidRDefault="00921253" w:rsidP="004353F6">
      <w:pPr>
        <w:snapToGrid w:val="0"/>
        <w:spacing w:line="420" w:lineRule="exact"/>
        <w:jc w:val="both"/>
        <w:rPr>
          <w:rFonts w:ascii="Times New Roman" w:eastAsia="標楷體" w:hAnsi="Times New Roman"/>
          <w:noProof/>
          <w:color w:val="000000" w:themeColor="text1"/>
          <w:sz w:val="28"/>
          <w:szCs w:val="28"/>
        </w:rPr>
      </w:pPr>
    </w:p>
    <w:p w:rsidR="00921253" w:rsidRPr="00F43F3A" w:rsidRDefault="00921253" w:rsidP="004353F6">
      <w:pPr>
        <w:snapToGrid w:val="0"/>
        <w:spacing w:line="420" w:lineRule="exact"/>
        <w:jc w:val="both"/>
        <w:rPr>
          <w:rFonts w:ascii="Times New Roman" w:eastAsia="標楷體" w:hAnsi="Times New Roman"/>
          <w:noProof/>
          <w:color w:val="000000" w:themeColor="text1"/>
          <w:sz w:val="28"/>
          <w:szCs w:val="28"/>
        </w:rPr>
      </w:pPr>
    </w:p>
    <w:p w:rsidR="006909CA" w:rsidRPr="00F43F3A" w:rsidRDefault="006909CA" w:rsidP="006909CA">
      <w:pPr>
        <w:widowControl/>
        <w:rPr>
          <w:rFonts w:ascii="標楷體" w:eastAsia="標楷體" w:hAnsi="標楷體"/>
          <w:color w:val="000000" w:themeColor="text1"/>
          <w:sz w:val="40"/>
          <w:szCs w:val="40"/>
        </w:rPr>
        <w:sectPr w:rsidR="006909CA" w:rsidRPr="00F43F3A" w:rsidSect="007568E0">
          <w:footerReference w:type="default" r:id="rId8"/>
          <w:pgSz w:w="11906" w:h="16838" w:code="9"/>
          <w:pgMar w:top="1134" w:right="1418" w:bottom="1418" w:left="1418" w:header="851" w:footer="992" w:gutter="0"/>
          <w:cols w:space="425"/>
          <w:docGrid w:type="lines" w:linePitch="360"/>
        </w:sectPr>
      </w:pPr>
    </w:p>
    <w:p w:rsidR="0011779F" w:rsidRPr="00F43F3A" w:rsidRDefault="007E0C47" w:rsidP="006909CA">
      <w:pPr>
        <w:widowControl/>
        <w:jc w:val="center"/>
        <w:rPr>
          <w:rFonts w:ascii="標楷體" w:eastAsia="標楷體" w:hAnsi="標楷體"/>
          <w:color w:val="000000" w:themeColor="text1"/>
          <w:sz w:val="40"/>
          <w:szCs w:val="40"/>
        </w:rPr>
      </w:pPr>
      <w:r w:rsidRPr="00F43F3A">
        <w:rPr>
          <w:rFonts w:ascii="標楷體" w:eastAsia="標楷體" w:hAnsi="標楷體" w:hint="eastAsia"/>
          <w:color w:val="000000" w:themeColor="text1"/>
          <w:sz w:val="40"/>
          <w:szCs w:val="40"/>
        </w:rPr>
        <w:lastRenderedPageBreak/>
        <w:t>有線多頻道</w:t>
      </w:r>
      <w:r w:rsidR="00505AA2" w:rsidRPr="00F43F3A">
        <w:rPr>
          <w:rFonts w:ascii="標楷體" w:eastAsia="標楷體" w:hAnsi="標楷體" w:hint="eastAsia"/>
          <w:color w:val="000000" w:themeColor="text1"/>
          <w:sz w:val="40"/>
          <w:szCs w:val="40"/>
        </w:rPr>
        <w:t>平</w:t>
      </w:r>
      <w:proofErr w:type="gramStart"/>
      <w:r w:rsidR="00505AA2" w:rsidRPr="00F43F3A">
        <w:rPr>
          <w:rFonts w:ascii="標楷體" w:eastAsia="標楷體" w:hAnsi="標楷體" w:hint="eastAsia"/>
          <w:color w:val="000000" w:themeColor="text1"/>
          <w:sz w:val="40"/>
          <w:szCs w:val="40"/>
        </w:rPr>
        <w:t>臺</w:t>
      </w:r>
      <w:proofErr w:type="gramEnd"/>
      <w:r w:rsidRPr="00F43F3A">
        <w:rPr>
          <w:rFonts w:ascii="標楷體" w:eastAsia="標楷體" w:hAnsi="標楷體" w:hint="eastAsia"/>
          <w:color w:val="000000" w:themeColor="text1"/>
          <w:sz w:val="40"/>
          <w:szCs w:val="40"/>
        </w:rPr>
        <w:t>服務管理條例草案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3"/>
        <w:gridCol w:w="4643"/>
      </w:tblGrid>
      <w:tr w:rsidR="0011779F" w:rsidRPr="00F43F3A" w:rsidTr="008C3AD9">
        <w:trPr>
          <w:trHeight w:val="423"/>
          <w:jc w:val="center"/>
        </w:trPr>
        <w:tc>
          <w:tcPr>
            <w:tcW w:w="4643" w:type="dxa"/>
            <w:tcBorders>
              <w:top w:val="single" w:sz="4" w:space="0" w:color="auto"/>
              <w:left w:val="single" w:sz="4" w:space="0" w:color="auto"/>
              <w:bottom w:val="single" w:sz="4" w:space="0" w:color="auto"/>
              <w:right w:val="single" w:sz="4" w:space="0" w:color="auto"/>
            </w:tcBorders>
            <w:hideMark/>
          </w:tcPr>
          <w:p w:rsidR="0011779F" w:rsidRPr="00F43F3A" w:rsidRDefault="00E470CD" w:rsidP="00082773">
            <w:pPr>
              <w:adjustRightInd w:val="0"/>
              <w:snapToGrid w:val="0"/>
              <w:jc w:val="center"/>
              <w:rPr>
                <w:rFonts w:ascii="Times New Roman" w:eastAsia="標楷體" w:hAnsi="Times New Roman"/>
                <w:color w:val="000000" w:themeColor="text1"/>
                <w:szCs w:val="24"/>
              </w:rPr>
            </w:pPr>
            <w:r w:rsidRPr="00F43F3A">
              <w:rPr>
                <w:rFonts w:ascii="Times New Roman" w:eastAsia="標楷體" w:hAnsi="標楷體" w:hint="eastAsia"/>
                <w:color w:val="000000" w:themeColor="text1"/>
                <w:szCs w:val="24"/>
              </w:rPr>
              <w:t>條</w:t>
            </w:r>
            <w:r w:rsidRPr="00F43F3A">
              <w:rPr>
                <w:rFonts w:ascii="Times New Roman" w:eastAsia="標楷體" w:hAnsi="標楷體"/>
                <w:color w:val="000000" w:themeColor="text1"/>
                <w:szCs w:val="24"/>
              </w:rPr>
              <w:t xml:space="preserve"> </w:t>
            </w:r>
            <w:r w:rsidRPr="00F43F3A">
              <w:rPr>
                <w:rFonts w:ascii="Times New Roman" w:eastAsia="標楷體" w:hAnsi="標楷體" w:hint="eastAsia"/>
                <w:color w:val="000000" w:themeColor="text1"/>
                <w:szCs w:val="24"/>
              </w:rPr>
              <w:t>文</w:t>
            </w:r>
          </w:p>
        </w:tc>
        <w:tc>
          <w:tcPr>
            <w:tcW w:w="4643" w:type="dxa"/>
            <w:tcBorders>
              <w:top w:val="single" w:sz="4" w:space="0" w:color="auto"/>
              <w:left w:val="single" w:sz="4" w:space="0" w:color="auto"/>
              <w:bottom w:val="single" w:sz="4" w:space="0" w:color="auto"/>
              <w:right w:val="single" w:sz="4" w:space="0" w:color="auto"/>
            </w:tcBorders>
            <w:hideMark/>
          </w:tcPr>
          <w:p w:rsidR="0011779F" w:rsidRPr="00F43F3A" w:rsidRDefault="00E470CD" w:rsidP="00082773">
            <w:pPr>
              <w:adjustRightInd w:val="0"/>
              <w:snapToGrid w:val="0"/>
              <w:jc w:val="center"/>
              <w:rPr>
                <w:rFonts w:ascii="Times New Roman" w:eastAsia="標楷體" w:hAnsi="Times New Roman"/>
                <w:color w:val="000000" w:themeColor="text1"/>
                <w:szCs w:val="24"/>
              </w:rPr>
            </w:pPr>
            <w:r w:rsidRPr="00F43F3A">
              <w:rPr>
                <w:rFonts w:ascii="Times New Roman" w:eastAsia="標楷體" w:hAnsi="標楷體" w:hint="eastAsia"/>
                <w:color w:val="000000" w:themeColor="text1"/>
                <w:szCs w:val="24"/>
              </w:rPr>
              <w:t>說</w:t>
            </w:r>
            <w:r w:rsidRPr="00F43F3A">
              <w:rPr>
                <w:rFonts w:ascii="Times New Roman" w:eastAsia="標楷體" w:hAnsi="標楷體"/>
                <w:color w:val="000000" w:themeColor="text1"/>
                <w:szCs w:val="24"/>
              </w:rPr>
              <w:t xml:space="preserve"> </w:t>
            </w:r>
            <w:r w:rsidRPr="00F43F3A">
              <w:rPr>
                <w:rFonts w:ascii="Times New Roman" w:eastAsia="標楷體" w:hAnsi="標楷體" w:hint="eastAsia"/>
                <w:color w:val="000000" w:themeColor="text1"/>
                <w:szCs w:val="24"/>
              </w:rPr>
              <w:t>明</w:t>
            </w:r>
          </w:p>
        </w:tc>
      </w:tr>
      <w:tr w:rsidR="0011779F" w:rsidRPr="00F43F3A" w:rsidTr="00082773">
        <w:trPr>
          <w:trHeight w:val="314"/>
          <w:jc w:val="center"/>
        </w:trPr>
        <w:tc>
          <w:tcPr>
            <w:tcW w:w="4643" w:type="dxa"/>
            <w:tcBorders>
              <w:top w:val="single" w:sz="4" w:space="0" w:color="auto"/>
              <w:left w:val="single" w:sz="4" w:space="0" w:color="auto"/>
              <w:bottom w:val="single" w:sz="4" w:space="0" w:color="auto"/>
              <w:right w:val="single" w:sz="4" w:space="0" w:color="auto"/>
            </w:tcBorders>
            <w:vAlign w:val="center"/>
            <w:hideMark/>
          </w:tcPr>
          <w:p w:rsidR="0011779F" w:rsidRPr="00F43F3A" w:rsidRDefault="00E470CD" w:rsidP="009536FD">
            <w:pPr>
              <w:snapToGrid w:val="0"/>
              <w:jc w:val="both"/>
              <w:rPr>
                <w:rFonts w:ascii="Times New Roman" w:eastAsia="標楷體" w:hAnsi="Times New Roman"/>
                <w:color w:val="000000" w:themeColor="text1"/>
                <w:szCs w:val="24"/>
              </w:rPr>
            </w:pPr>
            <w:r w:rsidRPr="00F43F3A">
              <w:rPr>
                <w:rFonts w:ascii="Times New Roman" w:eastAsia="標楷體" w:hAnsi="標楷體" w:hint="eastAsia"/>
                <w:color w:val="000000" w:themeColor="text1"/>
                <w:szCs w:val="24"/>
              </w:rPr>
              <w:t>第一章</w:t>
            </w:r>
            <w:r w:rsidRPr="00F43F3A">
              <w:rPr>
                <w:rFonts w:ascii="Times New Roman" w:eastAsia="標楷體" w:hAnsi="Times New Roman"/>
                <w:color w:val="000000" w:themeColor="text1"/>
                <w:szCs w:val="24"/>
              </w:rPr>
              <w:t xml:space="preserve"> </w:t>
            </w:r>
            <w:r w:rsidRPr="00F43F3A">
              <w:rPr>
                <w:rFonts w:ascii="Times New Roman" w:eastAsia="標楷體" w:hAnsi="標楷體" w:hint="eastAsia"/>
                <w:color w:val="000000" w:themeColor="text1"/>
                <w:szCs w:val="24"/>
              </w:rPr>
              <w:t>總則</w:t>
            </w:r>
          </w:p>
        </w:tc>
        <w:tc>
          <w:tcPr>
            <w:tcW w:w="4643" w:type="dxa"/>
            <w:tcBorders>
              <w:top w:val="single" w:sz="4" w:space="0" w:color="auto"/>
              <w:left w:val="single" w:sz="4" w:space="0" w:color="auto"/>
              <w:bottom w:val="single" w:sz="4" w:space="0" w:color="auto"/>
              <w:right w:val="single" w:sz="4" w:space="0" w:color="auto"/>
            </w:tcBorders>
            <w:hideMark/>
          </w:tcPr>
          <w:p w:rsidR="0011779F" w:rsidRPr="00F43F3A" w:rsidRDefault="00E470CD" w:rsidP="00740B0F">
            <w:pPr>
              <w:adjustRightInd w:val="0"/>
              <w:snapToGrid w:val="0"/>
              <w:jc w:val="both"/>
              <w:rPr>
                <w:rFonts w:ascii="Times New Roman" w:eastAsia="標楷體" w:hAnsi="Times New Roman"/>
                <w:color w:val="000000" w:themeColor="text1"/>
                <w:szCs w:val="24"/>
              </w:rPr>
            </w:pPr>
            <w:proofErr w:type="gramStart"/>
            <w:r w:rsidRPr="00F43F3A">
              <w:rPr>
                <w:rFonts w:ascii="Times New Roman" w:eastAsia="標楷體" w:hAnsi="Times New Roman" w:hint="eastAsia"/>
                <w:color w:val="000000" w:themeColor="text1"/>
                <w:szCs w:val="24"/>
              </w:rPr>
              <w:t>章名</w:t>
            </w:r>
            <w:proofErr w:type="gramEnd"/>
          </w:p>
        </w:tc>
      </w:tr>
      <w:tr w:rsidR="0011779F" w:rsidRPr="00F43F3A" w:rsidTr="008C3AD9">
        <w:trPr>
          <w:jc w:val="center"/>
        </w:trPr>
        <w:tc>
          <w:tcPr>
            <w:tcW w:w="4643" w:type="dxa"/>
            <w:tcBorders>
              <w:top w:val="single" w:sz="4" w:space="0" w:color="auto"/>
              <w:left w:val="single" w:sz="4" w:space="0" w:color="auto"/>
              <w:bottom w:val="single" w:sz="4" w:space="0" w:color="auto"/>
              <w:right w:val="single" w:sz="4" w:space="0" w:color="auto"/>
            </w:tcBorders>
            <w:hideMark/>
          </w:tcPr>
          <w:p w:rsidR="0011779F" w:rsidRPr="00F43F3A" w:rsidRDefault="00E470CD" w:rsidP="00740B0F">
            <w:pPr>
              <w:adjustRightInd w:val="0"/>
              <w:snapToGrid w:val="0"/>
              <w:ind w:left="240" w:hangingChars="100" w:hanging="240"/>
              <w:jc w:val="both"/>
              <w:rPr>
                <w:rFonts w:ascii="Times New Roman" w:eastAsia="標楷體" w:hAnsi="Times New Roman"/>
                <w:color w:val="000000" w:themeColor="text1"/>
                <w:szCs w:val="24"/>
              </w:rPr>
            </w:pPr>
            <w:r w:rsidRPr="00F43F3A">
              <w:rPr>
                <w:rFonts w:ascii="Times New Roman" w:eastAsia="標楷體" w:hAnsi="標楷體" w:hint="eastAsia"/>
                <w:snapToGrid w:val="0"/>
                <w:color w:val="000000" w:themeColor="text1"/>
                <w:szCs w:val="24"/>
              </w:rPr>
              <w:t>第一條</w:t>
            </w:r>
            <w:r w:rsidRPr="00F43F3A">
              <w:rPr>
                <w:rFonts w:ascii="Times New Roman" w:eastAsia="標楷體" w:hAnsi="標楷體"/>
                <w:snapToGrid w:val="0"/>
                <w:color w:val="000000" w:themeColor="text1"/>
                <w:szCs w:val="24"/>
              </w:rPr>
              <w:t xml:space="preserve">  </w:t>
            </w:r>
            <w:r w:rsidRPr="00F43F3A">
              <w:rPr>
                <w:rFonts w:ascii="標楷體" w:eastAsia="標楷體" w:hAnsi="標楷體" w:hint="eastAsia"/>
                <w:color w:val="000000" w:themeColor="text1"/>
                <w:szCs w:val="24"/>
              </w:rPr>
              <w:t>為因應科技匯流，促進</w:t>
            </w:r>
            <w:r w:rsidRPr="00F43F3A">
              <w:rPr>
                <w:rFonts w:eastAsia="標楷體" w:hAnsi="標楷體" w:hint="eastAsia"/>
                <w:color w:val="000000" w:themeColor="text1"/>
                <w:szCs w:val="24"/>
              </w:rPr>
              <w:t>有線多頻道視訊</w:t>
            </w:r>
            <w:r w:rsidRPr="00F43F3A">
              <w:rPr>
                <w:rFonts w:ascii="標楷體" w:eastAsia="標楷體" w:hAnsi="標楷體" w:hint="eastAsia"/>
                <w:color w:val="000000" w:themeColor="text1"/>
                <w:szCs w:val="24"/>
              </w:rPr>
              <w:t>產業健全發展，保障公眾視聽之權益，增進公共利益，特制定本條例</w:t>
            </w:r>
            <w:r w:rsidRPr="00F43F3A">
              <w:rPr>
                <w:rFonts w:eastAsia="標楷體" w:hAnsi="標楷體" w:hint="eastAsia"/>
                <w:snapToGrid w:val="0"/>
                <w:color w:val="000000" w:themeColor="text1"/>
                <w:szCs w:val="24"/>
              </w:rPr>
              <w:t>。</w:t>
            </w:r>
          </w:p>
        </w:tc>
        <w:tc>
          <w:tcPr>
            <w:tcW w:w="4643" w:type="dxa"/>
            <w:tcBorders>
              <w:top w:val="single" w:sz="4" w:space="0" w:color="auto"/>
              <w:left w:val="single" w:sz="4" w:space="0" w:color="auto"/>
              <w:bottom w:val="single" w:sz="4" w:space="0" w:color="auto"/>
              <w:right w:val="single" w:sz="4" w:space="0" w:color="auto"/>
            </w:tcBorders>
            <w:hideMark/>
          </w:tcPr>
          <w:p w:rsidR="00DF546C" w:rsidRPr="00F43F3A" w:rsidRDefault="00E470CD" w:rsidP="00AC28ED">
            <w:pPr>
              <w:snapToGrid w:val="0"/>
              <w:jc w:val="both"/>
              <w:rPr>
                <w:rFonts w:ascii="Times New Roman" w:eastAsia="標楷體" w:hAnsi="Times New Roman"/>
                <w:strike/>
                <w:color w:val="000000" w:themeColor="text1"/>
                <w:szCs w:val="24"/>
              </w:rPr>
            </w:pPr>
            <w:r w:rsidRPr="00F43F3A">
              <w:rPr>
                <w:rFonts w:ascii="Times New Roman" w:eastAsia="標楷體" w:hAnsi="標楷體" w:hint="eastAsia"/>
                <w:color w:val="000000" w:themeColor="text1"/>
                <w:kern w:val="0"/>
                <w:szCs w:val="24"/>
              </w:rPr>
              <w:t>揭示制定本條例之立法目的與宗旨。</w:t>
            </w:r>
          </w:p>
        </w:tc>
      </w:tr>
      <w:tr w:rsidR="005F7FC3" w:rsidRPr="00F43F3A" w:rsidTr="008C3AD9">
        <w:trPr>
          <w:jc w:val="center"/>
        </w:trPr>
        <w:tc>
          <w:tcPr>
            <w:tcW w:w="4643" w:type="dxa"/>
            <w:tcBorders>
              <w:top w:val="single" w:sz="4" w:space="0" w:color="auto"/>
              <w:left w:val="single" w:sz="4" w:space="0" w:color="auto"/>
              <w:bottom w:val="single" w:sz="4" w:space="0" w:color="auto"/>
              <w:right w:val="single" w:sz="4" w:space="0" w:color="auto"/>
            </w:tcBorders>
            <w:hideMark/>
          </w:tcPr>
          <w:p w:rsidR="00745240" w:rsidRPr="00F43F3A" w:rsidRDefault="00E470CD" w:rsidP="00921253">
            <w:pPr>
              <w:adjustRightInd w:val="0"/>
              <w:snapToGrid w:val="0"/>
              <w:ind w:left="240" w:hangingChars="100" w:hanging="240"/>
              <w:jc w:val="both"/>
              <w:rPr>
                <w:rFonts w:ascii="Times New Roman" w:eastAsia="標楷體" w:hAnsi="標楷體"/>
                <w:color w:val="000000" w:themeColor="text1"/>
                <w:kern w:val="0"/>
                <w:szCs w:val="24"/>
              </w:rPr>
            </w:pPr>
            <w:r w:rsidRPr="00F43F3A">
              <w:rPr>
                <w:rFonts w:ascii="Times New Roman" w:eastAsia="標楷體" w:hAnsi="標楷體" w:hint="eastAsia"/>
                <w:bCs/>
                <w:color w:val="000000" w:themeColor="text1"/>
                <w:szCs w:val="24"/>
              </w:rPr>
              <w:t>第二條</w:t>
            </w:r>
            <w:r w:rsidRPr="00F43F3A">
              <w:rPr>
                <w:rFonts w:ascii="Times New Roman" w:eastAsia="標楷體" w:hAnsi="標楷體"/>
                <w:bCs/>
                <w:color w:val="000000" w:themeColor="text1"/>
                <w:szCs w:val="24"/>
              </w:rPr>
              <w:t xml:space="preserve">  </w:t>
            </w:r>
            <w:r w:rsidRPr="00F43F3A">
              <w:rPr>
                <w:rFonts w:ascii="Times New Roman" w:eastAsia="標楷體" w:hAnsi="標楷體" w:hint="eastAsia"/>
                <w:color w:val="000000" w:themeColor="text1"/>
                <w:kern w:val="0"/>
                <w:szCs w:val="24"/>
              </w:rPr>
              <w:t>電信事業</w:t>
            </w:r>
            <w:r w:rsidRPr="00F43F3A">
              <w:rPr>
                <w:rFonts w:ascii="Times New Roman" w:eastAsia="標楷體" w:hAnsi="標楷體" w:hint="eastAsia"/>
                <w:bCs/>
                <w:snapToGrid w:val="0"/>
                <w:color w:val="000000" w:themeColor="text1"/>
                <w:szCs w:val="24"/>
              </w:rPr>
              <w:t>提供有線多頻道平</w:t>
            </w:r>
            <w:proofErr w:type="gramStart"/>
            <w:r w:rsidRPr="00F43F3A">
              <w:rPr>
                <w:rFonts w:ascii="Times New Roman" w:eastAsia="標楷體" w:hAnsi="標楷體" w:hint="eastAsia"/>
                <w:bCs/>
                <w:snapToGrid w:val="0"/>
                <w:color w:val="000000" w:themeColor="text1"/>
                <w:szCs w:val="24"/>
              </w:rPr>
              <w:t>臺</w:t>
            </w:r>
            <w:proofErr w:type="gramEnd"/>
            <w:r w:rsidRPr="00F43F3A">
              <w:rPr>
                <w:rFonts w:ascii="Times New Roman" w:eastAsia="標楷體" w:hAnsi="標楷體" w:hint="eastAsia"/>
                <w:bCs/>
                <w:snapToGrid w:val="0"/>
                <w:color w:val="000000" w:themeColor="text1"/>
                <w:szCs w:val="24"/>
              </w:rPr>
              <w:t>服務者，應依</w:t>
            </w:r>
            <w:r w:rsidRPr="00F43F3A">
              <w:rPr>
                <w:rFonts w:ascii="Times New Roman" w:eastAsia="標楷體" w:hAnsi="標楷體" w:hint="eastAsia"/>
                <w:color w:val="000000" w:themeColor="text1"/>
                <w:kern w:val="0"/>
                <w:szCs w:val="24"/>
              </w:rPr>
              <w:t>本條例規定辦理。</w:t>
            </w:r>
          </w:p>
          <w:p w:rsidR="00795556" w:rsidRPr="00F43F3A" w:rsidRDefault="00E470CD" w:rsidP="00740B0F">
            <w:pPr>
              <w:adjustRightInd w:val="0"/>
              <w:snapToGrid w:val="0"/>
              <w:ind w:leftChars="100" w:left="240" w:firstLineChars="200" w:firstLine="480"/>
              <w:jc w:val="both"/>
              <w:rPr>
                <w:rFonts w:ascii="Times New Roman" w:eastAsia="標楷體" w:hAnsi="標楷體"/>
                <w:color w:val="000000" w:themeColor="text1"/>
                <w:kern w:val="0"/>
                <w:szCs w:val="24"/>
              </w:rPr>
            </w:pPr>
            <w:r w:rsidRPr="00F43F3A">
              <w:rPr>
                <w:rFonts w:ascii="Times New Roman" w:eastAsia="標楷體" w:hAnsi="標楷體" w:hint="eastAsia"/>
                <w:color w:val="000000" w:themeColor="text1"/>
                <w:szCs w:val="24"/>
              </w:rPr>
              <w:t>本條例所稱</w:t>
            </w:r>
            <w:r w:rsidRPr="00F43F3A">
              <w:rPr>
                <w:rFonts w:ascii="Times New Roman" w:eastAsia="標楷體" w:hAnsi="標楷體" w:hint="eastAsia"/>
                <w:color w:val="000000" w:themeColor="text1"/>
                <w:kern w:val="0"/>
                <w:szCs w:val="24"/>
              </w:rPr>
              <w:t>電信事業係指電信事業法所定之電信事業。</w:t>
            </w:r>
          </w:p>
          <w:p w:rsidR="00FE7C04" w:rsidRPr="00F43F3A" w:rsidRDefault="00E470CD" w:rsidP="00D937F5">
            <w:pPr>
              <w:adjustRightInd w:val="0"/>
              <w:snapToGrid w:val="0"/>
              <w:ind w:leftChars="100" w:left="240" w:firstLineChars="200" w:firstLine="480"/>
              <w:jc w:val="both"/>
              <w:rPr>
                <w:rFonts w:ascii="Times New Roman" w:eastAsia="標楷體" w:hAnsi="標楷體"/>
                <w:strike/>
                <w:color w:val="000000" w:themeColor="text1"/>
                <w:kern w:val="0"/>
                <w:szCs w:val="24"/>
              </w:rPr>
            </w:pPr>
            <w:r w:rsidRPr="00F43F3A">
              <w:rPr>
                <w:rFonts w:ascii="Times New Roman" w:eastAsia="標楷體" w:hAnsi="標楷體" w:hint="eastAsia"/>
                <w:color w:val="000000" w:themeColor="text1"/>
                <w:szCs w:val="24"/>
              </w:rPr>
              <w:t>本條例所稱有線多頻道平</w:t>
            </w:r>
            <w:proofErr w:type="gramStart"/>
            <w:r w:rsidRPr="00F43F3A">
              <w:rPr>
                <w:rFonts w:ascii="Times New Roman" w:eastAsia="標楷體" w:hAnsi="標楷體" w:hint="eastAsia"/>
                <w:color w:val="000000" w:themeColor="text1"/>
                <w:szCs w:val="24"/>
              </w:rPr>
              <w:t>臺</w:t>
            </w:r>
            <w:proofErr w:type="gramEnd"/>
            <w:r w:rsidRPr="00F43F3A">
              <w:rPr>
                <w:rFonts w:ascii="Times New Roman" w:eastAsia="標楷體" w:hAnsi="標楷體" w:hint="eastAsia"/>
                <w:color w:val="000000" w:themeColor="text1"/>
                <w:szCs w:val="24"/>
              </w:rPr>
              <w:t>服務</w:t>
            </w:r>
            <w:r w:rsidRPr="00F43F3A">
              <w:rPr>
                <w:rFonts w:ascii="標楷體" w:eastAsia="標楷體" w:hAnsi="標楷體" w:hint="eastAsia"/>
                <w:color w:val="000000" w:themeColor="text1"/>
                <w:szCs w:val="24"/>
              </w:rPr>
              <w:t>指</w:t>
            </w:r>
            <w:r w:rsidRPr="00F43F3A">
              <w:rPr>
                <w:rFonts w:ascii="標楷體" w:eastAsia="標楷體" w:hAnsi="標楷體" w:hint="eastAsia"/>
                <w:color w:val="000000" w:themeColor="text1"/>
                <w:kern w:val="0"/>
                <w:szCs w:val="24"/>
              </w:rPr>
              <w:t>利用有線公眾電信網路設置平</w:t>
            </w:r>
            <w:proofErr w:type="gramStart"/>
            <w:r w:rsidRPr="00F43F3A">
              <w:rPr>
                <w:rFonts w:ascii="標楷體" w:eastAsia="標楷體" w:hAnsi="標楷體" w:hint="eastAsia"/>
                <w:color w:val="000000" w:themeColor="text1"/>
                <w:kern w:val="0"/>
                <w:szCs w:val="24"/>
              </w:rPr>
              <w:t>臺</w:t>
            </w:r>
            <w:proofErr w:type="gramEnd"/>
            <w:r w:rsidRPr="00F43F3A">
              <w:rPr>
                <w:rFonts w:ascii="標楷體" w:eastAsia="標楷體" w:hAnsi="標楷體" w:hint="eastAsia"/>
                <w:color w:val="000000" w:themeColor="text1"/>
                <w:kern w:val="0"/>
                <w:szCs w:val="24"/>
              </w:rPr>
              <w:t>，提供特定多頻道服務供用戶接取</w:t>
            </w:r>
            <w:r w:rsidRPr="00F43F3A">
              <w:rPr>
                <w:rFonts w:ascii="Times New Roman" w:eastAsia="標楷體" w:hAnsi="標楷體" w:hint="eastAsia"/>
                <w:color w:val="000000" w:themeColor="text1"/>
                <w:szCs w:val="24"/>
              </w:rPr>
              <w:t>。</w:t>
            </w:r>
          </w:p>
        </w:tc>
        <w:tc>
          <w:tcPr>
            <w:tcW w:w="46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6A66" w:rsidRPr="00F43F3A" w:rsidRDefault="00E470CD" w:rsidP="00AB5162">
            <w:pPr>
              <w:pStyle w:val="1"/>
              <w:snapToGrid w:val="0"/>
              <w:ind w:leftChars="0" w:hangingChars="200" w:hanging="480"/>
              <w:jc w:val="both"/>
              <w:rPr>
                <w:rFonts w:ascii="標楷體" w:eastAsia="標楷體" w:hAnsi="標楷體"/>
                <w:color w:val="000000" w:themeColor="text1"/>
                <w:kern w:val="0"/>
              </w:rPr>
            </w:pPr>
            <w:r w:rsidRPr="00F43F3A">
              <w:rPr>
                <w:rFonts w:ascii="Times New Roman" w:eastAsia="標楷體" w:hAnsi="標楷體" w:cs="Times New Roman" w:hint="eastAsia"/>
                <w:color w:val="000000" w:themeColor="text1"/>
              </w:rPr>
              <w:t>一、因應通訊傳播科技匯流，透過有線纜線之網路，</w:t>
            </w:r>
            <w:proofErr w:type="gramStart"/>
            <w:r w:rsidRPr="00F43F3A">
              <w:rPr>
                <w:rFonts w:ascii="Times New Roman" w:eastAsia="標楷體" w:hAnsi="標楷體" w:cs="Times New Roman" w:hint="eastAsia"/>
                <w:color w:val="000000" w:themeColor="text1"/>
              </w:rPr>
              <w:t>均能提供</w:t>
            </w:r>
            <w:proofErr w:type="gramEnd"/>
            <w:r w:rsidRPr="00F43F3A">
              <w:rPr>
                <w:rFonts w:ascii="Times New Roman" w:eastAsia="標楷體" w:hAnsi="標楷體" w:cs="Times New Roman" w:hint="eastAsia"/>
                <w:color w:val="000000" w:themeColor="text1"/>
              </w:rPr>
              <w:t>語音、視訊、寬頻上網等電信服務，然考量以纜線網路提供之套裝多頻道平</w:t>
            </w:r>
            <w:proofErr w:type="gramStart"/>
            <w:r w:rsidRPr="00F43F3A">
              <w:rPr>
                <w:rFonts w:ascii="Times New Roman" w:eastAsia="標楷體" w:hAnsi="標楷體" w:cs="Times New Roman" w:hint="eastAsia"/>
                <w:color w:val="000000" w:themeColor="text1"/>
              </w:rPr>
              <w:t>臺</w:t>
            </w:r>
            <w:proofErr w:type="gramEnd"/>
            <w:r w:rsidRPr="00F43F3A">
              <w:rPr>
                <w:rFonts w:ascii="Times New Roman" w:eastAsia="標楷體" w:hAnsi="標楷體" w:cs="Times New Roman" w:hint="eastAsia"/>
                <w:color w:val="000000" w:themeColor="text1"/>
              </w:rPr>
              <w:t>服務，其內容具有即時性、深入家庭及型塑對外在社會、民主環境認知等影響力，故就此一態樣之服務另以本條例規範，本條例為電信事業法之特別法，</w:t>
            </w:r>
            <w:proofErr w:type="gramStart"/>
            <w:r w:rsidRPr="00F43F3A">
              <w:rPr>
                <w:rFonts w:ascii="Times New Roman" w:eastAsia="標楷體" w:hAnsi="標楷體" w:cs="Times New Roman" w:hint="eastAsia"/>
                <w:color w:val="000000" w:themeColor="text1"/>
              </w:rPr>
              <w:t>爰</w:t>
            </w:r>
            <w:proofErr w:type="gramEnd"/>
            <w:r w:rsidRPr="00F43F3A">
              <w:rPr>
                <w:rFonts w:ascii="Times New Roman" w:eastAsia="標楷體" w:hAnsi="標楷體" w:cs="Times New Roman" w:hint="eastAsia"/>
                <w:color w:val="000000" w:themeColor="text1"/>
              </w:rPr>
              <w:t>於第一</w:t>
            </w:r>
            <w:r w:rsidRPr="00F43F3A">
              <w:rPr>
                <w:rFonts w:ascii="標楷體" w:eastAsia="標楷體" w:hAnsi="標楷體" w:cs="Times New Roman" w:hint="eastAsia"/>
                <w:color w:val="000000" w:themeColor="text1"/>
              </w:rPr>
              <w:t>項明定；至電信事業定義，則與電信事業法一致，</w:t>
            </w:r>
            <w:proofErr w:type="gramStart"/>
            <w:r w:rsidRPr="00F43F3A">
              <w:rPr>
                <w:rFonts w:ascii="標楷體" w:eastAsia="標楷體" w:hAnsi="標楷體" w:cs="Times New Roman" w:hint="eastAsia"/>
                <w:color w:val="000000" w:themeColor="text1"/>
              </w:rPr>
              <w:t>俾</w:t>
            </w:r>
            <w:proofErr w:type="gramEnd"/>
            <w:r w:rsidRPr="00F43F3A">
              <w:rPr>
                <w:rFonts w:ascii="標楷體" w:eastAsia="標楷體" w:hAnsi="標楷體" w:cs="Times New Roman" w:hint="eastAsia"/>
                <w:color w:val="000000" w:themeColor="text1"/>
              </w:rPr>
              <w:t>能相互呼應，</w:t>
            </w:r>
            <w:proofErr w:type="gramStart"/>
            <w:r w:rsidRPr="00F43F3A">
              <w:rPr>
                <w:rFonts w:ascii="標楷體" w:eastAsia="標楷體" w:hAnsi="標楷體" w:cs="Times New Roman" w:hint="eastAsia"/>
                <w:color w:val="000000" w:themeColor="text1"/>
              </w:rPr>
              <w:t>爰</w:t>
            </w:r>
            <w:proofErr w:type="gramEnd"/>
            <w:r w:rsidRPr="00F43F3A">
              <w:rPr>
                <w:rFonts w:ascii="標楷體" w:eastAsia="標楷體" w:hAnsi="標楷體" w:cs="Times New Roman" w:hint="eastAsia"/>
                <w:color w:val="000000" w:themeColor="text1"/>
              </w:rPr>
              <w:t>於第二項明定。</w:t>
            </w:r>
          </w:p>
          <w:p w:rsidR="00CD4984" w:rsidRPr="00F43F3A" w:rsidRDefault="00E470CD" w:rsidP="00222F12">
            <w:pPr>
              <w:pStyle w:val="1"/>
              <w:snapToGrid w:val="0"/>
              <w:ind w:leftChars="0" w:hangingChars="200" w:hanging="480"/>
              <w:jc w:val="both"/>
              <w:rPr>
                <w:rFonts w:ascii="新細明體" w:hAnsi="新細明體"/>
                <w:color w:val="000000" w:themeColor="text1"/>
              </w:rPr>
            </w:pPr>
            <w:r w:rsidRPr="00F43F3A">
              <w:rPr>
                <w:rFonts w:ascii="標楷體" w:eastAsia="標楷體" w:hAnsi="標楷體" w:hint="eastAsia"/>
                <w:color w:val="000000" w:themeColor="text1"/>
              </w:rPr>
              <w:t>二、</w:t>
            </w:r>
            <w:r w:rsidRPr="00F43F3A">
              <w:rPr>
                <w:rFonts w:ascii="標楷體" w:eastAsia="標楷體" w:hAnsi="標楷體"/>
                <w:color w:val="000000" w:themeColor="text1"/>
              </w:rPr>
              <w:t>本條例所規範之有線多頻道平</w:t>
            </w:r>
            <w:proofErr w:type="gramStart"/>
            <w:r w:rsidRPr="00F43F3A">
              <w:rPr>
                <w:rFonts w:ascii="標楷體" w:eastAsia="標楷體" w:hAnsi="標楷體"/>
                <w:color w:val="000000" w:themeColor="text1"/>
              </w:rPr>
              <w:t>臺</w:t>
            </w:r>
            <w:proofErr w:type="gramEnd"/>
            <w:r w:rsidRPr="00F43F3A">
              <w:rPr>
                <w:rFonts w:ascii="標楷體" w:eastAsia="標楷體" w:hAnsi="標楷體"/>
                <w:color w:val="000000" w:themeColor="text1"/>
              </w:rPr>
              <w:t>服務樣態，係</w:t>
            </w:r>
            <w:r w:rsidRPr="00F43F3A">
              <w:rPr>
                <w:rFonts w:ascii="標楷體" w:eastAsia="標楷體" w:hAnsi="標楷體" w:hint="eastAsia"/>
                <w:color w:val="000000" w:themeColor="text1"/>
              </w:rPr>
              <w:t>利用有線</w:t>
            </w:r>
            <w:r w:rsidRPr="00F43F3A">
              <w:rPr>
                <w:rFonts w:ascii="標楷體" w:eastAsia="標楷體" w:hAnsi="標楷體" w:hint="eastAsia"/>
                <w:color w:val="000000" w:themeColor="text1"/>
                <w:kern w:val="0"/>
              </w:rPr>
              <w:t>公眾</w:t>
            </w:r>
            <w:r w:rsidRPr="00F43F3A">
              <w:rPr>
                <w:rFonts w:ascii="標楷體" w:eastAsia="標楷體" w:hAnsi="標楷體" w:hint="eastAsia"/>
                <w:color w:val="000000" w:themeColor="text1"/>
              </w:rPr>
              <w:t>電信網路</w:t>
            </w:r>
            <w:r w:rsidRPr="00F43F3A">
              <w:rPr>
                <w:rFonts w:ascii="標楷體" w:eastAsia="標楷體" w:hAnsi="標楷體"/>
                <w:color w:val="000000" w:themeColor="text1"/>
              </w:rPr>
              <w:t>設置平</w:t>
            </w:r>
            <w:proofErr w:type="gramStart"/>
            <w:r w:rsidRPr="00F43F3A">
              <w:rPr>
                <w:rFonts w:ascii="標楷體" w:eastAsia="標楷體" w:hAnsi="標楷體"/>
                <w:color w:val="000000" w:themeColor="text1"/>
              </w:rPr>
              <w:t>臺</w:t>
            </w:r>
            <w:proofErr w:type="gramEnd"/>
            <w:r w:rsidRPr="00F43F3A">
              <w:rPr>
                <w:rFonts w:ascii="新細明體" w:hAnsi="新細明體" w:hint="eastAsia"/>
                <w:color w:val="000000" w:themeColor="text1"/>
              </w:rPr>
              <w:t>，</w:t>
            </w:r>
            <w:r w:rsidRPr="00F43F3A">
              <w:rPr>
                <w:rFonts w:ascii="標楷體" w:eastAsia="標楷體" w:hAnsi="標楷體" w:hint="eastAsia"/>
                <w:color w:val="000000" w:themeColor="text1"/>
              </w:rPr>
              <w:t>提供經</w:t>
            </w:r>
            <w:r w:rsidRPr="00F43F3A">
              <w:rPr>
                <w:rFonts w:ascii="標楷體" w:eastAsia="標楷體" w:hAnsi="標楷體"/>
                <w:color w:val="000000" w:themeColor="text1"/>
              </w:rPr>
              <w:t>組合二以上</w:t>
            </w:r>
            <w:r w:rsidRPr="00F43F3A">
              <w:rPr>
                <w:rFonts w:ascii="標楷體" w:eastAsia="標楷體" w:hAnsi="標楷體" w:hint="eastAsia"/>
                <w:color w:val="000000" w:themeColor="text1"/>
              </w:rPr>
              <w:t>特定</w:t>
            </w:r>
            <w:r w:rsidRPr="00F43F3A">
              <w:rPr>
                <w:rFonts w:ascii="標楷體" w:eastAsia="標楷體" w:hAnsi="標楷體"/>
                <w:color w:val="000000" w:themeColor="text1"/>
              </w:rPr>
              <w:t>頻道</w:t>
            </w:r>
            <w:r w:rsidRPr="00F43F3A">
              <w:rPr>
                <w:rFonts w:ascii="標楷體" w:eastAsia="標楷體" w:hAnsi="標楷體" w:hint="eastAsia"/>
                <w:color w:val="000000" w:themeColor="text1"/>
              </w:rPr>
              <w:t>服務</w:t>
            </w:r>
            <w:r w:rsidRPr="00F43F3A">
              <w:rPr>
                <w:rFonts w:ascii="新細明體" w:hAnsi="新細明體" w:hint="eastAsia"/>
                <w:color w:val="000000" w:themeColor="text1"/>
              </w:rPr>
              <w:t>，</w:t>
            </w:r>
            <w:r w:rsidRPr="00F43F3A">
              <w:rPr>
                <w:rFonts w:ascii="標楷體" w:eastAsia="標楷體" w:hAnsi="標楷體" w:hint="eastAsia"/>
                <w:color w:val="000000" w:themeColor="text1"/>
              </w:rPr>
              <w:t>且非其</w:t>
            </w:r>
            <w:r w:rsidRPr="00F43F3A">
              <w:rPr>
                <w:rFonts w:ascii="標楷體" w:eastAsia="標楷體" w:hAnsi="標楷體"/>
                <w:color w:val="000000" w:themeColor="text1"/>
              </w:rPr>
              <w:t>用戶</w:t>
            </w:r>
            <w:r w:rsidRPr="00F43F3A">
              <w:rPr>
                <w:rFonts w:ascii="標楷體" w:eastAsia="標楷體" w:hAnsi="標楷體" w:hint="eastAsia"/>
                <w:color w:val="000000" w:themeColor="text1"/>
              </w:rPr>
              <w:t>即無從接取之特殊電信服務型態</w:t>
            </w:r>
            <w:r w:rsidRPr="00F43F3A">
              <w:rPr>
                <w:rFonts w:ascii="標楷體" w:eastAsia="標楷體" w:hAnsi="標楷體"/>
                <w:color w:val="000000" w:themeColor="text1"/>
              </w:rPr>
              <w:t>，</w:t>
            </w:r>
            <w:proofErr w:type="gramStart"/>
            <w:r w:rsidRPr="00F43F3A">
              <w:rPr>
                <w:rFonts w:ascii="標楷體" w:eastAsia="標楷體" w:hAnsi="標楷體"/>
                <w:color w:val="000000" w:themeColor="text1"/>
              </w:rPr>
              <w:t>爰</w:t>
            </w:r>
            <w:proofErr w:type="gramEnd"/>
            <w:r w:rsidRPr="00F43F3A">
              <w:rPr>
                <w:rFonts w:ascii="標楷體" w:eastAsia="標楷體" w:hAnsi="標楷體" w:hint="eastAsia"/>
                <w:color w:val="000000" w:themeColor="text1"/>
              </w:rPr>
              <w:t>於</w:t>
            </w:r>
            <w:r w:rsidRPr="00F43F3A">
              <w:rPr>
                <w:rFonts w:ascii="標楷體" w:eastAsia="標楷體" w:hAnsi="標楷體"/>
                <w:color w:val="000000" w:themeColor="text1"/>
              </w:rPr>
              <w:t>第</w:t>
            </w:r>
            <w:r w:rsidRPr="00F43F3A">
              <w:rPr>
                <w:rFonts w:ascii="標楷體" w:eastAsia="標楷體" w:hAnsi="標楷體" w:hint="eastAsia"/>
                <w:color w:val="000000" w:themeColor="text1"/>
              </w:rPr>
              <w:t>三</w:t>
            </w:r>
            <w:r w:rsidRPr="00F43F3A">
              <w:rPr>
                <w:rFonts w:ascii="標楷體" w:eastAsia="標楷體" w:hAnsi="標楷體"/>
                <w:color w:val="000000" w:themeColor="text1"/>
              </w:rPr>
              <w:t>項明定</w:t>
            </w:r>
            <w:r w:rsidRPr="00F43F3A">
              <w:rPr>
                <w:rFonts w:ascii="新細明體" w:hAnsi="新細明體" w:hint="eastAsia"/>
                <w:color w:val="000000" w:themeColor="text1"/>
              </w:rPr>
              <w:t>。</w:t>
            </w:r>
          </w:p>
          <w:p w:rsidR="00F17B25" w:rsidRPr="00F43F3A" w:rsidRDefault="00E470CD" w:rsidP="00C9524F">
            <w:pPr>
              <w:pStyle w:val="1"/>
              <w:snapToGrid w:val="0"/>
              <w:ind w:leftChars="0" w:hangingChars="200" w:hanging="480"/>
              <w:jc w:val="both"/>
              <w:rPr>
                <w:rFonts w:ascii="標楷體" w:eastAsia="標楷體" w:hAnsi="標楷體"/>
                <w:color w:val="000000" w:themeColor="text1"/>
                <w:kern w:val="0"/>
                <w:highlight w:val="yellow"/>
              </w:rPr>
            </w:pPr>
            <w:r w:rsidRPr="00F43F3A">
              <w:rPr>
                <w:rFonts w:ascii="標楷體" w:eastAsia="標楷體" w:hAnsi="標楷體" w:hint="eastAsia"/>
                <w:color w:val="000000" w:themeColor="text1"/>
              </w:rPr>
              <w:t>三、</w:t>
            </w:r>
            <w:r w:rsidRPr="00F43F3A">
              <w:rPr>
                <w:rFonts w:ascii="Times New Roman" w:eastAsia="標楷體" w:hAnsi="Times New Roman" w:cs="Times New Roman" w:hint="eastAsia"/>
                <w:color w:val="000000" w:themeColor="text1"/>
              </w:rPr>
              <w:t>另如以視訊串流服務形式提供</w:t>
            </w:r>
            <w:r w:rsidRPr="00F43F3A">
              <w:rPr>
                <w:rFonts w:ascii="Times New Roman" w:eastAsia="標楷體" w:hAnsi="標楷體" w:cs="Times New Roman" w:hint="eastAsia"/>
                <w:color w:val="000000" w:themeColor="text1"/>
              </w:rPr>
              <w:t>影音</w:t>
            </w:r>
            <w:r w:rsidRPr="00F43F3A">
              <w:rPr>
                <w:rFonts w:ascii="Times New Roman" w:eastAsia="標楷體" w:hAnsi="Arial" w:cs="Times New Roman" w:hint="eastAsia"/>
                <w:color w:val="000000" w:themeColor="text1"/>
              </w:rPr>
              <w:t>服務</w:t>
            </w:r>
            <w:r w:rsidRPr="00F43F3A">
              <w:rPr>
                <w:rFonts w:eastAsia="標楷體" w:hAnsi="Arial" w:hint="eastAsia"/>
                <w:color w:val="000000" w:themeColor="text1"/>
              </w:rPr>
              <w:t>是否</w:t>
            </w:r>
            <w:r w:rsidRPr="00F43F3A">
              <w:rPr>
                <w:rFonts w:ascii="Times New Roman" w:eastAsia="標楷體" w:hAnsi="Arial" w:cs="Times New Roman" w:hint="eastAsia"/>
                <w:color w:val="000000" w:themeColor="text1"/>
              </w:rPr>
              <w:t>適用</w:t>
            </w:r>
            <w:r w:rsidRPr="00F43F3A">
              <w:rPr>
                <w:rFonts w:ascii="Times New Roman" w:eastAsia="標楷體" w:hAnsi="標楷體" w:cs="Times New Roman"/>
                <w:color w:val="000000" w:themeColor="text1"/>
              </w:rPr>
              <w:t>本條例</w:t>
            </w:r>
            <w:r w:rsidRPr="00F43F3A">
              <w:rPr>
                <w:rFonts w:ascii="Times New Roman" w:eastAsia="標楷體" w:hAnsi="Arial" w:cs="Times New Roman" w:hint="eastAsia"/>
                <w:color w:val="000000" w:themeColor="text1"/>
              </w:rPr>
              <w:t>，則應考量業者提供該服務之經營型態是否符合以利用有線公眾電信網路，提供組合二以上特定頻道服務，且非其用戶即無從接取之服務型態；若業者係無保證品質的網路，因其不能保證網路傳送後之影音品質，則非屬本條例之適用對象，</w:t>
            </w:r>
            <w:r w:rsidRPr="00F43F3A">
              <w:rPr>
                <w:rFonts w:ascii="Times New Roman" w:eastAsia="標楷體" w:hAnsi="Times New Roman" w:cs="Times New Roman" w:hint="eastAsia"/>
                <w:color w:val="000000" w:themeColor="text1"/>
              </w:rPr>
              <w:t>例如</w:t>
            </w:r>
            <w:r w:rsidRPr="00F43F3A">
              <w:rPr>
                <w:rFonts w:ascii="Times New Roman" w:eastAsia="標楷體" w:hAnsi="Arial" w:cs="Times New Roman" w:hint="eastAsia"/>
                <w:color w:val="000000" w:themeColor="text1"/>
              </w:rPr>
              <w:t>：</w:t>
            </w:r>
            <w:r w:rsidRPr="00F43F3A">
              <w:rPr>
                <w:rFonts w:ascii="Times New Roman" w:eastAsia="標楷體" w:hAnsi="Times New Roman" w:cs="Times New Roman"/>
                <w:color w:val="000000" w:themeColor="text1"/>
              </w:rPr>
              <w:t>Web-TV</w:t>
            </w:r>
            <w:r w:rsidRPr="00F43F3A">
              <w:rPr>
                <w:rFonts w:ascii="Times New Roman" w:eastAsia="標楷體" w:hAnsi="Arial" w:cs="Times New Roman" w:hint="eastAsia"/>
                <w:color w:val="000000" w:themeColor="text1"/>
              </w:rPr>
              <w:t>服務。</w:t>
            </w:r>
          </w:p>
        </w:tc>
      </w:tr>
      <w:tr w:rsidR="0011779F" w:rsidRPr="00F43F3A" w:rsidTr="008C3AD9">
        <w:trPr>
          <w:trHeight w:val="416"/>
          <w:jc w:val="center"/>
        </w:trPr>
        <w:tc>
          <w:tcPr>
            <w:tcW w:w="46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779F" w:rsidRPr="00F43F3A" w:rsidRDefault="00E470CD" w:rsidP="00BD1F47">
            <w:pPr>
              <w:adjustRightInd w:val="0"/>
              <w:snapToGrid w:val="0"/>
              <w:ind w:left="240" w:hangingChars="100" w:hanging="240"/>
              <w:jc w:val="both"/>
              <w:rPr>
                <w:rFonts w:ascii="Times New Roman" w:eastAsia="標楷體" w:hAnsi="標楷體"/>
                <w:bCs/>
                <w:color w:val="000000" w:themeColor="text1"/>
              </w:rPr>
            </w:pPr>
            <w:r w:rsidRPr="00F43F3A">
              <w:rPr>
                <w:rFonts w:ascii="Times New Roman" w:eastAsia="標楷體" w:hAnsi="標楷體" w:hint="eastAsia"/>
                <w:bCs/>
                <w:color w:val="000000" w:themeColor="text1"/>
              </w:rPr>
              <w:t>第三條</w:t>
            </w:r>
            <w:r w:rsidRPr="00F43F3A">
              <w:rPr>
                <w:rFonts w:ascii="Times New Roman" w:eastAsia="標楷體" w:hAnsi="標楷體"/>
                <w:bCs/>
                <w:color w:val="000000" w:themeColor="text1"/>
              </w:rPr>
              <w:t xml:space="preserve">  </w:t>
            </w:r>
            <w:r w:rsidRPr="00F43F3A">
              <w:rPr>
                <w:rFonts w:ascii="Times New Roman" w:eastAsia="標楷體" w:hAnsi="標楷體" w:hint="eastAsia"/>
                <w:bCs/>
                <w:color w:val="000000" w:themeColor="text1"/>
              </w:rPr>
              <w:t>本</w:t>
            </w:r>
            <w:r w:rsidRPr="00F43F3A">
              <w:rPr>
                <w:rFonts w:ascii="Times New Roman" w:eastAsia="標楷體" w:hAnsi="標楷體" w:hint="eastAsia"/>
                <w:color w:val="000000" w:themeColor="text1"/>
                <w:kern w:val="0"/>
              </w:rPr>
              <w:t>條例</w:t>
            </w:r>
            <w:r w:rsidRPr="00F43F3A">
              <w:rPr>
                <w:rFonts w:ascii="Times New Roman" w:eastAsia="標楷體" w:hAnsi="標楷體" w:hint="eastAsia"/>
                <w:bCs/>
                <w:color w:val="000000" w:themeColor="text1"/>
              </w:rPr>
              <w:t>用詞定義如下：</w:t>
            </w:r>
          </w:p>
          <w:p w:rsidR="00F63A5B" w:rsidRPr="00F43F3A" w:rsidRDefault="00E470CD" w:rsidP="00E61288">
            <w:pPr>
              <w:pStyle w:val="1"/>
              <w:snapToGrid w:val="0"/>
              <w:ind w:leftChars="100" w:left="720" w:hangingChars="200" w:hanging="480"/>
              <w:jc w:val="both"/>
              <w:rPr>
                <w:rFonts w:ascii="Times New Roman" w:eastAsia="標楷體" w:hAnsi="標楷體"/>
                <w:color w:val="000000" w:themeColor="text1"/>
              </w:rPr>
            </w:pPr>
            <w:r w:rsidRPr="00F43F3A">
              <w:rPr>
                <w:rFonts w:ascii="Times New Roman" w:eastAsia="標楷體" w:hAnsi="標楷體" w:hint="eastAsia"/>
                <w:bCs/>
                <w:snapToGrid w:val="0"/>
                <w:color w:val="000000" w:themeColor="text1"/>
              </w:rPr>
              <w:t>一、多頻道服務：</w:t>
            </w:r>
            <w:r w:rsidRPr="00F43F3A">
              <w:rPr>
                <w:rFonts w:ascii="Times New Roman" w:eastAsia="標楷體" w:hAnsi="標楷體" w:hint="eastAsia"/>
                <w:color w:val="000000" w:themeColor="text1"/>
              </w:rPr>
              <w:t>指由</w:t>
            </w:r>
            <w:r w:rsidRPr="00F43F3A">
              <w:rPr>
                <w:rFonts w:ascii="Times New Roman" w:eastAsia="標楷體" w:hAnsi="標楷體" w:hint="eastAsia"/>
                <w:bCs/>
                <w:snapToGrid w:val="0"/>
                <w:color w:val="000000" w:themeColor="text1"/>
              </w:rPr>
              <w:t>提供有線多頻道平</w:t>
            </w:r>
            <w:proofErr w:type="gramStart"/>
            <w:r w:rsidRPr="00F43F3A">
              <w:rPr>
                <w:rFonts w:ascii="Times New Roman" w:eastAsia="標楷體" w:hAnsi="標楷體" w:hint="eastAsia"/>
                <w:bCs/>
                <w:snapToGrid w:val="0"/>
                <w:color w:val="000000" w:themeColor="text1"/>
              </w:rPr>
              <w:t>臺</w:t>
            </w:r>
            <w:proofErr w:type="gramEnd"/>
            <w:r w:rsidRPr="00F43F3A">
              <w:rPr>
                <w:rFonts w:ascii="Times New Roman" w:eastAsia="標楷體" w:hAnsi="標楷體" w:hint="eastAsia"/>
                <w:bCs/>
                <w:snapToGrid w:val="0"/>
                <w:color w:val="000000" w:themeColor="text1"/>
              </w:rPr>
              <w:t>服務之電信事業</w:t>
            </w:r>
            <w:r w:rsidRPr="00F43F3A">
              <w:rPr>
                <w:rFonts w:ascii="Times New Roman" w:eastAsia="標楷體" w:hAnsi="標楷體" w:hint="eastAsia"/>
                <w:color w:val="000000" w:themeColor="text1"/>
              </w:rPr>
              <w:t>組合二以上之頻道</w:t>
            </w:r>
            <w:r w:rsidR="002B5D4A" w:rsidRPr="00F43F3A">
              <w:rPr>
                <w:rFonts w:ascii="Times New Roman" w:eastAsia="標楷體" w:hAnsi="標楷體" w:hint="eastAsia"/>
                <w:color w:val="000000" w:themeColor="text1"/>
              </w:rPr>
              <w:t>服務</w:t>
            </w:r>
            <w:r w:rsidRPr="00F43F3A">
              <w:rPr>
                <w:rFonts w:ascii="Times New Roman" w:eastAsia="標楷體" w:hAnsi="標楷體" w:hint="eastAsia"/>
                <w:color w:val="000000" w:themeColor="text1"/>
              </w:rPr>
              <w:t>，提供</w:t>
            </w:r>
            <w:r w:rsidRPr="00F43F3A">
              <w:rPr>
                <w:rFonts w:ascii="Times New Roman" w:eastAsia="標楷體" w:hAnsi="標楷體" w:hint="eastAsia"/>
                <w:bCs/>
                <w:snapToGrid w:val="0"/>
                <w:color w:val="000000" w:themeColor="text1"/>
              </w:rPr>
              <w:t>用戶收視、聽之服務</w:t>
            </w:r>
            <w:r w:rsidRPr="00F43F3A">
              <w:rPr>
                <w:rFonts w:ascii="Times New Roman" w:eastAsia="標楷體" w:hAnsi="標楷體" w:hint="eastAsia"/>
                <w:color w:val="000000" w:themeColor="text1"/>
              </w:rPr>
              <w:t>。</w:t>
            </w:r>
          </w:p>
          <w:p w:rsidR="005E1E25" w:rsidRPr="00F43F3A" w:rsidRDefault="00E470CD" w:rsidP="009536FD">
            <w:pPr>
              <w:pStyle w:val="1"/>
              <w:snapToGrid w:val="0"/>
              <w:ind w:leftChars="100" w:left="720" w:hangingChars="200" w:hanging="480"/>
              <w:jc w:val="both"/>
              <w:rPr>
                <w:rFonts w:ascii="Times New Roman" w:eastAsia="標楷體" w:hAnsi="標楷體" w:cs="Times New Roman"/>
                <w:bCs/>
                <w:snapToGrid w:val="0"/>
                <w:color w:val="000000" w:themeColor="text1"/>
              </w:rPr>
            </w:pPr>
            <w:r w:rsidRPr="00F43F3A">
              <w:rPr>
                <w:rFonts w:ascii="Times New Roman" w:eastAsia="標楷體" w:hAnsi="標楷體" w:cs="Times New Roman" w:hint="eastAsia"/>
                <w:bCs/>
                <w:snapToGrid w:val="0"/>
                <w:color w:val="000000" w:themeColor="text1"/>
              </w:rPr>
              <w:t>二、用戶：指與</w:t>
            </w:r>
            <w:r w:rsidRPr="00F43F3A">
              <w:rPr>
                <w:rFonts w:ascii="Times New Roman" w:eastAsia="標楷體" w:hAnsi="標楷體" w:hint="eastAsia"/>
                <w:bCs/>
                <w:snapToGrid w:val="0"/>
                <w:color w:val="000000" w:themeColor="text1"/>
              </w:rPr>
              <w:t>提供有線多頻道平</w:t>
            </w:r>
            <w:proofErr w:type="gramStart"/>
            <w:r w:rsidRPr="00F43F3A">
              <w:rPr>
                <w:rFonts w:ascii="Times New Roman" w:eastAsia="標楷體" w:hAnsi="標楷體" w:hint="eastAsia"/>
                <w:bCs/>
                <w:snapToGrid w:val="0"/>
                <w:color w:val="000000" w:themeColor="text1"/>
              </w:rPr>
              <w:t>臺</w:t>
            </w:r>
            <w:proofErr w:type="gramEnd"/>
            <w:r w:rsidRPr="00F43F3A">
              <w:rPr>
                <w:rFonts w:ascii="Times New Roman" w:eastAsia="標楷體" w:hAnsi="標楷體" w:hint="eastAsia"/>
                <w:bCs/>
                <w:snapToGrid w:val="0"/>
                <w:color w:val="000000" w:themeColor="text1"/>
              </w:rPr>
              <w:t>服務之電信事業</w:t>
            </w:r>
            <w:r w:rsidRPr="00F43F3A">
              <w:rPr>
                <w:rFonts w:ascii="Times New Roman" w:eastAsia="標楷體" w:hAnsi="標楷體" w:cs="Times New Roman" w:hint="eastAsia"/>
                <w:bCs/>
                <w:snapToGrid w:val="0"/>
                <w:color w:val="000000" w:themeColor="text1"/>
              </w:rPr>
              <w:t>訂立多頻道服務契約之相對人。</w:t>
            </w:r>
          </w:p>
          <w:p w:rsidR="0011779F" w:rsidRPr="00F43F3A" w:rsidRDefault="00E470CD" w:rsidP="009536FD">
            <w:pPr>
              <w:pStyle w:val="1"/>
              <w:snapToGrid w:val="0"/>
              <w:ind w:leftChars="100" w:left="720" w:hangingChars="200" w:hanging="480"/>
              <w:jc w:val="both"/>
              <w:rPr>
                <w:rFonts w:ascii="Times New Roman" w:eastAsia="標楷體" w:hAnsi="標楷體" w:cs="Times New Roman"/>
                <w:bCs/>
                <w:snapToGrid w:val="0"/>
                <w:color w:val="000000" w:themeColor="text1"/>
              </w:rPr>
            </w:pPr>
            <w:r w:rsidRPr="00F43F3A">
              <w:rPr>
                <w:rFonts w:ascii="Times New Roman" w:eastAsia="標楷體" w:hAnsi="標楷體" w:cs="Times New Roman" w:hint="eastAsia"/>
                <w:bCs/>
                <w:snapToGrid w:val="0"/>
                <w:color w:val="000000" w:themeColor="text1"/>
              </w:rPr>
              <w:t>三、</w:t>
            </w:r>
            <w:proofErr w:type="gramStart"/>
            <w:r w:rsidRPr="00F43F3A">
              <w:rPr>
                <w:rFonts w:ascii="Times New Roman" w:eastAsia="標楷體" w:hAnsi="標楷體" w:cs="Times New Roman" w:hint="eastAsia"/>
                <w:bCs/>
                <w:snapToGrid w:val="0"/>
                <w:color w:val="000000" w:themeColor="text1"/>
              </w:rPr>
              <w:t>條件式接取</w:t>
            </w:r>
            <w:proofErr w:type="gramEnd"/>
            <w:r w:rsidRPr="00F43F3A">
              <w:rPr>
                <w:rFonts w:ascii="Times New Roman" w:eastAsia="標楷體" w:hAnsi="標楷體" w:cs="Times New Roman" w:hint="eastAsia"/>
                <w:bCs/>
                <w:snapToGrid w:val="0"/>
                <w:color w:val="000000" w:themeColor="text1"/>
              </w:rPr>
              <w:t>：指利用特定方式，將傳送影像與聲音予以加密，用戶須經相對應之解密程序或處理技術，始得收視、聽之技術。</w:t>
            </w:r>
          </w:p>
          <w:p w:rsidR="00FE5BCF" w:rsidRPr="00F43F3A" w:rsidRDefault="00E470CD" w:rsidP="006E3D20">
            <w:pPr>
              <w:pStyle w:val="1"/>
              <w:snapToGrid w:val="0"/>
              <w:ind w:leftChars="100" w:left="720" w:hangingChars="200" w:hanging="480"/>
              <w:jc w:val="both"/>
              <w:rPr>
                <w:rFonts w:ascii="Times New Roman" w:eastAsia="標楷體" w:hAnsi="Times New Roman" w:cs="Times New Roman"/>
                <w:color w:val="000000" w:themeColor="text1"/>
              </w:rPr>
            </w:pPr>
            <w:r w:rsidRPr="00F43F3A">
              <w:rPr>
                <w:rFonts w:ascii="Times New Roman" w:eastAsia="標楷體" w:hAnsi="標楷體" w:cs="Times New Roman" w:hint="eastAsia"/>
                <w:bCs/>
                <w:snapToGrid w:val="0"/>
                <w:color w:val="000000" w:themeColor="text1"/>
              </w:rPr>
              <w:lastRenderedPageBreak/>
              <w:t>四、</w:t>
            </w:r>
            <w:proofErr w:type="gramStart"/>
            <w:r w:rsidRPr="00F43F3A">
              <w:rPr>
                <w:rFonts w:ascii="Times New Roman" w:eastAsia="標楷體" w:hAnsi="標楷體" w:cs="Times New Roman" w:hint="eastAsia"/>
                <w:bCs/>
                <w:snapToGrid w:val="0"/>
                <w:color w:val="000000" w:themeColor="text1"/>
              </w:rPr>
              <w:t>插播式</w:t>
            </w:r>
            <w:proofErr w:type="gramEnd"/>
            <w:r w:rsidRPr="00F43F3A">
              <w:rPr>
                <w:rFonts w:ascii="Times New Roman" w:eastAsia="標楷體" w:hAnsi="標楷體" w:cs="Times New Roman" w:hint="eastAsia"/>
                <w:bCs/>
                <w:snapToGrid w:val="0"/>
                <w:color w:val="000000" w:themeColor="text1"/>
              </w:rPr>
              <w:t>訊息：</w:t>
            </w:r>
            <w:r w:rsidRPr="00F43F3A">
              <w:rPr>
                <w:rFonts w:ascii="標楷體" w:eastAsia="標楷體" w:hAnsi="標楷體" w:cs="標楷體" w:hint="eastAsia"/>
                <w:color w:val="000000" w:themeColor="text1"/>
              </w:rPr>
              <w:t>指另經編輯製作且非原有播出內容，而一併呈現於節目畫面之影像。</w:t>
            </w:r>
          </w:p>
        </w:tc>
        <w:tc>
          <w:tcPr>
            <w:tcW w:w="4643" w:type="dxa"/>
            <w:tcBorders>
              <w:top w:val="single" w:sz="4" w:space="0" w:color="auto"/>
              <w:left w:val="single" w:sz="4" w:space="0" w:color="auto"/>
              <w:bottom w:val="single" w:sz="4" w:space="0" w:color="auto"/>
              <w:right w:val="single" w:sz="4" w:space="0" w:color="auto"/>
            </w:tcBorders>
            <w:hideMark/>
          </w:tcPr>
          <w:p w:rsidR="0011779F" w:rsidRPr="00F43F3A" w:rsidRDefault="00E470CD" w:rsidP="009536FD">
            <w:pPr>
              <w:pStyle w:val="1"/>
              <w:widowControl/>
              <w:snapToGrid w:val="0"/>
              <w:ind w:leftChars="-14" w:left="391" w:hangingChars="177" w:hanging="425"/>
              <w:jc w:val="both"/>
              <w:rPr>
                <w:rFonts w:ascii="Times New Roman" w:eastAsia="標楷體" w:hAnsi="標楷體" w:cs="Times New Roman"/>
                <w:color w:val="000000" w:themeColor="text1"/>
              </w:rPr>
            </w:pPr>
            <w:r w:rsidRPr="00F43F3A">
              <w:rPr>
                <w:rFonts w:ascii="Times New Roman" w:eastAsia="標楷體" w:hAnsi="標楷體" w:cs="Times New Roman" w:hint="eastAsia"/>
                <w:color w:val="000000" w:themeColor="text1"/>
              </w:rPr>
              <w:lastRenderedPageBreak/>
              <w:t>一、明定本</w:t>
            </w:r>
            <w:r w:rsidRPr="00F43F3A">
              <w:rPr>
                <w:rFonts w:ascii="Times New Roman" w:eastAsia="標楷體" w:hAnsi="標楷體" w:cs="Times New Roman" w:hint="eastAsia"/>
                <w:color w:val="000000" w:themeColor="text1"/>
                <w:kern w:val="0"/>
              </w:rPr>
              <w:t>條例</w:t>
            </w:r>
            <w:r w:rsidRPr="00F43F3A">
              <w:rPr>
                <w:rFonts w:ascii="Times New Roman" w:eastAsia="標楷體" w:hAnsi="標楷體" w:cs="Times New Roman" w:hint="eastAsia"/>
                <w:color w:val="000000" w:themeColor="text1"/>
              </w:rPr>
              <w:t>之名詞定義。</w:t>
            </w:r>
          </w:p>
          <w:p w:rsidR="004558DB" w:rsidRPr="00F43F3A" w:rsidRDefault="00E470CD" w:rsidP="00F62FD3">
            <w:pPr>
              <w:pStyle w:val="1"/>
              <w:widowControl/>
              <w:snapToGrid w:val="0"/>
              <w:ind w:leftChars="-14" w:left="391" w:hangingChars="177" w:hanging="425"/>
              <w:jc w:val="both"/>
              <w:rPr>
                <w:rFonts w:ascii="Times New Roman" w:eastAsia="標楷體" w:hAnsi="標楷體"/>
                <w:color w:val="000000" w:themeColor="text1"/>
              </w:rPr>
            </w:pPr>
            <w:r w:rsidRPr="00F43F3A">
              <w:rPr>
                <w:rFonts w:ascii="Times New Roman" w:eastAsia="標楷體" w:hAnsi="標楷體" w:cs="Times New Roman" w:hint="eastAsia"/>
                <w:color w:val="000000" w:themeColor="text1"/>
              </w:rPr>
              <w:t>二、第一款明定多頻道服務定義</w:t>
            </w:r>
            <w:r w:rsidRPr="00F43F3A">
              <w:rPr>
                <w:rFonts w:ascii="新細明體" w:hAnsi="新細明體" w:cs="Times New Roman" w:hint="eastAsia"/>
                <w:color w:val="000000" w:themeColor="text1"/>
              </w:rPr>
              <w:t>，</w:t>
            </w:r>
            <w:r w:rsidRPr="00F43F3A">
              <w:rPr>
                <w:rFonts w:ascii="Times New Roman" w:eastAsia="標楷體" w:hAnsi="標楷體" w:cs="Times New Roman" w:hint="eastAsia"/>
                <w:color w:val="000000" w:themeColor="text1"/>
              </w:rPr>
              <w:t>以與其他業者利用電信服務提供開放式之影音服務相區別</w:t>
            </w:r>
            <w:r w:rsidRPr="00F43F3A">
              <w:rPr>
                <w:rFonts w:ascii="Times New Roman" w:eastAsia="標楷體" w:hAnsi="標楷體" w:hint="eastAsia"/>
                <w:color w:val="000000" w:themeColor="text1"/>
              </w:rPr>
              <w:t>。</w:t>
            </w:r>
          </w:p>
          <w:p w:rsidR="0011779F" w:rsidRPr="00F43F3A" w:rsidRDefault="00E470CD" w:rsidP="004558DB">
            <w:pPr>
              <w:pStyle w:val="1"/>
              <w:widowControl/>
              <w:snapToGrid w:val="0"/>
              <w:ind w:leftChars="-14" w:left="391" w:hangingChars="177" w:hanging="425"/>
              <w:jc w:val="both"/>
              <w:rPr>
                <w:rFonts w:ascii="Times New Roman" w:eastAsia="標楷體" w:hAnsi="標楷體" w:cs="Times New Roman"/>
                <w:color w:val="000000" w:themeColor="text1"/>
              </w:rPr>
            </w:pPr>
            <w:r w:rsidRPr="00F43F3A">
              <w:rPr>
                <w:rFonts w:ascii="Times New Roman" w:eastAsia="標楷體" w:hAnsi="標楷體" w:cs="Times New Roman" w:hint="eastAsia"/>
                <w:color w:val="000000" w:themeColor="text1"/>
              </w:rPr>
              <w:t>三、多頻道服務之用戶</w:t>
            </w:r>
            <w:r w:rsidRPr="00F43F3A">
              <w:rPr>
                <w:rFonts w:ascii="新細明體" w:hAnsi="新細明體" w:cs="Times New Roman" w:hint="eastAsia"/>
                <w:color w:val="000000" w:themeColor="text1"/>
              </w:rPr>
              <w:t>，</w:t>
            </w:r>
            <w:r w:rsidRPr="00F43F3A">
              <w:rPr>
                <w:rFonts w:ascii="Times New Roman" w:eastAsia="標楷體" w:hAnsi="標楷體" w:cs="Times New Roman" w:hint="eastAsia"/>
                <w:color w:val="000000" w:themeColor="text1"/>
              </w:rPr>
              <w:t>與提供</w:t>
            </w:r>
            <w:r w:rsidRPr="00F43F3A">
              <w:rPr>
                <w:rFonts w:ascii="Times New Roman" w:eastAsia="標楷體" w:hAnsi="標楷體" w:hint="eastAsia"/>
                <w:bCs/>
                <w:snapToGrid w:val="0"/>
                <w:color w:val="000000" w:themeColor="text1"/>
              </w:rPr>
              <w:t>有線</w:t>
            </w:r>
            <w:r w:rsidRPr="00F43F3A">
              <w:rPr>
                <w:rFonts w:ascii="Times New Roman" w:eastAsia="標楷體" w:hAnsi="標楷體" w:cs="Times New Roman" w:hint="eastAsia"/>
                <w:color w:val="000000" w:themeColor="text1"/>
              </w:rPr>
              <w:t>多頻道平</w:t>
            </w:r>
            <w:proofErr w:type="gramStart"/>
            <w:r w:rsidRPr="00F43F3A">
              <w:rPr>
                <w:rFonts w:ascii="Times New Roman" w:eastAsia="標楷體" w:hAnsi="標楷體" w:cs="Times New Roman" w:hint="eastAsia"/>
                <w:color w:val="000000" w:themeColor="text1"/>
              </w:rPr>
              <w:t>臺</w:t>
            </w:r>
            <w:proofErr w:type="gramEnd"/>
            <w:r w:rsidRPr="00F43F3A">
              <w:rPr>
                <w:rFonts w:ascii="Times New Roman" w:eastAsia="標楷體" w:hAnsi="標楷體" w:cs="Times New Roman" w:hint="eastAsia"/>
                <w:color w:val="000000" w:themeColor="text1"/>
              </w:rPr>
              <w:t>服務之電信</w:t>
            </w:r>
            <w:r w:rsidRPr="00F43F3A">
              <w:rPr>
                <w:rFonts w:ascii="Times New Roman" w:eastAsia="標楷體" w:hAnsi="標楷體" w:hint="eastAsia"/>
                <w:bCs/>
                <w:snapToGrid w:val="0"/>
                <w:color w:val="000000" w:themeColor="text1"/>
              </w:rPr>
              <w:t>事業有特定之契約關係</w:t>
            </w:r>
            <w:r w:rsidRPr="00F43F3A">
              <w:rPr>
                <w:rFonts w:ascii="新細明體" w:hAnsi="新細明體" w:hint="eastAsia"/>
                <w:bCs/>
                <w:snapToGrid w:val="0"/>
                <w:color w:val="000000" w:themeColor="text1"/>
              </w:rPr>
              <w:t>，</w:t>
            </w:r>
            <w:r w:rsidRPr="00F43F3A">
              <w:rPr>
                <w:rFonts w:ascii="Times New Roman" w:eastAsia="標楷體" w:hAnsi="標楷體" w:hint="eastAsia"/>
                <w:bCs/>
                <w:snapToGrid w:val="0"/>
                <w:color w:val="000000" w:themeColor="text1"/>
              </w:rPr>
              <w:t>其</w:t>
            </w:r>
            <w:r w:rsidRPr="00F43F3A">
              <w:rPr>
                <w:rFonts w:ascii="Times New Roman" w:eastAsia="標楷體" w:hAnsi="標楷體" w:cs="Times New Roman" w:hint="eastAsia"/>
                <w:bCs/>
                <w:snapToGrid w:val="0"/>
                <w:color w:val="000000" w:themeColor="text1"/>
              </w:rPr>
              <w:t>權益為本條例所保障，</w:t>
            </w:r>
            <w:proofErr w:type="gramStart"/>
            <w:r w:rsidRPr="00F43F3A">
              <w:rPr>
                <w:rFonts w:ascii="Times New Roman" w:eastAsia="標楷體" w:hAnsi="標楷體" w:cs="Times New Roman" w:hint="eastAsia"/>
                <w:bCs/>
                <w:snapToGrid w:val="0"/>
                <w:color w:val="000000" w:themeColor="text1"/>
              </w:rPr>
              <w:t>爰</w:t>
            </w:r>
            <w:proofErr w:type="gramEnd"/>
            <w:r w:rsidRPr="00F43F3A">
              <w:rPr>
                <w:rFonts w:ascii="Times New Roman" w:eastAsia="標楷體" w:hAnsi="標楷體" w:cs="Times New Roman" w:hint="eastAsia"/>
                <w:bCs/>
                <w:snapToGrid w:val="0"/>
                <w:color w:val="000000" w:themeColor="text1"/>
              </w:rPr>
              <w:t>於</w:t>
            </w:r>
            <w:r w:rsidRPr="00F43F3A">
              <w:rPr>
                <w:rFonts w:ascii="Times New Roman" w:eastAsia="標楷體" w:hAnsi="標楷體" w:cs="Times New Roman" w:hint="eastAsia"/>
                <w:color w:val="000000" w:themeColor="text1"/>
              </w:rPr>
              <w:t>第二款予以明定其定義，並與電信事業法所</w:t>
            </w:r>
            <w:proofErr w:type="gramStart"/>
            <w:r w:rsidRPr="00F43F3A">
              <w:rPr>
                <w:rFonts w:ascii="Times New Roman" w:eastAsia="標楷體" w:hAnsi="標楷體" w:cs="Times New Roman" w:hint="eastAsia"/>
                <w:color w:val="000000" w:themeColor="text1"/>
              </w:rPr>
              <w:t>採</w:t>
            </w:r>
            <w:proofErr w:type="gramEnd"/>
            <w:r w:rsidRPr="00F43F3A">
              <w:rPr>
                <w:rFonts w:ascii="Times New Roman" w:eastAsia="標楷體" w:hAnsi="標楷體" w:cs="Times New Roman" w:hint="eastAsia"/>
                <w:color w:val="000000" w:themeColor="text1"/>
              </w:rPr>
              <w:t>「用戶」用詞一致。</w:t>
            </w:r>
          </w:p>
          <w:p w:rsidR="0011779F" w:rsidRPr="00F43F3A" w:rsidRDefault="00E470CD" w:rsidP="00685A37">
            <w:pPr>
              <w:pStyle w:val="1"/>
              <w:widowControl/>
              <w:snapToGrid w:val="0"/>
              <w:ind w:leftChars="-14" w:left="391" w:hangingChars="177" w:hanging="425"/>
              <w:jc w:val="both"/>
              <w:rPr>
                <w:rFonts w:ascii="Times New Roman" w:eastAsia="標楷體" w:hAnsi="標楷體" w:cs="Times New Roman"/>
                <w:color w:val="000000" w:themeColor="text1"/>
              </w:rPr>
            </w:pPr>
            <w:r w:rsidRPr="00F43F3A">
              <w:rPr>
                <w:rFonts w:ascii="Times New Roman" w:eastAsia="標楷體" w:hAnsi="標楷體" w:cs="Times New Roman" w:hint="eastAsia"/>
                <w:color w:val="000000" w:themeColor="text1"/>
              </w:rPr>
              <w:t>四、為配合節目分級或特殊</w:t>
            </w:r>
            <w:r w:rsidRPr="00F43F3A">
              <w:rPr>
                <w:rFonts w:ascii="Times New Roman" w:eastAsia="標楷體" w:hAnsi="標楷體" w:cs="Times New Roman" w:hint="eastAsia"/>
                <w:bCs/>
                <w:snapToGrid w:val="0"/>
                <w:color w:val="000000" w:themeColor="text1"/>
              </w:rPr>
              <w:t>加密程序或處理技術，始得收視、聽之技術，</w:t>
            </w:r>
            <w:proofErr w:type="gramStart"/>
            <w:r w:rsidRPr="00F43F3A">
              <w:rPr>
                <w:rFonts w:ascii="Times New Roman" w:eastAsia="標楷體" w:hAnsi="標楷體" w:cs="Times New Roman" w:hint="eastAsia"/>
                <w:color w:val="000000" w:themeColor="text1"/>
              </w:rPr>
              <w:t>爰</w:t>
            </w:r>
            <w:proofErr w:type="gramEnd"/>
            <w:r w:rsidRPr="00F43F3A">
              <w:rPr>
                <w:rFonts w:ascii="Times New Roman" w:eastAsia="標楷體" w:hAnsi="標楷體" w:cs="Times New Roman" w:hint="eastAsia"/>
                <w:color w:val="000000" w:themeColor="text1"/>
              </w:rPr>
              <w:t>參酌現行有線廣播電視系統工程技術管理規</w:t>
            </w:r>
            <w:r w:rsidRPr="00F43F3A">
              <w:rPr>
                <w:rFonts w:ascii="Times New Roman" w:eastAsia="標楷體" w:hAnsi="標楷體" w:cs="Times New Roman" w:hint="eastAsia"/>
                <w:color w:val="000000" w:themeColor="text1"/>
              </w:rPr>
              <w:lastRenderedPageBreak/>
              <w:t>則第二條第六款「定址鎖碼」定義，於第三款</w:t>
            </w:r>
            <w:r w:rsidRPr="00F43F3A">
              <w:rPr>
                <w:rFonts w:ascii="標楷體" w:eastAsia="標楷體" w:hAnsi="標楷體" w:hint="eastAsia"/>
                <w:color w:val="000000" w:themeColor="text1"/>
                <w:kern w:val="0"/>
              </w:rPr>
              <w:t>明定</w:t>
            </w:r>
            <w:r w:rsidRPr="00F43F3A">
              <w:rPr>
                <w:rFonts w:ascii="Times New Roman" w:eastAsia="標楷體" w:hAnsi="標楷體" w:cs="Times New Roman" w:hint="eastAsia"/>
                <w:color w:val="000000" w:themeColor="text1"/>
              </w:rPr>
              <w:t>。</w:t>
            </w:r>
          </w:p>
          <w:p w:rsidR="00FE5BCF" w:rsidRPr="00F43F3A" w:rsidRDefault="00E470CD" w:rsidP="009F78A1">
            <w:pPr>
              <w:pStyle w:val="1"/>
              <w:widowControl/>
              <w:snapToGrid w:val="0"/>
              <w:ind w:leftChars="-14" w:left="391" w:hangingChars="177" w:hanging="425"/>
              <w:jc w:val="both"/>
              <w:rPr>
                <w:rFonts w:ascii="Times New Roman" w:eastAsia="標楷體" w:hAnsi="Times New Roman"/>
                <w:color w:val="000000" w:themeColor="text1"/>
              </w:rPr>
            </w:pPr>
            <w:r w:rsidRPr="00F43F3A">
              <w:rPr>
                <w:rFonts w:ascii="Times New Roman" w:eastAsia="標楷體" w:hAnsi="標楷體" w:cs="Times New Roman" w:hint="eastAsia"/>
                <w:color w:val="000000" w:themeColor="text1"/>
              </w:rPr>
              <w:t>五、基於公益考量，</w:t>
            </w:r>
            <w:proofErr w:type="gramStart"/>
            <w:r w:rsidRPr="00F43F3A">
              <w:rPr>
                <w:rFonts w:ascii="Times New Roman" w:eastAsia="標楷體" w:hAnsi="標楷體" w:cs="Times New Roman" w:hint="eastAsia"/>
                <w:color w:val="000000" w:themeColor="text1"/>
              </w:rPr>
              <w:t>插播式</w:t>
            </w:r>
            <w:proofErr w:type="gramEnd"/>
            <w:r w:rsidRPr="00F43F3A">
              <w:rPr>
                <w:rFonts w:ascii="Times New Roman" w:eastAsia="標楷體" w:hAnsi="標楷體" w:cs="Times New Roman" w:hint="eastAsia"/>
                <w:color w:val="000000" w:themeColor="text1"/>
              </w:rPr>
              <w:t>訊息於有線多頻道平</w:t>
            </w:r>
            <w:proofErr w:type="gramStart"/>
            <w:r w:rsidRPr="00F43F3A">
              <w:rPr>
                <w:rFonts w:ascii="Times New Roman" w:eastAsia="標楷體" w:hAnsi="標楷體" w:cs="Times New Roman" w:hint="eastAsia"/>
                <w:color w:val="000000" w:themeColor="text1"/>
              </w:rPr>
              <w:t>臺</w:t>
            </w:r>
            <w:proofErr w:type="gramEnd"/>
            <w:r w:rsidRPr="00F43F3A">
              <w:rPr>
                <w:rFonts w:ascii="Times New Roman" w:eastAsia="標楷體" w:hAnsi="標楷體" w:cs="Times New Roman" w:hint="eastAsia"/>
                <w:color w:val="000000" w:themeColor="text1"/>
              </w:rPr>
              <w:t>服務</w:t>
            </w:r>
            <w:r w:rsidRPr="00F43F3A">
              <w:rPr>
                <w:rFonts w:ascii="新細明體" w:hAnsi="新細明體" w:cs="Times New Roman" w:hint="eastAsia"/>
                <w:color w:val="000000" w:themeColor="text1"/>
              </w:rPr>
              <w:t>，</w:t>
            </w:r>
            <w:r w:rsidRPr="00F43F3A">
              <w:rPr>
                <w:rFonts w:ascii="Times New Roman" w:eastAsia="標楷體" w:hAnsi="標楷體" w:cs="Times New Roman" w:hint="eastAsia"/>
                <w:color w:val="000000" w:themeColor="text1"/>
              </w:rPr>
              <w:t>仍有存在需要</w:t>
            </w:r>
            <w:r w:rsidRPr="00F43F3A">
              <w:rPr>
                <w:rFonts w:ascii="新細明體" w:hAnsi="新細明體" w:cs="Times New Roman" w:hint="eastAsia"/>
                <w:color w:val="000000" w:themeColor="text1"/>
              </w:rPr>
              <w:t>，</w:t>
            </w:r>
            <w:proofErr w:type="gramStart"/>
            <w:r w:rsidRPr="00F43F3A">
              <w:rPr>
                <w:rFonts w:ascii="Times New Roman" w:eastAsia="標楷體" w:hAnsi="標楷體" w:cs="Times New Roman" w:hint="eastAsia"/>
                <w:color w:val="000000" w:themeColor="text1"/>
              </w:rPr>
              <w:t>爰</w:t>
            </w:r>
            <w:proofErr w:type="gramEnd"/>
            <w:r w:rsidRPr="00F43F3A">
              <w:rPr>
                <w:rFonts w:ascii="Times New Roman" w:eastAsia="標楷體" w:hAnsi="標楷體" w:cs="Times New Roman" w:hint="eastAsia"/>
                <w:color w:val="000000" w:themeColor="text1"/>
              </w:rPr>
              <w:t>參酌無線廣播電視事業與頻道事業管理條例第二條第</w:t>
            </w:r>
            <w:r w:rsidR="009F78A1" w:rsidRPr="00F43F3A">
              <w:rPr>
                <w:rFonts w:ascii="Times New Roman" w:eastAsia="標楷體" w:hAnsi="標楷體" w:cs="Times New Roman" w:hint="eastAsia"/>
                <w:color w:val="000000" w:themeColor="text1"/>
              </w:rPr>
              <w:t>二十</w:t>
            </w:r>
            <w:r w:rsidRPr="00F43F3A">
              <w:rPr>
                <w:rFonts w:ascii="Times New Roman" w:eastAsia="標楷體" w:hAnsi="標楷體" w:cs="Times New Roman" w:hint="eastAsia"/>
                <w:color w:val="000000" w:themeColor="text1"/>
              </w:rPr>
              <w:t>款</w:t>
            </w:r>
            <w:r w:rsidRPr="00F43F3A">
              <w:rPr>
                <w:rFonts w:ascii="標楷體" w:eastAsia="標楷體" w:hAnsi="標楷體" w:hint="eastAsia"/>
                <w:color w:val="000000" w:themeColor="text1"/>
                <w:kern w:val="0"/>
              </w:rPr>
              <w:t>文字，於</w:t>
            </w:r>
            <w:r w:rsidRPr="00F43F3A">
              <w:rPr>
                <w:rFonts w:ascii="Times New Roman" w:eastAsia="標楷體" w:hAnsi="標楷體" w:cs="Times New Roman" w:hint="eastAsia"/>
                <w:color w:val="000000" w:themeColor="text1"/>
              </w:rPr>
              <w:t>第四款</w:t>
            </w:r>
            <w:r w:rsidRPr="00F43F3A">
              <w:rPr>
                <w:rFonts w:ascii="標楷體" w:eastAsia="標楷體" w:hAnsi="標楷體" w:hint="eastAsia"/>
                <w:color w:val="000000" w:themeColor="text1"/>
                <w:kern w:val="0"/>
              </w:rPr>
              <w:t>明定其定義。</w:t>
            </w:r>
          </w:p>
        </w:tc>
      </w:tr>
      <w:tr w:rsidR="0011779F" w:rsidRPr="00F43F3A" w:rsidTr="008C3AD9">
        <w:trPr>
          <w:jc w:val="center"/>
        </w:trPr>
        <w:tc>
          <w:tcPr>
            <w:tcW w:w="4643" w:type="dxa"/>
            <w:tcBorders>
              <w:top w:val="single" w:sz="4" w:space="0" w:color="auto"/>
              <w:left w:val="single" w:sz="4" w:space="0" w:color="auto"/>
              <w:bottom w:val="single" w:sz="4" w:space="0" w:color="auto"/>
              <w:right w:val="single" w:sz="4" w:space="0" w:color="auto"/>
            </w:tcBorders>
          </w:tcPr>
          <w:p w:rsidR="0011779F" w:rsidRPr="00F43F3A" w:rsidRDefault="00E470CD" w:rsidP="00BD1F47">
            <w:pPr>
              <w:adjustRightInd w:val="0"/>
              <w:snapToGrid w:val="0"/>
              <w:ind w:left="240" w:hangingChars="100" w:hanging="240"/>
              <w:jc w:val="both"/>
              <w:rPr>
                <w:rFonts w:ascii="Times New Roman" w:eastAsia="標楷體" w:hAnsi="標楷體"/>
                <w:strike/>
                <w:color w:val="000000" w:themeColor="text1"/>
                <w:szCs w:val="24"/>
              </w:rPr>
            </w:pPr>
            <w:r w:rsidRPr="00F43F3A">
              <w:rPr>
                <w:rFonts w:ascii="Times New Roman" w:eastAsia="標楷體" w:hAnsi="標楷體" w:hint="eastAsia"/>
                <w:color w:val="000000" w:themeColor="text1"/>
                <w:szCs w:val="24"/>
              </w:rPr>
              <w:lastRenderedPageBreak/>
              <w:t>第四條</w:t>
            </w:r>
            <w:r w:rsidRPr="00F43F3A">
              <w:rPr>
                <w:rFonts w:ascii="Times New Roman" w:eastAsia="標楷體" w:hAnsi="標楷體"/>
                <w:color w:val="000000" w:themeColor="text1"/>
                <w:szCs w:val="24"/>
              </w:rPr>
              <w:t xml:space="preserve">  </w:t>
            </w:r>
            <w:r w:rsidRPr="00F43F3A">
              <w:rPr>
                <w:rFonts w:ascii="Times New Roman" w:eastAsia="標楷體" w:hAnsi="標楷體" w:hint="eastAsia"/>
                <w:color w:val="000000" w:themeColor="text1"/>
                <w:szCs w:val="24"/>
              </w:rPr>
              <w:t>本條例所稱主管機關，在中央為國家通訊傳播委員會；在直轄市為直轄市政府；在縣</w:t>
            </w:r>
            <w:r w:rsidRPr="00F43F3A">
              <w:rPr>
                <w:rFonts w:ascii="Times New Roman" w:eastAsia="標楷體" w:hAnsi="標楷體"/>
                <w:color w:val="000000" w:themeColor="text1"/>
                <w:szCs w:val="24"/>
              </w:rPr>
              <w:t>(</w:t>
            </w:r>
            <w:r w:rsidRPr="00F43F3A">
              <w:rPr>
                <w:rFonts w:ascii="Times New Roman" w:eastAsia="標楷體" w:hAnsi="標楷體" w:hint="eastAsia"/>
                <w:color w:val="000000" w:themeColor="text1"/>
                <w:szCs w:val="24"/>
              </w:rPr>
              <w:t>市</w:t>
            </w:r>
            <w:r w:rsidRPr="00F43F3A">
              <w:rPr>
                <w:rFonts w:ascii="Times New Roman" w:eastAsia="標楷體" w:hAnsi="標楷體"/>
                <w:color w:val="000000" w:themeColor="text1"/>
                <w:szCs w:val="24"/>
              </w:rPr>
              <w:t>)</w:t>
            </w:r>
            <w:r w:rsidRPr="00F43F3A">
              <w:rPr>
                <w:rFonts w:ascii="Times New Roman" w:eastAsia="標楷體" w:hAnsi="標楷體" w:hint="eastAsia"/>
                <w:color w:val="000000" w:themeColor="text1"/>
                <w:szCs w:val="24"/>
              </w:rPr>
              <w:t>為縣</w:t>
            </w:r>
            <w:r w:rsidRPr="00F43F3A">
              <w:rPr>
                <w:rFonts w:ascii="Times New Roman" w:eastAsia="標楷體" w:hAnsi="標楷體"/>
                <w:color w:val="000000" w:themeColor="text1"/>
                <w:szCs w:val="24"/>
              </w:rPr>
              <w:t>(</w:t>
            </w:r>
            <w:r w:rsidRPr="00F43F3A">
              <w:rPr>
                <w:rFonts w:ascii="Times New Roman" w:eastAsia="標楷體" w:hAnsi="標楷體" w:hint="eastAsia"/>
                <w:color w:val="000000" w:themeColor="text1"/>
                <w:szCs w:val="24"/>
              </w:rPr>
              <w:t>市</w:t>
            </w:r>
            <w:r w:rsidRPr="00F43F3A">
              <w:rPr>
                <w:rFonts w:ascii="Times New Roman" w:eastAsia="標楷體" w:hAnsi="標楷體"/>
                <w:color w:val="000000" w:themeColor="text1"/>
                <w:szCs w:val="24"/>
              </w:rPr>
              <w:t>)</w:t>
            </w:r>
            <w:r w:rsidRPr="00F43F3A">
              <w:rPr>
                <w:rFonts w:ascii="Times New Roman" w:eastAsia="標楷體" w:hAnsi="標楷體" w:hint="eastAsia"/>
                <w:color w:val="000000" w:themeColor="text1"/>
                <w:szCs w:val="24"/>
              </w:rPr>
              <w:t>政府。</w:t>
            </w:r>
          </w:p>
        </w:tc>
        <w:tc>
          <w:tcPr>
            <w:tcW w:w="4643" w:type="dxa"/>
            <w:tcBorders>
              <w:top w:val="single" w:sz="4" w:space="0" w:color="auto"/>
              <w:left w:val="single" w:sz="4" w:space="0" w:color="auto"/>
              <w:bottom w:val="single" w:sz="4" w:space="0" w:color="auto"/>
              <w:right w:val="single" w:sz="4" w:space="0" w:color="auto"/>
            </w:tcBorders>
          </w:tcPr>
          <w:p w:rsidR="00E54C5B" w:rsidRPr="00F43F3A" w:rsidRDefault="00E470CD" w:rsidP="00711583">
            <w:pPr>
              <w:snapToGrid w:val="0"/>
              <w:jc w:val="both"/>
              <w:rPr>
                <w:rFonts w:ascii="Times New Roman" w:eastAsia="標楷體" w:hAnsi="Times New Roman"/>
                <w:color w:val="000000" w:themeColor="text1"/>
                <w:szCs w:val="24"/>
              </w:rPr>
            </w:pPr>
            <w:r w:rsidRPr="00F43F3A">
              <w:rPr>
                <w:rFonts w:ascii="標楷體" w:eastAsia="標楷體" w:hAnsi="標楷體" w:cs="標楷體" w:hint="eastAsia"/>
                <w:color w:val="000000" w:themeColor="text1"/>
                <w:szCs w:val="24"/>
              </w:rPr>
              <w:t>明</w:t>
            </w:r>
            <w:r w:rsidRPr="00F43F3A">
              <w:rPr>
                <w:rFonts w:ascii="標楷體" w:eastAsia="標楷體" w:hAnsi="標楷體" w:cs="標楷體"/>
                <w:color w:val="000000" w:themeColor="text1"/>
                <w:szCs w:val="24"/>
              </w:rPr>
              <w:t>定本</w:t>
            </w:r>
            <w:r w:rsidRPr="00F43F3A">
              <w:rPr>
                <w:rFonts w:ascii="標楷體" w:eastAsia="標楷體" w:hAnsi="標楷體" w:cs="標楷體" w:hint="eastAsia"/>
                <w:color w:val="000000" w:themeColor="text1"/>
                <w:szCs w:val="24"/>
              </w:rPr>
              <w:t>條例</w:t>
            </w:r>
            <w:r w:rsidRPr="00F43F3A">
              <w:rPr>
                <w:rFonts w:ascii="標楷體" w:eastAsia="標楷體" w:hAnsi="標楷體" w:cs="標楷體"/>
                <w:color w:val="000000" w:themeColor="text1"/>
                <w:szCs w:val="24"/>
              </w:rPr>
              <w:t>之主管機關</w:t>
            </w:r>
            <w:r w:rsidRPr="00F43F3A">
              <w:rPr>
                <w:rFonts w:ascii="標楷體" w:eastAsia="標楷體" w:hAnsi="標楷體" w:cs="標楷體" w:hint="eastAsia"/>
                <w:color w:val="000000" w:themeColor="text1"/>
                <w:szCs w:val="24"/>
              </w:rPr>
              <w:t>。</w:t>
            </w:r>
          </w:p>
        </w:tc>
      </w:tr>
      <w:tr w:rsidR="0011779F" w:rsidRPr="00F43F3A" w:rsidTr="008C3AD9">
        <w:trPr>
          <w:trHeight w:val="416"/>
          <w:jc w:val="center"/>
        </w:trPr>
        <w:tc>
          <w:tcPr>
            <w:tcW w:w="4643" w:type="dxa"/>
            <w:tcBorders>
              <w:top w:val="single" w:sz="4" w:space="0" w:color="auto"/>
              <w:left w:val="single" w:sz="4" w:space="0" w:color="auto"/>
              <w:bottom w:val="single" w:sz="4" w:space="0" w:color="auto"/>
              <w:right w:val="single" w:sz="4" w:space="0" w:color="auto"/>
            </w:tcBorders>
          </w:tcPr>
          <w:p w:rsidR="0011779F" w:rsidRPr="00F43F3A" w:rsidRDefault="00E470CD" w:rsidP="00BD1F47">
            <w:pPr>
              <w:adjustRightInd w:val="0"/>
              <w:snapToGrid w:val="0"/>
              <w:ind w:left="240" w:hangingChars="100" w:hanging="240"/>
              <w:jc w:val="both"/>
              <w:rPr>
                <w:rFonts w:ascii="Times New Roman" w:eastAsia="標楷體" w:hAnsi="Times New Roman"/>
                <w:strike/>
                <w:snapToGrid w:val="0"/>
                <w:color w:val="000000" w:themeColor="text1"/>
                <w:szCs w:val="24"/>
              </w:rPr>
            </w:pPr>
            <w:r w:rsidRPr="00F43F3A">
              <w:rPr>
                <w:rFonts w:ascii="Times New Roman" w:eastAsia="標楷體" w:hAnsi="標楷體" w:hint="eastAsia"/>
                <w:color w:val="000000" w:themeColor="text1"/>
                <w:szCs w:val="24"/>
              </w:rPr>
              <w:t>第五條</w:t>
            </w:r>
            <w:r w:rsidRPr="00F43F3A">
              <w:rPr>
                <w:rFonts w:ascii="Times New Roman" w:eastAsia="標楷體" w:hAnsi="Times New Roman"/>
                <w:color w:val="000000" w:themeColor="text1"/>
                <w:szCs w:val="24"/>
              </w:rPr>
              <w:t xml:space="preserve">  </w:t>
            </w:r>
            <w:r w:rsidRPr="00F43F3A">
              <w:rPr>
                <w:rFonts w:ascii="Times New Roman" w:eastAsia="標楷體" w:hAnsi="標楷體" w:hint="eastAsia"/>
                <w:color w:val="000000" w:themeColor="text1"/>
                <w:szCs w:val="24"/>
              </w:rPr>
              <w:t>政府、政黨投資提供有線多頻道平</w:t>
            </w:r>
            <w:proofErr w:type="gramStart"/>
            <w:r w:rsidRPr="00F43F3A">
              <w:rPr>
                <w:rFonts w:ascii="Times New Roman" w:eastAsia="標楷體" w:hAnsi="標楷體" w:hint="eastAsia"/>
                <w:color w:val="000000" w:themeColor="text1"/>
                <w:szCs w:val="24"/>
              </w:rPr>
              <w:t>臺</w:t>
            </w:r>
            <w:proofErr w:type="gramEnd"/>
            <w:r w:rsidRPr="00F43F3A">
              <w:rPr>
                <w:rFonts w:ascii="Times New Roman" w:eastAsia="標楷體" w:hAnsi="標楷體" w:hint="eastAsia"/>
                <w:color w:val="000000" w:themeColor="text1"/>
                <w:szCs w:val="24"/>
              </w:rPr>
              <w:t>服務之電信事業，應依預算法及政黨法規定辦理。</w:t>
            </w:r>
          </w:p>
        </w:tc>
        <w:tc>
          <w:tcPr>
            <w:tcW w:w="4643" w:type="dxa"/>
            <w:tcBorders>
              <w:top w:val="single" w:sz="4" w:space="0" w:color="auto"/>
              <w:left w:val="single" w:sz="4" w:space="0" w:color="auto"/>
              <w:bottom w:val="single" w:sz="4" w:space="0" w:color="auto"/>
              <w:right w:val="single" w:sz="4" w:space="0" w:color="auto"/>
            </w:tcBorders>
          </w:tcPr>
          <w:p w:rsidR="008C4E5F" w:rsidRPr="00F43F3A" w:rsidRDefault="00E470CD" w:rsidP="00CA6DD1">
            <w:pPr>
              <w:snapToGrid w:val="0"/>
              <w:jc w:val="both"/>
              <w:rPr>
                <w:rFonts w:ascii="Times New Roman" w:eastAsia="標楷體" w:hAnsi="Times New Roman"/>
                <w:color w:val="000000" w:themeColor="text1"/>
                <w:szCs w:val="24"/>
              </w:rPr>
            </w:pPr>
            <w:r w:rsidRPr="00F43F3A">
              <w:rPr>
                <w:rFonts w:ascii="Times New Roman" w:eastAsia="標楷體" w:hAnsi="標楷體" w:hint="eastAsia"/>
                <w:color w:val="000000" w:themeColor="text1"/>
                <w:szCs w:val="24"/>
              </w:rPr>
              <w:t>鑒</w:t>
            </w:r>
            <w:r w:rsidRPr="00F43F3A">
              <w:rPr>
                <w:rFonts w:ascii="Times New Roman" w:eastAsia="標楷體" w:hAnsi="標楷體"/>
                <w:color w:val="000000" w:themeColor="text1"/>
                <w:szCs w:val="24"/>
              </w:rPr>
              <w:t>於</w:t>
            </w:r>
            <w:r w:rsidRPr="00F43F3A">
              <w:rPr>
                <w:rFonts w:ascii="Times New Roman" w:eastAsia="標楷體" w:hAnsi="標楷體" w:hint="eastAsia"/>
                <w:color w:val="000000" w:themeColor="text1"/>
                <w:szCs w:val="24"/>
              </w:rPr>
              <w:t>政府、政黨對事業之投資，如有限制必要，自應衡酌政府、政黨參與經濟活動之界限，由</w:t>
            </w:r>
            <w:r w:rsidRPr="00F43F3A">
              <w:rPr>
                <w:rFonts w:ascii="Times New Roman" w:eastAsia="標楷體" w:hAnsi="標楷體"/>
                <w:color w:val="000000" w:themeColor="text1"/>
                <w:szCs w:val="24"/>
              </w:rPr>
              <w:t>預算法及政黨法</w:t>
            </w:r>
            <w:r w:rsidRPr="00F43F3A">
              <w:rPr>
                <w:rFonts w:ascii="Times New Roman" w:eastAsia="標楷體" w:hAnsi="標楷體" w:hint="eastAsia"/>
                <w:color w:val="000000" w:themeColor="text1"/>
                <w:szCs w:val="24"/>
              </w:rPr>
              <w:t>加以規範，避免見樹不見林，故政府、政黨投資有線多頻道平</w:t>
            </w:r>
            <w:proofErr w:type="gramStart"/>
            <w:r w:rsidRPr="00F43F3A">
              <w:rPr>
                <w:rFonts w:ascii="Times New Roman" w:eastAsia="標楷體" w:hAnsi="標楷體" w:hint="eastAsia"/>
                <w:color w:val="000000" w:themeColor="text1"/>
                <w:szCs w:val="24"/>
              </w:rPr>
              <w:t>臺</w:t>
            </w:r>
            <w:proofErr w:type="gramEnd"/>
            <w:r w:rsidRPr="00F43F3A">
              <w:rPr>
                <w:rFonts w:ascii="Times New Roman" w:eastAsia="標楷體" w:hAnsi="標楷體" w:hint="eastAsia"/>
                <w:color w:val="000000" w:themeColor="text1"/>
                <w:szCs w:val="24"/>
              </w:rPr>
              <w:t>服務</w:t>
            </w:r>
            <w:r w:rsidRPr="00F43F3A">
              <w:rPr>
                <w:rFonts w:ascii="Times New Roman" w:eastAsia="標楷體" w:hAnsi="標楷體" w:hint="eastAsia"/>
                <w:snapToGrid w:val="0"/>
                <w:color w:val="000000" w:themeColor="text1"/>
                <w:szCs w:val="24"/>
              </w:rPr>
              <w:t>亦應</w:t>
            </w:r>
            <w:r w:rsidRPr="00F43F3A">
              <w:rPr>
                <w:rFonts w:ascii="Times New Roman" w:eastAsia="標楷體" w:hAnsi="標楷體"/>
                <w:color w:val="000000" w:themeColor="text1"/>
                <w:szCs w:val="24"/>
              </w:rPr>
              <w:t>依預算法及政黨法辦理</w:t>
            </w:r>
            <w:r w:rsidRPr="00F43F3A">
              <w:rPr>
                <w:rFonts w:ascii="標楷體" w:eastAsia="標楷體" w:hAnsi="標楷體"/>
                <w:color w:val="000000" w:themeColor="text1"/>
                <w:szCs w:val="24"/>
              </w:rPr>
              <w:t>，</w:t>
            </w:r>
            <w:r w:rsidRPr="00F43F3A">
              <w:rPr>
                <w:rFonts w:ascii="標楷體" w:eastAsia="標楷體" w:hAnsi="標楷體" w:hint="eastAsia"/>
                <w:color w:val="000000" w:themeColor="text1"/>
                <w:szCs w:val="24"/>
              </w:rPr>
              <w:t>以</w:t>
            </w:r>
            <w:r w:rsidRPr="00F43F3A">
              <w:rPr>
                <w:rFonts w:ascii="標楷體" w:eastAsia="標楷體" w:hAnsi="標楷體" w:cs="TT3Fo01" w:hint="eastAsia"/>
                <w:color w:val="000000" w:themeColor="text1"/>
                <w:kern w:val="0"/>
                <w:szCs w:val="24"/>
              </w:rPr>
              <w:t>回歸正軌。</w:t>
            </w:r>
          </w:p>
        </w:tc>
      </w:tr>
      <w:tr w:rsidR="0011779F" w:rsidRPr="00F43F3A" w:rsidTr="008C3AD9">
        <w:trPr>
          <w:trHeight w:val="416"/>
          <w:jc w:val="center"/>
        </w:trPr>
        <w:tc>
          <w:tcPr>
            <w:tcW w:w="4643" w:type="dxa"/>
            <w:tcBorders>
              <w:top w:val="single" w:sz="4" w:space="0" w:color="auto"/>
              <w:left w:val="single" w:sz="4" w:space="0" w:color="auto"/>
              <w:bottom w:val="single" w:sz="4" w:space="0" w:color="auto"/>
              <w:right w:val="single" w:sz="4" w:space="0" w:color="auto"/>
            </w:tcBorders>
            <w:hideMark/>
          </w:tcPr>
          <w:p w:rsidR="0011779F" w:rsidRPr="00F43F3A" w:rsidRDefault="00E470CD" w:rsidP="009536FD">
            <w:pPr>
              <w:snapToGrid w:val="0"/>
              <w:ind w:left="240" w:hangingChars="100" w:hanging="240"/>
              <w:jc w:val="both"/>
              <w:rPr>
                <w:rFonts w:ascii="Times New Roman" w:eastAsia="標楷體" w:hAnsi="Times New Roman"/>
                <w:snapToGrid w:val="0"/>
                <w:color w:val="000000" w:themeColor="text1"/>
                <w:szCs w:val="24"/>
              </w:rPr>
            </w:pPr>
            <w:r w:rsidRPr="00F43F3A">
              <w:rPr>
                <w:rFonts w:ascii="Times New Roman" w:eastAsia="標楷體" w:hAnsi="標楷體" w:hint="eastAsia"/>
                <w:color w:val="000000" w:themeColor="text1"/>
                <w:szCs w:val="24"/>
              </w:rPr>
              <w:t>第六條</w:t>
            </w:r>
            <w:r w:rsidRPr="00F43F3A">
              <w:rPr>
                <w:rFonts w:ascii="Times New Roman" w:eastAsia="標楷體" w:hAnsi="標楷體" w:hint="eastAsia"/>
                <w:snapToGrid w:val="0"/>
                <w:color w:val="000000" w:themeColor="text1"/>
                <w:szCs w:val="24"/>
              </w:rPr>
              <w:t xml:space="preserve">　提供</w:t>
            </w:r>
            <w:r w:rsidRPr="00F43F3A">
              <w:rPr>
                <w:rFonts w:ascii="Times New Roman" w:eastAsia="標楷體" w:hAnsi="標楷體" w:hint="eastAsia"/>
                <w:bCs/>
                <w:snapToGrid w:val="0"/>
                <w:color w:val="000000" w:themeColor="text1"/>
                <w:szCs w:val="24"/>
              </w:rPr>
              <w:t>有線多頻道平</w:t>
            </w:r>
            <w:proofErr w:type="gramStart"/>
            <w:r w:rsidRPr="00F43F3A">
              <w:rPr>
                <w:rFonts w:ascii="Times New Roman" w:eastAsia="標楷體" w:hAnsi="標楷體" w:hint="eastAsia"/>
                <w:bCs/>
                <w:snapToGrid w:val="0"/>
                <w:color w:val="000000" w:themeColor="text1"/>
                <w:szCs w:val="24"/>
              </w:rPr>
              <w:t>臺</w:t>
            </w:r>
            <w:proofErr w:type="gramEnd"/>
            <w:r w:rsidRPr="00F43F3A">
              <w:rPr>
                <w:rFonts w:ascii="Times New Roman" w:eastAsia="標楷體" w:hAnsi="標楷體" w:hint="eastAsia"/>
                <w:bCs/>
                <w:snapToGrid w:val="0"/>
                <w:color w:val="000000" w:themeColor="text1"/>
                <w:szCs w:val="24"/>
              </w:rPr>
              <w:t>服務之電信事業</w:t>
            </w:r>
            <w:r w:rsidRPr="00F43F3A">
              <w:rPr>
                <w:rFonts w:ascii="Times New Roman" w:eastAsia="標楷體" w:hAnsi="標楷體" w:hint="eastAsia"/>
                <w:snapToGrid w:val="0"/>
                <w:color w:val="000000" w:themeColor="text1"/>
                <w:szCs w:val="24"/>
              </w:rPr>
              <w:t>，</w:t>
            </w:r>
            <w:r w:rsidRPr="00F43F3A">
              <w:rPr>
                <w:rFonts w:ascii="Times New Roman" w:eastAsia="標楷體" w:hAnsi="標楷體" w:hint="eastAsia"/>
                <w:bCs/>
                <w:snapToGrid w:val="0"/>
                <w:color w:val="000000" w:themeColor="text1"/>
                <w:szCs w:val="24"/>
              </w:rPr>
              <w:t>其</w:t>
            </w:r>
            <w:r w:rsidRPr="00F43F3A">
              <w:rPr>
                <w:rFonts w:ascii="Times New Roman" w:eastAsia="標楷體" w:hAnsi="標楷體" w:hint="eastAsia"/>
                <w:snapToGrid w:val="0"/>
                <w:color w:val="000000" w:themeColor="text1"/>
                <w:szCs w:val="24"/>
              </w:rPr>
              <w:t>組織以公開發行</w:t>
            </w:r>
            <w:r w:rsidRPr="00F43F3A">
              <w:rPr>
                <w:rFonts w:ascii="Times New Roman" w:eastAsia="標楷體" w:hAnsi="標楷體" w:hint="eastAsia"/>
                <w:color w:val="000000" w:themeColor="text1"/>
                <w:kern w:val="0"/>
                <w:szCs w:val="24"/>
              </w:rPr>
              <w:t>公司為限</w:t>
            </w:r>
            <w:r w:rsidRPr="00F43F3A">
              <w:rPr>
                <w:rFonts w:ascii="Times New Roman" w:eastAsia="標楷體" w:hAnsi="標楷體" w:hint="eastAsia"/>
                <w:snapToGrid w:val="0"/>
                <w:color w:val="000000" w:themeColor="text1"/>
                <w:szCs w:val="24"/>
              </w:rPr>
              <w:t>。</w:t>
            </w:r>
          </w:p>
          <w:p w:rsidR="00E448EC" w:rsidRPr="00F43F3A" w:rsidRDefault="00E470CD" w:rsidP="00921253">
            <w:pPr>
              <w:adjustRightInd w:val="0"/>
              <w:snapToGrid w:val="0"/>
              <w:ind w:leftChars="100" w:left="240" w:firstLineChars="200" w:firstLine="480"/>
              <w:jc w:val="both"/>
              <w:rPr>
                <w:rFonts w:ascii="Times New Roman" w:eastAsia="標楷體" w:hAnsi="Times New Roman"/>
                <w:color w:val="000000" w:themeColor="text1"/>
                <w:szCs w:val="24"/>
              </w:rPr>
            </w:pPr>
            <w:r w:rsidRPr="00F43F3A">
              <w:rPr>
                <w:rFonts w:ascii="Times New Roman" w:eastAsia="標楷體" w:hAnsi="標楷體" w:hint="eastAsia"/>
                <w:color w:val="000000" w:themeColor="text1"/>
                <w:szCs w:val="24"/>
              </w:rPr>
              <w:t>本條例施行前，經中央主管機關發給登記證繼續經營之</w:t>
            </w:r>
            <w:r w:rsidRPr="00F43F3A">
              <w:rPr>
                <w:rFonts w:ascii="Times New Roman" w:eastAsia="標楷體" w:hAnsi="標楷體" w:hint="eastAsia"/>
                <w:snapToGrid w:val="0"/>
                <w:color w:val="000000" w:themeColor="text1"/>
                <w:szCs w:val="24"/>
              </w:rPr>
              <w:t>有線電視節目播送系統，</w:t>
            </w:r>
            <w:r w:rsidRPr="00F43F3A">
              <w:rPr>
                <w:rFonts w:ascii="Times New Roman" w:eastAsia="標楷體" w:hAnsi="標楷體" w:hint="eastAsia"/>
                <w:color w:val="000000" w:themeColor="text1"/>
                <w:szCs w:val="24"/>
              </w:rPr>
              <w:t>依</w:t>
            </w:r>
            <w:r w:rsidRPr="00F43F3A">
              <w:rPr>
                <w:rFonts w:ascii="Times New Roman" w:eastAsia="標楷體" w:hAnsi="標楷體" w:hint="eastAsia"/>
                <w:snapToGrid w:val="0"/>
                <w:color w:val="000000" w:themeColor="text1"/>
                <w:szCs w:val="24"/>
              </w:rPr>
              <w:t>本條例</w:t>
            </w:r>
            <w:r w:rsidRPr="00F43F3A">
              <w:rPr>
                <w:rFonts w:ascii="Times New Roman" w:eastAsia="標楷體" w:hAnsi="標楷體" w:hint="eastAsia"/>
                <w:color w:val="000000" w:themeColor="text1"/>
                <w:szCs w:val="24"/>
              </w:rPr>
              <w:t>向</w:t>
            </w:r>
            <w:r w:rsidRPr="00F43F3A">
              <w:rPr>
                <w:rFonts w:ascii="Times New Roman" w:eastAsia="標楷體" w:hAnsi="標楷體"/>
                <w:color w:val="000000" w:themeColor="text1"/>
                <w:szCs w:val="24"/>
              </w:rPr>
              <w:t>中央主管機關</w:t>
            </w:r>
            <w:r w:rsidRPr="00F43F3A">
              <w:rPr>
                <w:rFonts w:ascii="Times New Roman" w:eastAsia="標楷體" w:hAnsi="標楷體" w:hint="eastAsia"/>
                <w:color w:val="000000" w:themeColor="text1"/>
                <w:szCs w:val="24"/>
              </w:rPr>
              <w:t>重新</w:t>
            </w:r>
            <w:r w:rsidRPr="00F43F3A">
              <w:rPr>
                <w:rFonts w:ascii="Times New Roman" w:eastAsia="標楷體" w:hAnsi="標楷體"/>
                <w:color w:val="000000" w:themeColor="text1"/>
                <w:szCs w:val="24"/>
              </w:rPr>
              <w:t>申請營運許可</w:t>
            </w:r>
            <w:r w:rsidRPr="00F43F3A">
              <w:rPr>
                <w:rFonts w:ascii="Times New Roman" w:eastAsia="標楷體" w:hAnsi="標楷體" w:hint="eastAsia"/>
                <w:color w:val="000000" w:themeColor="text1"/>
                <w:szCs w:val="24"/>
              </w:rPr>
              <w:t>者</w:t>
            </w:r>
            <w:r w:rsidRPr="00F43F3A">
              <w:rPr>
                <w:rFonts w:ascii="Times New Roman" w:eastAsia="標楷體" w:hAnsi="標楷體" w:hint="eastAsia"/>
                <w:snapToGrid w:val="0"/>
                <w:color w:val="000000" w:themeColor="text1"/>
                <w:szCs w:val="24"/>
              </w:rPr>
              <w:t>，得</w:t>
            </w:r>
            <w:r w:rsidRPr="00F43F3A">
              <w:rPr>
                <w:rFonts w:ascii="Times New Roman" w:eastAsia="標楷體" w:hAnsi="標楷體" w:hint="eastAsia"/>
                <w:color w:val="000000" w:themeColor="text1"/>
                <w:szCs w:val="24"/>
              </w:rPr>
              <w:t>不適用</w:t>
            </w:r>
            <w:r w:rsidRPr="00F43F3A">
              <w:rPr>
                <w:rFonts w:ascii="Times New Roman" w:eastAsia="標楷體" w:hAnsi="標楷體" w:hint="eastAsia"/>
                <w:snapToGrid w:val="0"/>
                <w:color w:val="000000" w:themeColor="text1"/>
                <w:szCs w:val="24"/>
              </w:rPr>
              <w:t>前項公開發行</w:t>
            </w:r>
            <w:r w:rsidRPr="00F43F3A">
              <w:rPr>
                <w:rFonts w:ascii="Times New Roman" w:eastAsia="標楷體" w:hAnsi="標楷體" w:hint="eastAsia"/>
                <w:color w:val="000000" w:themeColor="text1"/>
                <w:kern w:val="0"/>
                <w:szCs w:val="24"/>
              </w:rPr>
              <w:t>公司之</w:t>
            </w:r>
            <w:r w:rsidRPr="00F43F3A">
              <w:rPr>
                <w:rFonts w:ascii="Times New Roman" w:eastAsia="標楷體" w:hAnsi="標楷體" w:hint="eastAsia"/>
                <w:snapToGrid w:val="0"/>
                <w:color w:val="000000" w:themeColor="text1"/>
                <w:szCs w:val="24"/>
              </w:rPr>
              <w:t>規定。</w:t>
            </w:r>
          </w:p>
        </w:tc>
        <w:tc>
          <w:tcPr>
            <w:tcW w:w="4643" w:type="dxa"/>
            <w:tcBorders>
              <w:top w:val="single" w:sz="4" w:space="0" w:color="auto"/>
              <w:left w:val="single" w:sz="4" w:space="0" w:color="auto"/>
              <w:bottom w:val="single" w:sz="4" w:space="0" w:color="auto"/>
              <w:right w:val="single" w:sz="4" w:space="0" w:color="auto"/>
            </w:tcBorders>
          </w:tcPr>
          <w:p w:rsidR="00483DBD" w:rsidRPr="00F43F3A" w:rsidRDefault="00E470CD" w:rsidP="00483DBD">
            <w:pPr>
              <w:pStyle w:val="af1"/>
              <w:numPr>
                <w:ilvl w:val="0"/>
                <w:numId w:val="7"/>
              </w:numPr>
              <w:snapToGrid w:val="0"/>
              <w:ind w:leftChars="0"/>
              <w:jc w:val="both"/>
              <w:rPr>
                <w:rFonts w:ascii="Times New Roman" w:eastAsia="標楷體" w:hAnsi="Times New Roman" w:cs="Times New Roman"/>
                <w:color w:val="000000" w:themeColor="text1"/>
              </w:rPr>
            </w:pPr>
            <w:r w:rsidRPr="00F43F3A">
              <w:rPr>
                <w:rFonts w:ascii="Times New Roman" w:eastAsia="標楷體" w:hAnsi="標楷體" w:cs="Times New Roman" w:hint="eastAsia"/>
                <w:snapToGrid w:val="0"/>
                <w:color w:val="000000" w:themeColor="text1"/>
              </w:rPr>
              <w:t>衡酌提供</w:t>
            </w:r>
            <w:r w:rsidRPr="00F43F3A">
              <w:rPr>
                <w:rFonts w:ascii="Times New Roman" w:eastAsia="標楷體" w:hAnsi="標楷體" w:cs="Times New Roman" w:hint="eastAsia"/>
                <w:bCs/>
                <w:snapToGrid w:val="0"/>
                <w:color w:val="000000" w:themeColor="text1"/>
              </w:rPr>
              <w:t>有線多頻道平</w:t>
            </w:r>
            <w:proofErr w:type="gramStart"/>
            <w:r w:rsidRPr="00F43F3A">
              <w:rPr>
                <w:rFonts w:ascii="Times New Roman" w:eastAsia="標楷體" w:hAnsi="標楷體" w:cs="Times New Roman" w:hint="eastAsia"/>
                <w:bCs/>
                <w:snapToGrid w:val="0"/>
                <w:color w:val="000000" w:themeColor="text1"/>
              </w:rPr>
              <w:t>臺</w:t>
            </w:r>
            <w:proofErr w:type="gramEnd"/>
            <w:r w:rsidRPr="00F43F3A">
              <w:rPr>
                <w:rFonts w:ascii="Times New Roman" w:eastAsia="標楷體" w:hAnsi="標楷體" w:cs="Times New Roman" w:hint="eastAsia"/>
                <w:bCs/>
                <w:snapToGrid w:val="0"/>
                <w:color w:val="000000" w:themeColor="text1"/>
              </w:rPr>
              <w:t>服務之事業</w:t>
            </w:r>
            <w:r w:rsidRPr="00F43F3A">
              <w:rPr>
                <w:rFonts w:ascii="Times New Roman" w:eastAsia="標楷體" w:hAnsi="標楷體" w:cs="Times New Roman" w:hint="eastAsia"/>
                <w:snapToGrid w:val="0"/>
                <w:color w:val="000000" w:themeColor="text1"/>
              </w:rPr>
              <w:t>，以成批頻道方式供多數用戶裝接，其公司營運之妥善</w:t>
            </w:r>
            <w:r w:rsidRPr="00F43F3A">
              <w:rPr>
                <w:rFonts w:ascii="Times New Roman" w:eastAsia="標楷體" w:hAnsi="標楷體" w:cs="Times New Roman" w:hint="eastAsia"/>
                <w:color w:val="000000" w:themeColor="text1"/>
                <w:kern w:val="0"/>
              </w:rPr>
              <w:t>，</w:t>
            </w:r>
            <w:proofErr w:type="gramStart"/>
            <w:r w:rsidRPr="00F43F3A">
              <w:rPr>
                <w:rFonts w:ascii="Times New Roman" w:eastAsia="標楷體" w:hAnsi="標楷體" w:cs="Times New Roman" w:hint="eastAsia"/>
                <w:color w:val="000000" w:themeColor="text1"/>
                <w:kern w:val="0"/>
              </w:rPr>
              <w:t>攸</w:t>
            </w:r>
            <w:proofErr w:type="gramEnd"/>
            <w:r w:rsidRPr="00F43F3A">
              <w:rPr>
                <w:rFonts w:ascii="Times New Roman" w:eastAsia="標楷體" w:hAnsi="標楷體" w:cs="Times New Roman" w:hint="eastAsia"/>
                <w:color w:val="000000" w:themeColor="text1"/>
                <w:kern w:val="0"/>
              </w:rPr>
              <w:t>關用戶收視權益，</w:t>
            </w:r>
            <w:r w:rsidRPr="00F43F3A">
              <w:rPr>
                <w:rFonts w:ascii="Times New Roman" w:eastAsia="標楷體" w:hAnsi="標楷體" w:cs="Times New Roman" w:hint="eastAsia"/>
                <w:snapToGrid w:val="0"/>
                <w:color w:val="000000" w:themeColor="text1"/>
              </w:rPr>
              <w:t>透過公開發行機制及相關法律規範，以達健全公司治理與財務資訊透明化之目標，第一項爰明定其組織以公開發行公司為限。</w:t>
            </w:r>
          </w:p>
          <w:p w:rsidR="00046FF6" w:rsidRPr="00F43F3A" w:rsidRDefault="00E470CD" w:rsidP="00CA6DD1">
            <w:pPr>
              <w:pStyle w:val="af1"/>
              <w:numPr>
                <w:ilvl w:val="0"/>
                <w:numId w:val="7"/>
              </w:numPr>
              <w:snapToGrid w:val="0"/>
              <w:ind w:leftChars="0"/>
              <w:jc w:val="both"/>
              <w:rPr>
                <w:rFonts w:ascii="Times New Roman" w:eastAsia="標楷體" w:hAnsi="Times New Roman" w:cs="Times New Roman"/>
                <w:color w:val="000000" w:themeColor="text1"/>
              </w:rPr>
            </w:pPr>
            <w:r w:rsidRPr="00F43F3A">
              <w:rPr>
                <w:rFonts w:ascii="Times New Roman" w:eastAsia="標楷體" w:hAnsi="標楷體" w:cs="Times New Roman" w:hint="eastAsia"/>
                <w:snapToGrid w:val="0"/>
                <w:color w:val="000000" w:themeColor="text1"/>
              </w:rPr>
              <w:t>為利政府或業者妥適導入資源，並將偏鄉或離島之收視權益列入管理，偏遠地區之</w:t>
            </w:r>
            <w:r w:rsidRPr="00F43F3A">
              <w:rPr>
                <w:rFonts w:ascii="Times New Roman" w:eastAsia="標楷體" w:hAnsi="標楷體" w:cs="Times New Roman" w:hint="eastAsia"/>
                <w:bCs/>
                <w:snapToGrid w:val="0"/>
                <w:color w:val="000000" w:themeColor="text1"/>
              </w:rPr>
              <w:t>有線多頻道平</w:t>
            </w:r>
            <w:proofErr w:type="gramStart"/>
            <w:r w:rsidRPr="00F43F3A">
              <w:rPr>
                <w:rFonts w:ascii="Times New Roman" w:eastAsia="標楷體" w:hAnsi="標楷體" w:cs="Times New Roman" w:hint="eastAsia"/>
                <w:snapToGrid w:val="0"/>
                <w:color w:val="000000" w:themeColor="text1"/>
              </w:rPr>
              <w:t>臺</w:t>
            </w:r>
            <w:proofErr w:type="gramEnd"/>
            <w:r w:rsidRPr="00F43F3A">
              <w:rPr>
                <w:rFonts w:ascii="Times New Roman" w:eastAsia="標楷體" w:hAnsi="標楷體" w:cs="Times New Roman" w:hint="eastAsia"/>
                <w:snapToGrid w:val="0"/>
                <w:color w:val="000000" w:themeColor="text1"/>
              </w:rPr>
              <w:t>服務者，其營運規模或經營條件有其特殊性，</w:t>
            </w:r>
            <w:proofErr w:type="gramStart"/>
            <w:r w:rsidRPr="00F43F3A">
              <w:rPr>
                <w:rFonts w:ascii="Times New Roman" w:eastAsia="標楷體" w:hAnsi="標楷體" w:cs="Times New Roman" w:hint="eastAsia"/>
                <w:color w:val="000000" w:themeColor="text1"/>
              </w:rPr>
              <w:t>爰</w:t>
            </w:r>
            <w:proofErr w:type="gramEnd"/>
            <w:r w:rsidRPr="00F43F3A">
              <w:rPr>
                <w:rFonts w:ascii="Times New Roman" w:eastAsia="標楷體" w:hAnsi="標楷體" w:cs="Times New Roman" w:hint="eastAsia"/>
                <w:color w:val="000000" w:themeColor="text1"/>
              </w:rPr>
              <w:t>於第二項例外規定經中央主管機關發給登記證繼續經營之有線電視節目播送系統，其組織不以公開發行公司為限</w:t>
            </w:r>
            <w:r w:rsidRPr="00F43F3A">
              <w:rPr>
                <w:rFonts w:ascii="Times New Roman" w:eastAsia="標楷體" w:hAnsi="標楷體" w:cs="Times New Roman" w:hint="eastAsia"/>
                <w:snapToGrid w:val="0"/>
                <w:color w:val="000000" w:themeColor="text1"/>
              </w:rPr>
              <w:t>。</w:t>
            </w:r>
          </w:p>
        </w:tc>
      </w:tr>
      <w:tr w:rsidR="0011779F" w:rsidRPr="00F43F3A" w:rsidTr="008C3AD9">
        <w:trPr>
          <w:trHeight w:val="1550"/>
          <w:jc w:val="center"/>
        </w:trPr>
        <w:tc>
          <w:tcPr>
            <w:tcW w:w="4643" w:type="dxa"/>
            <w:tcBorders>
              <w:top w:val="single" w:sz="4" w:space="0" w:color="auto"/>
              <w:left w:val="single" w:sz="4" w:space="0" w:color="auto"/>
              <w:bottom w:val="single" w:sz="4" w:space="0" w:color="auto"/>
              <w:right w:val="single" w:sz="4" w:space="0" w:color="auto"/>
            </w:tcBorders>
          </w:tcPr>
          <w:p w:rsidR="00707D0E" w:rsidRPr="00F43F3A" w:rsidRDefault="00E470CD" w:rsidP="009E4B8F">
            <w:pPr>
              <w:snapToGrid w:val="0"/>
              <w:ind w:left="240" w:hangingChars="100" w:hanging="240"/>
              <w:jc w:val="both"/>
              <w:rPr>
                <w:rFonts w:ascii="Times New Roman" w:eastAsia="標楷體" w:hAnsi="Times New Roman"/>
                <w:color w:val="000000" w:themeColor="text1"/>
                <w:szCs w:val="24"/>
                <w:u w:val="single"/>
              </w:rPr>
            </w:pPr>
            <w:r w:rsidRPr="00F43F3A">
              <w:rPr>
                <w:rFonts w:ascii="Times New Roman" w:eastAsia="標楷體" w:hAnsi="標楷體" w:hint="eastAsia"/>
                <w:color w:val="000000" w:themeColor="text1"/>
                <w:szCs w:val="24"/>
              </w:rPr>
              <w:t>第七條</w:t>
            </w:r>
            <w:r w:rsidRPr="00F43F3A">
              <w:rPr>
                <w:rFonts w:ascii="Times New Roman" w:eastAsia="標楷體" w:hAnsi="標楷體"/>
                <w:color w:val="000000" w:themeColor="text1"/>
                <w:szCs w:val="24"/>
              </w:rPr>
              <w:t xml:space="preserve">  </w:t>
            </w:r>
            <w:r w:rsidRPr="00F43F3A">
              <w:rPr>
                <w:rFonts w:ascii="Times New Roman" w:eastAsia="標楷體" w:hAnsi="標楷體"/>
                <w:color w:val="000000" w:themeColor="text1"/>
                <w:szCs w:val="24"/>
              </w:rPr>
              <w:t>提供</w:t>
            </w:r>
            <w:r w:rsidRPr="00F43F3A">
              <w:rPr>
                <w:rFonts w:ascii="Times New Roman" w:eastAsia="標楷體" w:hAnsi="標楷體" w:hint="eastAsia"/>
                <w:color w:val="000000" w:themeColor="text1"/>
                <w:szCs w:val="24"/>
              </w:rPr>
              <w:t>有線多頻道平</w:t>
            </w:r>
            <w:proofErr w:type="gramStart"/>
            <w:r w:rsidRPr="00F43F3A">
              <w:rPr>
                <w:rFonts w:ascii="Times New Roman" w:eastAsia="標楷體" w:hAnsi="標楷體" w:hint="eastAsia"/>
                <w:color w:val="000000" w:themeColor="text1"/>
                <w:szCs w:val="24"/>
              </w:rPr>
              <w:t>臺</w:t>
            </w:r>
            <w:proofErr w:type="gramEnd"/>
            <w:r w:rsidRPr="00F43F3A">
              <w:rPr>
                <w:rFonts w:ascii="Times New Roman" w:eastAsia="標楷體" w:hAnsi="標楷體" w:hint="eastAsia"/>
                <w:color w:val="000000" w:themeColor="text1"/>
                <w:szCs w:val="24"/>
              </w:rPr>
              <w:t>服務之電信事業，其董事長應具有中華民國國籍，其具有中華民國國籍之董事，不得少於董事人數三分之二；監察人，亦同。</w:t>
            </w:r>
          </w:p>
        </w:tc>
        <w:tc>
          <w:tcPr>
            <w:tcW w:w="4643" w:type="dxa"/>
            <w:tcBorders>
              <w:top w:val="single" w:sz="4" w:space="0" w:color="auto"/>
              <w:left w:val="single" w:sz="4" w:space="0" w:color="auto"/>
              <w:bottom w:val="single" w:sz="4" w:space="0" w:color="auto"/>
              <w:right w:val="single" w:sz="4" w:space="0" w:color="auto"/>
            </w:tcBorders>
          </w:tcPr>
          <w:p w:rsidR="0011779F" w:rsidRPr="00F43F3A" w:rsidRDefault="00E470CD" w:rsidP="003734BB">
            <w:pPr>
              <w:pStyle w:val="1"/>
              <w:snapToGrid w:val="0"/>
              <w:ind w:leftChars="0" w:left="-33"/>
              <w:jc w:val="both"/>
              <w:rPr>
                <w:rFonts w:ascii="Times New Roman" w:eastAsia="標楷體" w:hAnsi="Times New Roman"/>
                <w:color w:val="000000" w:themeColor="text1"/>
              </w:rPr>
            </w:pPr>
            <w:r w:rsidRPr="00F43F3A">
              <w:rPr>
                <w:rFonts w:ascii="Times New Roman" w:eastAsia="標楷體" w:hAnsi="標楷體" w:cs="Times New Roman" w:hint="eastAsia"/>
                <w:color w:val="000000" w:themeColor="text1"/>
              </w:rPr>
              <w:t>鑒於有線多頻道平</w:t>
            </w:r>
            <w:proofErr w:type="gramStart"/>
            <w:r w:rsidRPr="00F43F3A">
              <w:rPr>
                <w:rFonts w:ascii="Times New Roman" w:eastAsia="標楷體" w:hAnsi="標楷體" w:cs="Times New Roman" w:hint="eastAsia"/>
                <w:color w:val="000000" w:themeColor="text1"/>
              </w:rPr>
              <w:t>臺</w:t>
            </w:r>
            <w:proofErr w:type="gramEnd"/>
            <w:r w:rsidRPr="00F43F3A">
              <w:rPr>
                <w:rFonts w:ascii="Times New Roman" w:eastAsia="標楷體" w:hAnsi="標楷體" w:cs="Times New Roman" w:hint="eastAsia"/>
                <w:color w:val="000000" w:themeColor="text1"/>
              </w:rPr>
              <w:t>服務具有公眾媒體特性，對社會大眾仍有相當影響力，</w:t>
            </w:r>
            <w:proofErr w:type="gramStart"/>
            <w:r w:rsidRPr="00F43F3A">
              <w:rPr>
                <w:rFonts w:ascii="Times New Roman" w:eastAsia="標楷體" w:hAnsi="標楷體" w:cs="Times New Roman" w:hint="eastAsia"/>
                <w:color w:val="000000" w:themeColor="text1"/>
              </w:rPr>
              <w:t>爰</w:t>
            </w:r>
            <w:proofErr w:type="gramEnd"/>
            <w:r w:rsidRPr="00F43F3A">
              <w:rPr>
                <w:rFonts w:ascii="Times New Roman" w:eastAsia="標楷體" w:hAnsi="標楷體" w:cs="Times New Roman" w:hint="eastAsia"/>
                <w:color w:val="000000" w:themeColor="text1"/>
              </w:rPr>
              <w:t>明定</w:t>
            </w:r>
            <w:r w:rsidR="003734BB" w:rsidRPr="00F43F3A">
              <w:rPr>
                <w:rFonts w:ascii="Times New Roman" w:eastAsia="標楷體" w:hAnsi="標楷體"/>
                <w:color w:val="000000" w:themeColor="text1"/>
              </w:rPr>
              <w:t>提供</w:t>
            </w:r>
            <w:r w:rsidR="003734BB" w:rsidRPr="00F43F3A">
              <w:rPr>
                <w:rFonts w:ascii="Times New Roman" w:eastAsia="標楷體" w:hAnsi="標楷體" w:hint="eastAsia"/>
                <w:color w:val="000000" w:themeColor="text1"/>
              </w:rPr>
              <w:t>有線多頻道平</w:t>
            </w:r>
            <w:proofErr w:type="gramStart"/>
            <w:r w:rsidR="003734BB" w:rsidRPr="00F43F3A">
              <w:rPr>
                <w:rFonts w:ascii="Times New Roman" w:eastAsia="標楷體" w:hAnsi="標楷體" w:hint="eastAsia"/>
                <w:color w:val="000000" w:themeColor="text1"/>
              </w:rPr>
              <w:t>臺</w:t>
            </w:r>
            <w:proofErr w:type="gramEnd"/>
            <w:r w:rsidR="003734BB" w:rsidRPr="00F43F3A">
              <w:rPr>
                <w:rFonts w:ascii="Times New Roman" w:eastAsia="標楷體" w:hAnsi="標楷體" w:hint="eastAsia"/>
                <w:color w:val="000000" w:themeColor="text1"/>
              </w:rPr>
              <w:t>服務之電信事業</w:t>
            </w:r>
            <w:r w:rsidRPr="00F43F3A">
              <w:rPr>
                <w:rFonts w:ascii="Times New Roman" w:eastAsia="標楷體" w:hAnsi="標楷體" w:cs="Times New Roman" w:hint="eastAsia"/>
                <w:snapToGrid w:val="0"/>
                <w:color w:val="000000" w:themeColor="text1"/>
              </w:rPr>
              <w:t>董事長應具有中華民國國籍，以及</w:t>
            </w:r>
            <w:r w:rsidRPr="00F43F3A">
              <w:rPr>
                <w:rFonts w:ascii="Times New Roman" w:eastAsia="標楷體" w:hAnsi="標楷體" w:cs="Times New Roman" w:hint="eastAsia"/>
                <w:color w:val="000000" w:themeColor="text1"/>
                <w:kern w:val="0"/>
              </w:rPr>
              <w:t>具有中華民國國籍之董事、監察人之比例規定。</w:t>
            </w:r>
          </w:p>
        </w:tc>
      </w:tr>
      <w:tr w:rsidR="0011779F" w:rsidRPr="00F43F3A" w:rsidTr="008C3AD9">
        <w:trPr>
          <w:jc w:val="center"/>
        </w:trPr>
        <w:tc>
          <w:tcPr>
            <w:tcW w:w="4643" w:type="dxa"/>
            <w:tcBorders>
              <w:top w:val="single" w:sz="4" w:space="0" w:color="auto"/>
              <w:left w:val="single" w:sz="4" w:space="0" w:color="auto"/>
              <w:bottom w:val="single" w:sz="4" w:space="0" w:color="auto"/>
              <w:right w:val="single" w:sz="4" w:space="0" w:color="auto"/>
            </w:tcBorders>
            <w:hideMark/>
          </w:tcPr>
          <w:p w:rsidR="0011779F" w:rsidRPr="00F43F3A" w:rsidRDefault="00E470CD" w:rsidP="00A43190">
            <w:pPr>
              <w:snapToGrid w:val="0"/>
              <w:ind w:left="240" w:hangingChars="100" w:hanging="240"/>
              <w:jc w:val="both"/>
              <w:rPr>
                <w:rFonts w:ascii="Times New Roman" w:eastAsia="標楷體" w:hAnsi="標楷體"/>
                <w:color w:val="000000" w:themeColor="text1"/>
                <w:szCs w:val="24"/>
              </w:rPr>
            </w:pPr>
            <w:r w:rsidRPr="00F43F3A">
              <w:rPr>
                <w:rFonts w:ascii="Times New Roman" w:eastAsia="標楷體" w:hAnsi="標楷體" w:hint="eastAsia"/>
                <w:color w:val="000000" w:themeColor="text1"/>
                <w:szCs w:val="24"/>
              </w:rPr>
              <w:t>第八條</w:t>
            </w:r>
            <w:r w:rsidRPr="00F43F3A">
              <w:rPr>
                <w:rFonts w:ascii="Times New Roman" w:eastAsia="標楷體" w:hAnsi="標楷體"/>
                <w:color w:val="000000" w:themeColor="text1"/>
                <w:szCs w:val="24"/>
              </w:rPr>
              <w:t xml:space="preserve">  </w:t>
            </w:r>
            <w:r w:rsidRPr="00F43F3A">
              <w:rPr>
                <w:rFonts w:ascii="Times New Roman" w:eastAsia="標楷體" w:hAnsi="標楷體" w:hint="eastAsia"/>
                <w:color w:val="000000" w:themeColor="text1"/>
                <w:szCs w:val="24"/>
              </w:rPr>
              <w:t>外國人申請投資</w:t>
            </w:r>
            <w:r w:rsidRPr="00F43F3A">
              <w:rPr>
                <w:rFonts w:ascii="Times New Roman" w:eastAsia="標楷體" w:hAnsi="標楷體"/>
                <w:color w:val="000000" w:themeColor="text1"/>
                <w:szCs w:val="24"/>
              </w:rPr>
              <w:t>提供</w:t>
            </w:r>
            <w:r w:rsidRPr="00F43F3A">
              <w:rPr>
                <w:rFonts w:ascii="Times New Roman" w:eastAsia="標楷體" w:hAnsi="標楷體" w:hint="eastAsia"/>
                <w:color w:val="000000" w:themeColor="text1"/>
                <w:szCs w:val="24"/>
              </w:rPr>
              <w:t>有線多頻道平</w:t>
            </w:r>
            <w:proofErr w:type="gramStart"/>
            <w:r w:rsidRPr="00F43F3A">
              <w:rPr>
                <w:rFonts w:ascii="Times New Roman" w:eastAsia="標楷體" w:hAnsi="標楷體" w:hint="eastAsia"/>
                <w:color w:val="000000" w:themeColor="text1"/>
                <w:szCs w:val="24"/>
              </w:rPr>
              <w:t>臺</w:t>
            </w:r>
            <w:proofErr w:type="gramEnd"/>
            <w:r w:rsidRPr="00F43F3A">
              <w:rPr>
                <w:rFonts w:ascii="Times New Roman" w:eastAsia="標楷體" w:hAnsi="標楷體" w:hint="eastAsia"/>
                <w:color w:val="000000" w:themeColor="text1"/>
                <w:szCs w:val="24"/>
              </w:rPr>
              <w:t>服務之電信事業，應檢具申請書、投資計畫及其他經指定之文件，向中央主管機關申請許可。投資計畫變更時，亦同。</w:t>
            </w:r>
          </w:p>
          <w:p w:rsidR="0011779F" w:rsidRPr="00F43F3A" w:rsidRDefault="00E470CD" w:rsidP="00BD1F47">
            <w:pPr>
              <w:adjustRightInd w:val="0"/>
              <w:snapToGrid w:val="0"/>
              <w:ind w:leftChars="100" w:left="240" w:firstLineChars="200" w:firstLine="480"/>
              <w:jc w:val="both"/>
              <w:rPr>
                <w:rFonts w:ascii="Times New Roman" w:eastAsia="標楷體" w:hAnsi="標楷體"/>
                <w:color w:val="000000" w:themeColor="text1"/>
                <w:szCs w:val="24"/>
              </w:rPr>
            </w:pPr>
            <w:r w:rsidRPr="00F43F3A">
              <w:rPr>
                <w:rFonts w:ascii="Times New Roman" w:eastAsia="標楷體" w:hAnsi="標楷體" w:hint="eastAsia"/>
                <w:color w:val="000000" w:themeColor="text1"/>
                <w:szCs w:val="24"/>
              </w:rPr>
              <w:t>中央</w:t>
            </w:r>
            <w:r w:rsidRPr="00F43F3A">
              <w:rPr>
                <w:rFonts w:ascii="Times New Roman" w:eastAsia="標楷體" w:hAnsi="標楷體" w:hint="eastAsia"/>
                <w:snapToGrid w:val="0"/>
                <w:color w:val="000000" w:themeColor="text1"/>
                <w:szCs w:val="24"/>
              </w:rPr>
              <w:t>主管機關</w:t>
            </w:r>
            <w:r w:rsidRPr="00F43F3A">
              <w:rPr>
                <w:rFonts w:ascii="Times New Roman" w:eastAsia="標楷體" w:hAnsi="標楷體" w:hint="eastAsia"/>
                <w:color w:val="000000" w:themeColor="text1"/>
                <w:szCs w:val="24"/>
              </w:rPr>
              <w:t>為前項許可時，應考量下列事項：</w:t>
            </w:r>
          </w:p>
          <w:p w:rsidR="0011779F" w:rsidRPr="00F43F3A" w:rsidRDefault="00E470CD" w:rsidP="00BD1F47">
            <w:pPr>
              <w:pStyle w:val="af9"/>
              <w:adjustRightInd w:val="0"/>
              <w:snapToGrid w:val="0"/>
              <w:ind w:leftChars="100" w:left="240" w:firstLineChars="200" w:firstLine="480"/>
              <w:rPr>
                <w:rFonts w:hAnsi="標楷體"/>
                <w:color w:val="000000" w:themeColor="text1"/>
                <w:kern w:val="2"/>
                <w:sz w:val="24"/>
              </w:rPr>
            </w:pPr>
            <w:r w:rsidRPr="00F43F3A">
              <w:rPr>
                <w:rFonts w:hAnsi="標楷體" w:hint="eastAsia"/>
                <w:color w:val="000000" w:themeColor="text1"/>
                <w:kern w:val="2"/>
                <w:sz w:val="24"/>
              </w:rPr>
              <w:t>一、國家安全。</w:t>
            </w:r>
          </w:p>
          <w:p w:rsidR="00E54C5B" w:rsidRPr="00F43F3A" w:rsidRDefault="00E470CD" w:rsidP="00BD1F47">
            <w:pPr>
              <w:pStyle w:val="af9"/>
              <w:adjustRightInd w:val="0"/>
              <w:snapToGrid w:val="0"/>
              <w:ind w:leftChars="100" w:left="240" w:firstLineChars="200" w:firstLine="480"/>
              <w:rPr>
                <w:rFonts w:hAnsi="標楷體"/>
                <w:color w:val="000000" w:themeColor="text1"/>
                <w:kern w:val="2"/>
                <w:sz w:val="24"/>
              </w:rPr>
            </w:pPr>
            <w:r w:rsidRPr="00F43F3A">
              <w:rPr>
                <w:rFonts w:hAnsi="標楷體" w:hint="eastAsia"/>
                <w:color w:val="000000" w:themeColor="text1"/>
                <w:kern w:val="2"/>
                <w:sz w:val="24"/>
              </w:rPr>
              <w:t>二、自由公平競爭。</w:t>
            </w:r>
          </w:p>
          <w:p w:rsidR="00E54C5B" w:rsidRPr="00F43F3A" w:rsidRDefault="00E470CD" w:rsidP="00BD1F47">
            <w:pPr>
              <w:pStyle w:val="af9"/>
              <w:adjustRightInd w:val="0"/>
              <w:snapToGrid w:val="0"/>
              <w:ind w:leftChars="100" w:left="240" w:firstLineChars="200" w:firstLine="480"/>
              <w:rPr>
                <w:rFonts w:hAnsi="標楷體"/>
                <w:color w:val="000000" w:themeColor="text1"/>
                <w:kern w:val="2"/>
                <w:sz w:val="24"/>
              </w:rPr>
            </w:pPr>
            <w:r w:rsidRPr="00F43F3A">
              <w:rPr>
                <w:rFonts w:hAnsi="標楷體" w:hint="eastAsia"/>
                <w:color w:val="000000" w:themeColor="text1"/>
                <w:kern w:val="2"/>
                <w:sz w:val="24"/>
              </w:rPr>
              <w:t>三、用戶視聽權益。</w:t>
            </w:r>
          </w:p>
          <w:p w:rsidR="0011779F" w:rsidRPr="00F43F3A" w:rsidRDefault="00E470CD" w:rsidP="00BD1F47">
            <w:pPr>
              <w:pStyle w:val="af9"/>
              <w:adjustRightInd w:val="0"/>
              <w:snapToGrid w:val="0"/>
              <w:ind w:leftChars="100" w:left="240" w:firstLineChars="200" w:firstLine="480"/>
              <w:rPr>
                <w:rFonts w:hAnsi="標楷體"/>
                <w:color w:val="000000" w:themeColor="text1"/>
                <w:kern w:val="2"/>
                <w:sz w:val="24"/>
              </w:rPr>
            </w:pPr>
            <w:r w:rsidRPr="00F43F3A">
              <w:rPr>
                <w:rFonts w:hAnsi="標楷體" w:hint="eastAsia"/>
                <w:color w:val="000000" w:themeColor="text1"/>
                <w:kern w:val="2"/>
                <w:sz w:val="24"/>
              </w:rPr>
              <w:lastRenderedPageBreak/>
              <w:t>四、產業健全發展。</w:t>
            </w:r>
          </w:p>
          <w:p w:rsidR="00DC0067" w:rsidRPr="00F43F3A" w:rsidRDefault="00E470CD" w:rsidP="00BD1F47">
            <w:pPr>
              <w:adjustRightInd w:val="0"/>
              <w:snapToGrid w:val="0"/>
              <w:ind w:leftChars="100" w:left="240" w:firstLineChars="200" w:firstLine="480"/>
              <w:jc w:val="both"/>
              <w:rPr>
                <w:rFonts w:ascii="Times New Roman" w:eastAsia="標楷體" w:hAnsi="標楷體"/>
                <w:color w:val="000000" w:themeColor="text1"/>
                <w:szCs w:val="24"/>
              </w:rPr>
            </w:pPr>
            <w:r w:rsidRPr="00F43F3A">
              <w:rPr>
                <w:rFonts w:ascii="Times New Roman" w:eastAsia="標楷體" w:hAnsi="標楷體" w:hint="eastAsia"/>
                <w:color w:val="000000" w:themeColor="text1"/>
                <w:szCs w:val="24"/>
              </w:rPr>
              <w:t>外國人直接及間接持有</w:t>
            </w:r>
            <w:r w:rsidRPr="00F43F3A">
              <w:rPr>
                <w:rFonts w:ascii="Times New Roman" w:eastAsia="標楷體" w:hAnsi="標楷體"/>
                <w:color w:val="000000" w:themeColor="text1"/>
                <w:szCs w:val="24"/>
              </w:rPr>
              <w:t>提供</w:t>
            </w:r>
            <w:r w:rsidRPr="00F43F3A">
              <w:rPr>
                <w:rFonts w:ascii="Times New Roman" w:eastAsia="標楷體" w:hAnsi="標楷體" w:hint="eastAsia"/>
                <w:color w:val="000000" w:themeColor="text1"/>
                <w:szCs w:val="24"/>
              </w:rPr>
              <w:t>有線多頻道平</w:t>
            </w:r>
            <w:proofErr w:type="gramStart"/>
            <w:r w:rsidRPr="00F43F3A">
              <w:rPr>
                <w:rFonts w:ascii="Times New Roman" w:eastAsia="標楷體" w:hAnsi="標楷體" w:hint="eastAsia"/>
                <w:color w:val="000000" w:themeColor="text1"/>
                <w:szCs w:val="24"/>
              </w:rPr>
              <w:t>臺</w:t>
            </w:r>
            <w:proofErr w:type="gramEnd"/>
            <w:r w:rsidRPr="00F43F3A">
              <w:rPr>
                <w:rFonts w:ascii="Times New Roman" w:eastAsia="標楷體" w:hAnsi="標楷體" w:hint="eastAsia"/>
                <w:color w:val="000000" w:themeColor="text1"/>
                <w:szCs w:val="24"/>
              </w:rPr>
              <w:t>服務之電信事業股份，合計應低於該事業已發行股份總數百分之六十，外國人直接持有者，以法人為限，且合計應低於該事業已發行股份總數百分之二十。</w:t>
            </w:r>
          </w:p>
          <w:p w:rsidR="002452FD" w:rsidRPr="00F43F3A" w:rsidRDefault="002452FD" w:rsidP="00E5655C">
            <w:pPr>
              <w:adjustRightInd w:val="0"/>
              <w:snapToGrid w:val="0"/>
              <w:ind w:leftChars="100" w:left="240" w:firstLineChars="200" w:firstLine="480"/>
              <w:jc w:val="both"/>
              <w:rPr>
                <w:rFonts w:ascii="標楷體" w:eastAsia="標楷體" w:hAnsi="標楷體"/>
                <w:color w:val="000000" w:themeColor="text1"/>
                <w:szCs w:val="24"/>
              </w:rPr>
            </w:pPr>
            <w:r w:rsidRPr="00F43F3A">
              <w:rPr>
                <w:rFonts w:ascii="標楷體" w:eastAsia="標楷體" w:hAnsi="標楷體" w:hint="eastAsia"/>
                <w:color w:val="000000" w:themeColor="text1"/>
                <w:szCs w:val="24"/>
              </w:rPr>
              <w:t>前項間接</w:t>
            </w:r>
            <w:r w:rsidRPr="00F43F3A">
              <w:rPr>
                <w:rFonts w:ascii="標楷體" w:eastAsia="標楷體" w:hAnsi="標楷體" w:cs="DFMing-Lt-HK-BF" w:hint="eastAsia"/>
                <w:color w:val="000000" w:themeColor="text1"/>
                <w:kern w:val="0"/>
                <w:szCs w:val="24"/>
              </w:rPr>
              <w:t>持股之計算方式，依本國法人占</w:t>
            </w:r>
            <w:r w:rsidR="00E5655C" w:rsidRPr="00F43F3A">
              <w:rPr>
                <w:rFonts w:ascii="標楷體" w:eastAsia="標楷體" w:hAnsi="標楷體" w:cs="DFMing-Lt-HK-BF" w:hint="eastAsia"/>
                <w:color w:val="000000" w:themeColor="text1"/>
                <w:kern w:val="0"/>
                <w:szCs w:val="24"/>
              </w:rPr>
              <w:t>該</w:t>
            </w:r>
            <w:r w:rsidR="00E5655C" w:rsidRPr="00F43F3A">
              <w:rPr>
                <w:rFonts w:ascii="Times New Roman" w:eastAsia="標楷體" w:hAnsi="標楷體" w:hint="eastAsia"/>
                <w:color w:val="000000" w:themeColor="text1"/>
                <w:szCs w:val="24"/>
              </w:rPr>
              <w:t>電信事業</w:t>
            </w:r>
            <w:r w:rsidRPr="00F43F3A">
              <w:rPr>
                <w:rFonts w:ascii="標楷體" w:eastAsia="標楷體" w:hAnsi="標楷體" w:cs="DFMing-Lt-HK-BF" w:hint="eastAsia"/>
                <w:color w:val="000000" w:themeColor="text1"/>
                <w:kern w:val="0"/>
                <w:szCs w:val="24"/>
              </w:rPr>
              <w:t>之持股比例乘以外國人占該本國法人之持股或出資額比例計算之。</w:t>
            </w:r>
          </w:p>
        </w:tc>
        <w:tc>
          <w:tcPr>
            <w:tcW w:w="4643" w:type="dxa"/>
            <w:tcBorders>
              <w:top w:val="single" w:sz="4" w:space="0" w:color="auto"/>
              <w:left w:val="single" w:sz="4" w:space="0" w:color="auto"/>
              <w:bottom w:val="single" w:sz="4" w:space="0" w:color="auto"/>
              <w:right w:val="single" w:sz="4" w:space="0" w:color="auto"/>
            </w:tcBorders>
          </w:tcPr>
          <w:p w:rsidR="0011779F" w:rsidRPr="00F43F3A" w:rsidRDefault="00E470CD" w:rsidP="00335BE9">
            <w:pPr>
              <w:pStyle w:val="1"/>
              <w:numPr>
                <w:ilvl w:val="0"/>
                <w:numId w:val="8"/>
              </w:numPr>
              <w:snapToGrid w:val="0"/>
              <w:ind w:leftChars="0" w:left="533" w:hanging="567"/>
              <w:jc w:val="both"/>
              <w:rPr>
                <w:rFonts w:ascii="Times New Roman" w:eastAsia="標楷體" w:hAnsi="Times New Roman" w:cs="Times New Roman"/>
                <w:color w:val="000000" w:themeColor="text1"/>
              </w:rPr>
            </w:pPr>
            <w:r w:rsidRPr="00F43F3A">
              <w:rPr>
                <w:rFonts w:ascii="Times New Roman" w:eastAsia="標楷體" w:hAnsi="標楷體" w:cs="Times New Roman" w:hint="eastAsia"/>
                <w:color w:val="000000" w:themeColor="text1"/>
              </w:rPr>
              <w:lastRenderedPageBreak/>
              <w:t>為避免外國人投資我國</w:t>
            </w:r>
            <w:r w:rsidRPr="00F43F3A">
              <w:rPr>
                <w:rFonts w:ascii="Times New Roman" w:eastAsia="標楷體" w:hAnsi="標楷體" w:hint="eastAsia"/>
                <w:color w:val="000000" w:themeColor="text1"/>
              </w:rPr>
              <w:t>有線多頻道平</w:t>
            </w:r>
            <w:proofErr w:type="gramStart"/>
            <w:r w:rsidRPr="00F43F3A">
              <w:rPr>
                <w:rFonts w:ascii="Times New Roman" w:eastAsia="標楷體" w:hAnsi="標楷體" w:hint="eastAsia"/>
                <w:color w:val="000000" w:themeColor="text1"/>
              </w:rPr>
              <w:t>臺</w:t>
            </w:r>
            <w:proofErr w:type="gramEnd"/>
            <w:r w:rsidRPr="00F43F3A">
              <w:rPr>
                <w:rFonts w:ascii="Times New Roman" w:eastAsia="標楷體" w:hAnsi="標楷體" w:hint="eastAsia"/>
                <w:color w:val="000000" w:themeColor="text1"/>
              </w:rPr>
              <w:t>服務之電信事業</w:t>
            </w:r>
            <w:r w:rsidRPr="00F43F3A">
              <w:rPr>
                <w:rFonts w:ascii="Times New Roman" w:eastAsia="標楷體" w:hAnsi="標楷體" w:cs="Times New Roman" w:hint="eastAsia"/>
                <w:color w:val="000000" w:themeColor="text1"/>
              </w:rPr>
              <w:t>，對國家安全、用戶視聽權益或產業發展有不利影響，第一項明定外國人投資該</w:t>
            </w:r>
            <w:r w:rsidRPr="00F43F3A">
              <w:rPr>
                <w:rFonts w:ascii="Times New Roman" w:eastAsia="標楷體" w:hAnsi="標楷體" w:hint="eastAsia"/>
                <w:color w:val="000000" w:themeColor="text1"/>
              </w:rPr>
              <w:t>電信事業</w:t>
            </w:r>
            <w:r w:rsidRPr="00F43F3A">
              <w:rPr>
                <w:rFonts w:ascii="Times New Roman" w:eastAsia="標楷體" w:hAnsi="標楷體" w:cs="Times New Roman" w:hint="eastAsia"/>
                <w:color w:val="000000" w:themeColor="text1"/>
              </w:rPr>
              <w:t>或變更投資計畫時，應先向中央主管機關申請許可。</w:t>
            </w:r>
          </w:p>
          <w:p w:rsidR="0011779F" w:rsidRPr="00F43F3A" w:rsidRDefault="00E470CD" w:rsidP="00335BE9">
            <w:pPr>
              <w:pStyle w:val="1"/>
              <w:numPr>
                <w:ilvl w:val="0"/>
                <w:numId w:val="8"/>
              </w:numPr>
              <w:snapToGrid w:val="0"/>
              <w:ind w:leftChars="0" w:left="534" w:hanging="567"/>
              <w:jc w:val="both"/>
              <w:rPr>
                <w:rFonts w:ascii="Times New Roman" w:eastAsia="標楷體" w:hAnsi="Times New Roman" w:cs="Times New Roman"/>
                <w:color w:val="000000" w:themeColor="text1"/>
              </w:rPr>
            </w:pPr>
            <w:r w:rsidRPr="00F43F3A">
              <w:rPr>
                <w:rFonts w:ascii="Times New Roman" w:eastAsia="標楷體" w:hAnsi="標楷體" w:cs="Times New Roman" w:hint="eastAsia"/>
                <w:color w:val="000000" w:themeColor="text1"/>
              </w:rPr>
              <w:t>第二項明定中央主管機關審核外國人投資</w:t>
            </w:r>
            <w:r w:rsidRPr="00F43F3A">
              <w:rPr>
                <w:rFonts w:ascii="Times New Roman" w:eastAsia="標楷體" w:hAnsi="標楷體"/>
                <w:color w:val="000000" w:themeColor="text1"/>
              </w:rPr>
              <w:t>提供</w:t>
            </w:r>
            <w:r w:rsidRPr="00F43F3A">
              <w:rPr>
                <w:rFonts w:ascii="Times New Roman" w:eastAsia="標楷體" w:hAnsi="標楷體" w:hint="eastAsia"/>
                <w:color w:val="000000" w:themeColor="text1"/>
              </w:rPr>
              <w:t>有線多頻道平</w:t>
            </w:r>
            <w:proofErr w:type="gramStart"/>
            <w:r w:rsidRPr="00F43F3A">
              <w:rPr>
                <w:rFonts w:ascii="Times New Roman" w:eastAsia="標楷體" w:hAnsi="標楷體" w:hint="eastAsia"/>
                <w:color w:val="000000" w:themeColor="text1"/>
              </w:rPr>
              <w:t>臺</w:t>
            </w:r>
            <w:proofErr w:type="gramEnd"/>
            <w:r w:rsidRPr="00F43F3A">
              <w:rPr>
                <w:rFonts w:ascii="Times New Roman" w:eastAsia="標楷體" w:hAnsi="標楷體" w:hint="eastAsia"/>
                <w:color w:val="000000" w:themeColor="text1"/>
              </w:rPr>
              <w:t>服務之電信事業</w:t>
            </w:r>
            <w:r w:rsidRPr="00F43F3A">
              <w:rPr>
                <w:rFonts w:ascii="Times New Roman" w:eastAsia="標楷體" w:hAnsi="標楷體" w:cs="Times New Roman" w:hint="eastAsia"/>
                <w:color w:val="000000" w:themeColor="text1"/>
              </w:rPr>
              <w:t>時，應審酌</w:t>
            </w:r>
            <w:r w:rsidRPr="00F43F3A">
              <w:rPr>
                <w:rFonts w:ascii="Times New Roman" w:eastAsia="標楷體" w:hAnsi="標楷體" w:hint="eastAsia"/>
                <w:color w:val="000000" w:themeColor="text1"/>
              </w:rPr>
              <w:t>事項</w:t>
            </w:r>
            <w:r w:rsidRPr="00F43F3A">
              <w:rPr>
                <w:rFonts w:ascii="Times New Roman" w:eastAsia="標楷體" w:hAnsi="標楷體" w:cs="Times New Roman" w:hint="eastAsia"/>
                <w:color w:val="000000" w:themeColor="text1"/>
              </w:rPr>
              <w:t>。</w:t>
            </w:r>
          </w:p>
          <w:p w:rsidR="0061078C" w:rsidRPr="00F43F3A" w:rsidRDefault="00E470CD" w:rsidP="00E5655C">
            <w:pPr>
              <w:pStyle w:val="1"/>
              <w:numPr>
                <w:ilvl w:val="0"/>
                <w:numId w:val="8"/>
              </w:numPr>
              <w:snapToGrid w:val="0"/>
              <w:ind w:leftChars="0" w:left="534" w:hanging="567"/>
              <w:jc w:val="both"/>
              <w:rPr>
                <w:rFonts w:ascii="Times New Roman" w:eastAsia="標楷體" w:hAnsi="Times New Roman"/>
                <w:strike/>
                <w:color w:val="000000" w:themeColor="text1"/>
              </w:rPr>
            </w:pPr>
            <w:r w:rsidRPr="00F43F3A">
              <w:rPr>
                <w:rFonts w:ascii="Times New Roman" w:eastAsia="標楷體" w:hAnsi="標楷體" w:hint="eastAsia"/>
                <w:color w:val="000000" w:themeColor="text1"/>
              </w:rPr>
              <w:t>有線多頻道平</w:t>
            </w:r>
            <w:proofErr w:type="gramStart"/>
            <w:r w:rsidRPr="00F43F3A">
              <w:rPr>
                <w:rFonts w:ascii="Times New Roman" w:eastAsia="標楷體" w:hAnsi="標楷體" w:hint="eastAsia"/>
                <w:color w:val="000000" w:themeColor="text1"/>
              </w:rPr>
              <w:t>臺</w:t>
            </w:r>
            <w:proofErr w:type="gramEnd"/>
            <w:r w:rsidRPr="00F43F3A">
              <w:rPr>
                <w:rFonts w:ascii="Times New Roman" w:eastAsia="標楷體" w:hAnsi="標楷體" w:hint="eastAsia"/>
                <w:color w:val="000000" w:themeColor="text1"/>
              </w:rPr>
              <w:t>服務</w:t>
            </w:r>
            <w:r w:rsidRPr="00F43F3A">
              <w:rPr>
                <w:rFonts w:ascii="Times New Roman" w:eastAsia="標楷體" w:hAnsi="Arial" w:cs="Times New Roman" w:hint="eastAsia"/>
                <w:color w:val="000000" w:themeColor="text1"/>
              </w:rPr>
              <w:t>屬電信事業之特</w:t>
            </w:r>
            <w:r w:rsidRPr="00F43F3A">
              <w:rPr>
                <w:rFonts w:ascii="Times New Roman" w:eastAsia="標楷體" w:hAnsi="Arial" w:cs="Times New Roman" w:hint="eastAsia"/>
                <w:color w:val="000000" w:themeColor="text1"/>
              </w:rPr>
              <w:lastRenderedPageBreak/>
              <w:t>殊服務樣態，對民眾生活的社會、經濟與政治層面會有直接影響。</w:t>
            </w:r>
            <w:r w:rsidRPr="00F43F3A">
              <w:rPr>
                <w:rFonts w:ascii="標楷體" w:eastAsia="標楷體" w:hAnsi="標楷體" w:hint="eastAsia"/>
                <w:bCs/>
                <w:snapToGrid w:val="0"/>
                <w:color w:val="000000" w:themeColor="text1"/>
                <w:kern w:val="0"/>
              </w:rPr>
              <w:t>考量我國目前多數民眾訂閱以纜線提供的組合型多頻道服務，其</w:t>
            </w:r>
            <w:r w:rsidRPr="00F43F3A">
              <w:rPr>
                <w:rFonts w:ascii="標楷體" w:eastAsia="標楷體" w:hAnsi="標楷體" w:hint="eastAsia"/>
                <w:color w:val="000000" w:themeColor="text1"/>
              </w:rPr>
              <w:t>內容具有即時性、深入家庭及型塑用戶對外在社會、民主環境認知等影響力</w:t>
            </w:r>
            <w:r w:rsidRPr="00F43F3A">
              <w:rPr>
                <w:rFonts w:ascii="標楷體" w:eastAsia="標楷體" w:hAnsi="標楷體" w:hint="eastAsia"/>
                <w:bCs/>
                <w:snapToGrid w:val="0"/>
                <w:color w:val="000000" w:themeColor="text1"/>
                <w:kern w:val="0"/>
              </w:rPr>
              <w:t>，</w:t>
            </w:r>
            <w:r w:rsidRPr="00F43F3A">
              <w:rPr>
                <w:rFonts w:ascii="Times New Roman" w:eastAsia="標楷體" w:hAnsi="標楷體" w:cs="Times New Roman" w:hint="eastAsia"/>
                <w:color w:val="000000" w:themeColor="text1"/>
              </w:rPr>
              <w:t>第三項明定</w:t>
            </w:r>
            <w:r w:rsidRPr="00F43F3A">
              <w:rPr>
                <w:rFonts w:ascii="Times New Roman" w:eastAsia="標楷體" w:hAnsi="標楷體" w:cs="Times New Roman" w:hint="eastAsia"/>
                <w:color w:val="000000" w:themeColor="text1"/>
                <w:kern w:val="0"/>
              </w:rPr>
              <w:t>外國人直接或</w:t>
            </w:r>
            <w:r w:rsidRPr="00F43F3A">
              <w:rPr>
                <w:rFonts w:ascii="標楷體" w:eastAsia="標楷體" w:hAnsi="標楷體" w:cs="細明體" w:hint="eastAsia"/>
                <w:color w:val="000000" w:themeColor="text1"/>
                <w:kern w:val="0"/>
              </w:rPr>
              <w:t>直接及</w:t>
            </w:r>
            <w:r w:rsidRPr="00F43F3A">
              <w:rPr>
                <w:rFonts w:ascii="Times New Roman" w:eastAsia="標楷體" w:hAnsi="標楷體" w:cs="Times New Roman" w:hint="eastAsia"/>
                <w:color w:val="000000" w:themeColor="text1"/>
                <w:kern w:val="0"/>
              </w:rPr>
              <w:t>間接持有</w:t>
            </w:r>
            <w:r w:rsidRPr="00F43F3A">
              <w:rPr>
                <w:rFonts w:ascii="Times New Roman" w:eastAsia="標楷體" w:hAnsi="標楷體"/>
                <w:color w:val="000000" w:themeColor="text1"/>
              </w:rPr>
              <w:t>提供</w:t>
            </w:r>
            <w:r w:rsidRPr="00F43F3A">
              <w:rPr>
                <w:rFonts w:ascii="Times New Roman" w:eastAsia="標楷體" w:hAnsi="標楷體" w:hint="eastAsia"/>
                <w:color w:val="000000" w:themeColor="text1"/>
              </w:rPr>
              <w:t>有線多頻道平</w:t>
            </w:r>
            <w:proofErr w:type="gramStart"/>
            <w:r w:rsidRPr="00F43F3A">
              <w:rPr>
                <w:rFonts w:ascii="Times New Roman" w:eastAsia="標楷體" w:hAnsi="標楷體" w:hint="eastAsia"/>
                <w:color w:val="000000" w:themeColor="text1"/>
              </w:rPr>
              <w:t>臺</w:t>
            </w:r>
            <w:proofErr w:type="gramEnd"/>
            <w:r w:rsidRPr="00F43F3A">
              <w:rPr>
                <w:rFonts w:ascii="Times New Roman" w:eastAsia="標楷體" w:hAnsi="標楷體" w:hint="eastAsia"/>
                <w:color w:val="000000" w:themeColor="text1"/>
              </w:rPr>
              <w:t>服務之電信事業</w:t>
            </w:r>
            <w:r w:rsidRPr="00F43F3A">
              <w:rPr>
                <w:rFonts w:ascii="Times New Roman" w:eastAsia="標楷體" w:hAnsi="標楷體" w:cs="Times New Roman" w:hint="eastAsia"/>
                <w:color w:val="000000" w:themeColor="text1"/>
                <w:kern w:val="0"/>
              </w:rPr>
              <w:t>股份比例規範</w:t>
            </w:r>
            <w:r w:rsidR="00E5655C" w:rsidRPr="00F43F3A">
              <w:rPr>
                <w:rFonts w:ascii="Times New Roman" w:eastAsia="標楷體" w:hAnsi="標楷體" w:cs="Times New Roman" w:hint="eastAsia"/>
                <w:color w:val="000000" w:themeColor="text1"/>
                <w:kern w:val="0"/>
              </w:rPr>
              <w:t>，</w:t>
            </w:r>
            <w:r w:rsidR="00E5655C" w:rsidRPr="00F43F3A">
              <w:rPr>
                <w:rFonts w:ascii="Times New Roman" w:eastAsia="標楷體" w:hAnsi="標楷體" w:cs="Times New Roman" w:hint="eastAsia"/>
                <w:color w:val="000000" w:themeColor="text1"/>
              </w:rPr>
              <w:t>第四項明定</w:t>
            </w:r>
            <w:r w:rsidR="00E5655C" w:rsidRPr="00F43F3A">
              <w:rPr>
                <w:rFonts w:ascii="標楷體" w:eastAsia="標楷體" w:hAnsi="標楷體" w:cs="Times New Roman" w:hint="eastAsia"/>
                <w:color w:val="000000" w:themeColor="text1"/>
              </w:rPr>
              <w:t>間接</w:t>
            </w:r>
            <w:r w:rsidR="00E5655C" w:rsidRPr="00F43F3A">
              <w:rPr>
                <w:rFonts w:ascii="標楷體" w:eastAsia="標楷體" w:hAnsi="標楷體" w:cs="DFMing-Lt-HK-BF" w:hint="eastAsia"/>
                <w:color w:val="000000" w:themeColor="text1"/>
                <w:kern w:val="0"/>
              </w:rPr>
              <w:t>持股之計算方式</w:t>
            </w:r>
            <w:r w:rsidRPr="00F43F3A">
              <w:rPr>
                <w:rFonts w:ascii="Times New Roman" w:eastAsia="標楷體" w:hAnsi="標楷體" w:cs="Times New Roman" w:hint="eastAsia"/>
                <w:color w:val="000000" w:themeColor="text1"/>
                <w:kern w:val="0"/>
              </w:rPr>
              <w:t>。</w:t>
            </w:r>
          </w:p>
        </w:tc>
      </w:tr>
      <w:tr w:rsidR="0011779F" w:rsidRPr="00F43F3A" w:rsidTr="00082773">
        <w:trPr>
          <w:trHeight w:val="307"/>
          <w:jc w:val="center"/>
        </w:trPr>
        <w:tc>
          <w:tcPr>
            <w:tcW w:w="4643" w:type="dxa"/>
            <w:tcBorders>
              <w:top w:val="single" w:sz="4" w:space="0" w:color="auto"/>
              <w:left w:val="single" w:sz="4" w:space="0" w:color="auto"/>
              <w:bottom w:val="single" w:sz="4" w:space="0" w:color="auto"/>
              <w:right w:val="single" w:sz="4" w:space="0" w:color="auto"/>
            </w:tcBorders>
            <w:vAlign w:val="center"/>
            <w:hideMark/>
          </w:tcPr>
          <w:p w:rsidR="0011779F" w:rsidRPr="00F43F3A" w:rsidRDefault="00E470CD" w:rsidP="009536FD">
            <w:pPr>
              <w:pStyle w:val="2"/>
              <w:widowControl w:val="0"/>
              <w:snapToGrid w:val="0"/>
              <w:spacing w:before="0" w:beforeAutospacing="0" w:after="0" w:afterAutospacing="0"/>
              <w:ind w:leftChars="-16" w:left="-38" w:rightChars="-72" w:right="-173"/>
              <w:jc w:val="both"/>
              <w:rPr>
                <w:rFonts w:ascii="Times New Roman" w:eastAsia="標楷體"/>
                <w:b w:val="0"/>
                <w:color w:val="000000" w:themeColor="text1"/>
                <w:sz w:val="24"/>
                <w:szCs w:val="24"/>
              </w:rPr>
            </w:pPr>
            <w:r w:rsidRPr="00F43F3A">
              <w:rPr>
                <w:rFonts w:ascii="Times New Roman" w:eastAsia="標楷體" w:hAnsi="標楷體" w:hint="eastAsia"/>
                <w:b w:val="0"/>
                <w:snapToGrid w:val="0"/>
                <w:color w:val="000000" w:themeColor="text1"/>
                <w:sz w:val="24"/>
                <w:szCs w:val="24"/>
              </w:rPr>
              <w:lastRenderedPageBreak/>
              <w:t>第二章　營運許可</w:t>
            </w:r>
          </w:p>
        </w:tc>
        <w:tc>
          <w:tcPr>
            <w:tcW w:w="4643" w:type="dxa"/>
            <w:tcBorders>
              <w:top w:val="single" w:sz="4" w:space="0" w:color="auto"/>
              <w:left w:val="single" w:sz="4" w:space="0" w:color="auto"/>
              <w:bottom w:val="single" w:sz="4" w:space="0" w:color="auto"/>
              <w:right w:val="single" w:sz="4" w:space="0" w:color="auto"/>
            </w:tcBorders>
            <w:vAlign w:val="center"/>
            <w:hideMark/>
          </w:tcPr>
          <w:p w:rsidR="0011779F" w:rsidRPr="00F43F3A" w:rsidRDefault="00E470CD" w:rsidP="009536FD">
            <w:pPr>
              <w:snapToGrid w:val="0"/>
              <w:jc w:val="both"/>
              <w:rPr>
                <w:rFonts w:ascii="Times New Roman" w:eastAsia="標楷體" w:hAnsi="Times New Roman"/>
                <w:color w:val="000000" w:themeColor="text1"/>
                <w:szCs w:val="24"/>
              </w:rPr>
            </w:pPr>
            <w:proofErr w:type="gramStart"/>
            <w:r w:rsidRPr="00F43F3A">
              <w:rPr>
                <w:rFonts w:ascii="Times New Roman" w:eastAsia="標楷體" w:hAnsi="標楷體" w:hint="eastAsia"/>
                <w:color w:val="000000" w:themeColor="text1"/>
                <w:szCs w:val="24"/>
              </w:rPr>
              <w:t>章名</w:t>
            </w:r>
            <w:proofErr w:type="gramEnd"/>
          </w:p>
        </w:tc>
      </w:tr>
      <w:tr w:rsidR="0011779F" w:rsidRPr="00F43F3A" w:rsidTr="008C3AD9">
        <w:trPr>
          <w:trHeight w:val="522"/>
          <w:jc w:val="center"/>
        </w:trPr>
        <w:tc>
          <w:tcPr>
            <w:tcW w:w="4643" w:type="dxa"/>
            <w:tcBorders>
              <w:top w:val="single" w:sz="4" w:space="0" w:color="auto"/>
              <w:left w:val="single" w:sz="4" w:space="0" w:color="auto"/>
              <w:bottom w:val="single" w:sz="4" w:space="0" w:color="auto"/>
              <w:right w:val="single" w:sz="4" w:space="0" w:color="auto"/>
            </w:tcBorders>
            <w:hideMark/>
          </w:tcPr>
          <w:p w:rsidR="0011779F" w:rsidRPr="00F43F3A" w:rsidRDefault="00E470CD" w:rsidP="009536FD">
            <w:pPr>
              <w:snapToGrid w:val="0"/>
              <w:ind w:left="240" w:hangingChars="100" w:hanging="240"/>
              <w:jc w:val="both"/>
              <w:rPr>
                <w:rFonts w:ascii="Times New Roman" w:eastAsia="標楷體" w:hAnsi="Times New Roman"/>
                <w:bCs/>
                <w:color w:val="000000" w:themeColor="text1"/>
                <w:szCs w:val="24"/>
              </w:rPr>
            </w:pPr>
            <w:r w:rsidRPr="00F43F3A">
              <w:rPr>
                <w:rFonts w:ascii="Times New Roman" w:eastAsia="標楷體" w:hAnsi="標楷體" w:hint="eastAsia"/>
                <w:color w:val="000000" w:themeColor="text1"/>
                <w:szCs w:val="24"/>
              </w:rPr>
              <w:t>第九條</w:t>
            </w:r>
            <w:r w:rsidRPr="00F43F3A">
              <w:rPr>
                <w:rFonts w:ascii="Times New Roman" w:eastAsia="標楷體" w:hAnsi="Times New Roman"/>
                <w:bCs/>
                <w:color w:val="000000" w:themeColor="text1"/>
                <w:szCs w:val="24"/>
              </w:rPr>
              <w:t xml:space="preserve">  </w:t>
            </w:r>
            <w:r w:rsidRPr="00F43F3A">
              <w:rPr>
                <w:rFonts w:ascii="Times New Roman" w:eastAsia="標楷體" w:hAnsi="Times New Roman" w:hint="eastAsia"/>
                <w:bCs/>
                <w:color w:val="000000" w:themeColor="text1"/>
                <w:szCs w:val="24"/>
              </w:rPr>
              <w:t>申請經營提供</w:t>
            </w:r>
            <w:r w:rsidRPr="00F43F3A">
              <w:rPr>
                <w:rFonts w:ascii="Times New Roman" w:eastAsia="標楷體" w:hAnsi="標楷體" w:hint="eastAsia"/>
                <w:bCs/>
                <w:color w:val="000000" w:themeColor="text1"/>
                <w:szCs w:val="24"/>
              </w:rPr>
              <w:t>有線多頻道平</w:t>
            </w:r>
            <w:proofErr w:type="gramStart"/>
            <w:r w:rsidRPr="00F43F3A">
              <w:rPr>
                <w:rFonts w:ascii="Times New Roman" w:eastAsia="標楷體" w:hAnsi="標楷體" w:hint="eastAsia"/>
                <w:bCs/>
                <w:color w:val="000000" w:themeColor="text1"/>
                <w:szCs w:val="24"/>
              </w:rPr>
              <w:t>臺</w:t>
            </w:r>
            <w:proofErr w:type="gramEnd"/>
            <w:r w:rsidRPr="00F43F3A">
              <w:rPr>
                <w:rFonts w:ascii="Times New Roman" w:eastAsia="標楷體" w:hAnsi="標楷體" w:hint="eastAsia"/>
                <w:bCs/>
                <w:color w:val="000000" w:themeColor="text1"/>
                <w:szCs w:val="24"/>
              </w:rPr>
              <w:t>服務之電信事業，</w:t>
            </w:r>
            <w:r w:rsidRPr="00F43F3A">
              <w:rPr>
                <w:rFonts w:ascii="Times New Roman" w:eastAsia="標楷體" w:hAnsi="標楷體" w:hint="eastAsia"/>
                <w:color w:val="000000" w:themeColor="text1"/>
                <w:kern w:val="0"/>
                <w:szCs w:val="24"/>
              </w:rPr>
              <w:t>應</w:t>
            </w:r>
            <w:r w:rsidRPr="00F43F3A">
              <w:rPr>
                <w:rFonts w:ascii="Times New Roman" w:eastAsia="標楷體" w:hAnsi="標楷體" w:hint="eastAsia"/>
                <w:bCs/>
                <w:color w:val="000000" w:themeColor="text1"/>
                <w:szCs w:val="24"/>
              </w:rPr>
              <w:t>檢具申請書、營運計畫及其他規定文件，向中央主管機關申請營運許可。</w:t>
            </w:r>
          </w:p>
          <w:p w:rsidR="0011779F" w:rsidRPr="00F43F3A" w:rsidRDefault="00E470CD" w:rsidP="009536FD">
            <w:pPr>
              <w:snapToGrid w:val="0"/>
              <w:ind w:leftChars="100" w:left="240" w:firstLineChars="200" w:firstLine="480"/>
              <w:jc w:val="both"/>
              <w:rPr>
                <w:rFonts w:ascii="Times New Roman" w:eastAsia="標楷體" w:hAnsi="標楷體"/>
                <w:color w:val="000000" w:themeColor="text1"/>
                <w:szCs w:val="24"/>
              </w:rPr>
            </w:pPr>
            <w:r w:rsidRPr="00F43F3A">
              <w:rPr>
                <w:rFonts w:ascii="Times New Roman" w:eastAsia="標楷體" w:hAnsi="標楷體" w:hint="eastAsia"/>
                <w:color w:val="000000" w:themeColor="text1"/>
                <w:szCs w:val="24"/>
              </w:rPr>
              <w:t>前項營運計畫，應載明下列各款事項：</w:t>
            </w:r>
          </w:p>
          <w:p w:rsidR="0011779F" w:rsidRPr="00F43F3A" w:rsidRDefault="00E470CD" w:rsidP="009536FD">
            <w:pPr>
              <w:snapToGrid w:val="0"/>
              <w:ind w:firstLineChars="100" w:firstLine="240"/>
              <w:jc w:val="both"/>
              <w:rPr>
                <w:rFonts w:ascii="Times New Roman" w:eastAsia="標楷體" w:hAnsi="標楷體"/>
                <w:color w:val="000000" w:themeColor="text1"/>
                <w:szCs w:val="24"/>
              </w:rPr>
            </w:pPr>
            <w:r w:rsidRPr="00F43F3A">
              <w:rPr>
                <w:rFonts w:ascii="Times New Roman" w:eastAsia="標楷體" w:hAnsi="標楷體" w:hint="eastAsia"/>
                <w:color w:val="000000" w:themeColor="text1"/>
                <w:szCs w:val="24"/>
              </w:rPr>
              <w:t>一、經營地區。</w:t>
            </w:r>
          </w:p>
          <w:p w:rsidR="0011779F" w:rsidRPr="00F43F3A" w:rsidRDefault="00E470CD" w:rsidP="00FC172E">
            <w:pPr>
              <w:snapToGrid w:val="0"/>
              <w:ind w:leftChars="100" w:left="720" w:hangingChars="200" w:hanging="480"/>
              <w:jc w:val="both"/>
              <w:rPr>
                <w:rFonts w:ascii="Times New Roman" w:eastAsia="標楷體" w:hAnsi="標楷體"/>
                <w:color w:val="000000" w:themeColor="text1"/>
                <w:szCs w:val="24"/>
              </w:rPr>
            </w:pPr>
            <w:r w:rsidRPr="00F43F3A">
              <w:rPr>
                <w:rFonts w:ascii="Times New Roman" w:eastAsia="標楷體" w:hAnsi="標楷體" w:hint="eastAsia"/>
                <w:color w:val="000000" w:themeColor="text1"/>
                <w:szCs w:val="24"/>
              </w:rPr>
              <w:t>二、設置時程及預定開播時間。</w:t>
            </w:r>
          </w:p>
          <w:p w:rsidR="0011779F" w:rsidRPr="00F43F3A" w:rsidRDefault="00E470CD" w:rsidP="009536FD">
            <w:pPr>
              <w:snapToGrid w:val="0"/>
              <w:ind w:firstLineChars="100" w:firstLine="240"/>
              <w:jc w:val="both"/>
              <w:rPr>
                <w:rFonts w:ascii="Times New Roman" w:eastAsia="標楷體" w:hAnsi="標楷體"/>
                <w:color w:val="000000" w:themeColor="text1"/>
                <w:szCs w:val="24"/>
              </w:rPr>
            </w:pPr>
            <w:r w:rsidRPr="00F43F3A">
              <w:rPr>
                <w:rFonts w:ascii="Times New Roman" w:eastAsia="標楷體" w:hAnsi="標楷體" w:hint="eastAsia"/>
                <w:color w:val="000000" w:themeColor="text1"/>
                <w:szCs w:val="24"/>
              </w:rPr>
              <w:t>三、組織架構。</w:t>
            </w:r>
          </w:p>
          <w:p w:rsidR="0011779F" w:rsidRPr="00F43F3A" w:rsidRDefault="00E470CD" w:rsidP="009536FD">
            <w:pPr>
              <w:snapToGrid w:val="0"/>
              <w:ind w:firstLineChars="100" w:firstLine="240"/>
              <w:jc w:val="both"/>
              <w:rPr>
                <w:rFonts w:ascii="Times New Roman" w:eastAsia="標楷體" w:hAnsi="標楷體"/>
                <w:color w:val="000000" w:themeColor="text1"/>
                <w:szCs w:val="24"/>
              </w:rPr>
            </w:pPr>
            <w:r w:rsidRPr="00F43F3A">
              <w:rPr>
                <w:rFonts w:ascii="Times New Roman" w:eastAsia="標楷體" w:hAnsi="標楷體" w:hint="eastAsia"/>
                <w:color w:val="000000" w:themeColor="text1"/>
                <w:szCs w:val="24"/>
              </w:rPr>
              <w:t>四、財務結構。</w:t>
            </w:r>
          </w:p>
          <w:p w:rsidR="0011779F" w:rsidRPr="00F43F3A" w:rsidRDefault="00E470CD" w:rsidP="009536FD">
            <w:pPr>
              <w:snapToGrid w:val="0"/>
              <w:ind w:firstLineChars="100" w:firstLine="240"/>
              <w:jc w:val="both"/>
              <w:rPr>
                <w:rFonts w:ascii="Times New Roman" w:eastAsia="標楷體" w:hAnsi="標楷體"/>
                <w:color w:val="000000" w:themeColor="text1"/>
                <w:szCs w:val="24"/>
              </w:rPr>
            </w:pPr>
            <w:r w:rsidRPr="00F43F3A">
              <w:rPr>
                <w:rFonts w:ascii="Times New Roman" w:eastAsia="標楷體" w:hAnsi="標楷體" w:hint="eastAsia"/>
                <w:color w:val="000000" w:themeColor="text1"/>
                <w:szCs w:val="24"/>
              </w:rPr>
              <w:t>五、頻道規劃及其類型。</w:t>
            </w:r>
          </w:p>
          <w:p w:rsidR="0011779F" w:rsidRPr="00F43F3A" w:rsidRDefault="00E470CD" w:rsidP="009536FD">
            <w:pPr>
              <w:snapToGrid w:val="0"/>
              <w:ind w:firstLineChars="100" w:firstLine="240"/>
              <w:jc w:val="both"/>
              <w:rPr>
                <w:rFonts w:ascii="Times New Roman" w:eastAsia="標楷體" w:hAnsi="標楷體"/>
                <w:color w:val="000000" w:themeColor="text1"/>
                <w:szCs w:val="24"/>
              </w:rPr>
            </w:pPr>
            <w:r w:rsidRPr="00F43F3A">
              <w:rPr>
                <w:rFonts w:ascii="Times New Roman" w:eastAsia="標楷體" w:hAnsi="標楷體" w:hint="eastAsia"/>
                <w:color w:val="000000" w:themeColor="text1"/>
                <w:szCs w:val="24"/>
              </w:rPr>
              <w:t>六、收費標準及計算方式。</w:t>
            </w:r>
          </w:p>
          <w:p w:rsidR="0011779F" w:rsidRPr="00F43F3A" w:rsidRDefault="00E470CD" w:rsidP="009536FD">
            <w:pPr>
              <w:snapToGrid w:val="0"/>
              <w:ind w:firstLineChars="100" w:firstLine="240"/>
              <w:jc w:val="both"/>
              <w:rPr>
                <w:rFonts w:ascii="Times New Roman" w:eastAsia="標楷體" w:hAnsi="標楷體"/>
                <w:color w:val="000000" w:themeColor="text1"/>
                <w:szCs w:val="24"/>
              </w:rPr>
            </w:pPr>
            <w:r w:rsidRPr="00F43F3A">
              <w:rPr>
                <w:rFonts w:ascii="Times New Roman" w:eastAsia="標楷體" w:hAnsi="標楷體" w:hint="eastAsia"/>
                <w:color w:val="000000" w:themeColor="text1"/>
                <w:szCs w:val="24"/>
              </w:rPr>
              <w:t>七、業務推展計畫。</w:t>
            </w:r>
          </w:p>
          <w:p w:rsidR="0011779F" w:rsidRPr="00F43F3A" w:rsidRDefault="00E470CD" w:rsidP="009536FD">
            <w:pPr>
              <w:snapToGrid w:val="0"/>
              <w:ind w:leftChars="100" w:left="720" w:hangingChars="200" w:hanging="480"/>
              <w:jc w:val="both"/>
              <w:rPr>
                <w:rFonts w:ascii="Times New Roman" w:eastAsia="標楷體" w:hAnsi="標楷體"/>
                <w:color w:val="000000" w:themeColor="text1"/>
                <w:szCs w:val="24"/>
              </w:rPr>
            </w:pPr>
            <w:r w:rsidRPr="00F43F3A">
              <w:rPr>
                <w:rFonts w:ascii="Times New Roman" w:eastAsia="標楷體" w:hAnsi="標楷體" w:hint="eastAsia"/>
                <w:color w:val="000000" w:themeColor="text1"/>
                <w:szCs w:val="24"/>
              </w:rPr>
              <w:t>八、董事、監察人、經理人或發起人及相關資料。</w:t>
            </w:r>
          </w:p>
          <w:p w:rsidR="0011779F" w:rsidRPr="00F43F3A" w:rsidRDefault="00E470CD" w:rsidP="00FC172E">
            <w:pPr>
              <w:snapToGrid w:val="0"/>
              <w:ind w:leftChars="100" w:left="720" w:hangingChars="200" w:hanging="480"/>
              <w:jc w:val="both"/>
              <w:rPr>
                <w:rFonts w:ascii="Times New Roman" w:eastAsia="標楷體" w:hAnsi="標楷體"/>
                <w:color w:val="000000" w:themeColor="text1"/>
                <w:szCs w:val="24"/>
              </w:rPr>
            </w:pPr>
            <w:r w:rsidRPr="00F43F3A">
              <w:rPr>
                <w:rFonts w:ascii="Times New Roman" w:eastAsia="標楷體" w:hAnsi="標楷體" w:hint="eastAsia"/>
                <w:color w:val="000000" w:themeColor="text1"/>
                <w:szCs w:val="24"/>
              </w:rPr>
              <w:t>九、消費者權益保障相關措施。</w:t>
            </w:r>
          </w:p>
          <w:p w:rsidR="007E5094" w:rsidRPr="00F43F3A" w:rsidRDefault="00E470CD" w:rsidP="007E5094">
            <w:pPr>
              <w:snapToGrid w:val="0"/>
              <w:ind w:leftChars="100" w:left="720" w:hangingChars="200" w:hanging="480"/>
              <w:jc w:val="both"/>
              <w:rPr>
                <w:rFonts w:ascii="Times New Roman" w:eastAsia="標楷體" w:hAnsi="標楷體"/>
                <w:color w:val="000000" w:themeColor="text1"/>
                <w:szCs w:val="24"/>
              </w:rPr>
            </w:pPr>
            <w:r w:rsidRPr="00F43F3A">
              <w:rPr>
                <w:rFonts w:ascii="Times New Roman" w:eastAsia="標楷體" w:hAnsi="標楷體" w:hint="eastAsia"/>
                <w:color w:val="000000" w:themeColor="text1"/>
                <w:szCs w:val="24"/>
              </w:rPr>
              <w:t>十、網路設置計畫、緊急應變及多頻道平</w:t>
            </w:r>
            <w:proofErr w:type="gramStart"/>
            <w:r w:rsidRPr="00F43F3A">
              <w:rPr>
                <w:rFonts w:ascii="Times New Roman" w:eastAsia="標楷體" w:hAnsi="標楷體" w:hint="eastAsia"/>
                <w:color w:val="000000" w:themeColor="text1"/>
                <w:szCs w:val="24"/>
              </w:rPr>
              <w:t>臺</w:t>
            </w:r>
            <w:proofErr w:type="gramEnd"/>
            <w:r w:rsidRPr="00F43F3A">
              <w:rPr>
                <w:rFonts w:ascii="Times New Roman" w:eastAsia="標楷體" w:hAnsi="標楷體" w:hint="eastAsia"/>
                <w:color w:val="000000" w:themeColor="text1"/>
                <w:szCs w:val="24"/>
              </w:rPr>
              <w:t>備援機制等規劃。</w:t>
            </w:r>
          </w:p>
          <w:p w:rsidR="0011779F" w:rsidRPr="00F43F3A" w:rsidRDefault="00E470CD" w:rsidP="00405520">
            <w:pPr>
              <w:snapToGrid w:val="0"/>
              <w:ind w:leftChars="100" w:left="720" w:hangingChars="200" w:hanging="480"/>
              <w:jc w:val="both"/>
              <w:rPr>
                <w:rFonts w:ascii="Times New Roman" w:eastAsia="標楷體" w:hAnsi="標楷體"/>
                <w:color w:val="000000" w:themeColor="text1"/>
                <w:szCs w:val="24"/>
              </w:rPr>
            </w:pPr>
            <w:r w:rsidRPr="00F43F3A">
              <w:rPr>
                <w:rFonts w:ascii="Times New Roman" w:eastAsia="標楷體" w:hAnsi="標楷體" w:hint="eastAsia"/>
                <w:color w:val="000000" w:themeColor="text1"/>
                <w:szCs w:val="24"/>
              </w:rPr>
              <w:t>十一、其他經中央主管機關指定之事項。</w:t>
            </w:r>
          </w:p>
          <w:p w:rsidR="0011779F" w:rsidRPr="00F43F3A" w:rsidRDefault="00E470CD" w:rsidP="009536FD">
            <w:pPr>
              <w:snapToGrid w:val="0"/>
              <w:ind w:leftChars="100" w:left="240" w:firstLineChars="200" w:firstLine="480"/>
              <w:jc w:val="both"/>
              <w:rPr>
                <w:rFonts w:ascii="Times New Roman" w:eastAsia="標楷體" w:hAnsi="Times New Roman"/>
                <w:color w:val="000000" w:themeColor="text1"/>
                <w:szCs w:val="24"/>
              </w:rPr>
            </w:pPr>
            <w:r w:rsidRPr="00F43F3A">
              <w:rPr>
                <w:rFonts w:ascii="Times New Roman" w:eastAsia="標楷體" w:hAnsi="標楷體" w:hint="eastAsia"/>
                <w:color w:val="000000" w:themeColor="text1"/>
                <w:szCs w:val="24"/>
              </w:rPr>
              <w:t>申請人應具備之文件不全或其記載內容不完備，中央主管機關</w:t>
            </w:r>
            <w:r w:rsidR="00D53D26" w:rsidRPr="00F43F3A">
              <w:rPr>
                <w:rFonts w:ascii="Times New Roman" w:eastAsia="標楷體" w:hAnsi="標楷體" w:hint="eastAsia"/>
                <w:color w:val="000000" w:themeColor="text1"/>
                <w:szCs w:val="24"/>
              </w:rPr>
              <w:t>應</w:t>
            </w:r>
            <w:r w:rsidRPr="00F43F3A">
              <w:rPr>
                <w:rFonts w:ascii="Times New Roman" w:eastAsia="標楷體" w:hAnsi="標楷體" w:hint="eastAsia"/>
                <w:color w:val="000000" w:themeColor="text1"/>
                <w:szCs w:val="24"/>
              </w:rPr>
              <w:t>通知申請人限期補正；屆期</w:t>
            </w:r>
            <w:proofErr w:type="gramStart"/>
            <w:r w:rsidRPr="00F43F3A">
              <w:rPr>
                <w:rFonts w:ascii="Times New Roman" w:eastAsia="標楷體" w:hAnsi="標楷體" w:hint="eastAsia"/>
                <w:color w:val="000000" w:themeColor="text1"/>
                <w:szCs w:val="24"/>
              </w:rPr>
              <w:t>不</w:t>
            </w:r>
            <w:proofErr w:type="gramEnd"/>
            <w:r w:rsidRPr="00F43F3A">
              <w:rPr>
                <w:rFonts w:ascii="Times New Roman" w:eastAsia="標楷體" w:hAnsi="標楷體" w:hint="eastAsia"/>
                <w:color w:val="000000" w:themeColor="text1"/>
                <w:szCs w:val="24"/>
              </w:rPr>
              <w:t>補正或補正不完備者，不予受理。</w:t>
            </w:r>
          </w:p>
          <w:p w:rsidR="0011779F" w:rsidRPr="00F43F3A" w:rsidRDefault="00E470CD" w:rsidP="008E17B0">
            <w:pPr>
              <w:snapToGrid w:val="0"/>
              <w:ind w:leftChars="100" w:left="240" w:firstLineChars="200" w:firstLine="480"/>
              <w:jc w:val="both"/>
              <w:rPr>
                <w:rFonts w:ascii="Times New Roman" w:eastAsia="標楷體" w:hAnsi="Times New Roman"/>
                <w:strike/>
                <w:color w:val="000000" w:themeColor="text1"/>
                <w:szCs w:val="24"/>
              </w:rPr>
            </w:pPr>
            <w:r w:rsidRPr="00F43F3A">
              <w:rPr>
                <w:rFonts w:ascii="Times New Roman" w:eastAsia="標楷體" w:hAnsi="Times New Roman" w:hint="eastAsia"/>
                <w:bCs/>
                <w:color w:val="000000" w:themeColor="text1"/>
                <w:szCs w:val="24"/>
              </w:rPr>
              <w:t>提供</w:t>
            </w:r>
            <w:r w:rsidRPr="00F43F3A">
              <w:rPr>
                <w:rFonts w:ascii="Times New Roman" w:eastAsia="標楷體" w:hAnsi="標楷體" w:hint="eastAsia"/>
                <w:bCs/>
                <w:color w:val="000000" w:themeColor="text1"/>
                <w:szCs w:val="24"/>
              </w:rPr>
              <w:t>有線多頻道平</w:t>
            </w:r>
            <w:proofErr w:type="gramStart"/>
            <w:r w:rsidRPr="00F43F3A">
              <w:rPr>
                <w:rFonts w:ascii="Times New Roman" w:eastAsia="標楷體" w:hAnsi="標楷體" w:hint="eastAsia"/>
                <w:bCs/>
                <w:color w:val="000000" w:themeColor="text1"/>
                <w:szCs w:val="24"/>
              </w:rPr>
              <w:t>臺</w:t>
            </w:r>
            <w:proofErr w:type="gramEnd"/>
            <w:r w:rsidRPr="00F43F3A">
              <w:rPr>
                <w:rFonts w:ascii="Times New Roman" w:eastAsia="標楷體" w:hAnsi="標楷體" w:hint="eastAsia"/>
                <w:bCs/>
                <w:color w:val="000000" w:themeColor="text1"/>
                <w:szCs w:val="24"/>
              </w:rPr>
              <w:t>服務之電信事業，其</w:t>
            </w:r>
            <w:r w:rsidRPr="00F43F3A">
              <w:rPr>
                <w:rFonts w:ascii="Times New Roman" w:eastAsia="標楷體" w:hAnsi="標楷體" w:hint="eastAsia"/>
                <w:color w:val="000000" w:themeColor="text1"/>
                <w:szCs w:val="24"/>
              </w:rPr>
              <w:t>營運計畫內容有</w:t>
            </w:r>
            <w:r w:rsidRPr="00F43F3A">
              <w:rPr>
                <w:rFonts w:ascii="Times New Roman" w:eastAsia="標楷體" w:hAnsi="標楷體" w:hint="eastAsia"/>
                <w:snapToGrid w:val="0"/>
                <w:color w:val="000000" w:themeColor="text1"/>
                <w:kern w:val="0"/>
                <w:szCs w:val="24"/>
              </w:rPr>
              <w:t>變</w:t>
            </w:r>
            <w:r w:rsidRPr="00F43F3A">
              <w:rPr>
                <w:rFonts w:ascii="Times New Roman" w:eastAsia="標楷體" w:hAnsi="標楷體" w:hint="eastAsia"/>
                <w:color w:val="000000" w:themeColor="text1"/>
                <w:szCs w:val="24"/>
              </w:rPr>
              <w:t>更者，應向中央主管機關申請許可。但第二項第三款及第七款之內容變更者，不在此限。</w:t>
            </w:r>
          </w:p>
        </w:tc>
        <w:tc>
          <w:tcPr>
            <w:tcW w:w="4643" w:type="dxa"/>
            <w:tcBorders>
              <w:top w:val="single" w:sz="4" w:space="0" w:color="auto"/>
              <w:left w:val="single" w:sz="4" w:space="0" w:color="auto"/>
              <w:bottom w:val="single" w:sz="4" w:space="0" w:color="auto"/>
              <w:right w:val="single" w:sz="4" w:space="0" w:color="auto"/>
            </w:tcBorders>
          </w:tcPr>
          <w:p w:rsidR="00E62491" w:rsidRPr="00F43F3A" w:rsidRDefault="00E470CD" w:rsidP="009536FD">
            <w:pPr>
              <w:pStyle w:val="1"/>
              <w:snapToGrid w:val="0"/>
              <w:ind w:leftChars="0" w:hangingChars="200" w:hanging="480"/>
              <w:jc w:val="both"/>
              <w:rPr>
                <w:rFonts w:ascii="Times New Roman" w:eastAsia="標楷體" w:hAnsi="標楷體" w:cs="Times New Roman"/>
                <w:snapToGrid w:val="0"/>
                <w:color w:val="000000" w:themeColor="text1"/>
              </w:rPr>
            </w:pPr>
            <w:r w:rsidRPr="00F43F3A">
              <w:rPr>
                <w:rFonts w:ascii="Times New Roman" w:eastAsia="標楷體" w:hAnsi="標楷體" w:cs="Times New Roman" w:hint="eastAsia"/>
                <w:snapToGrid w:val="0"/>
                <w:color w:val="000000" w:themeColor="text1"/>
              </w:rPr>
              <w:t>一、考量有線多頻道平</w:t>
            </w:r>
            <w:proofErr w:type="gramStart"/>
            <w:r w:rsidRPr="00F43F3A">
              <w:rPr>
                <w:rFonts w:ascii="Times New Roman" w:eastAsia="標楷體" w:hAnsi="標楷體" w:cs="Times New Roman" w:hint="eastAsia"/>
                <w:snapToGrid w:val="0"/>
                <w:color w:val="000000" w:themeColor="text1"/>
              </w:rPr>
              <w:t>臺</w:t>
            </w:r>
            <w:proofErr w:type="gramEnd"/>
            <w:r w:rsidRPr="00F43F3A">
              <w:rPr>
                <w:rFonts w:ascii="Times New Roman" w:eastAsia="標楷體" w:hAnsi="標楷體" w:cs="Times New Roman" w:hint="eastAsia"/>
                <w:snapToGrid w:val="0"/>
                <w:color w:val="000000" w:themeColor="text1"/>
              </w:rPr>
              <w:t>服務</w:t>
            </w:r>
            <w:proofErr w:type="gramStart"/>
            <w:r w:rsidRPr="00F43F3A">
              <w:rPr>
                <w:rFonts w:ascii="Times New Roman" w:eastAsia="標楷體" w:hAnsi="標楷體" w:cs="Times New Roman" w:hint="eastAsia"/>
                <w:snapToGrid w:val="0"/>
                <w:color w:val="000000" w:themeColor="text1"/>
              </w:rPr>
              <w:t>具有觸達大眾</w:t>
            </w:r>
            <w:proofErr w:type="gramEnd"/>
            <w:r w:rsidRPr="00F43F3A">
              <w:rPr>
                <w:rFonts w:ascii="Times New Roman" w:eastAsia="標楷體" w:hAnsi="標楷體" w:cs="Times New Roman" w:hint="eastAsia"/>
                <w:snapToGrid w:val="0"/>
                <w:color w:val="000000" w:themeColor="text1"/>
              </w:rPr>
              <w:t>視聽之特性</w:t>
            </w:r>
            <w:r w:rsidRPr="00F43F3A">
              <w:rPr>
                <w:rFonts w:ascii="Times New Roman" w:eastAsia="標楷體" w:hAnsi="標楷體" w:cs="Times New Roman" w:hint="eastAsia"/>
                <w:color w:val="000000" w:themeColor="text1"/>
                <w:kern w:val="0"/>
              </w:rPr>
              <w:t>，影響公眾意見之形成，對於經營該服務有立法管制之必要，</w:t>
            </w:r>
            <w:proofErr w:type="gramStart"/>
            <w:r w:rsidRPr="00F43F3A">
              <w:rPr>
                <w:rFonts w:ascii="Times New Roman" w:eastAsia="標楷體" w:hAnsi="標楷體" w:cs="Times New Roman" w:hint="eastAsia"/>
                <w:color w:val="000000" w:themeColor="text1"/>
                <w:kern w:val="0"/>
              </w:rPr>
              <w:t>爰</w:t>
            </w:r>
            <w:proofErr w:type="gramEnd"/>
            <w:r w:rsidRPr="00F43F3A">
              <w:rPr>
                <w:rFonts w:ascii="Times New Roman" w:eastAsia="標楷體" w:hAnsi="標楷體" w:cs="Times New Roman" w:hint="eastAsia"/>
                <w:color w:val="000000" w:themeColor="text1"/>
                <w:kern w:val="0"/>
              </w:rPr>
              <w:t>於</w:t>
            </w:r>
            <w:r w:rsidRPr="00F43F3A">
              <w:rPr>
                <w:rFonts w:ascii="Times New Roman" w:eastAsia="標楷體" w:hAnsi="標楷體" w:cs="Times New Roman" w:hint="eastAsia"/>
                <w:bCs/>
                <w:color w:val="000000" w:themeColor="text1"/>
              </w:rPr>
              <w:t>第</w:t>
            </w:r>
            <w:r w:rsidRPr="00F43F3A">
              <w:rPr>
                <w:rFonts w:ascii="Times New Roman" w:eastAsia="標楷體" w:hAnsi="標楷體" w:cs="Times New Roman" w:hint="eastAsia"/>
                <w:bCs/>
                <w:color w:val="000000" w:themeColor="text1"/>
                <w:kern w:val="0"/>
              </w:rPr>
              <w:t>一</w:t>
            </w:r>
            <w:r w:rsidRPr="00F43F3A">
              <w:rPr>
                <w:rFonts w:ascii="Times New Roman" w:eastAsia="標楷體" w:hAnsi="標楷體" w:cs="Times New Roman" w:hint="eastAsia"/>
                <w:color w:val="000000" w:themeColor="text1"/>
                <w:kern w:val="0"/>
              </w:rPr>
              <w:t>項明定申請經營提供該</w:t>
            </w:r>
            <w:r w:rsidRPr="00F43F3A">
              <w:rPr>
                <w:rFonts w:ascii="Times New Roman" w:eastAsia="標楷體" w:hAnsi="標楷體" w:cs="Times New Roman" w:hint="eastAsia"/>
                <w:bCs/>
                <w:color w:val="000000" w:themeColor="text1"/>
              </w:rPr>
              <w:t>服務</w:t>
            </w:r>
            <w:r w:rsidRPr="00F43F3A">
              <w:rPr>
                <w:rFonts w:ascii="Times New Roman" w:eastAsia="標楷體" w:hAnsi="標楷體" w:hint="eastAsia"/>
                <w:bCs/>
                <w:color w:val="000000" w:themeColor="text1"/>
              </w:rPr>
              <w:t>之電信事業，</w:t>
            </w:r>
            <w:r w:rsidRPr="00F43F3A">
              <w:rPr>
                <w:rFonts w:ascii="Times New Roman" w:eastAsia="標楷體" w:hAnsi="標楷體" w:cs="Times New Roman" w:hint="eastAsia"/>
                <w:color w:val="000000" w:themeColor="text1"/>
                <w:kern w:val="0"/>
              </w:rPr>
              <w:t>應經中央主管機關許可</w:t>
            </w:r>
            <w:r w:rsidRPr="00F43F3A">
              <w:rPr>
                <w:rFonts w:ascii="Times New Roman" w:eastAsia="標楷體" w:hAnsi="標楷體" w:hint="eastAsia"/>
                <w:color w:val="000000" w:themeColor="text1"/>
              </w:rPr>
              <w:t>始得</w:t>
            </w:r>
            <w:r w:rsidRPr="00F43F3A">
              <w:rPr>
                <w:rFonts w:ascii="Times New Roman" w:eastAsia="標楷體" w:hAnsi="標楷體" w:cs="Times New Roman" w:hint="eastAsia"/>
                <w:color w:val="000000" w:themeColor="text1"/>
                <w:kern w:val="0"/>
              </w:rPr>
              <w:t>營</w:t>
            </w:r>
            <w:r w:rsidRPr="00F43F3A">
              <w:rPr>
                <w:rFonts w:ascii="Times New Roman" w:eastAsia="標楷體" w:hAnsi="標楷體" w:cs="Times New Roman" w:hint="eastAsia"/>
                <w:snapToGrid w:val="0"/>
                <w:color w:val="000000" w:themeColor="text1"/>
              </w:rPr>
              <w:t>運</w:t>
            </w:r>
            <w:r w:rsidRPr="00F43F3A">
              <w:rPr>
                <w:rFonts w:ascii="Times New Roman" w:eastAsia="標楷體" w:hAnsi="標楷體" w:cs="Times New Roman" w:hint="eastAsia"/>
                <w:color w:val="000000" w:themeColor="text1"/>
                <w:kern w:val="0"/>
              </w:rPr>
              <w:t>。</w:t>
            </w:r>
          </w:p>
          <w:p w:rsidR="0011779F" w:rsidRPr="00F43F3A" w:rsidRDefault="00E470CD" w:rsidP="009536FD">
            <w:pPr>
              <w:pStyle w:val="1"/>
              <w:snapToGrid w:val="0"/>
              <w:ind w:leftChars="0" w:hangingChars="200" w:hanging="480"/>
              <w:jc w:val="both"/>
              <w:rPr>
                <w:rFonts w:ascii="Times New Roman" w:eastAsia="標楷體" w:hAnsi="標楷體" w:cs="Times New Roman"/>
                <w:color w:val="000000" w:themeColor="text1"/>
                <w:kern w:val="0"/>
              </w:rPr>
            </w:pPr>
            <w:r w:rsidRPr="00F43F3A">
              <w:rPr>
                <w:rFonts w:ascii="Times New Roman" w:eastAsia="標楷體" w:hAnsi="Times New Roman" w:cs="Times New Roman" w:hint="eastAsia"/>
                <w:bCs/>
                <w:color w:val="000000" w:themeColor="text1"/>
              </w:rPr>
              <w:t>二、</w:t>
            </w:r>
            <w:proofErr w:type="gramStart"/>
            <w:r w:rsidRPr="00F43F3A">
              <w:rPr>
                <w:rFonts w:ascii="Times New Roman" w:eastAsia="標楷體" w:hAnsi="Times New Roman" w:cs="Times New Roman" w:hint="eastAsia"/>
                <w:bCs/>
                <w:color w:val="000000" w:themeColor="text1"/>
              </w:rPr>
              <w:t>為利監理</w:t>
            </w:r>
            <w:proofErr w:type="gramEnd"/>
            <w:r w:rsidRPr="00F43F3A">
              <w:rPr>
                <w:rFonts w:ascii="Times New Roman" w:eastAsia="標楷體" w:hAnsi="Times New Roman" w:hint="eastAsia"/>
                <w:bCs/>
                <w:color w:val="000000" w:themeColor="text1"/>
              </w:rPr>
              <w:t>提供</w:t>
            </w:r>
            <w:r w:rsidRPr="00F43F3A">
              <w:rPr>
                <w:rFonts w:ascii="Times New Roman" w:eastAsia="標楷體" w:hAnsi="標楷體" w:hint="eastAsia"/>
                <w:bCs/>
                <w:color w:val="000000" w:themeColor="text1"/>
              </w:rPr>
              <w:t>有線多頻道平</w:t>
            </w:r>
            <w:proofErr w:type="gramStart"/>
            <w:r w:rsidRPr="00F43F3A">
              <w:rPr>
                <w:rFonts w:ascii="Times New Roman" w:eastAsia="標楷體" w:hAnsi="標楷體" w:hint="eastAsia"/>
                <w:bCs/>
                <w:color w:val="000000" w:themeColor="text1"/>
              </w:rPr>
              <w:t>臺</w:t>
            </w:r>
            <w:proofErr w:type="gramEnd"/>
            <w:r w:rsidRPr="00F43F3A">
              <w:rPr>
                <w:rFonts w:ascii="Times New Roman" w:eastAsia="標楷體" w:hAnsi="標楷體" w:hint="eastAsia"/>
                <w:bCs/>
                <w:color w:val="000000" w:themeColor="text1"/>
              </w:rPr>
              <w:t>服務電信事業之營運，</w:t>
            </w:r>
            <w:r w:rsidRPr="00F43F3A">
              <w:rPr>
                <w:rFonts w:ascii="Times New Roman" w:eastAsia="標楷體" w:hAnsi="標楷體" w:cs="Times New Roman" w:hint="eastAsia"/>
                <w:color w:val="000000" w:themeColor="text1"/>
                <w:kern w:val="0"/>
              </w:rPr>
              <w:t>第二項明定</w:t>
            </w:r>
            <w:r w:rsidRPr="00F43F3A">
              <w:rPr>
                <w:rFonts w:ascii="Times New Roman" w:eastAsia="標楷體" w:hAnsi="Times New Roman" w:hint="eastAsia"/>
                <w:bCs/>
                <w:color w:val="000000" w:themeColor="text1"/>
              </w:rPr>
              <w:t>申請經營提供</w:t>
            </w:r>
            <w:r w:rsidRPr="00F43F3A">
              <w:rPr>
                <w:rFonts w:ascii="Times New Roman" w:eastAsia="標楷體" w:hAnsi="標楷體" w:hint="eastAsia"/>
                <w:bCs/>
                <w:color w:val="000000" w:themeColor="text1"/>
              </w:rPr>
              <w:t>有線多頻道平</w:t>
            </w:r>
            <w:proofErr w:type="gramStart"/>
            <w:r w:rsidRPr="00F43F3A">
              <w:rPr>
                <w:rFonts w:ascii="Times New Roman" w:eastAsia="標楷體" w:hAnsi="標楷體" w:hint="eastAsia"/>
                <w:bCs/>
                <w:color w:val="000000" w:themeColor="text1"/>
              </w:rPr>
              <w:t>臺</w:t>
            </w:r>
            <w:proofErr w:type="gramEnd"/>
            <w:r w:rsidRPr="00F43F3A">
              <w:rPr>
                <w:rFonts w:ascii="Times New Roman" w:eastAsia="標楷體" w:hAnsi="標楷體" w:hint="eastAsia"/>
                <w:bCs/>
                <w:color w:val="000000" w:themeColor="text1"/>
              </w:rPr>
              <w:t>服務之電信事業所</w:t>
            </w:r>
            <w:r w:rsidRPr="00F43F3A">
              <w:rPr>
                <w:rFonts w:ascii="Times New Roman" w:eastAsia="標楷體" w:hAnsi="標楷體" w:cs="Times New Roman" w:hint="eastAsia"/>
                <w:color w:val="000000" w:themeColor="text1"/>
                <w:kern w:val="0"/>
              </w:rPr>
              <w:t>提出之營運計畫應載明</w:t>
            </w:r>
            <w:r w:rsidRPr="00F43F3A">
              <w:rPr>
                <w:rFonts w:ascii="Times New Roman" w:eastAsia="標楷體" w:hAnsi="標楷體" w:cs="Times New Roman" w:hint="eastAsia"/>
                <w:color w:val="000000" w:themeColor="text1"/>
              </w:rPr>
              <w:t>事項，包括含</w:t>
            </w:r>
            <w:r w:rsidRPr="00F43F3A">
              <w:rPr>
                <w:rFonts w:ascii="Times New Roman" w:eastAsia="標楷體" w:hAnsi="標楷體" w:cs="Times New Roman" w:hint="eastAsia"/>
                <w:color w:val="000000" w:themeColor="text1"/>
                <w:kern w:val="0"/>
              </w:rPr>
              <w:t>資金數量、資金來源、動產、不動產、流動資金及資金運用計畫等之財務結構，頻道組合、頻道排列方式之頻道</w:t>
            </w:r>
            <w:r w:rsidRPr="00F43F3A">
              <w:rPr>
                <w:rFonts w:ascii="Times New Roman" w:eastAsia="標楷體" w:hAnsi="標楷體" w:cs="Times New Roman" w:hint="eastAsia"/>
                <w:color w:val="000000" w:themeColor="text1"/>
              </w:rPr>
              <w:t>規劃</w:t>
            </w:r>
            <w:r w:rsidRPr="00F43F3A">
              <w:rPr>
                <w:rFonts w:ascii="Times New Roman" w:eastAsia="標楷體" w:hAnsi="標楷體" w:cs="Times New Roman" w:hint="eastAsia"/>
                <w:color w:val="000000" w:themeColor="text1"/>
                <w:kern w:val="0"/>
              </w:rPr>
              <w:t>、</w:t>
            </w:r>
            <w:r w:rsidRPr="00F43F3A">
              <w:rPr>
                <w:rFonts w:ascii="Times New Roman" w:eastAsia="標楷體" w:hAnsi="標楷體" w:cs="Times New Roman" w:hint="eastAsia"/>
                <w:color w:val="000000" w:themeColor="text1"/>
              </w:rPr>
              <w:t>收費標準及計算方式、網路</w:t>
            </w:r>
            <w:r w:rsidRPr="00F43F3A">
              <w:rPr>
                <w:rFonts w:ascii="Times New Roman" w:eastAsia="標楷體" w:hAnsi="標楷體" w:hint="eastAsia"/>
                <w:color w:val="000000" w:themeColor="text1"/>
              </w:rPr>
              <w:t>設置</w:t>
            </w:r>
            <w:r w:rsidRPr="00F43F3A">
              <w:rPr>
                <w:rFonts w:ascii="Times New Roman" w:eastAsia="標楷體" w:hAnsi="標楷體" w:cs="Times New Roman" w:hint="eastAsia"/>
                <w:color w:val="000000" w:themeColor="text1"/>
              </w:rPr>
              <w:t>計畫等</w:t>
            </w:r>
            <w:r w:rsidRPr="00F43F3A">
              <w:rPr>
                <w:rFonts w:ascii="Times New Roman" w:eastAsia="標楷體" w:hAnsi="標楷體" w:cs="Times New Roman" w:hint="eastAsia"/>
                <w:color w:val="000000" w:themeColor="text1"/>
                <w:kern w:val="0"/>
              </w:rPr>
              <w:t>。</w:t>
            </w:r>
          </w:p>
          <w:p w:rsidR="00240F5D" w:rsidRPr="00F43F3A" w:rsidRDefault="00E470CD" w:rsidP="009536FD">
            <w:pPr>
              <w:pStyle w:val="1"/>
              <w:snapToGrid w:val="0"/>
              <w:ind w:leftChars="0" w:hangingChars="200" w:hanging="480"/>
              <w:jc w:val="both"/>
              <w:rPr>
                <w:rFonts w:ascii="Times New Roman" w:eastAsia="標楷體" w:hAnsi="標楷體" w:cs="Times New Roman"/>
                <w:color w:val="000000" w:themeColor="text1"/>
              </w:rPr>
            </w:pPr>
            <w:r w:rsidRPr="00F43F3A">
              <w:rPr>
                <w:rFonts w:ascii="Times New Roman" w:eastAsia="標楷體" w:hAnsi="Times New Roman" w:cs="Times New Roman" w:hint="eastAsia"/>
                <w:bCs/>
                <w:color w:val="000000" w:themeColor="text1"/>
              </w:rPr>
              <w:t>三、為維護申請人權益及避免程序往復，於</w:t>
            </w:r>
            <w:r w:rsidRPr="00F43F3A">
              <w:rPr>
                <w:rFonts w:ascii="Times New Roman" w:eastAsia="標楷體" w:hAnsi="標楷體" w:cs="Times New Roman" w:hint="eastAsia"/>
                <w:color w:val="000000" w:themeColor="text1"/>
                <w:kern w:val="0"/>
              </w:rPr>
              <w:t>第三項明定</w:t>
            </w:r>
            <w:r w:rsidRPr="00F43F3A">
              <w:rPr>
                <w:rFonts w:ascii="Times New Roman" w:eastAsia="標楷體" w:hAnsi="標楷體" w:cs="Times New Roman" w:hint="eastAsia"/>
                <w:color w:val="000000" w:themeColor="text1"/>
              </w:rPr>
              <w:t>補正程序及屆期</w:t>
            </w:r>
            <w:proofErr w:type="gramStart"/>
            <w:r w:rsidRPr="00F43F3A">
              <w:rPr>
                <w:rFonts w:ascii="Times New Roman" w:eastAsia="標楷體" w:hAnsi="標楷體" w:cs="Times New Roman" w:hint="eastAsia"/>
                <w:color w:val="000000" w:themeColor="text1"/>
              </w:rPr>
              <w:t>不</w:t>
            </w:r>
            <w:proofErr w:type="gramEnd"/>
            <w:r w:rsidRPr="00F43F3A">
              <w:rPr>
                <w:rFonts w:ascii="Times New Roman" w:eastAsia="標楷體" w:hAnsi="標楷體" w:cs="Times New Roman" w:hint="eastAsia"/>
                <w:color w:val="000000" w:themeColor="text1"/>
              </w:rPr>
              <w:t>補正或補正不完備之效果。</w:t>
            </w:r>
          </w:p>
          <w:p w:rsidR="0011779F" w:rsidRPr="00F43F3A" w:rsidRDefault="00E470CD" w:rsidP="00C333DC">
            <w:pPr>
              <w:pStyle w:val="1"/>
              <w:snapToGrid w:val="0"/>
              <w:ind w:leftChars="0" w:hangingChars="200" w:hanging="480"/>
              <w:jc w:val="both"/>
              <w:rPr>
                <w:rFonts w:ascii="Times New Roman" w:eastAsia="標楷體" w:hAnsi="Times New Roman"/>
                <w:color w:val="000000" w:themeColor="text1"/>
              </w:rPr>
            </w:pPr>
            <w:r w:rsidRPr="00F43F3A">
              <w:rPr>
                <w:rFonts w:ascii="Times New Roman" w:eastAsia="標楷體" w:hAnsi="Times New Roman" w:cs="Times New Roman" w:hint="eastAsia"/>
                <w:bCs/>
                <w:color w:val="000000" w:themeColor="text1"/>
              </w:rPr>
              <w:t>四、考量營運計畫應載明事項之變動，影響中央主管機關對該</w:t>
            </w:r>
            <w:r w:rsidRPr="00F43F3A">
              <w:rPr>
                <w:rFonts w:ascii="Times New Roman" w:eastAsia="標楷體" w:hAnsi="標楷體" w:hint="eastAsia"/>
                <w:bCs/>
                <w:color w:val="000000" w:themeColor="text1"/>
              </w:rPr>
              <w:t>電信</w:t>
            </w:r>
            <w:r w:rsidRPr="00F43F3A">
              <w:rPr>
                <w:rFonts w:ascii="Times New Roman" w:eastAsia="標楷體" w:hAnsi="Times New Roman" w:cs="Times New Roman" w:hint="eastAsia"/>
                <w:bCs/>
                <w:color w:val="000000" w:themeColor="text1"/>
              </w:rPr>
              <w:t>事業營運監理，第四項規定營運計畫之事項如有變更，應向中央主管機關申請許可。但部分事項之變動屬公司內部事務，不影響中央主管機關有效監理</w:t>
            </w:r>
            <w:r w:rsidRPr="00F43F3A">
              <w:rPr>
                <w:rFonts w:ascii="Times New Roman" w:eastAsia="標楷體" w:hAnsi="標楷體" w:cs="Times New Roman" w:hint="eastAsia"/>
                <w:color w:val="000000" w:themeColor="text1"/>
              </w:rPr>
              <w:t>，例外規定該事項之變更不需經中央主管機關許可。</w:t>
            </w:r>
          </w:p>
        </w:tc>
      </w:tr>
      <w:tr w:rsidR="0011779F" w:rsidRPr="00F43F3A" w:rsidTr="008C3AD9">
        <w:trPr>
          <w:jc w:val="center"/>
        </w:trPr>
        <w:tc>
          <w:tcPr>
            <w:tcW w:w="4643" w:type="dxa"/>
            <w:tcBorders>
              <w:top w:val="single" w:sz="4" w:space="0" w:color="auto"/>
              <w:left w:val="single" w:sz="4" w:space="0" w:color="auto"/>
              <w:bottom w:val="single" w:sz="4" w:space="0" w:color="auto"/>
              <w:right w:val="single" w:sz="4" w:space="0" w:color="auto"/>
            </w:tcBorders>
            <w:hideMark/>
          </w:tcPr>
          <w:p w:rsidR="0011779F" w:rsidRPr="00F43F3A" w:rsidRDefault="00E470CD" w:rsidP="009536FD">
            <w:pPr>
              <w:snapToGrid w:val="0"/>
              <w:ind w:left="240" w:hangingChars="100" w:hanging="240"/>
              <w:jc w:val="both"/>
              <w:rPr>
                <w:rFonts w:ascii="Times New Roman" w:eastAsia="標楷體" w:hAnsi="Times New Roman"/>
                <w:color w:val="000000" w:themeColor="text1"/>
                <w:szCs w:val="24"/>
              </w:rPr>
            </w:pPr>
            <w:r w:rsidRPr="00F43F3A">
              <w:rPr>
                <w:rFonts w:ascii="Times New Roman" w:eastAsia="標楷體" w:hAnsi="標楷體" w:hint="eastAsia"/>
                <w:color w:val="000000" w:themeColor="text1"/>
                <w:szCs w:val="24"/>
              </w:rPr>
              <w:t>第十條</w:t>
            </w:r>
            <w:r w:rsidRPr="00F43F3A">
              <w:rPr>
                <w:rFonts w:ascii="Times New Roman" w:eastAsia="標楷體" w:hAnsi="Times New Roman"/>
                <w:color w:val="000000" w:themeColor="text1"/>
                <w:szCs w:val="24"/>
              </w:rPr>
              <w:t xml:space="preserve">  </w:t>
            </w:r>
            <w:r w:rsidRPr="00F43F3A">
              <w:rPr>
                <w:rFonts w:ascii="Times New Roman" w:eastAsia="標楷體" w:hAnsi="Times New Roman" w:hint="eastAsia"/>
                <w:color w:val="000000" w:themeColor="text1"/>
                <w:szCs w:val="24"/>
              </w:rPr>
              <w:t>申請經營</w:t>
            </w:r>
            <w:r w:rsidRPr="00F43F3A">
              <w:rPr>
                <w:rFonts w:ascii="Times New Roman" w:eastAsia="標楷體" w:hAnsi="標楷體" w:hint="eastAsia"/>
                <w:bCs/>
                <w:color w:val="000000" w:themeColor="text1"/>
                <w:szCs w:val="24"/>
              </w:rPr>
              <w:t>有線多頻道平</w:t>
            </w:r>
            <w:proofErr w:type="gramStart"/>
            <w:r w:rsidRPr="00F43F3A">
              <w:rPr>
                <w:rFonts w:ascii="Times New Roman" w:eastAsia="標楷體" w:hAnsi="標楷體" w:hint="eastAsia"/>
                <w:bCs/>
                <w:color w:val="000000" w:themeColor="text1"/>
                <w:szCs w:val="24"/>
              </w:rPr>
              <w:t>臺</w:t>
            </w:r>
            <w:proofErr w:type="gramEnd"/>
            <w:r w:rsidRPr="00F43F3A">
              <w:rPr>
                <w:rFonts w:ascii="Times New Roman" w:eastAsia="標楷體" w:hAnsi="標楷體" w:hint="eastAsia"/>
                <w:bCs/>
                <w:color w:val="000000" w:themeColor="text1"/>
                <w:szCs w:val="24"/>
              </w:rPr>
              <w:t>服務之電信事業，</w:t>
            </w:r>
            <w:r w:rsidRPr="00F43F3A">
              <w:rPr>
                <w:rFonts w:ascii="Times New Roman" w:eastAsia="標楷體" w:hAnsi="標楷體" w:hint="eastAsia"/>
                <w:color w:val="000000" w:themeColor="text1"/>
                <w:szCs w:val="24"/>
              </w:rPr>
              <w:t>有下列情形之</w:t>
            </w:r>
            <w:proofErr w:type="gramStart"/>
            <w:r w:rsidRPr="00F43F3A">
              <w:rPr>
                <w:rFonts w:ascii="Times New Roman" w:eastAsia="標楷體" w:hAnsi="標楷體" w:hint="eastAsia"/>
                <w:color w:val="000000" w:themeColor="text1"/>
                <w:szCs w:val="24"/>
              </w:rPr>
              <w:t>一</w:t>
            </w:r>
            <w:proofErr w:type="gramEnd"/>
            <w:r w:rsidRPr="00F43F3A">
              <w:rPr>
                <w:rFonts w:ascii="Times New Roman" w:eastAsia="標楷體" w:hAnsi="標楷體" w:hint="eastAsia"/>
                <w:color w:val="000000" w:themeColor="text1"/>
                <w:szCs w:val="24"/>
              </w:rPr>
              <w:t>者，中央主管機關應不予許可：</w:t>
            </w:r>
          </w:p>
          <w:p w:rsidR="0011779F" w:rsidRPr="00F43F3A" w:rsidRDefault="00E470CD" w:rsidP="00335BE9">
            <w:pPr>
              <w:pStyle w:val="af1"/>
              <w:numPr>
                <w:ilvl w:val="0"/>
                <w:numId w:val="9"/>
              </w:numPr>
              <w:snapToGrid w:val="0"/>
              <w:ind w:leftChars="0" w:rightChars="50" w:right="120" w:hanging="501"/>
              <w:jc w:val="both"/>
              <w:rPr>
                <w:rFonts w:ascii="Times New Roman" w:eastAsia="標楷體" w:hAnsi="Times New Roman" w:cs="Times New Roman"/>
                <w:color w:val="000000" w:themeColor="text1"/>
              </w:rPr>
            </w:pPr>
            <w:r w:rsidRPr="00F43F3A">
              <w:rPr>
                <w:rFonts w:ascii="Times New Roman" w:eastAsia="標楷體" w:hAnsi="標楷體" w:cs="Times New Roman" w:hint="eastAsia"/>
                <w:color w:val="000000" w:themeColor="text1"/>
              </w:rPr>
              <w:t>違反第六條規定。</w:t>
            </w:r>
          </w:p>
          <w:p w:rsidR="0011779F" w:rsidRPr="00F43F3A" w:rsidRDefault="00E470CD" w:rsidP="00335BE9">
            <w:pPr>
              <w:pStyle w:val="af1"/>
              <w:numPr>
                <w:ilvl w:val="0"/>
                <w:numId w:val="9"/>
              </w:numPr>
              <w:snapToGrid w:val="0"/>
              <w:ind w:leftChars="0" w:rightChars="50" w:right="120" w:hanging="501"/>
              <w:jc w:val="both"/>
              <w:rPr>
                <w:rFonts w:ascii="Times New Roman" w:eastAsia="標楷體" w:hAnsi="Times New Roman" w:cs="Times New Roman"/>
                <w:color w:val="000000" w:themeColor="text1"/>
              </w:rPr>
            </w:pPr>
            <w:r w:rsidRPr="00F43F3A">
              <w:rPr>
                <w:rFonts w:ascii="Times New Roman" w:eastAsia="標楷體" w:hAnsi="標楷體" w:cs="Times New Roman" w:hint="eastAsia"/>
                <w:color w:val="000000" w:themeColor="text1"/>
              </w:rPr>
              <w:t>違反第七條規定。</w:t>
            </w:r>
          </w:p>
          <w:p w:rsidR="00DC0067" w:rsidRPr="00F43F3A" w:rsidRDefault="00E470CD" w:rsidP="00335BE9">
            <w:pPr>
              <w:pStyle w:val="af1"/>
              <w:numPr>
                <w:ilvl w:val="0"/>
                <w:numId w:val="9"/>
              </w:numPr>
              <w:snapToGrid w:val="0"/>
              <w:ind w:leftChars="0" w:rightChars="50" w:right="120" w:hanging="501"/>
              <w:jc w:val="both"/>
              <w:rPr>
                <w:rFonts w:ascii="Times New Roman" w:eastAsia="標楷體" w:hAnsi="Times New Roman" w:cs="Times New Roman"/>
                <w:color w:val="000000" w:themeColor="text1"/>
              </w:rPr>
            </w:pPr>
            <w:r w:rsidRPr="00F43F3A">
              <w:rPr>
                <w:rFonts w:ascii="Times New Roman" w:eastAsia="標楷體" w:hAnsi="標楷體" w:cs="Times New Roman" w:hint="eastAsia"/>
                <w:color w:val="000000" w:themeColor="text1"/>
              </w:rPr>
              <w:t>違反第八條</w:t>
            </w:r>
            <w:r w:rsidR="000E2A3A" w:rsidRPr="00F43F3A">
              <w:rPr>
                <w:rFonts w:ascii="Times New Roman" w:eastAsia="標楷體" w:hAnsi="標楷體" w:cs="Times New Roman" w:hint="eastAsia"/>
                <w:color w:val="000000" w:themeColor="text1"/>
              </w:rPr>
              <w:t>第三項</w:t>
            </w:r>
            <w:r w:rsidRPr="00F43F3A">
              <w:rPr>
                <w:rFonts w:ascii="Times New Roman" w:eastAsia="標楷體" w:hAnsi="標楷體" w:cs="Times New Roman" w:hint="eastAsia"/>
                <w:color w:val="000000" w:themeColor="text1"/>
              </w:rPr>
              <w:t>規定。</w:t>
            </w:r>
          </w:p>
          <w:p w:rsidR="0011779F" w:rsidRPr="00F43F3A" w:rsidRDefault="00E470CD" w:rsidP="00335BE9">
            <w:pPr>
              <w:pStyle w:val="af1"/>
              <w:numPr>
                <w:ilvl w:val="0"/>
                <w:numId w:val="9"/>
              </w:numPr>
              <w:snapToGrid w:val="0"/>
              <w:ind w:leftChars="0" w:rightChars="50" w:right="120" w:hanging="501"/>
              <w:jc w:val="both"/>
              <w:rPr>
                <w:rFonts w:ascii="Times New Roman" w:eastAsia="標楷體" w:hAnsi="Times New Roman" w:cs="Times New Roman"/>
                <w:color w:val="000000" w:themeColor="text1"/>
              </w:rPr>
            </w:pPr>
            <w:r w:rsidRPr="00F43F3A">
              <w:rPr>
                <w:rFonts w:ascii="Times New Roman" w:eastAsia="標楷體" w:hAnsi="標楷體" w:cs="Times New Roman" w:hint="eastAsia"/>
                <w:color w:val="000000" w:themeColor="text1"/>
              </w:rPr>
              <w:lastRenderedPageBreak/>
              <w:t>違反第十一條第一項規定。</w:t>
            </w:r>
          </w:p>
          <w:p w:rsidR="0011779F" w:rsidRPr="00F43F3A" w:rsidRDefault="00E470CD" w:rsidP="00335BE9">
            <w:pPr>
              <w:pStyle w:val="af1"/>
              <w:numPr>
                <w:ilvl w:val="0"/>
                <w:numId w:val="9"/>
              </w:numPr>
              <w:snapToGrid w:val="0"/>
              <w:ind w:leftChars="0" w:rightChars="50" w:right="120" w:hanging="501"/>
              <w:jc w:val="both"/>
              <w:rPr>
                <w:rFonts w:ascii="Times New Roman" w:eastAsia="標楷體" w:hAnsi="Times New Roman" w:cs="Times New Roman"/>
                <w:strike/>
                <w:color w:val="000000" w:themeColor="text1"/>
              </w:rPr>
            </w:pPr>
            <w:r w:rsidRPr="00F43F3A">
              <w:rPr>
                <w:rFonts w:ascii="Times New Roman" w:eastAsia="標楷體" w:hAnsi="標楷體" w:cs="Times New Roman" w:hint="eastAsia"/>
                <w:color w:val="000000" w:themeColor="text1"/>
              </w:rPr>
              <w:t>申請人因違反本條例規定經廢止經營許可未逾二年。</w:t>
            </w:r>
          </w:p>
          <w:p w:rsidR="00AF353D" w:rsidRPr="00F43F3A" w:rsidRDefault="00E470CD" w:rsidP="00CB04C0">
            <w:pPr>
              <w:pStyle w:val="af1"/>
              <w:numPr>
                <w:ilvl w:val="0"/>
                <w:numId w:val="9"/>
              </w:numPr>
              <w:snapToGrid w:val="0"/>
              <w:ind w:leftChars="0" w:rightChars="50" w:right="120" w:hanging="501"/>
              <w:jc w:val="both"/>
              <w:rPr>
                <w:rFonts w:ascii="Times New Roman" w:eastAsia="標楷體" w:hAnsi="Times New Roman" w:cs="Times New Roman"/>
                <w:strike/>
                <w:color w:val="000000" w:themeColor="text1"/>
              </w:rPr>
            </w:pPr>
            <w:r w:rsidRPr="00F43F3A">
              <w:rPr>
                <w:rFonts w:ascii="Times New Roman" w:eastAsia="標楷體" w:hAnsi="標楷體" w:cs="Times New Roman" w:hint="eastAsia"/>
                <w:color w:val="000000" w:themeColor="text1"/>
              </w:rPr>
              <w:t>申請人之網路設置計畫未符合電信基礎設施與資源管理法之規定。</w:t>
            </w:r>
          </w:p>
        </w:tc>
        <w:tc>
          <w:tcPr>
            <w:tcW w:w="4643" w:type="dxa"/>
            <w:tcBorders>
              <w:top w:val="single" w:sz="4" w:space="0" w:color="auto"/>
              <w:left w:val="single" w:sz="4" w:space="0" w:color="auto"/>
              <w:bottom w:val="single" w:sz="4" w:space="0" w:color="auto"/>
              <w:right w:val="single" w:sz="4" w:space="0" w:color="auto"/>
            </w:tcBorders>
          </w:tcPr>
          <w:p w:rsidR="0011779F" w:rsidRPr="00F43F3A" w:rsidRDefault="00E470CD" w:rsidP="003B7625">
            <w:pPr>
              <w:snapToGrid w:val="0"/>
              <w:jc w:val="both"/>
              <w:rPr>
                <w:rFonts w:ascii="Times New Roman" w:eastAsia="標楷體" w:hAnsi="Times New Roman"/>
                <w:color w:val="000000" w:themeColor="text1"/>
                <w:szCs w:val="24"/>
              </w:rPr>
            </w:pPr>
            <w:r w:rsidRPr="00F43F3A">
              <w:rPr>
                <w:rFonts w:ascii="Times New Roman" w:eastAsia="標楷體" w:hAnsi="標楷體" w:hint="eastAsia"/>
                <w:color w:val="000000" w:themeColor="text1"/>
                <w:szCs w:val="24"/>
              </w:rPr>
              <w:lastRenderedPageBreak/>
              <w:t>明定</w:t>
            </w:r>
            <w:r w:rsidRPr="00F43F3A">
              <w:rPr>
                <w:rFonts w:ascii="Times New Roman" w:eastAsia="標楷體" w:hAnsi="Times New Roman" w:hint="eastAsia"/>
                <w:color w:val="000000" w:themeColor="text1"/>
                <w:szCs w:val="24"/>
              </w:rPr>
              <w:t>申請經營</w:t>
            </w:r>
            <w:r w:rsidRPr="00F43F3A">
              <w:rPr>
                <w:rFonts w:ascii="Times New Roman" w:eastAsia="標楷體" w:hAnsi="標楷體" w:hint="eastAsia"/>
                <w:bCs/>
                <w:color w:val="000000" w:themeColor="text1"/>
                <w:szCs w:val="24"/>
              </w:rPr>
              <w:t>有線多頻道平</w:t>
            </w:r>
            <w:proofErr w:type="gramStart"/>
            <w:r w:rsidRPr="00F43F3A">
              <w:rPr>
                <w:rFonts w:ascii="Times New Roman" w:eastAsia="標楷體" w:hAnsi="標楷體" w:hint="eastAsia"/>
                <w:bCs/>
                <w:color w:val="000000" w:themeColor="text1"/>
                <w:szCs w:val="24"/>
              </w:rPr>
              <w:t>臺</w:t>
            </w:r>
            <w:proofErr w:type="gramEnd"/>
            <w:r w:rsidRPr="00F43F3A">
              <w:rPr>
                <w:rFonts w:ascii="Times New Roman" w:eastAsia="標楷體" w:hAnsi="標楷體" w:hint="eastAsia"/>
                <w:bCs/>
                <w:color w:val="000000" w:themeColor="text1"/>
                <w:szCs w:val="24"/>
              </w:rPr>
              <w:t>服務之電信事業，</w:t>
            </w:r>
            <w:r w:rsidRPr="00F43F3A">
              <w:rPr>
                <w:rFonts w:ascii="Times New Roman" w:eastAsia="標楷體" w:hAnsi="標楷體" w:hint="eastAsia"/>
                <w:color w:val="000000" w:themeColor="text1"/>
                <w:szCs w:val="24"/>
              </w:rPr>
              <w:t>中央主管機關應不予許可之情形。</w:t>
            </w:r>
          </w:p>
        </w:tc>
      </w:tr>
      <w:tr w:rsidR="0011779F" w:rsidRPr="00F43F3A" w:rsidTr="008C3AD9">
        <w:trPr>
          <w:trHeight w:val="841"/>
          <w:jc w:val="center"/>
        </w:trPr>
        <w:tc>
          <w:tcPr>
            <w:tcW w:w="4643" w:type="dxa"/>
            <w:tcBorders>
              <w:top w:val="single" w:sz="4" w:space="0" w:color="auto"/>
              <w:left w:val="single" w:sz="4" w:space="0" w:color="auto"/>
              <w:bottom w:val="single" w:sz="4" w:space="0" w:color="auto"/>
              <w:right w:val="single" w:sz="4" w:space="0" w:color="auto"/>
            </w:tcBorders>
            <w:hideMark/>
          </w:tcPr>
          <w:p w:rsidR="0011779F" w:rsidRPr="00F43F3A" w:rsidRDefault="00E470CD" w:rsidP="009536FD">
            <w:pPr>
              <w:snapToGrid w:val="0"/>
              <w:ind w:left="240" w:hangingChars="100" w:hanging="240"/>
              <w:jc w:val="both"/>
              <w:rPr>
                <w:rFonts w:ascii="標楷體" w:eastAsia="標楷體" w:hAnsi="標楷體"/>
                <w:color w:val="000000" w:themeColor="text1"/>
                <w:szCs w:val="24"/>
              </w:rPr>
            </w:pPr>
            <w:r w:rsidRPr="00F43F3A">
              <w:rPr>
                <w:rFonts w:ascii="標楷體" w:eastAsia="標楷體" w:hAnsi="標楷體" w:hint="eastAsia"/>
                <w:bCs/>
                <w:color w:val="000000" w:themeColor="text1"/>
                <w:szCs w:val="24"/>
              </w:rPr>
              <w:lastRenderedPageBreak/>
              <w:t>第十</w:t>
            </w:r>
            <w:r w:rsidRPr="00F43F3A">
              <w:rPr>
                <w:rFonts w:ascii="Times New Roman" w:eastAsia="標楷體" w:hAnsi="標楷體" w:hint="eastAsia"/>
                <w:snapToGrid w:val="0"/>
                <w:color w:val="000000" w:themeColor="text1"/>
                <w:szCs w:val="24"/>
              </w:rPr>
              <w:t>一</w:t>
            </w:r>
            <w:r w:rsidRPr="00F43F3A">
              <w:rPr>
                <w:rFonts w:ascii="標楷體" w:eastAsia="標楷體" w:hAnsi="標楷體" w:hint="eastAsia"/>
                <w:bCs/>
                <w:color w:val="000000" w:themeColor="text1"/>
                <w:szCs w:val="24"/>
              </w:rPr>
              <w:t>條</w:t>
            </w:r>
            <w:r w:rsidRPr="00F43F3A">
              <w:rPr>
                <w:rFonts w:ascii="Times New Roman" w:eastAsia="標楷體" w:hAnsi="標楷體" w:hint="eastAsia"/>
                <w:snapToGrid w:val="0"/>
                <w:color w:val="000000" w:themeColor="text1"/>
                <w:szCs w:val="24"/>
              </w:rPr>
              <w:t xml:space="preserve">　提供</w:t>
            </w:r>
            <w:r w:rsidRPr="00F43F3A">
              <w:rPr>
                <w:rFonts w:ascii="Times New Roman" w:eastAsia="標楷體" w:hAnsi="標楷體" w:hint="eastAsia"/>
                <w:bCs/>
                <w:color w:val="000000" w:themeColor="text1"/>
                <w:szCs w:val="24"/>
              </w:rPr>
              <w:t>有線多頻道平</w:t>
            </w:r>
            <w:proofErr w:type="gramStart"/>
            <w:r w:rsidRPr="00F43F3A">
              <w:rPr>
                <w:rFonts w:ascii="Times New Roman" w:eastAsia="標楷體" w:hAnsi="標楷體" w:hint="eastAsia"/>
                <w:bCs/>
                <w:color w:val="000000" w:themeColor="text1"/>
                <w:szCs w:val="24"/>
              </w:rPr>
              <w:t>臺</w:t>
            </w:r>
            <w:proofErr w:type="gramEnd"/>
            <w:r w:rsidRPr="00F43F3A">
              <w:rPr>
                <w:rFonts w:ascii="Times New Roman" w:eastAsia="標楷體" w:hAnsi="標楷體" w:hint="eastAsia"/>
                <w:bCs/>
                <w:color w:val="000000" w:themeColor="text1"/>
                <w:szCs w:val="24"/>
              </w:rPr>
              <w:t>服務之電信事業，其</w:t>
            </w:r>
            <w:r w:rsidRPr="00F43F3A">
              <w:rPr>
                <w:rFonts w:ascii="標楷體" w:eastAsia="標楷體" w:hAnsi="標楷體" w:hint="eastAsia"/>
                <w:color w:val="000000" w:themeColor="text1"/>
                <w:szCs w:val="24"/>
              </w:rPr>
              <w:t>經營地區應以直轄市、縣（市）為最小經營區域。</w:t>
            </w:r>
          </w:p>
          <w:p w:rsidR="0011779F" w:rsidRPr="00F43F3A" w:rsidRDefault="00E470CD" w:rsidP="009536FD">
            <w:pPr>
              <w:snapToGrid w:val="0"/>
              <w:ind w:leftChars="100" w:left="240" w:firstLineChars="200" w:firstLine="480"/>
              <w:jc w:val="both"/>
              <w:rPr>
                <w:rFonts w:ascii="Times New Roman" w:eastAsia="標楷體" w:hAnsi="Times New Roman"/>
                <w:color w:val="000000" w:themeColor="text1"/>
                <w:szCs w:val="24"/>
              </w:rPr>
            </w:pPr>
            <w:r w:rsidRPr="00F43F3A">
              <w:rPr>
                <w:rFonts w:ascii="Times New Roman" w:eastAsia="標楷體" w:hAnsi="標楷體" w:hint="eastAsia"/>
                <w:snapToGrid w:val="0"/>
                <w:color w:val="000000" w:themeColor="text1"/>
                <w:szCs w:val="24"/>
              </w:rPr>
              <w:t>前項所定之最小經營區域，中央主管機關得配合行政區域之變更</w:t>
            </w:r>
            <w:r w:rsidRPr="00F43F3A">
              <w:rPr>
                <w:rFonts w:ascii="Times New Roman" w:eastAsia="標楷體" w:hAnsi="標楷體" w:hint="eastAsia"/>
                <w:color w:val="000000" w:themeColor="text1"/>
                <w:szCs w:val="24"/>
              </w:rPr>
              <w:t>，</w:t>
            </w:r>
            <w:r w:rsidRPr="00F43F3A">
              <w:rPr>
                <w:rFonts w:ascii="Times New Roman" w:eastAsia="標楷體" w:hAnsi="標楷體" w:hint="eastAsia"/>
                <w:snapToGrid w:val="0"/>
                <w:color w:val="000000" w:themeColor="text1"/>
                <w:szCs w:val="24"/>
              </w:rPr>
              <w:t>公告調整之。</w:t>
            </w:r>
          </w:p>
        </w:tc>
        <w:tc>
          <w:tcPr>
            <w:tcW w:w="4643" w:type="dxa"/>
            <w:tcBorders>
              <w:top w:val="single" w:sz="4" w:space="0" w:color="auto"/>
              <w:left w:val="single" w:sz="4" w:space="0" w:color="auto"/>
              <w:bottom w:val="single" w:sz="4" w:space="0" w:color="auto"/>
              <w:right w:val="single" w:sz="4" w:space="0" w:color="auto"/>
            </w:tcBorders>
            <w:hideMark/>
          </w:tcPr>
          <w:p w:rsidR="005137C1" w:rsidRPr="00F43F3A" w:rsidRDefault="00E470CD" w:rsidP="00335BE9">
            <w:pPr>
              <w:pStyle w:val="1"/>
              <w:numPr>
                <w:ilvl w:val="0"/>
                <w:numId w:val="25"/>
              </w:numPr>
              <w:snapToGrid w:val="0"/>
              <w:ind w:leftChars="0" w:rightChars="-14" w:right="-34"/>
              <w:jc w:val="both"/>
              <w:rPr>
                <w:rFonts w:ascii="Times New Roman" w:eastAsia="標楷體" w:hAnsi="Times New Roman" w:cs="Times New Roman"/>
                <w:strike/>
                <w:color w:val="000000" w:themeColor="text1"/>
              </w:rPr>
            </w:pPr>
            <w:r w:rsidRPr="00F43F3A">
              <w:rPr>
                <w:rFonts w:ascii="標楷體" w:eastAsia="標楷體" w:hAnsi="標楷體" w:hint="eastAsia"/>
                <w:color w:val="000000" w:themeColor="text1"/>
              </w:rPr>
              <w:t>為維護</w:t>
            </w:r>
            <w:r w:rsidRPr="00F43F3A">
              <w:rPr>
                <w:rFonts w:ascii="Times New Roman" w:eastAsia="標楷體" w:hAnsi="標楷體" w:hint="eastAsia"/>
                <w:snapToGrid w:val="0"/>
                <w:color w:val="000000" w:themeColor="text1"/>
              </w:rPr>
              <w:t>有線多頻道視訊</w:t>
            </w:r>
            <w:r w:rsidRPr="00F43F3A">
              <w:rPr>
                <w:rFonts w:ascii="標楷體" w:eastAsia="標楷體" w:hAnsi="標楷體" w:hint="eastAsia"/>
                <w:color w:val="000000" w:themeColor="text1"/>
              </w:rPr>
              <w:t>產業之競爭秩序，增進民眾視聽權益，</w:t>
            </w:r>
            <w:r w:rsidRPr="00F43F3A">
              <w:rPr>
                <w:rFonts w:ascii="Times New Roman" w:eastAsia="標楷體" w:cs="Times New Roman" w:hint="eastAsia"/>
                <w:color w:val="000000" w:themeColor="text1"/>
              </w:rPr>
              <w:t>第一項明定</w:t>
            </w:r>
            <w:r w:rsidRPr="00F43F3A">
              <w:rPr>
                <w:rFonts w:ascii="Times New Roman" w:eastAsia="標楷體" w:hAnsi="標楷體" w:hint="eastAsia"/>
                <w:snapToGrid w:val="0"/>
                <w:color w:val="000000" w:themeColor="text1"/>
              </w:rPr>
              <w:t>提供</w:t>
            </w:r>
            <w:r w:rsidRPr="00F43F3A">
              <w:rPr>
                <w:rFonts w:ascii="Times New Roman" w:eastAsia="標楷體" w:hAnsi="標楷體" w:hint="eastAsia"/>
                <w:bCs/>
                <w:color w:val="000000" w:themeColor="text1"/>
              </w:rPr>
              <w:t>有線多頻道平</w:t>
            </w:r>
            <w:proofErr w:type="gramStart"/>
            <w:r w:rsidRPr="00F43F3A">
              <w:rPr>
                <w:rFonts w:ascii="Times New Roman" w:eastAsia="標楷體" w:hAnsi="標楷體" w:hint="eastAsia"/>
                <w:bCs/>
                <w:color w:val="000000" w:themeColor="text1"/>
              </w:rPr>
              <w:t>臺</w:t>
            </w:r>
            <w:proofErr w:type="gramEnd"/>
            <w:r w:rsidRPr="00F43F3A">
              <w:rPr>
                <w:rFonts w:ascii="Times New Roman" w:eastAsia="標楷體" w:hAnsi="標楷體" w:hint="eastAsia"/>
                <w:bCs/>
                <w:color w:val="000000" w:themeColor="text1"/>
              </w:rPr>
              <w:t>服務之電信事業</w:t>
            </w:r>
            <w:r w:rsidRPr="00F43F3A">
              <w:rPr>
                <w:rFonts w:ascii="Times New Roman" w:eastAsia="標楷體" w:hAnsi="標楷體" w:hint="eastAsia"/>
                <w:snapToGrid w:val="0"/>
                <w:color w:val="000000" w:themeColor="text1"/>
              </w:rPr>
              <w:t>經營地區，應以直轄市、縣（市）為最小經營區域。</w:t>
            </w:r>
          </w:p>
          <w:p w:rsidR="0011779F" w:rsidRPr="00F43F3A" w:rsidRDefault="00E470CD" w:rsidP="00335BE9">
            <w:pPr>
              <w:pStyle w:val="1"/>
              <w:numPr>
                <w:ilvl w:val="0"/>
                <w:numId w:val="25"/>
              </w:numPr>
              <w:snapToGrid w:val="0"/>
              <w:ind w:leftChars="0"/>
              <w:jc w:val="both"/>
              <w:rPr>
                <w:rFonts w:ascii="Times New Roman" w:eastAsia="標楷體" w:hAnsi="Times New Roman"/>
                <w:color w:val="000000" w:themeColor="text1"/>
              </w:rPr>
            </w:pPr>
            <w:r w:rsidRPr="00F43F3A">
              <w:rPr>
                <w:rFonts w:ascii="Times New Roman" w:eastAsia="標楷體" w:cs="Times New Roman" w:hint="eastAsia"/>
                <w:color w:val="000000" w:themeColor="text1"/>
              </w:rPr>
              <w:t>配合日後政府整體行政區域規劃及調整，第二項明定授權主管機關得因應行政區域之變更，就最</w:t>
            </w:r>
            <w:r w:rsidRPr="00F43F3A">
              <w:rPr>
                <w:rFonts w:ascii="Times New Roman" w:eastAsia="標楷體" w:hAnsi="標楷體" w:hint="eastAsia"/>
                <w:snapToGrid w:val="0"/>
                <w:color w:val="000000" w:themeColor="text1"/>
              </w:rPr>
              <w:t>小經營區域公告調整。</w:t>
            </w:r>
          </w:p>
        </w:tc>
      </w:tr>
      <w:tr w:rsidR="0011779F" w:rsidRPr="00F43F3A" w:rsidTr="008C3AD9">
        <w:trPr>
          <w:jc w:val="center"/>
        </w:trPr>
        <w:tc>
          <w:tcPr>
            <w:tcW w:w="4643" w:type="dxa"/>
            <w:tcBorders>
              <w:top w:val="single" w:sz="4" w:space="0" w:color="auto"/>
              <w:left w:val="single" w:sz="4" w:space="0" w:color="auto"/>
              <w:bottom w:val="single" w:sz="4" w:space="0" w:color="auto"/>
              <w:right w:val="single" w:sz="4" w:space="0" w:color="auto"/>
            </w:tcBorders>
          </w:tcPr>
          <w:p w:rsidR="0011779F" w:rsidRPr="00F43F3A" w:rsidRDefault="00E470CD" w:rsidP="00BD1F47">
            <w:pPr>
              <w:snapToGrid w:val="0"/>
              <w:ind w:left="240" w:hangingChars="100" w:hanging="240"/>
              <w:jc w:val="both"/>
              <w:rPr>
                <w:rFonts w:ascii="Times New Roman" w:eastAsia="標楷體" w:hAnsi="標楷體"/>
                <w:snapToGrid w:val="0"/>
                <w:color w:val="000000" w:themeColor="text1"/>
              </w:rPr>
            </w:pPr>
            <w:r w:rsidRPr="00F43F3A">
              <w:rPr>
                <w:rFonts w:ascii="Times New Roman" w:eastAsia="標楷體" w:hAnsi="標楷體" w:hint="eastAsia"/>
                <w:snapToGrid w:val="0"/>
                <w:color w:val="000000" w:themeColor="text1"/>
              </w:rPr>
              <w:t>第十二條　提供有線多頻道平</w:t>
            </w:r>
            <w:proofErr w:type="gramStart"/>
            <w:r w:rsidRPr="00F43F3A">
              <w:rPr>
                <w:rFonts w:ascii="Times New Roman" w:eastAsia="標楷體" w:hAnsi="標楷體" w:hint="eastAsia"/>
                <w:snapToGrid w:val="0"/>
                <w:color w:val="000000" w:themeColor="text1"/>
              </w:rPr>
              <w:t>臺</w:t>
            </w:r>
            <w:proofErr w:type="gramEnd"/>
            <w:r w:rsidRPr="00F43F3A">
              <w:rPr>
                <w:rFonts w:ascii="Times New Roman" w:eastAsia="標楷體" w:hAnsi="標楷體" w:hint="eastAsia"/>
                <w:snapToGrid w:val="0"/>
                <w:color w:val="000000" w:themeColor="text1"/>
              </w:rPr>
              <w:t>服務之電信事業，應檢具下列文件，經中央主管機關許可後，始得提供服務：</w:t>
            </w:r>
          </w:p>
          <w:p w:rsidR="0011779F" w:rsidRPr="00F43F3A" w:rsidRDefault="00E470CD" w:rsidP="009536FD">
            <w:pPr>
              <w:snapToGrid w:val="0"/>
              <w:ind w:firstLineChars="100" w:firstLine="240"/>
              <w:jc w:val="both"/>
              <w:rPr>
                <w:rFonts w:ascii="Times New Roman" w:eastAsia="標楷體" w:hAnsi="Times New Roman"/>
                <w:color w:val="000000" w:themeColor="text1"/>
                <w:szCs w:val="24"/>
              </w:rPr>
            </w:pPr>
            <w:r w:rsidRPr="00F43F3A">
              <w:rPr>
                <w:rFonts w:ascii="Times New Roman" w:eastAsia="標楷體" w:hAnsi="標楷體" w:hint="eastAsia"/>
                <w:color w:val="000000" w:themeColor="text1"/>
                <w:szCs w:val="24"/>
              </w:rPr>
              <w:t>一、營運許可。</w:t>
            </w:r>
          </w:p>
          <w:p w:rsidR="0011779F" w:rsidRPr="00F43F3A" w:rsidRDefault="00E470CD" w:rsidP="009E35D8">
            <w:pPr>
              <w:snapToGrid w:val="0"/>
              <w:ind w:firstLineChars="100" w:firstLine="240"/>
              <w:jc w:val="both"/>
              <w:rPr>
                <w:rFonts w:ascii="標楷體" w:eastAsia="標楷體" w:hAnsi="標楷體"/>
                <w:color w:val="000000" w:themeColor="text1"/>
                <w:szCs w:val="24"/>
              </w:rPr>
            </w:pPr>
            <w:r w:rsidRPr="00F43F3A">
              <w:rPr>
                <w:rFonts w:ascii="Times New Roman" w:eastAsia="標楷體" w:hAnsi="標楷體" w:hint="eastAsia"/>
                <w:color w:val="000000" w:themeColor="text1"/>
                <w:szCs w:val="24"/>
              </w:rPr>
              <w:t>二、</w:t>
            </w:r>
            <w:proofErr w:type="gramStart"/>
            <w:r w:rsidRPr="00F43F3A">
              <w:rPr>
                <w:rFonts w:ascii="標楷體" w:eastAsia="標楷體" w:hAnsi="標楷體"/>
                <w:color w:val="000000" w:themeColor="text1"/>
                <w:szCs w:val="24"/>
              </w:rPr>
              <w:t>系統審驗合格</w:t>
            </w:r>
            <w:proofErr w:type="gramEnd"/>
            <w:r w:rsidRPr="00F43F3A">
              <w:rPr>
                <w:rFonts w:ascii="標楷體" w:eastAsia="標楷體" w:hAnsi="標楷體"/>
                <w:color w:val="000000" w:themeColor="text1"/>
                <w:szCs w:val="24"/>
              </w:rPr>
              <w:t>之證明文件。</w:t>
            </w:r>
          </w:p>
          <w:p w:rsidR="00AF353D" w:rsidRPr="00F43F3A" w:rsidRDefault="00E470CD" w:rsidP="00C81B3C">
            <w:pPr>
              <w:snapToGrid w:val="0"/>
              <w:ind w:leftChars="100" w:left="240" w:firstLineChars="200" w:firstLine="480"/>
              <w:jc w:val="both"/>
              <w:rPr>
                <w:rFonts w:ascii="Times New Roman" w:eastAsia="標楷體" w:hAnsi="標楷體"/>
                <w:snapToGrid w:val="0"/>
                <w:color w:val="000000" w:themeColor="text1"/>
                <w:szCs w:val="24"/>
              </w:rPr>
            </w:pPr>
            <w:r w:rsidRPr="00F43F3A">
              <w:rPr>
                <w:rFonts w:ascii="Times New Roman" w:eastAsia="標楷體" w:hAnsi="標楷體" w:hint="eastAsia"/>
                <w:snapToGrid w:val="0"/>
                <w:color w:val="000000" w:themeColor="text1"/>
                <w:szCs w:val="24"/>
              </w:rPr>
              <w:t>提供有線多頻道平</w:t>
            </w:r>
            <w:proofErr w:type="gramStart"/>
            <w:r w:rsidRPr="00F43F3A">
              <w:rPr>
                <w:rFonts w:ascii="Times New Roman" w:eastAsia="標楷體" w:hAnsi="標楷體" w:hint="eastAsia"/>
                <w:snapToGrid w:val="0"/>
                <w:color w:val="000000" w:themeColor="text1"/>
                <w:szCs w:val="24"/>
              </w:rPr>
              <w:t>臺</w:t>
            </w:r>
            <w:proofErr w:type="gramEnd"/>
            <w:r w:rsidRPr="00F43F3A">
              <w:rPr>
                <w:rFonts w:ascii="Times New Roman" w:eastAsia="標楷體" w:hAnsi="標楷體" w:hint="eastAsia"/>
                <w:snapToGrid w:val="0"/>
                <w:color w:val="000000" w:themeColor="text1"/>
                <w:szCs w:val="24"/>
              </w:rPr>
              <w:t>服務之電信事業，其多頻道平</w:t>
            </w:r>
            <w:proofErr w:type="gramStart"/>
            <w:r w:rsidRPr="00F43F3A">
              <w:rPr>
                <w:rFonts w:ascii="Times New Roman" w:eastAsia="標楷體" w:hAnsi="標楷體" w:hint="eastAsia"/>
                <w:snapToGrid w:val="0"/>
                <w:color w:val="000000" w:themeColor="text1"/>
                <w:szCs w:val="24"/>
              </w:rPr>
              <w:t>臺</w:t>
            </w:r>
            <w:proofErr w:type="gramEnd"/>
            <w:r w:rsidRPr="00F43F3A">
              <w:rPr>
                <w:rFonts w:ascii="Times New Roman" w:eastAsia="標楷體" w:hAnsi="標楷體" w:hint="eastAsia"/>
                <w:snapToGrid w:val="0"/>
                <w:color w:val="000000" w:themeColor="text1"/>
                <w:szCs w:val="24"/>
              </w:rPr>
              <w:t>或網路之建置得分期實施。分期實施之期數、涵蓋範圍及計算方式，由中央主管機關定之。</w:t>
            </w:r>
          </w:p>
        </w:tc>
        <w:tc>
          <w:tcPr>
            <w:tcW w:w="4643" w:type="dxa"/>
            <w:tcBorders>
              <w:top w:val="single" w:sz="4" w:space="0" w:color="auto"/>
              <w:left w:val="single" w:sz="4" w:space="0" w:color="auto"/>
              <w:bottom w:val="single" w:sz="4" w:space="0" w:color="auto"/>
              <w:right w:val="single" w:sz="4" w:space="0" w:color="auto"/>
            </w:tcBorders>
          </w:tcPr>
          <w:p w:rsidR="00687FD5" w:rsidRPr="00F43F3A" w:rsidRDefault="00E470CD" w:rsidP="00335BE9">
            <w:pPr>
              <w:pStyle w:val="1"/>
              <w:numPr>
                <w:ilvl w:val="0"/>
                <w:numId w:val="10"/>
              </w:numPr>
              <w:snapToGrid w:val="0"/>
              <w:ind w:leftChars="0"/>
              <w:jc w:val="both"/>
              <w:rPr>
                <w:rFonts w:ascii="標楷體" w:eastAsia="標楷體" w:hAnsi="標楷體"/>
                <w:color w:val="000000" w:themeColor="text1"/>
              </w:rPr>
            </w:pPr>
            <w:r w:rsidRPr="00F43F3A">
              <w:rPr>
                <w:rFonts w:ascii="標楷體" w:eastAsia="標楷體" w:hAnsi="標楷體" w:hint="eastAsia"/>
                <w:color w:val="000000" w:themeColor="text1"/>
              </w:rPr>
              <w:t>為保障用戶收視權益，中央主管機關有必要瞭解</w:t>
            </w:r>
            <w:r w:rsidRPr="00F43F3A">
              <w:rPr>
                <w:rFonts w:ascii="Times New Roman" w:eastAsia="標楷體" w:hAnsi="標楷體" w:hint="eastAsia"/>
                <w:snapToGrid w:val="0"/>
                <w:color w:val="000000" w:themeColor="text1"/>
              </w:rPr>
              <w:t>提供有線多頻道平</w:t>
            </w:r>
            <w:proofErr w:type="gramStart"/>
            <w:r w:rsidRPr="00F43F3A">
              <w:rPr>
                <w:rFonts w:ascii="Times New Roman" w:eastAsia="標楷體" w:hAnsi="標楷體" w:hint="eastAsia"/>
                <w:snapToGrid w:val="0"/>
                <w:color w:val="000000" w:themeColor="text1"/>
              </w:rPr>
              <w:t>臺</w:t>
            </w:r>
            <w:proofErr w:type="gramEnd"/>
            <w:r w:rsidRPr="00F43F3A">
              <w:rPr>
                <w:rFonts w:ascii="Times New Roman" w:eastAsia="標楷體" w:hAnsi="標楷體" w:hint="eastAsia"/>
                <w:snapToGrid w:val="0"/>
                <w:color w:val="000000" w:themeColor="text1"/>
              </w:rPr>
              <w:t>服務之電信事業相關規劃後始許可該服務對外營業</w:t>
            </w:r>
            <w:r w:rsidRPr="00F43F3A">
              <w:rPr>
                <w:rFonts w:ascii="標楷體" w:eastAsia="標楷體" w:hAnsi="標楷體" w:hint="eastAsia"/>
                <w:color w:val="000000" w:themeColor="text1"/>
              </w:rPr>
              <w:t>，第一項爰規定提供有線多頻道平</w:t>
            </w:r>
            <w:proofErr w:type="gramStart"/>
            <w:r w:rsidRPr="00F43F3A">
              <w:rPr>
                <w:rFonts w:ascii="標楷體" w:eastAsia="標楷體" w:hAnsi="標楷體" w:hint="eastAsia"/>
                <w:color w:val="000000" w:themeColor="text1"/>
              </w:rPr>
              <w:t>臺</w:t>
            </w:r>
            <w:proofErr w:type="gramEnd"/>
            <w:r w:rsidRPr="00F43F3A">
              <w:rPr>
                <w:rFonts w:ascii="標楷體" w:eastAsia="標楷體" w:hAnsi="標楷體" w:hint="eastAsia"/>
                <w:color w:val="000000" w:themeColor="text1"/>
              </w:rPr>
              <w:t>服務</w:t>
            </w:r>
            <w:r w:rsidRPr="00F43F3A">
              <w:rPr>
                <w:rFonts w:ascii="Times New Roman" w:eastAsia="標楷體" w:hAnsi="標楷體" w:hint="eastAsia"/>
                <w:snapToGrid w:val="0"/>
                <w:color w:val="000000" w:themeColor="text1"/>
              </w:rPr>
              <w:t>之電信事業，</w:t>
            </w:r>
            <w:r w:rsidRPr="00F43F3A">
              <w:rPr>
                <w:rFonts w:ascii="標楷體" w:eastAsia="標楷體" w:hAnsi="標楷體" w:hint="eastAsia"/>
                <w:color w:val="000000" w:themeColor="text1"/>
              </w:rPr>
              <w:t>應檢具相關文件經</w:t>
            </w:r>
            <w:r w:rsidRPr="00F43F3A">
              <w:rPr>
                <w:rFonts w:ascii="Times New Roman" w:eastAsia="標楷體" w:hAnsi="標楷體" w:hint="eastAsia"/>
                <w:snapToGrid w:val="0"/>
                <w:color w:val="000000" w:themeColor="text1"/>
              </w:rPr>
              <w:t>中央主管機關許可</w:t>
            </w:r>
            <w:r w:rsidRPr="00F43F3A">
              <w:rPr>
                <w:rFonts w:ascii="標楷體" w:eastAsia="標楷體" w:hAnsi="標楷體" w:hint="eastAsia"/>
                <w:color w:val="000000" w:themeColor="text1"/>
              </w:rPr>
              <w:t>後，始得提供服務。</w:t>
            </w:r>
          </w:p>
          <w:p w:rsidR="008E17B0" w:rsidRPr="00F43F3A" w:rsidRDefault="00E470CD" w:rsidP="008F61C6">
            <w:pPr>
              <w:pStyle w:val="1"/>
              <w:numPr>
                <w:ilvl w:val="0"/>
                <w:numId w:val="10"/>
              </w:numPr>
              <w:snapToGrid w:val="0"/>
              <w:ind w:leftChars="0"/>
              <w:jc w:val="both"/>
              <w:rPr>
                <w:rFonts w:ascii="Times New Roman" w:eastAsia="標楷體"/>
                <w:color w:val="000000" w:themeColor="text1"/>
              </w:rPr>
            </w:pPr>
            <w:r w:rsidRPr="00F43F3A">
              <w:rPr>
                <w:rFonts w:ascii="Times New Roman" w:eastAsia="標楷體" w:hAnsi="標楷體" w:hint="eastAsia"/>
                <w:snapToGrid w:val="0"/>
                <w:color w:val="000000" w:themeColor="text1"/>
              </w:rPr>
              <w:t>為使業者有經營彈性，本條例允許提供有線多頻道平</w:t>
            </w:r>
            <w:proofErr w:type="gramStart"/>
            <w:r w:rsidRPr="00F43F3A">
              <w:rPr>
                <w:rFonts w:ascii="Times New Roman" w:eastAsia="標楷體" w:hAnsi="標楷體" w:hint="eastAsia"/>
                <w:snapToGrid w:val="0"/>
                <w:color w:val="000000" w:themeColor="text1"/>
              </w:rPr>
              <w:t>臺</w:t>
            </w:r>
            <w:proofErr w:type="gramEnd"/>
            <w:r w:rsidRPr="00F43F3A">
              <w:rPr>
                <w:rFonts w:ascii="Times New Roman" w:eastAsia="標楷體" w:hAnsi="標楷體" w:hint="eastAsia"/>
                <w:snapToGrid w:val="0"/>
                <w:color w:val="000000" w:themeColor="text1"/>
              </w:rPr>
              <w:t>服務之電信事業得分期實施，第二項授權規定中央主管機關訂定分期實施之期數、涵蓋範圍及計算方式</w:t>
            </w:r>
            <w:r w:rsidRPr="00F43F3A">
              <w:rPr>
                <w:rFonts w:ascii="標楷體" w:eastAsia="標楷體" w:hAnsi="標楷體" w:hint="eastAsia"/>
                <w:color w:val="000000" w:themeColor="text1"/>
              </w:rPr>
              <w:t>。</w:t>
            </w:r>
          </w:p>
        </w:tc>
      </w:tr>
      <w:tr w:rsidR="0011779F" w:rsidRPr="00F43F3A" w:rsidTr="008C3AD9">
        <w:trPr>
          <w:jc w:val="center"/>
        </w:trPr>
        <w:tc>
          <w:tcPr>
            <w:tcW w:w="4643" w:type="dxa"/>
            <w:tcBorders>
              <w:top w:val="single" w:sz="4" w:space="0" w:color="auto"/>
              <w:left w:val="single" w:sz="4" w:space="0" w:color="auto"/>
              <w:bottom w:val="single" w:sz="4" w:space="0" w:color="auto"/>
              <w:right w:val="single" w:sz="4" w:space="0" w:color="auto"/>
            </w:tcBorders>
          </w:tcPr>
          <w:p w:rsidR="00BE4E15" w:rsidRPr="00F43F3A" w:rsidRDefault="00E470CD" w:rsidP="00547A00">
            <w:pPr>
              <w:snapToGrid w:val="0"/>
              <w:ind w:left="240" w:hangingChars="100" w:hanging="240"/>
              <w:jc w:val="both"/>
              <w:rPr>
                <w:rFonts w:ascii="Times New Roman" w:eastAsia="標楷體" w:hAnsi="Times New Roman" w:cs="標楷體"/>
                <w:strike/>
                <w:color w:val="000000" w:themeColor="text1"/>
                <w:szCs w:val="24"/>
              </w:rPr>
            </w:pPr>
            <w:r w:rsidRPr="00F43F3A">
              <w:rPr>
                <w:rFonts w:ascii="Times New Roman" w:eastAsia="標楷體" w:hAnsi="Times New Roman" w:hint="eastAsia"/>
                <w:color w:val="000000" w:themeColor="text1"/>
                <w:szCs w:val="24"/>
              </w:rPr>
              <w:t>第</w:t>
            </w:r>
            <w:r w:rsidRPr="00F43F3A">
              <w:rPr>
                <w:rFonts w:ascii="標楷體" w:eastAsia="標楷體" w:hAnsi="Times New Roman" w:hint="eastAsia"/>
                <w:color w:val="000000" w:themeColor="text1"/>
                <w:szCs w:val="24"/>
              </w:rPr>
              <w:t>十三</w:t>
            </w:r>
            <w:r w:rsidRPr="00F43F3A">
              <w:rPr>
                <w:rFonts w:ascii="Times New Roman" w:eastAsia="標楷體" w:hAnsi="標楷體" w:hint="eastAsia"/>
                <w:color w:val="000000" w:themeColor="text1"/>
                <w:szCs w:val="24"/>
              </w:rPr>
              <w:t>條</w:t>
            </w:r>
            <w:r w:rsidRPr="00F43F3A">
              <w:rPr>
                <w:rFonts w:ascii="標楷體" w:eastAsia="標楷體" w:hAnsi="標楷體" w:hint="eastAsia"/>
                <w:color w:val="000000" w:themeColor="text1"/>
                <w:szCs w:val="24"/>
              </w:rPr>
              <w:t xml:space="preserve">　</w:t>
            </w:r>
            <w:r w:rsidRPr="00F43F3A">
              <w:rPr>
                <w:rFonts w:ascii="Times New Roman" w:eastAsia="標楷體" w:hAnsi="標楷體" w:hint="eastAsia"/>
                <w:snapToGrid w:val="0"/>
                <w:color w:val="000000" w:themeColor="text1"/>
                <w:szCs w:val="24"/>
              </w:rPr>
              <w:t>提供有線多頻道平</w:t>
            </w:r>
            <w:proofErr w:type="gramStart"/>
            <w:r w:rsidRPr="00F43F3A">
              <w:rPr>
                <w:rFonts w:ascii="Times New Roman" w:eastAsia="標楷體" w:hAnsi="標楷體" w:hint="eastAsia"/>
                <w:snapToGrid w:val="0"/>
                <w:color w:val="000000" w:themeColor="text1"/>
                <w:szCs w:val="24"/>
              </w:rPr>
              <w:t>臺</w:t>
            </w:r>
            <w:proofErr w:type="gramEnd"/>
            <w:r w:rsidRPr="00F43F3A">
              <w:rPr>
                <w:rFonts w:ascii="Times New Roman" w:eastAsia="標楷體" w:hAnsi="標楷體" w:hint="eastAsia"/>
                <w:snapToGrid w:val="0"/>
                <w:color w:val="000000" w:themeColor="text1"/>
                <w:szCs w:val="24"/>
              </w:rPr>
              <w:t>服務之電信事業向他事業</w:t>
            </w:r>
            <w:r w:rsidRPr="00F43F3A">
              <w:rPr>
                <w:rFonts w:ascii="標楷體" w:eastAsia="標楷體" w:hAnsi="標楷體" w:hint="eastAsia"/>
                <w:color w:val="000000" w:themeColor="text1"/>
                <w:szCs w:val="24"/>
              </w:rPr>
              <w:t>租用或利用多頻道平</w:t>
            </w:r>
            <w:proofErr w:type="gramStart"/>
            <w:r w:rsidRPr="00F43F3A">
              <w:rPr>
                <w:rFonts w:ascii="標楷體" w:eastAsia="標楷體" w:hAnsi="標楷體" w:hint="eastAsia"/>
                <w:color w:val="000000" w:themeColor="text1"/>
                <w:szCs w:val="24"/>
              </w:rPr>
              <w:t>臺</w:t>
            </w:r>
            <w:proofErr w:type="gramEnd"/>
            <w:r w:rsidRPr="00F43F3A">
              <w:rPr>
                <w:rFonts w:ascii="標楷體" w:eastAsia="標楷體" w:hAnsi="標楷體" w:hint="eastAsia"/>
                <w:color w:val="000000" w:themeColor="text1"/>
                <w:szCs w:val="24"/>
              </w:rPr>
              <w:t>及公眾電信網路時，</w:t>
            </w:r>
            <w:r w:rsidRPr="00F43F3A">
              <w:rPr>
                <w:rFonts w:ascii="Times New Roman" w:eastAsia="標楷體" w:hAnsi="Times New Roman" w:cs="標楷體" w:hint="eastAsia"/>
                <w:color w:val="000000" w:themeColor="text1"/>
                <w:szCs w:val="24"/>
              </w:rPr>
              <w:t>應負與自己建置網路相同之責任</w:t>
            </w:r>
            <w:r w:rsidRPr="00F43F3A">
              <w:rPr>
                <w:rFonts w:ascii="標楷體" w:eastAsia="標楷體" w:hAnsi="標楷體" w:hint="eastAsia"/>
                <w:color w:val="000000" w:themeColor="text1"/>
                <w:szCs w:val="24"/>
              </w:rPr>
              <w:t>，確保具有足以提供其用戶服務之品質，並與他事業有明確責任分界。</w:t>
            </w:r>
          </w:p>
        </w:tc>
        <w:tc>
          <w:tcPr>
            <w:tcW w:w="4643" w:type="dxa"/>
            <w:tcBorders>
              <w:top w:val="single" w:sz="4" w:space="0" w:color="auto"/>
              <w:left w:val="single" w:sz="4" w:space="0" w:color="auto"/>
              <w:bottom w:val="single" w:sz="4" w:space="0" w:color="auto"/>
              <w:right w:val="single" w:sz="4" w:space="0" w:color="auto"/>
            </w:tcBorders>
            <w:hideMark/>
          </w:tcPr>
          <w:p w:rsidR="008F4D7B" w:rsidRPr="00F43F3A" w:rsidRDefault="00E470CD" w:rsidP="00A85341">
            <w:pPr>
              <w:pStyle w:val="Web"/>
              <w:spacing w:before="0" w:beforeAutospacing="0" w:after="0" w:afterAutospacing="0"/>
              <w:ind w:left="-33"/>
              <w:jc w:val="both"/>
              <w:rPr>
                <w:rFonts w:ascii="Times New Roman" w:eastAsia="標楷體" w:cs="Times New Roman"/>
                <w:color w:val="000000" w:themeColor="text1"/>
              </w:rPr>
            </w:pPr>
            <w:r w:rsidRPr="00F43F3A">
              <w:rPr>
                <w:rFonts w:ascii="標楷體" w:eastAsia="標楷體" w:hAnsi="標楷體" w:cs="Times New Roman" w:hint="eastAsia"/>
                <w:color w:val="000000" w:themeColor="text1"/>
              </w:rPr>
              <w:t>為保障用戶收視權益，明定</w:t>
            </w:r>
            <w:r w:rsidRPr="00F43F3A">
              <w:rPr>
                <w:rFonts w:ascii="Times New Roman" w:eastAsia="標楷體" w:hAnsi="標楷體" w:hint="eastAsia"/>
                <w:snapToGrid w:val="0"/>
                <w:color w:val="000000" w:themeColor="text1"/>
              </w:rPr>
              <w:t>提供有線多</w:t>
            </w:r>
            <w:r w:rsidRPr="00F43F3A">
              <w:rPr>
                <w:rFonts w:ascii="標楷體" w:eastAsia="標楷體" w:hAnsi="標楷體" w:hint="eastAsia"/>
                <w:snapToGrid w:val="0"/>
                <w:color w:val="000000" w:themeColor="text1"/>
              </w:rPr>
              <w:t>頻道平</w:t>
            </w:r>
            <w:proofErr w:type="gramStart"/>
            <w:r w:rsidRPr="00F43F3A">
              <w:rPr>
                <w:rFonts w:ascii="標楷體" w:eastAsia="標楷體" w:hAnsi="標楷體" w:hint="eastAsia"/>
                <w:snapToGrid w:val="0"/>
                <w:color w:val="000000" w:themeColor="text1"/>
              </w:rPr>
              <w:t>臺</w:t>
            </w:r>
            <w:proofErr w:type="gramEnd"/>
            <w:r w:rsidRPr="00F43F3A">
              <w:rPr>
                <w:rFonts w:ascii="標楷體" w:eastAsia="標楷體" w:hAnsi="標楷體" w:hint="eastAsia"/>
                <w:snapToGrid w:val="0"/>
                <w:color w:val="000000" w:themeColor="text1"/>
              </w:rPr>
              <w:t>服務之電信事業</w:t>
            </w:r>
            <w:r w:rsidRPr="00F43F3A">
              <w:rPr>
                <w:rFonts w:ascii="標楷體" w:eastAsia="標楷體" w:hAnsi="標楷體" w:hint="eastAsia"/>
                <w:color w:val="000000" w:themeColor="text1"/>
              </w:rPr>
              <w:t>租用或利用多頻道平</w:t>
            </w:r>
            <w:proofErr w:type="gramStart"/>
            <w:r w:rsidRPr="00F43F3A">
              <w:rPr>
                <w:rFonts w:ascii="標楷體" w:eastAsia="標楷體" w:hAnsi="標楷體" w:hint="eastAsia"/>
                <w:color w:val="000000" w:themeColor="text1"/>
              </w:rPr>
              <w:t>臺</w:t>
            </w:r>
            <w:proofErr w:type="gramEnd"/>
            <w:r w:rsidRPr="00F43F3A">
              <w:rPr>
                <w:rFonts w:ascii="標楷體" w:eastAsia="標楷體" w:hAnsi="標楷體" w:hint="eastAsia"/>
                <w:color w:val="000000" w:themeColor="text1"/>
              </w:rPr>
              <w:t>或網路時，</w:t>
            </w:r>
            <w:r w:rsidRPr="00F43F3A">
              <w:rPr>
                <w:rFonts w:ascii="標楷體" w:eastAsia="標楷體" w:hAnsi="標楷體" w:cs="標楷體" w:hint="eastAsia"/>
                <w:color w:val="000000" w:themeColor="text1"/>
              </w:rPr>
              <w:t>應負與自己建置相同責任，</w:t>
            </w:r>
            <w:r w:rsidRPr="00F43F3A">
              <w:rPr>
                <w:rFonts w:ascii="標楷體" w:eastAsia="標楷體" w:hAnsi="標楷體"/>
                <w:color w:val="000000" w:themeColor="text1"/>
              </w:rPr>
              <w:t>並與他事業就網路之使用有明確責任分界等原則。</w:t>
            </w:r>
          </w:p>
        </w:tc>
      </w:tr>
      <w:tr w:rsidR="0011779F" w:rsidRPr="00F43F3A" w:rsidTr="008C3AD9">
        <w:trPr>
          <w:trHeight w:val="557"/>
          <w:jc w:val="center"/>
        </w:trPr>
        <w:tc>
          <w:tcPr>
            <w:tcW w:w="4643" w:type="dxa"/>
            <w:tcBorders>
              <w:top w:val="single" w:sz="4" w:space="0" w:color="auto"/>
              <w:left w:val="single" w:sz="4" w:space="0" w:color="auto"/>
              <w:bottom w:val="single" w:sz="4" w:space="0" w:color="auto"/>
              <w:right w:val="single" w:sz="4" w:space="0" w:color="auto"/>
            </w:tcBorders>
            <w:hideMark/>
          </w:tcPr>
          <w:p w:rsidR="0011779F" w:rsidRPr="00F43F3A" w:rsidRDefault="00E470CD" w:rsidP="009536FD">
            <w:pPr>
              <w:snapToGrid w:val="0"/>
              <w:ind w:left="240" w:hangingChars="100" w:hanging="240"/>
              <w:jc w:val="both"/>
              <w:rPr>
                <w:rFonts w:ascii="Times New Roman" w:eastAsia="標楷體" w:hAnsi="Times New Roman" w:cs="標楷體"/>
                <w:color w:val="000000" w:themeColor="text1"/>
                <w:szCs w:val="24"/>
              </w:rPr>
            </w:pPr>
            <w:r w:rsidRPr="00F43F3A">
              <w:rPr>
                <w:rFonts w:ascii="標楷體" w:eastAsia="標楷體" w:hAnsi="標楷體" w:hint="eastAsia"/>
                <w:color w:val="000000" w:themeColor="text1"/>
                <w:szCs w:val="24"/>
              </w:rPr>
              <w:t>第十四條</w:t>
            </w:r>
            <w:r w:rsidRPr="00F43F3A">
              <w:rPr>
                <w:rFonts w:ascii="Times New Roman" w:eastAsia="標楷體" w:hAnsi="Times New Roman"/>
                <w:snapToGrid w:val="0"/>
                <w:color w:val="000000" w:themeColor="text1"/>
                <w:szCs w:val="24"/>
              </w:rPr>
              <w:t xml:space="preserve">  </w:t>
            </w:r>
            <w:r w:rsidRPr="00F43F3A">
              <w:rPr>
                <w:rFonts w:ascii="Times New Roman" w:eastAsia="標楷體" w:hAnsi="標楷體" w:hint="eastAsia"/>
                <w:color w:val="000000" w:themeColor="text1"/>
                <w:szCs w:val="24"/>
              </w:rPr>
              <w:t>電信事業</w:t>
            </w:r>
            <w:r w:rsidRPr="00F43F3A">
              <w:rPr>
                <w:rFonts w:ascii="Times New Roman" w:eastAsia="標楷體" w:hAnsi="標楷體" w:hint="eastAsia"/>
                <w:snapToGrid w:val="0"/>
                <w:color w:val="000000" w:themeColor="text1"/>
                <w:szCs w:val="24"/>
              </w:rPr>
              <w:t>提供有線多頻道平</w:t>
            </w:r>
            <w:proofErr w:type="gramStart"/>
            <w:r w:rsidRPr="00F43F3A">
              <w:rPr>
                <w:rFonts w:ascii="Times New Roman" w:eastAsia="標楷體" w:hAnsi="標楷體" w:hint="eastAsia"/>
                <w:snapToGrid w:val="0"/>
                <w:color w:val="000000" w:themeColor="text1"/>
                <w:szCs w:val="24"/>
              </w:rPr>
              <w:t>臺</w:t>
            </w:r>
            <w:proofErr w:type="gramEnd"/>
            <w:r w:rsidRPr="00F43F3A">
              <w:rPr>
                <w:rFonts w:ascii="Times New Roman" w:eastAsia="標楷體" w:hAnsi="標楷體" w:hint="eastAsia"/>
                <w:snapToGrid w:val="0"/>
                <w:color w:val="000000" w:themeColor="text1"/>
                <w:szCs w:val="24"/>
              </w:rPr>
              <w:t>服務，</w:t>
            </w:r>
            <w:r w:rsidRPr="00F43F3A">
              <w:rPr>
                <w:rFonts w:ascii="Times New Roman" w:eastAsia="標楷體" w:hAnsi="標楷體" w:hint="eastAsia"/>
                <w:color w:val="000000" w:themeColor="text1"/>
                <w:szCs w:val="24"/>
              </w:rPr>
              <w:t>其營運許可有效期間為十五年。該電信事業</w:t>
            </w:r>
            <w:r w:rsidRPr="00F43F3A">
              <w:rPr>
                <w:rFonts w:ascii="Times New Roman" w:eastAsia="標楷體" w:hAnsi="Times New Roman" w:cs="標楷體" w:hint="eastAsia"/>
                <w:color w:val="000000" w:themeColor="text1"/>
                <w:szCs w:val="24"/>
              </w:rPr>
              <w:t>於營運許可有效期限屆滿前，仍欲繼續提供服務者，應於營運許可期限屆滿前一年起六個月內之</w:t>
            </w:r>
            <w:proofErr w:type="gramStart"/>
            <w:r w:rsidRPr="00F43F3A">
              <w:rPr>
                <w:rFonts w:ascii="Times New Roman" w:eastAsia="標楷體" w:hAnsi="Times New Roman" w:cs="標楷體" w:hint="eastAsia"/>
                <w:color w:val="000000" w:themeColor="text1"/>
                <w:szCs w:val="24"/>
              </w:rPr>
              <w:t>期間，</w:t>
            </w:r>
            <w:proofErr w:type="gramEnd"/>
            <w:r w:rsidRPr="00F43F3A">
              <w:rPr>
                <w:rFonts w:ascii="Times New Roman" w:eastAsia="標楷體" w:hAnsi="Times New Roman" w:cs="標楷體" w:hint="eastAsia"/>
                <w:color w:val="000000" w:themeColor="text1"/>
                <w:szCs w:val="24"/>
              </w:rPr>
              <w:t>向中央主管機關重新申請營運許可。</w:t>
            </w:r>
          </w:p>
          <w:p w:rsidR="0011779F" w:rsidRPr="00F43F3A" w:rsidRDefault="00E470CD" w:rsidP="00B61AC1">
            <w:pPr>
              <w:snapToGrid w:val="0"/>
              <w:ind w:leftChars="100" w:left="240" w:firstLineChars="200" w:firstLine="480"/>
              <w:jc w:val="both"/>
              <w:rPr>
                <w:rFonts w:ascii="Times New Roman" w:eastAsia="標楷體" w:hAnsi="Times New Roman"/>
                <w:color w:val="000000" w:themeColor="text1"/>
                <w:szCs w:val="24"/>
              </w:rPr>
            </w:pPr>
            <w:r w:rsidRPr="00F43F3A">
              <w:rPr>
                <w:rFonts w:ascii="Times New Roman" w:eastAsia="標楷體" w:hint="eastAsia"/>
                <w:color w:val="000000" w:themeColor="text1"/>
                <w:szCs w:val="24"/>
              </w:rPr>
              <w:t>依前項規定</w:t>
            </w:r>
            <w:r w:rsidRPr="00F43F3A">
              <w:rPr>
                <w:rFonts w:ascii="Times New Roman" w:eastAsia="標楷體" w:hAnsi="Times New Roman" w:cs="標楷體" w:hint="eastAsia"/>
                <w:color w:val="000000" w:themeColor="text1"/>
                <w:szCs w:val="24"/>
              </w:rPr>
              <w:t>重新申請營運許可</w:t>
            </w:r>
            <w:r w:rsidRPr="00F43F3A">
              <w:rPr>
                <w:rFonts w:ascii="Times New Roman" w:eastAsia="標楷體" w:hAnsi="標楷體" w:hint="eastAsia"/>
                <w:snapToGrid w:val="0"/>
                <w:color w:val="000000" w:themeColor="text1"/>
                <w:szCs w:val="24"/>
              </w:rPr>
              <w:t>提供有線多頻道平</w:t>
            </w:r>
            <w:proofErr w:type="gramStart"/>
            <w:r w:rsidRPr="00F43F3A">
              <w:rPr>
                <w:rFonts w:ascii="Times New Roman" w:eastAsia="標楷體" w:hAnsi="標楷體" w:hint="eastAsia"/>
                <w:snapToGrid w:val="0"/>
                <w:color w:val="000000" w:themeColor="text1"/>
                <w:szCs w:val="24"/>
              </w:rPr>
              <w:t>臺</w:t>
            </w:r>
            <w:proofErr w:type="gramEnd"/>
            <w:r w:rsidRPr="00F43F3A">
              <w:rPr>
                <w:rFonts w:ascii="Times New Roman" w:eastAsia="標楷體" w:hAnsi="標楷體" w:hint="eastAsia"/>
                <w:snapToGrid w:val="0"/>
                <w:color w:val="000000" w:themeColor="text1"/>
                <w:szCs w:val="24"/>
              </w:rPr>
              <w:t>服務</w:t>
            </w:r>
            <w:r w:rsidRPr="00F43F3A">
              <w:rPr>
                <w:rFonts w:ascii="Times New Roman" w:eastAsia="標楷體" w:hAnsi="標楷體" w:hint="eastAsia"/>
                <w:color w:val="000000" w:themeColor="text1"/>
                <w:szCs w:val="24"/>
              </w:rPr>
              <w:t>之電信事業</w:t>
            </w:r>
            <w:r w:rsidRPr="00F43F3A">
              <w:rPr>
                <w:rFonts w:ascii="Times New Roman" w:eastAsia="標楷體" w:hAnsi="Times New Roman" w:cs="標楷體" w:hint="eastAsia"/>
                <w:color w:val="000000" w:themeColor="text1"/>
                <w:szCs w:val="24"/>
              </w:rPr>
              <w:t>，其所繳交之文件，經中央主管機關通知限期補正，屆期</w:t>
            </w:r>
            <w:proofErr w:type="gramStart"/>
            <w:r w:rsidRPr="00F43F3A">
              <w:rPr>
                <w:rFonts w:ascii="Times New Roman" w:eastAsia="標楷體" w:hAnsi="Times New Roman" w:cs="標楷體" w:hint="eastAsia"/>
                <w:color w:val="000000" w:themeColor="text1"/>
                <w:szCs w:val="24"/>
              </w:rPr>
              <w:t>不</w:t>
            </w:r>
            <w:proofErr w:type="gramEnd"/>
            <w:r w:rsidRPr="00F43F3A">
              <w:rPr>
                <w:rFonts w:ascii="Times New Roman" w:eastAsia="標楷體" w:hAnsi="Times New Roman" w:cs="標楷體" w:hint="eastAsia"/>
                <w:color w:val="000000" w:themeColor="text1"/>
                <w:szCs w:val="24"/>
              </w:rPr>
              <w:t>補正或補正不全者，不予受理。</w:t>
            </w:r>
          </w:p>
        </w:tc>
        <w:tc>
          <w:tcPr>
            <w:tcW w:w="4643" w:type="dxa"/>
            <w:tcBorders>
              <w:top w:val="single" w:sz="4" w:space="0" w:color="auto"/>
              <w:left w:val="single" w:sz="4" w:space="0" w:color="auto"/>
              <w:bottom w:val="single" w:sz="4" w:space="0" w:color="auto"/>
              <w:right w:val="single" w:sz="4" w:space="0" w:color="auto"/>
            </w:tcBorders>
          </w:tcPr>
          <w:p w:rsidR="0011779F" w:rsidRPr="00F43F3A" w:rsidRDefault="00E470CD" w:rsidP="009536FD">
            <w:pPr>
              <w:pStyle w:val="1"/>
              <w:snapToGrid w:val="0"/>
              <w:ind w:leftChars="0" w:hangingChars="200" w:hanging="480"/>
              <w:jc w:val="both"/>
              <w:rPr>
                <w:rFonts w:ascii="Times New Roman" w:eastAsia="標楷體" w:hAnsi="標楷體"/>
                <w:color w:val="000000" w:themeColor="text1"/>
              </w:rPr>
            </w:pPr>
            <w:r w:rsidRPr="00F43F3A">
              <w:rPr>
                <w:rFonts w:ascii="Times New Roman" w:eastAsia="標楷體" w:hAnsi="標楷體" w:cs="Times New Roman" w:hint="eastAsia"/>
                <w:snapToGrid w:val="0"/>
                <w:color w:val="000000" w:themeColor="text1"/>
              </w:rPr>
              <w:t>一、有線多頻道平</w:t>
            </w:r>
            <w:proofErr w:type="gramStart"/>
            <w:r w:rsidRPr="00F43F3A">
              <w:rPr>
                <w:rFonts w:ascii="Times New Roman" w:eastAsia="標楷體" w:hAnsi="標楷體" w:cs="Times New Roman" w:hint="eastAsia"/>
                <w:snapToGrid w:val="0"/>
                <w:color w:val="000000" w:themeColor="text1"/>
              </w:rPr>
              <w:t>臺</w:t>
            </w:r>
            <w:proofErr w:type="gramEnd"/>
            <w:r w:rsidRPr="00F43F3A">
              <w:rPr>
                <w:rFonts w:ascii="Times New Roman" w:eastAsia="標楷體" w:hAnsi="標楷體" w:cs="Times New Roman" w:hint="eastAsia"/>
                <w:snapToGrid w:val="0"/>
                <w:color w:val="000000" w:themeColor="text1"/>
              </w:rPr>
              <w:t>服務為纜線</w:t>
            </w:r>
            <w:proofErr w:type="gramStart"/>
            <w:r w:rsidRPr="00F43F3A">
              <w:rPr>
                <w:rFonts w:ascii="Times New Roman" w:eastAsia="標楷體" w:hAnsi="標楷體" w:cs="Times New Roman" w:hint="eastAsia"/>
                <w:snapToGrid w:val="0"/>
                <w:color w:val="000000" w:themeColor="text1"/>
              </w:rPr>
              <w:t>佈</w:t>
            </w:r>
            <w:proofErr w:type="gramEnd"/>
            <w:r w:rsidRPr="00F43F3A">
              <w:rPr>
                <w:rFonts w:ascii="Times New Roman" w:eastAsia="標楷體" w:hAnsi="標楷體" w:cs="Times New Roman" w:hint="eastAsia"/>
                <w:snapToGrid w:val="0"/>
                <w:color w:val="000000" w:themeColor="text1"/>
              </w:rPr>
              <w:t>設之長期投資，</w:t>
            </w:r>
            <w:proofErr w:type="gramStart"/>
            <w:r w:rsidRPr="00F43F3A">
              <w:rPr>
                <w:rFonts w:ascii="Times New Roman" w:eastAsia="標楷體" w:hAnsi="標楷體" w:cs="Times New Roman" w:hint="eastAsia"/>
                <w:snapToGrid w:val="0"/>
                <w:color w:val="000000" w:themeColor="text1"/>
              </w:rPr>
              <w:t>爰</w:t>
            </w:r>
            <w:proofErr w:type="gramEnd"/>
            <w:r w:rsidRPr="00F43F3A">
              <w:rPr>
                <w:rFonts w:ascii="Times New Roman" w:eastAsia="標楷體" w:hAnsi="標楷體" w:cs="Times New Roman" w:hint="eastAsia"/>
                <w:snapToGrid w:val="0"/>
                <w:color w:val="000000" w:themeColor="text1"/>
              </w:rPr>
              <w:t>參考以纜線提供電信服務之事業，其</w:t>
            </w:r>
            <w:r w:rsidRPr="00F43F3A">
              <w:rPr>
                <w:rFonts w:ascii="Times New Roman" w:eastAsia="標楷體" w:hAnsi="標楷體" w:hint="eastAsia"/>
                <w:color w:val="000000" w:themeColor="text1"/>
              </w:rPr>
              <w:t>營運許可有效期間於第一項明定為</w:t>
            </w:r>
            <w:r w:rsidRPr="00F43F3A">
              <w:rPr>
                <w:rFonts w:ascii="Times New Roman" w:eastAsia="標楷體" w:hAnsi="標楷體" w:hint="eastAsia"/>
                <w:bCs/>
                <w:color w:val="000000" w:themeColor="text1"/>
              </w:rPr>
              <w:t>十五年</w:t>
            </w:r>
            <w:r w:rsidRPr="00F43F3A">
              <w:rPr>
                <w:rFonts w:ascii="Times New Roman" w:eastAsia="標楷體" w:hAnsi="標楷體" w:hint="eastAsia"/>
                <w:color w:val="000000" w:themeColor="text1"/>
              </w:rPr>
              <w:t>。</w:t>
            </w:r>
          </w:p>
          <w:p w:rsidR="002B225C" w:rsidRPr="00F43F3A" w:rsidRDefault="00E470CD" w:rsidP="00950649">
            <w:pPr>
              <w:pStyle w:val="1"/>
              <w:snapToGrid w:val="0"/>
              <w:ind w:leftChars="0" w:hangingChars="200" w:hanging="480"/>
              <w:jc w:val="both"/>
              <w:rPr>
                <w:rFonts w:ascii="Times New Roman" w:eastAsia="標楷體" w:hAnsi="Times New Roman"/>
                <w:color w:val="000000" w:themeColor="text1"/>
              </w:rPr>
            </w:pPr>
            <w:r w:rsidRPr="00F43F3A">
              <w:rPr>
                <w:rFonts w:ascii="Times New Roman" w:eastAsia="標楷體" w:hAnsi="標楷體" w:hint="eastAsia"/>
                <w:color w:val="000000" w:themeColor="text1"/>
              </w:rPr>
              <w:t>二、</w:t>
            </w:r>
            <w:r w:rsidRPr="00F43F3A">
              <w:rPr>
                <w:rFonts w:ascii="Times New Roman" w:eastAsia="標楷體" w:hAnsi="Times New Roman" w:cs="Times New Roman" w:hint="eastAsia"/>
                <w:bCs/>
                <w:color w:val="000000" w:themeColor="text1"/>
              </w:rPr>
              <w:t>為維護申請人權益及考量程序便利性，</w:t>
            </w:r>
            <w:r w:rsidRPr="00F43F3A">
              <w:rPr>
                <w:rFonts w:ascii="Times New Roman" w:eastAsia="標楷體" w:hAnsi="Times New Roman" w:hint="eastAsia"/>
                <w:color w:val="000000" w:themeColor="text1"/>
              </w:rPr>
              <w:t>第二項明定</w:t>
            </w:r>
            <w:r w:rsidRPr="00F43F3A">
              <w:rPr>
                <w:rFonts w:ascii="Times New Roman" w:eastAsia="標楷體" w:hAnsi="標楷體" w:hint="eastAsia"/>
                <w:snapToGrid w:val="0"/>
                <w:color w:val="000000" w:themeColor="text1"/>
              </w:rPr>
              <w:t>補正程序及屆期</w:t>
            </w:r>
            <w:proofErr w:type="gramStart"/>
            <w:r w:rsidRPr="00F43F3A">
              <w:rPr>
                <w:rFonts w:ascii="Times New Roman" w:eastAsia="標楷體" w:hAnsi="標楷體" w:hint="eastAsia"/>
                <w:snapToGrid w:val="0"/>
                <w:color w:val="000000" w:themeColor="text1"/>
              </w:rPr>
              <w:t>不</w:t>
            </w:r>
            <w:proofErr w:type="gramEnd"/>
            <w:r w:rsidRPr="00F43F3A">
              <w:rPr>
                <w:rFonts w:ascii="Times New Roman" w:eastAsia="標楷體" w:hAnsi="標楷體" w:hint="eastAsia"/>
                <w:snapToGrid w:val="0"/>
                <w:color w:val="000000" w:themeColor="text1"/>
              </w:rPr>
              <w:t>補正之效果。</w:t>
            </w:r>
          </w:p>
        </w:tc>
      </w:tr>
      <w:tr w:rsidR="0011779F" w:rsidRPr="00F43F3A" w:rsidTr="008C3AD9">
        <w:trPr>
          <w:jc w:val="center"/>
        </w:trPr>
        <w:tc>
          <w:tcPr>
            <w:tcW w:w="4643" w:type="dxa"/>
            <w:tcBorders>
              <w:top w:val="single" w:sz="4" w:space="0" w:color="auto"/>
              <w:left w:val="single" w:sz="4" w:space="0" w:color="auto"/>
              <w:bottom w:val="single" w:sz="4" w:space="0" w:color="auto"/>
              <w:right w:val="single" w:sz="4" w:space="0" w:color="auto"/>
            </w:tcBorders>
          </w:tcPr>
          <w:p w:rsidR="0011779F" w:rsidRPr="00F43F3A" w:rsidRDefault="00E470CD" w:rsidP="00BD1F47">
            <w:pPr>
              <w:snapToGrid w:val="0"/>
              <w:ind w:left="240" w:hangingChars="100" w:hanging="240"/>
              <w:jc w:val="both"/>
              <w:rPr>
                <w:rFonts w:ascii="Times New Roman" w:eastAsia="標楷體" w:hAnsi="Times New Roman"/>
                <w:color w:val="000000" w:themeColor="text1"/>
              </w:rPr>
            </w:pPr>
            <w:r w:rsidRPr="00F43F3A">
              <w:rPr>
                <w:rFonts w:ascii="Times New Roman" w:eastAsia="標楷體" w:hAnsi="標楷體" w:hint="eastAsia"/>
                <w:snapToGrid w:val="0"/>
                <w:color w:val="000000" w:themeColor="text1"/>
              </w:rPr>
              <w:t>第</w:t>
            </w:r>
            <w:r w:rsidRPr="00F43F3A">
              <w:rPr>
                <w:rFonts w:ascii="標楷體" w:eastAsia="標楷體" w:hAnsi="標楷體" w:hint="eastAsia"/>
                <w:color w:val="000000" w:themeColor="text1"/>
              </w:rPr>
              <w:t>十五</w:t>
            </w:r>
            <w:r w:rsidRPr="00F43F3A">
              <w:rPr>
                <w:rFonts w:ascii="Times New Roman" w:eastAsia="標楷體" w:hAnsi="標楷體" w:hint="eastAsia"/>
                <w:snapToGrid w:val="0"/>
                <w:color w:val="000000" w:themeColor="text1"/>
              </w:rPr>
              <w:t>條</w:t>
            </w:r>
            <w:r w:rsidRPr="00F43F3A">
              <w:rPr>
                <w:rFonts w:ascii="Times New Roman" w:eastAsia="標楷體" w:hAnsi="Times New Roman"/>
                <w:color w:val="000000" w:themeColor="text1"/>
              </w:rPr>
              <w:t xml:space="preserve">  </w:t>
            </w:r>
            <w:r w:rsidRPr="00F43F3A">
              <w:rPr>
                <w:rFonts w:ascii="Times New Roman" w:eastAsia="標楷體" w:hAnsi="標楷體" w:hint="eastAsia"/>
                <w:color w:val="000000" w:themeColor="text1"/>
              </w:rPr>
              <w:t>中央主管機關受理電信事業重新申請提供有線多頻</w:t>
            </w:r>
            <w:r w:rsidRPr="00F43F3A">
              <w:rPr>
                <w:rFonts w:ascii="Times New Roman" w:eastAsia="標楷體" w:hAnsi="標楷體" w:hint="eastAsia"/>
                <w:snapToGrid w:val="0"/>
                <w:color w:val="000000" w:themeColor="text1"/>
              </w:rPr>
              <w:t>道平</w:t>
            </w:r>
            <w:proofErr w:type="gramStart"/>
            <w:r w:rsidRPr="00F43F3A">
              <w:rPr>
                <w:rFonts w:ascii="Times New Roman" w:eastAsia="標楷體" w:hAnsi="標楷體" w:hint="eastAsia"/>
                <w:snapToGrid w:val="0"/>
                <w:color w:val="000000" w:themeColor="text1"/>
              </w:rPr>
              <w:t>臺</w:t>
            </w:r>
            <w:proofErr w:type="gramEnd"/>
            <w:r w:rsidRPr="00F43F3A">
              <w:rPr>
                <w:rFonts w:ascii="Times New Roman" w:eastAsia="標楷體" w:hAnsi="標楷體" w:hint="eastAsia"/>
                <w:snapToGrid w:val="0"/>
                <w:color w:val="000000" w:themeColor="text1"/>
              </w:rPr>
              <w:t>服務之</w:t>
            </w:r>
            <w:r w:rsidRPr="00F43F3A">
              <w:rPr>
                <w:rFonts w:ascii="Times New Roman" w:eastAsia="標楷體" w:hAnsi="標楷體" w:hint="eastAsia"/>
                <w:color w:val="000000" w:themeColor="text1"/>
              </w:rPr>
              <w:t>營運</w:t>
            </w:r>
            <w:r w:rsidRPr="00F43F3A">
              <w:rPr>
                <w:rFonts w:ascii="Times New Roman" w:eastAsia="標楷體" w:hAnsi="標楷體" w:hint="eastAsia"/>
                <w:color w:val="000000" w:themeColor="text1"/>
              </w:rPr>
              <w:lastRenderedPageBreak/>
              <w:t>許可時，應審查下列事項：</w:t>
            </w:r>
          </w:p>
          <w:p w:rsidR="0011779F" w:rsidRPr="00F43F3A" w:rsidRDefault="00E470CD" w:rsidP="00E67C30">
            <w:pPr>
              <w:snapToGrid w:val="0"/>
              <w:ind w:leftChars="100" w:left="720" w:hangingChars="200" w:hanging="480"/>
              <w:jc w:val="both"/>
              <w:rPr>
                <w:rFonts w:ascii="Times New Roman" w:eastAsia="標楷體" w:hAnsi="Times New Roman"/>
                <w:color w:val="000000" w:themeColor="text1"/>
                <w:szCs w:val="24"/>
              </w:rPr>
            </w:pPr>
            <w:r w:rsidRPr="00F43F3A">
              <w:rPr>
                <w:rFonts w:ascii="Times New Roman" w:eastAsia="標楷體" w:hAnsi="標楷體" w:hint="eastAsia"/>
                <w:color w:val="000000" w:themeColor="text1"/>
                <w:szCs w:val="24"/>
              </w:rPr>
              <w:t>一、營運計畫執行情形、評鑑結果。</w:t>
            </w:r>
          </w:p>
          <w:p w:rsidR="0011779F" w:rsidRPr="00F43F3A" w:rsidRDefault="00E470CD" w:rsidP="009536FD">
            <w:pPr>
              <w:snapToGrid w:val="0"/>
              <w:ind w:firstLineChars="100" w:firstLine="240"/>
              <w:jc w:val="both"/>
              <w:rPr>
                <w:rFonts w:ascii="Times New Roman" w:eastAsia="標楷體" w:hAnsi="標楷體"/>
                <w:color w:val="000000" w:themeColor="text1"/>
                <w:szCs w:val="24"/>
              </w:rPr>
            </w:pPr>
            <w:r w:rsidRPr="00F43F3A">
              <w:rPr>
                <w:rFonts w:ascii="Times New Roman" w:eastAsia="標楷體" w:hAnsi="標楷體" w:hint="eastAsia"/>
                <w:color w:val="000000" w:themeColor="text1"/>
                <w:szCs w:val="24"/>
              </w:rPr>
              <w:t>二、財務狀況。</w:t>
            </w:r>
          </w:p>
          <w:p w:rsidR="009B249A" w:rsidRPr="00F43F3A" w:rsidRDefault="00E470CD" w:rsidP="00E67C30">
            <w:pPr>
              <w:snapToGrid w:val="0"/>
              <w:ind w:leftChars="100" w:left="720" w:hangingChars="200" w:hanging="480"/>
              <w:jc w:val="both"/>
              <w:rPr>
                <w:rFonts w:ascii="Times New Roman" w:eastAsia="標楷體" w:hAnsi="Times New Roman"/>
                <w:color w:val="000000" w:themeColor="text1"/>
                <w:szCs w:val="24"/>
              </w:rPr>
            </w:pPr>
            <w:r w:rsidRPr="00F43F3A">
              <w:rPr>
                <w:rFonts w:ascii="Times New Roman" w:eastAsia="標楷體" w:hAnsi="標楷體" w:hint="eastAsia"/>
                <w:color w:val="000000" w:themeColor="text1"/>
                <w:szCs w:val="24"/>
              </w:rPr>
              <w:t>三、用戶消費紛爭之處理情形。</w:t>
            </w:r>
          </w:p>
          <w:p w:rsidR="0011779F" w:rsidRPr="00F43F3A" w:rsidRDefault="00E470CD" w:rsidP="009536FD">
            <w:pPr>
              <w:snapToGrid w:val="0"/>
              <w:ind w:leftChars="100" w:left="720" w:hangingChars="200" w:hanging="480"/>
              <w:jc w:val="both"/>
              <w:rPr>
                <w:rFonts w:ascii="Times New Roman" w:eastAsia="標楷體" w:hAnsi="Times New Roman"/>
                <w:color w:val="000000" w:themeColor="text1"/>
                <w:szCs w:val="24"/>
              </w:rPr>
            </w:pPr>
            <w:r w:rsidRPr="00F43F3A">
              <w:rPr>
                <w:rFonts w:ascii="Times New Roman" w:eastAsia="標楷體" w:hAnsi="標楷體" w:hint="eastAsia"/>
                <w:color w:val="000000" w:themeColor="text1"/>
                <w:szCs w:val="24"/>
              </w:rPr>
              <w:t>四、受獎懲紀錄及其他足以影響營運之事項。</w:t>
            </w:r>
          </w:p>
          <w:p w:rsidR="009B249A" w:rsidRPr="00F43F3A" w:rsidRDefault="00E470CD" w:rsidP="00667E44">
            <w:pPr>
              <w:snapToGrid w:val="0"/>
              <w:ind w:leftChars="100" w:left="720" w:hangingChars="200" w:hanging="480"/>
              <w:jc w:val="both"/>
              <w:rPr>
                <w:rFonts w:ascii="Times New Roman" w:eastAsia="標楷體" w:hAnsi="標楷體"/>
                <w:color w:val="000000" w:themeColor="text1"/>
                <w:szCs w:val="24"/>
              </w:rPr>
            </w:pPr>
            <w:r w:rsidRPr="00F43F3A">
              <w:rPr>
                <w:rFonts w:ascii="Times New Roman" w:eastAsia="標楷體" w:hAnsi="標楷體" w:hint="eastAsia"/>
                <w:color w:val="000000" w:themeColor="text1"/>
                <w:szCs w:val="24"/>
              </w:rPr>
              <w:t>五、</w:t>
            </w:r>
            <w:r w:rsidRPr="00F43F3A">
              <w:rPr>
                <w:rFonts w:ascii="Times New Roman" w:eastAsia="標楷體" w:hAnsi="Times New Roman" w:cs="標楷體" w:hint="eastAsia"/>
                <w:color w:val="000000" w:themeColor="text1"/>
                <w:szCs w:val="24"/>
              </w:rPr>
              <w:t>維持營運之服務品質或工程技術情形。</w:t>
            </w:r>
          </w:p>
          <w:p w:rsidR="0011779F" w:rsidRPr="00F43F3A" w:rsidRDefault="00E470CD" w:rsidP="00E67C30">
            <w:pPr>
              <w:snapToGrid w:val="0"/>
              <w:ind w:leftChars="100" w:left="720" w:hangingChars="200" w:hanging="480"/>
              <w:jc w:val="both"/>
              <w:rPr>
                <w:rFonts w:ascii="Times New Roman" w:eastAsia="標楷體" w:hAnsi="標楷體"/>
                <w:color w:val="000000" w:themeColor="text1"/>
                <w:szCs w:val="24"/>
              </w:rPr>
            </w:pPr>
            <w:r w:rsidRPr="00F43F3A">
              <w:rPr>
                <w:rFonts w:ascii="Times New Roman" w:eastAsia="標楷體" w:hAnsi="標楷體" w:hint="eastAsia"/>
                <w:color w:val="000000" w:themeColor="text1"/>
                <w:szCs w:val="24"/>
              </w:rPr>
              <w:t>六、</w:t>
            </w:r>
            <w:r w:rsidRPr="00F43F3A">
              <w:rPr>
                <w:rFonts w:ascii="標楷體" w:eastAsia="標楷體" w:hAnsi="標楷體" w:hint="eastAsia"/>
                <w:color w:val="000000" w:themeColor="text1"/>
                <w:szCs w:val="24"/>
              </w:rPr>
              <w:t>其他</w:t>
            </w:r>
            <w:r w:rsidRPr="00F43F3A">
              <w:rPr>
                <w:rFonts w:ascii="Times New Roman" w:eastAsia="標楷體" w:hAnsi="標楷體" w:hint="eastAsia"/>
                <w:color w:val="000000" w:themeColor="text1"/>
                <w:szCs w:val="24"/>
              </w:rPr>
              <w:t>經中央主管機關指定之事項。</w:t>
            </w:r>
          </w:p>
          <w:p w:rsidR="0011779F" w:rsidRPr="00F43F3A" w:rsidRDefault="00E470CD" w:rsidP="009536FD">
            <w:pPr>
              <w:snapToGrid w:val="0"/>
              <w:ind w:leftChars="100" w:left="240" w:firstLineChars="200" w:firstLine="480"/>
              <w:jc w:val="both"/>
              <w:rPr>
                <w:rFonts w:ascii="Times New Roman" w:eastAsia="標楷體" w:hAnsi="Times New Roman"/>
                <w:color w:val="000000" w:themeColor="text1"/>
                <w:szCs w:val="24"/>
              </w:rPr>
            </w:pPr>
            <w:r w:rsidRPr="00F43F3A">
              <w:rPr>
                <w:rFonts w:ascii="Times New Roman" w:eastAsia="標楷體" w:hAnsi="標楷體" w:hint="eastAsia"/>
                <w:color w:val="000000" w:themeColor="text1"/>
                <w:szCs w:val="24"/>
              </w:rPr>
              <w:t>前項審查結果，中央主管機關認該電信事業營運不善，而有改善之必要時，應</w:t>
            </w:r>
            <w:r w:rsidRPr="00F43F3A">
              <w:rPr>
                <w:rFonts w:ascii="標楷體" w:eastAsia="標楷體" w:hAnsi="標楷體" w:cs="Arial" w:hint="eastAsia"/>
                <w:color w:val="000000" w:themeColor="text1"/>
                <w:kern w:val="0"/>
                <w:szCs w:val="24"/>
              </w:rPr>
              <w:t>以書面</w:t>
            </w:r>
            <w:r w:rsidRPr="00F43F3A">
              <w:rPr>
                <w:rFonts w:ascii="Times New Roman" w:eastAsia="標楷體" w:hAnsi="標楷體" w:hint="eastAsia"/>
                <w:color w:val="000000" w:themeColor="text1"/>
                <w:szCs w:val="24"/>
              </w:rPr>
              <w:t>通知其限期改善；屆期不改善或改善無效者，不予許可。</w:t>
            </w:r>
          </w:p>
          <w:p w:rsidR="0011779F" w:rsidRPr="00F43F3A" w:rsidRDefault="00E470CD" w:rsidP="009536FD">
            <w:pPr>
              <w:snapToGrid w:val="0"/>
              <w:ind w:leftChars="100" w:left="240" w:firstLineChars="200" w:firstLine="480"/>
              <w:jc w:val="both"/>
              <w:rPr>
                <w:rFonts w:ascii="Times New Roman" w:eastAsia="標楷體" w:hAnsi="Times New Roman"/>
                <w:color w:val="000000" w:themeColor="text1"/>
                <w:szCs w:val="24"/>
              </w:rPr>
            </w:pPr>
            <w:r w:rsidRPr="00F43F3A">
              <w:rPr>
                <w:rFonts w:ascii="Times New Roman" w:eastAsia="標楷體" w:hint="eastAsia"/>
                <w:color w:val="000000" w:themeColor="text1"/>
                <w:szCs w:val="24"/>
              </w:rPr>
              <w:t>第二項</w:t>
            </w:r>
            <w:r w:rsidRPr="00F43F3A">
              <w:rPr>
                <w:rFonts w:ascii="Times New Roman" w:eastAsia="標楷體" w:hAnsi="標楷體" w:hint="eastAsia"/>
                <w:color w:val="000000" w:themeColor="text1"/>
                <w:szCs w:val="24"/>
              </w:rPr>
              <w:t>審查及改善</w:t>
            </w:r>
            <w:proofErr w:type="gramStart"/>
            <w:r w:rsidRPr="00F43F3A">
              <w:rPr>
                <w:rFonts w:ascii="Times New Roman" w:eastAsia="標楷體" w:hAnsi="標楷體" w:hint="eastAsia"/>
                <w:color w:val="000000" w:themeColor="text1"/>
                <w:szCs w:val="24"/>
              </w:rPr>
              <w:t>期間，</w:t>
            </w:r>
            <w:proofErr w:type="gramEnd"/>
            <w:r w:rsidRPr="00F43F3A">
              <w:rPr>
                <w:rFonts w:ascii="Times New Roman" w:eastAsia="標楷體" w:hAnsi="標楷體" w:hint="eastAsia"/>
                <w:color w:val="000000" w:themeColor="text1"/>
                <w:szCs w:val="24"/>
              </w:rPr>
              <w:t>中央主管機關得許可</w:t>
            </w:r>
            <w:r w:rsidRPr="00F43F3A">
              <w:rPr>
                <w:rFonts w:ascii="Times New Roman" w:eastAsia="標楷體" w:hAnsi="標楷體" w:hint="eastAsia"/>
                <w:snapToGrid w:val="0"/>
                <w:color w:val="000000" w:themeColor="text1"/>
                <w:szCs w:val="24"/>
              </w:rPr>
              <w:t>提供有線多頻道平</w:t>
            </w:r>
            <w:proofErr w:type="gramStart"/>
            <w:r w:rsidRPr="00F43F3A">
              <w:rPr>
                <w:rFonts w:ascii="Times New Roman" w:eastAsia="標楷體" w:hAnsi="標楷體" w:hint="eastAsia"/>
                <w:snapToGrid w:val="0"/>
                <w:color w:val="000000" w:themeColor="text1"/>
                <w:szCs w:val="24"/>
              </w:rPr>
              <w:t>臺</w:t>
            </w:r>
            <w:proofErr w:type="gramEnd"/>
            <w:r w:rsidRPr="00F43F3A">
              <w:rPr>
                <w:rFonts w:ascii="Times New Roman" w:eastAsia="標楷體" w:hAnsi="標楷體" w:hint="eastAsia"/>
                <w:snapToGrid w:val="0"/>
                <w:color w:val="000000" w:themeColor="text1"/>
                <w:szCs w:val="24"/>
              </w:rPr>
              <w:t>服務</w:t>
            </w:r>
            <w:r w:rsidRPr="00F43F3A">
              <w:rPr>
                <w:rFonts w:ascii="Times New Roman" w:eastAsia="標楷體" w:hAnsi="標楷體" w:hint="eastAsia"/>
                <w:color w:val="000000" w:themeColor="text1"/>
                <w:szCs w:val="24"/>
              </w:rPr>
              <w:t>之電信事業延長營運許可，並發給臨時營運許可，其延長期間最長不得逾一年，並以一次為限。</w:t>
            </w:r>
          </w:p>
          <w:p w:rsidR="0011779F" w:rsidRPr="00F43F3A" w:rsidRDefault="00E470CD" w:rsidP="009536FD">
            <w:pPr>
              <w:snapToGrid w:val="0"/>
              <w:ind w:leftChars="100" w:left="240" w:firstLineChars="200" w:firstLine="480"/>
              <w:jc w:val="both"/>
              <w:rPr>
                <w:rFonts w:ascii="Times New Roman" w:eastAsia="標楷體" w:hAnsi="標楷體"/>
                <w:color w:val="000000" w:themeColor="text1"/>
                <w:szCs w:val="24"/>
              </w:rPr>
            </w:pPr>
            <w:r w:rsidRPr="00F43F3A">
              <w:rPr>
                <w:rFonts w:ascii="Times New Roman" w:eastAsia="標楷體" w:hAnsi="標楷體" w:hint="eastAsia"/>
                <w:color w:val="000000" w:themeColor="text1"/>
                <w:szCs w:val="24"/>
              </w:rPr>
              <w:t>依前項規定發給臨時營運許可之電信事業，於中央主管機關審查完畢或完成改善後，應重新發給營運許可，其有效期間自原營運許可期間屆滿之次日起算。</w:t>
            </w:r>
          </w:p>
          <w:p w:rsidR="0011779F" w:rsidRPr="00F43F3A" w:rsidRDefault="00E470CD" w:rsidP="009536FD">
            <w:pPr>
              <w:snapToGrid w:val="0"/>
              <w:ind w:leftChars="100" w:left="240" w:firstLineChars="200" w:firstLine="480"/>
              <w:jc w:val="both"/>
              <w:rPr>
                <w:rFonts w:ascii="Times New Roman" w:eastAsia="標楷體" w:hAnsi="Times New Roman"/>
                <w:color w:val="000000" w:themeColor="text1"/>
                <w:szCs w:val="24"/>
              </w:rPr>
            </w:pPr>
            <w:r w:rsidRPr="00F43F3A">
              <w:rPr>
                <w:rFonts w:ascii="Times New Roman" w:eastAsia="標楷體" w:hAnsi="Times New Roman" w:cs="標楷體" w:hint="eastAsia"/>
                <w:color w:val="000000" w:themeColor="text1"/>
                <w:szCs w:val="24"/>
              </w:rPr>
              <w:t>重新申請</w:t>
            </w:r>
            <w:r w:rsidRPr="00F43F3A">
              <w:rPr>
                <w:rFonts w:ascii="Times New Roman" w:eastAsia="標楷體" w:hAnsi="標楷體" w:hint="eastAsia"/>
                <w:color w:val="000000" w:themeColor="text1"/>
                <w:szCs w:val="24"/>
              </w:rPr>
              <w:t>營運</w:t>
            </w:r>
            <w:r w:rsidRPr="00F43F3A">
              <w:rPr>
                <w:rFonts w:ascii="Times New Roman" w:eastAsia="標楷體" w:hAnsi="Times New Roman" w:cs="標楷體" w:hint="eastAsia"/>
                <w:color w:val="000000" w:themeColor="text1"/>
                <w:szCs w:val="24"/>
              </w:rPr>
              <w:t>許可之程序、申請書格式及其他應遵行事項之辦法，由中央主管機關定之。</w:t>
            </w:r>
          </w:p>
        </w:tc>
        <w:tc>
          <w:tcPr>
            <w:tcW w:w="4643" w:type="dxa"/>
            <w:tcBorders>
              <w:top w:val="single" w:sz="4" w:space="0" w:color="auto"/>
              <w:left w:val="single" w:sz="4" w:space="0" w:color="auto"/>
              <w:bottom w:val="single" w:sz="4" w:space="0" w:color="auto"/>
              <w:right w:val="single" w:sz="4" w:space="0" w:color="auto"/>
            </w:tcBorders>
          </w:tcPr>
          <w:p w:rsidR="0011779F" w:rsidRPr="00F43F3A" w:rsidRDefault="00E470CD" w:rsidP="00335BE9">
            <w:pPr>
              <w:pStyle w:val="1"/>
              <w:numPr>
                <w:ilvl w:val="0"/>
                <w:numId w:val="11"/>
              </w:numPr>
              <w:snapToGrid w:val="0"/>
              <w:ind w:leftChars="0" w:left="534" w:hanging="567"/>
              <w:jc w:val="both"/>
              <w:rPr>
                <w:rFonts w:ascii="Times New Roman" w:eastAsia="標楷體" w:hAnsi="Times New Roman"/>
                <w:color w:val="000000" w:themeColor="text1"/>
              </w:rPr>
            </w:pPr>
            <w:r w:rsidRPr="00F43F3A">
              <w:rPr>
                <w:rFonts w:ascii="Times New Roman" w:eastAsia="標楷體" w:cs="Times New Roman" w:hint="eastAsia"/>
                <w:color w:val="000000" w:themeColor="text1"/>
              </w:rPr>
              <w:lastRenderedPageBreak/>
              <w:t>第一項</w:t>
            </w:r>
            <w:r w:rsidRPr="00F43F3A">
              <w:rPr>
                <w:rFonts w:ascii="Times New Roman" w:eastAsia="標楷體" w:hAnsi="標楷體" w:cs="Times New Roman" w:hint="eastAsia"/>
                <w:snapToGrid w:val="0"/>
                <w:color w:val="000000" w:themeColor="text1"/>
              </w:rPr>
              <w:t>明定</w:t>
            </w:r>
            <w:r w:rsidRPr="00F43F3A">
              <w:rPr>
                <w:rFonts w:ascii="Times New Roman" w:eastAsia="標楷體" w:hAnsi="標楷體" w:hint="eastAsia"/>
                <w:color w:val="000000" w:themeColor="text1"/>
              </w:rPr>
              <w:t>中央主管機關受理電信事業</w:t>
            </w:r>
            <w:r w:rsidRPr="00F43F3A">
              <w:rPr>
                <w:rFonts w:ascii="Times New Roman" w:eastAsia="標楷體" w:hAnsi="標楷體" w:hint="eastAsia"/>
                <w:snapToGrid w:val="0"/>
                <w:color w:val="000000" w:themeColor="text1"/>
              </w:rPr>
              <w:t>提供有線多頻道平</w:t>
            </w:r>
            <w:proofErr w:type="gramStart"/>
            <w:r w:rsidRPr="00F43F3A">
              <w:rPr>
                <w:rFonts w:ascii="Times New Roman" w:eastAsia="標楷體" w:hAnsi="標楷體" w:hint="eastAsia"/>
                <w:snapToGrid w:val="0"/>
                <w:color w:val="000000" w:themeColor="text1"/>
              </w:rPr>
              <w:t>臺</w:t>
            </w:r>
            <w:proofErr w:type="gramEnd"/>
            <w:r w:rsidRPr="00F43F3A">
              <w:rPr>
                <w:rFonts w:ascii="Times New Roman" w:eastAsia="標楷體" w:hAnsi="標楷體" w:hint="eastAsia"/>
                <w:snapToGrid w:val="0"/>
                <w:color w:val="000000" w:themeColor="text1"/>
              </w:rPr>
              <w:t>服務之</w:t>
            </w:r>
            <w:r w:rsidRPr="00F43F3A">
              <w:rPr>
                <w:rFonts w:ascii="Times New Roman" w:eastAsia="標楷體" w:hAnsi="標楷體" w:hint="eastAsia"/>
                <w:color w:val="000000" w:themeColor="text1"/>
              </w:rPr>
              <w:t>重新申</w:t>
            </w:r>
            <w:r w:rsidRPr="00F43F3A">
              <w:rPr>
                <w:rFonts w:ascii="Times New Roman" w:eastAsia="標楷體" w:hAnsi="標楷體" w:hint="eastAsia"/>
                <w:color w:val="000000" w:themeColor="text1"/>
              </w:rPr>
              <w:lastRenderedPageBreak/>
              <w:t>請營運許可時，應審查事項</w:t>
            </w:r>
            <w:r w:rsidRPr="00F43F3A">
              <w:rPr>
                <w:rFonts w:ascii="標楷體" w:eastAsia="標楷體" w:hAnsi="標楷體" w:hint="eastAsia"/>
                <w:color w:val="000000" w:themeColor="text1"/>
              </w:rPr>
              <w:t>。</w:t>
            </w:r>
          </w:p>
          <w:p w:rsidR="0011779F" w:rsidRPr="00F43F3A" w:rsidRDefault="00E470CD" w:rsidP="00335BE9">
            <w:pPr>
              <w:pStyle w:val="1"/>
              <w:numPr>
                <w:ilvl w:val="0"/>
                <w:numId w:val="11"/>
              </w:numPr>
              <w:snapToGrid w:val="0"/>
              <w:ind w:leftChars="0" w:left="534" w:hanging="567"/>
              <w:jc w:val="both"/>
              <w:rPr>
                <w:rFonts w:ascii="Times New Roman" w:eastAsia="標楷體" w:hAnsi="Times New Roman"/>
                <w:color w:val="000000" w:themeColor="text1"/>
              </w:rPr>
            </w:pPr>
            <w:r w:rsidRPr="00F43F3A">
              <w:rPr>
                <w:rFonts w:ascii="Times New Roman" w:eastAsia="標楷體" w:cs="Times New Roman" w:hint="eastAsia"/>
                <w:color w:val="000000" w:themeColor="text1"/>
              </w:rPr>
              <w:t>第二項</w:t>
            </w:r>
            <w:r w:rsidRPr="00F43F3A">
              <w:rPr>
                <w:rFonts w:ascii="Times New Roman" w:eastAsia="標楷體" w:hAnsi="標楷體" w:cs="Times New Roman" w:hint="eastAsia"/>
                <w:snapToGrid w:val="0"/>
                <w:color w:val="000000" w:themeColor="text1"/>
              </w:rPr>
              <w:t>明定</w:t>
            </w:r>
            <w:r w:rsidRPr="00F43F3A">
              <w:rPr>
                <w:rFonts w:ascii="Times New Roman" w:eastAsia="標楷體" w:hAnsi="標楷體" w:hint="eastAsia"/>
                <w:color w:val="000000" w:themeColor="text1"/>
              </w:rPr>
              <w:t>中央主管機關受理電信事業</w:t>
            </w:r>
            <w:r w:rsidRPr="00F43F3A">
              <w:rPr>
                <w:rFonts w:ascii="Times New Roman" w:eastAsia="標楷體" w:hAnsi="標楷體" w:hint="eastAsia"/>
                <w:snapToGrid w:val="0"/>
                <w:color w:val="000000" w:themeColor="text1"/>
              </w:rPr>
              <w:t>提供有線多頻道平</w:t>
            </w:r>
            <w:proofErr w:type="gramStart"/>
            <w:r w:rsidRPr="00F43F3A">
              <w:rPr>
                <w:rFonts w:ascii="Times New Roman" w:eastAsia="標楷體" w:hAnsi="標楷體" w:hint="eastAsia"/>
                <w:snapToGrid w:val="0"/>
                <w:color w:val="000000" w:themeColor="text1"/>
              </w:rPr>
              <w:t>臺</w:t>
            </w:r>
            <w:proofErr w:type="gramEnd"/>
            <w:r w:rsidRPr="00F43F3A">
              <w:rPr>
                <w:rFonts w:ascii="Times New Roman" w:eastAsia="標楷體" w:hAnsi="標楷體" w:hint="eastAsia"/>
                <w:snapToGrid w:val="0"/>
                <w:color w:val="000000" w:themeColor="text1"/>
              </w:rPr>
              <w:t>服務之</w:t>
            </w:r>
            <w:r w:rsidRPr="00F43F3A">
              <w:rPr>
                <w:rFonts w:ascii="Times New Roman" w:eastAsia="標楷體" w:hAnsi="標楷體" w:hint="eastAsia"/>
                <w:color w:val="000000" w:themeColor="text1"/>
              </w:rPr>
              <w:t>重新申請營運許可，其審查結果，認該電信事業營運不善，而有改善之必要時，應通知限期改善及不予許可之情形。</w:t>
            </w:r>
          </w:p>
          <w:p w:rsidR="00667E44" w:rsidRPr="00F43F3A" w:rsidRDefault="00E470CD" w:rsidP="00537E92">
            <w:pPr>
              <w:pStyle w:val="1"/>
              <w:snapToGrid w:val="0"/>
              <w:ind w:leftChars="12" w:left="509" w:hangingChars="200" w:hanging="480"/>
              <w:jc w:val="both"/>
              <w:rPr>
                <w:rFonts w:ascii="標楷體" w:eastAsia="標楷體" w:hAnsi="標楷體"/>
                <w:color w:val="000000" w:themeColor="text1"/>
              </w:rPr>
            </w:pPr>
            <w:r w:rsidRPr="00F43F3A">
              <w:rPr>
                <w:rFonts w:ascii="標楷體" w:eastAsia="標楷體" w:hAnsi="標楷體" w:hint="eastAsia"/>
                <w:color w:val="000000" w:themeColor="text1"/>
              </w:rPr>
              <w:t>三、為</w:t>
            </w:r>
            <w:r w:rsidRPr="00F43F3A">
              <w:rPr>
                <w:rFonts w:ascii="標楷體" w:eastAsia="標楷體" w:hAnsi="標楷體"/>
                <w:color w:val="000000" w:themeColor="text1"/>
              </w:rPr>
              <w:t>使中央主管機關得充分審酌電信事業於提供有線多頻道平</w:t>
            </w:r>
            <w:proofErr w:type="gramStart"/>
            <w:r w:rsidRPr="00F43F3A">
              <w:rPr>
                <w:rFonts w:ascii="標楷體" w:eastAsia="標楷體" w:hAnsi="標楷體"/>
                <w:color w:val="000000" w:themeColor="text1"/>
              </w:rPr>
              <w:t>臺</w:t>
            </w:r>
            <w:proofErr w:type="gramEnd"/>
            <w:r w:rsidRPr="00F43F3A">
              <w:rPr>
                <w:rFonts w:ascii="標楷體" w:eastAsia="標楷體" w:hAnsi="標楷體"/>
                <w:color w:val="000000" w:themeColor="text1"/>
              </w:rPr>
              <w:t>服務之營運執行情形，且得以兼顧民眾既有收視權益，</w:t>
            </w:r>
            <w:proofErr w:type="gramStart"/>
            <w:r w:rsidRPr="00F43F3A">
              <w:rPr>
                <w:rFonts w:ascii="標楷體" w:eastAsia="標楷體" w:hAnsi="標楷體"/>
                <w:color w:val="000000" w:themeColor="text1"/>
              </w:rPr>
              <w:t>爰</w:t>
            </w:r>
            <w:proofErr w:type="gramEnd"/>
            <w:r w:rsidRPr="00F43F3A">
              <w:rPr>
                <w:rFonts w:ascii="標楷體" w:eastAsia="標楷體" w:hAnsi="標楷體"/>
                <w:color w:val="000000" w:themeColor="text1"/>
              </w:rPr>
              <w:t>於第三項明定中央主管機關得延長營運許可，並發給臨時營運許可。且為利效期計算方式明確，並於第四項明定重新發給營運許可之起算點。</w:t>
            </w:r>
          </w:p>
          <w:p w:rsidR="0011779F" w:rsidRPr="00F43F3A" w:rsidRDefault="00E470CD" w:rsidP="00667E44">
            <w:pPr>
              <w:pStyle w:val="1"/>
              <w:snapToGrid w:val="0"/>
              <w:ind w:leftChars="0" w:hangingChars="200" w:hanging="480"/>
              <w:jc w:val="both"/>
              <w:rPr>
                <w:rFonts w:ascii="Times New Roman" w:eastAsia="標楷體" w:hAnsi="Times New Roman"/>
                <w:color w:val="000000" w:themeColor="text1"/>
              </w:rPr>
            </w:pPr>
            <w:r w:rsidRPr="00F43F3A">
              <w:rPr>
                <w:rFonts w:ascii="Times New Roman" w:eastAsia="標楷體" w:cs="Times New Roman" w:hint="eastAsia"/>
                <w:color w:val="000000" w:themeColor="text1"/>
              </w:rPr>
              <w:t>四、為符合授權明確性，第五項授權中央主管機關訂定</w:t>
            </w:r>
            <w:r w:rsidRPr="00F43F3A">
              <w:rPr>
                <w:rFonts w:ascii="Times New Roman" w:eastAsia="標楷體" w:hAnsi="Times New Roman" w:cs="標楷體" w:hint="eastAsia"/>
                <w:color w:val="000000" w:themeColor="text1"/>
              </w:rPr>
              <w:t>重新申請</w:t>
            </w:r>
            <w:r w:rsidRPr="00F43F3A">
              <w:rPr>
                <w:rFonts w:ascii="Times New Roman" w:eastAsia="標楷體" w:hAnsi="標楷體" w:hint="eastAsia"/>
                <w:color w:val="000000" w:themeColor="text1"/>
              </w:rPr>
              <w:t>營運</w:t>
            </w:r>
            <w:r w:rsidRPr="00F43F3A">
              <w:rPr>
                <w:rFonts w:ascii="Times New Roman" w:eastAsia="標楷體" w:hAnsi="Times New Roman" w:cs="標楷體" w:hint="eastAsia"/>
                <w:color w:val="000000" w:themeColor="text1"/>
              </w:rPr>
              <w:t>許可之程序、申請書格式及其他應遵行事項之辦法。</w:t>
            </w:r>
          </w:p>
        </w:tc>
      </w:tr>
      <w:tr w:rsidR="0011779F" w:rsidRPr="00F43F3A" w:rsidTr="008C3AD9">
        <w:trPr>
          <w:jc w:val="center"/>
        </w:trPr>
        <w:tc>
          <w:tcPr>
            <w:tcW w:w="4643" w:type="dxa"/>
            <w:tcBorders>
              <w:top w:val="single" w:sz="4" w:space="0" w:color="auto"/>
              <w:left w:val="single" w:sz="4" w:space="0" w:color="auto"/>
              <w:bottom w:val="single" w:sz="4" w:space="0" w:color="auto"/>
              <w:right w:val="single" w:sz="4" w:space="0" w:color="auto"/>
            </w:tcBorders>
          </w:tcPr>
          <w:p w:rsidR="0011779F" w:rsidRPr="00F43F3A" w:rsidRDefault="00E470CD" w:rsidP="00BD1F47">
            <w:pPr>
              <w:snapToGrid w:val="0"/>
              <w:ind w:left="240" w:hangingChars="100" w:hanging="240"/>
              <w:jc w:val="both"/>
              <w:rPr>
                <w:rFonts w:ascii="Times New Roman" w:eastAsia="標楷體" w:hAnsi="標楷體"/>
                <w:snapToGrid w:val="0"/>
                <w:color w:val="000000" w:themeColor="text1"/>
              </w:rPr>
            </w:pPr>
            <w:r w:rsidRPr="00F43F3A">
              <w:rPr>
                <w:rFonts w:ascii="Times New Roman" w:eastAsia="標楷體" w:hAnsi="標楷體" w:hint="eastAsia"/>
                <w:snapToGrid w:val="0"/>
                <w:color w:val="000000" w:themeColor="text1"/>
              </w:rPr>
              <w:lastRenderedPageBreak/>
              <w:t>第</w:t>
            </w:r>
            <w:r w:rsidRPr="00F43F3A">
              <w:rPr>
                <w:rFonts w:ascii="標楷體" w:eastAsia="標楷體" w:hAnsi="標楷體" w:hint="eastAsia"/>
                <w:color w:val="000000" w:themeColor="text1"/>
              </w:rPr>
              <w:t>十六</w:t>
            </w:r>
            <w:r w:rsidRPr="00F43F3A">
              <w:rPr>
                <w:rFonts w:ascii="Times New Roman" w:eastAsia="標楷體" w:hAnsi="標楷體" w:hint="eastAsia"/>
                <w:snapToGrid w:val="0"/>
                <w:color w:val="000000" w:themeColor="text1"/>
              </w:rPr>
              <w:t>條</w:t>
            </w:r>
            <w:r w:rsidRPr="00F43F3A">
              <w:rPr>
                <w:rFonts w:ascii="Times New Roman" w:eastAsia="標楷體" w:hAnsi="Times New Roman"/>
                <w:color w:val="000000" w:themeColor="text1"/>
              </w:rPr>
              <w:t xml:space="preserve"> </w:t>
            </w:r>
            <w:r w:rsidRPr="00F43F3A">
              <w:rPr>
                <w:rFonts w:ascii="Times New Roman" w:eastAsia="標楷體" w:hAnsi="Times New Roman" w:hint="eastAsia"/>
                <w:color w:val="000000" w:themeColor="text1"/>
              </w:rPr>
              <w:t>提供</w:t>
            </w:r>
            <w:r w:rsidRPr="00F43F3A">
              <w:rPr>
                <w:rFonts w:ascii="Times New Roman" w:eastAsia="標楷體" w:hAnsi="標楷體" w:hint="eastAsia"/>
                <w:snapToGrid w:val="0"/>
                <w:color w:val="000000" w:themeColor="text1"/>
              </w:rPr>
              <w:t>有線多頻道平</w:t>
            </w:r>
            <w:proofErr w:type="gramStart"/>
            <w:r w:rsidRPr="00F43F3A">
              <w:rPr>
                <w:rFonts w:ascii="Times New Roman" w:eastAsia="標楷體" w:hAnsi="標楷體" w:hint="eastAsia"/>
                <w:snapToGrid w:val="0"/>
                <w:color w:val="000000" w:themeColor="text1"/>
              </w:rPr>
              <w:t>臺</w:t>
            </w:r>
            <w:proofErr w:type="gramEnd"/>
            <w:r w:rsidRPr="00F43F3A">
              <w:rPr>
                <w:rFonts w:ascii="Times New Roman" w:eastAsia="標楷體" w:hAnsi="標楷體" w:hint="eastAsia"/>
                <w:snapToGrid w:val="0"/>
                <w:color w:val="000000" w:themeColor="text1"/>
              </w:rPr>
              <w:t>服務</w:t>
            </w:r>
            <w:r w:rsidRPr="00F43F3A">
              <w:rPr>
                <w:rFonts w:ascii="Times New Roman" w:eastAsia="標楷體" w:hAnsi="標楷體" w:hint="eastAsia"/>
                <w:color w:val="000000" w:themeColor="text1"/>
              </w:rPr>
              <w:t>之電信事業</w:t>
            </w:r>
            <w:r w:rsidRPr="00F43F3A">
              <w:rPr>
                <w:rFonts w:ascii="Times New Roman" w:eastAsia="標楷體" w:hAnsi="Times New Roman" w:cs="標楷體" w:hint="eastAsia"/>
                <w:color w:val="000000" w:themeColor="text1"/>
              </w:rPr>
              <w:t>應於暫停或終止全部、一部有線多頻道服務三個月前，向中央主管機關申請許可，經許可後立即公告，</w:t>
            </w:r>
            <w:r w:rsidRPr="00F43F3A">
              <w:rPr>
                <w:rFonts w:ascii="Times New Roman" w:eastAsia="標楷體" w:hAnsi="標楷體" w:hint="eastAsia"/>
                <w:snapToGrid w:val="0"/>
                <w:color w:val="000000" w:themeColor="text1"/>
              </w:rPr>
              <w:t>同時副知其經營地區所在之直轄市、縣（市）政府，並應於實際暫停或終止</w:t>
            </w:r>
            <w:r w:rsidRPr="00F43F3A">
              <w:rPr>
                <w:rFonts w:ascii="Times New Roman" w:eastAsia="標楷體" w:hAnsi="Times New Roman" w:cs="標楷體" w:hint="eastAsia"/>
                <w:color w:val="000000" w:themeColor="text1"/>
              </w:rPr>
              <w:t>有線多頻道服務</w:t>
            </w:r>
            <w:r w:rsidRPr="00F43F3A">
              <w:rPr>
                <w:rFonts w:ascii="Times New Roman" w:eastAsia="標楷體" w:hAnsi="標楷體" w:hint="eastAsia"/>
                <w:snapToGrid w:val="0"/>
                <w:color w:val="000000" w:themeColor="text1"/>
              </w:rPr>
              <w:t>服務前一個月通知用戶。</w:t>
            </w:r>
          </w:p>
          <w:p w:rsidR="0011779F" w:rsidRPr="00F43F3A" w:rsidRDefault="00E470CD" w:rsidP="009536FD">
            <w:pPr>
              <w:snapToGrid w:val="0"/>
              <w:ind w:leftChars="100" w:left="240" w:firstLineChars="200" w:firstLine="480"/>
              <w:jc w:val="both"/>
              <w:rPr>
                <w:rFonts w:ascii="Times New Roman" w:eastAsia="標楷體" w:hAnsi="Times New Roman" w:cs="標楷體"/>
                <w:color w:val="000000" w:themeColor="text1"/>
                <w:szCs w:val="24"/>
              </w:rPr>
            </w:pPr>
            <w:r w:rsidRPr="00F43F3A">
              <w:rPr>
                <w:rFonts w:ascii="Times New Roman" w:eastAsia="標楷體" w:hAnsi="Times New Roman" w:cs="標楷體" w:hint="eastAsia"/>
                <w:color w:val="000000" w:themeColor="text1"/>
                <w:szCs w:val="24"/>
              </w:rPr>
              <w:t>中央主管機關受理前項申請，應於二個月內為准駁之決定。</w:t>
            </w:r>
          </w:p>
          <w:p w:rsidR="0011779F" w:rsidRPr="00F43F3A" w:rsidRDefault="00E470CD" w:rsidP="009536FD">
            <w:pPr>
              <w:snapToGrid w:val="0"/>
              <w:ind w:leftChars="100" w:left="240" w:firstLineChars="200" w:firstLine="480"/>
              <w:jc w:val="both"/>
              <w:rPr>
                <w:rFonts w:ascii="Times New Roman" w:eastAsia="標楷體" w:hAnsi="Times New Roman" w:cs="標楷體"/>
                <w:color w:val="000000" w:themeColor="text1"/>
                <w:szCs w:val="24"/>
              </w:rPr>
            </w:pPr>
            <w:r w:rsidRPr="00F43F3A">
              <w:rPr>
                <w:rFonts w:ascii="Times New Roman" w:eastAsia="標楷體" w:hAnsi="標楷體" w:hint="eastAsia"/>
                <w:snapToGrid w:val="0"/>
                <w:color w:val="000000" w:themeColor="text1"/>
                <w:szCs w:val="24"/>
              </w:rPr>
              <w:t>提供有線多頻道平</w:t>
            </w:r>
            <w:proofErr w:type="gramStart"/>
            <w:r w:rsidRPr="00F43F3A">
              <w:rPr>
                <w:rFonts w:ascii="Times New Roman" w:eastAsia="標楷體" w:hAnsi="標楷體" w:hint="eastAsia"/>
                <w:snapToGrid w:val="0"/>
                <w:color w:val="000000" w:themeColor="text1"/>
                <w:szCs w:val="24"/>
              </w:rPr>
              <w:t>臺</w:t>
            </w:r>
            <w:proofErr w:type="gramEnd"/>
            <w:r w:rsidRPr="00F43F3A">
              <w:rPr>
                <w:rFonts w:ascii="Times New Roman" w:eastAsia="標楷體" w:hAnsi="標楷體" w:hint="eastAsia"/>
                <w:snapToGrid w:val="0"/>
                <w:color w:val="000000" w:themeColor="text1"/>
                <w:szCs w:val="24"/>
              </w:rPr>
              <w:t>服務</w:t>
            </w:r>
            <w:r w:rsidRPr="00F43F3A">
              <w:rPr>
                <w:rFonts w:ascii="Times New Roman" w:eastAsia="標楷體" w:hAnsi="標楷體" w:hint="eastAsia"/>
                <w:color w:val="000000" w:themeColor="text1"/>
                <w:szCs w:val="24"/>
              </w:rPr>
              <w:t>之電信事業</w:t>
            </w:r>
            <w:r w:rsidRPr="00F43F3A">
              <w:rPr>
                <w:rFonts w:ascii="Times New Roman" w:eastAsia="標楷體" w:hAnsi="Times New Roman" w:cs="標楷體" w:hint="eastAsia"/>
                <w:color w:val="000000" w:themeColor="text1"/>
                <w:szCs w:val="24"/>
              </w:rPr>
              <w:t>因災害或其他重大緊急事故致通訊傳播設備發生故障無法提供有線多頻道服務</w:t>
            </w:r>
            <w:r w:rsidRPr="00F43F3A">
              <w:rPr>
                <w:rFonts w:ascii="Times New Roman" w:eastAsia="標楷體" w:cs="標楷體" w:hint="eastAsia"/>
                <w:color w:val="000000" w:themeColor="text1"/>
                <w:szCs w:val="24"/>
              </w:rPr>
              <w:t>時</w:t>
            </w:r>
            <w:r w:rsidRPr="00F43F3A">
              <w:rPr>
                <w:rFonts w:ascii="Times New Roman" w:eastAsia="標楷體" w:hAnsi="Times New Roman" w:cs="標楷體" w:hint="eastAsia"/>
                <w:color w:val="000000" w:themeColor="text1"/>
                <w:szCs w:val="24"/>
              </w:rPr>
              <w:t>，應於事實發生後三日內報請中央主管機關備查，</w:t>
            </w:r>
            <w:r w:rsidR="00F43F3A" w:rsidRPr="00F43F3A">
              <w:rPr>
                <w:rFonts w:ascii="標楷體" w:eastAsia="標楷體" w:hAnsi="標楷體" w:hint="eastAsia"/>
                <w:color w:val="000000" w:themeColor="text1"/>
                <w:szCs w:val="24"/>
              </w:rPr>
              <w:t>並</w:t>
            </w:r>
            <w:r w:rsidR="00703864" w:rsidRPr="00F43F3A">
              <w:rPr>
                <w:rFonts w:ascii="標楷體" w:eastAsia="標楷體" w:hAnsi="標楷體" w:hint="eastAsia"/>
                <w:color w:val="000000" w:themeColor="text1"/>
                <w:szCs w:val="24"/>
              </w:rPr>
              <w:t>副知其經營地區所在之直轄市、縣（市）政府，</w:t>
            </w:r>
            <w:r w:rsidRPr="00F43F3A">
              <w:rPr>
                <w:rFonts w:ascii="Times New Roman" w:eastAsia="標楷體" w:hAnsi="Times New Roman" w:cs="標楷體" w:hint="eastAsia"/>
                <w:color w:val="000000" w:themeColor="text1"/>
                <w:szCs w:val="24"/>
              </w:rPr>
              <w:t>不適用第一項規定。</w:t>
            </w:r>
          </w:p>
          <w:p w:rsidR="0011779F" w:rsidRPr="00F43F3A" w:rsidRDefault="00E470CD" w:rsidP="000731B2">
            <w:pPr>
              <w:snapToGrid w:val="0"/>
              <w:ind w:leftChars="100" w:left="240" w:firstLineChars="200" w:firstLine="480"/>
              <w:jc w:val="both"/>
              <w:rPr>
                <w:rFonts w:ascii="Times New Roman" w:eastAsia="標楷體" w:hAnsi="Times New Roman"/>
                <w:color w:val="000000" w:themeColor="text1"/>
                <w:szCs w:val="24"/>
              </w:rPr>
            </w:pPr>
            <w:r w:rsidRPr="00F43F3A">
              <w:rPr>
                <w:rFonts w:ascii="Times New Roman" w:eastAsia="標楷體" w:hAnsi="標楷體" w:hint="eastAsia"/>
                <w:snapToGrid w:val="0"/>
                <w:color w:val="000000" w:themeColor="text1"/>
                <w:szCs w:val="24"/>
              </w:rPr>
              <w:t>提供有線多頻道平</w:t>
            </w:r>
            <w:proofErr w:type="gramStart"/>
            <w:r w:rsidRPr="00F43F3A">
              <w:rPr>
                <w:rFonts w:ascii="Times New Roman" w:eastAsia="標楷體" w:hAnsi="標楷體" w:hint="eastAsia"/>
                <w:snapToGrid w:val="0"/>
                <w:color w:val="000000" w:themeColor="text1"/>
                <w:szCs w:val="24"/>
              </w:rPr>
              <w:t>臺</w:t>
            </w:r>
            <w:proofErr w:type="gramEnd"/>
            <w:r w:rsidRPr="00F43F3A">
              <w:rPr>
                <w:rFonts w:ascii="Times New Roman" w:eastAsia="標楷體" w:hAnsi="標楷體" w:hint="eastAsia"/>
                <w:snapToGrid w:val="0"/>
                <w:color w:val="000000" w:themeColor="text1"/>
                <w:szCs w:val="24"/>
              </w:rPr>
              <w:t>服務</w:t>
            </w:r>
            <w:r w:rsidRPr="00F43F3A">
              <w:rPr>
                <w:rFonts w:ascii="Times New Roman" w:eastAsia="標楷體" w:hAnsi="標楷體" w:hint="eastAsia"/>
                <w:color w:val="000000" w:themeColor="text1"/>
                <w:szCs w:val="24"/>
              </w:rPr>
              <w:t>之電信事業</w:t>
            </w:r>
            <w:r w:rsidRPr="00F43F3A">
              <w:rPr>
                <w:rFonts w:ascii="Times New Roman" w:eastAsia="標楷體" w:hAnsi="Times New Roman" w:cs="標楷體" w:hint="eastAsia"/>
                <w:color w:val="000000" w:themeColor="text1"/>
                <w:szCs w:val="24"/>
              </w:rPr>
              <w:t>暫停有線多頻道服務</w:t>
            </w:r>
            <w:proofErr w:type="gramStart"/>
            <w:r w:rsidRPr="00F43F3A">
              <w:rPr>
                <w:rFonts w:ascii="Times New Roman" w:eastAsia="標楷體" w:hAnsi="Times New Roman" w:cs="標楷體" w:hint="eastAsia"/>
                <w:color w:val="000000" w:themeColor="text1"/>
                <w:szCs w:val="24"/>
              </w:rPr>
              <w:t>期間逾</w:t>
            </w:r>
            <w:proofErr w:type="gramEnd"/>
            <w:r w:rsidRPr="00F43F3A">
              <w:rPr>
                <w:rFonts w:ascii="Times New Roman" w:eastAsia="標楷體" w:hAnsi="Times New Roman" w:cs="標楷體" w:hint="eastAsia"/>
                <w:color w:val="000000" w:themeColor="text1"/>
                <w:szCs w:val="24"/>
              </w:rPr>
              <w:t>六個月或終止服務者，中央主管機關應廢止其營</w:t>
            </w:r>
            <w:r w:rsidRPr="00F43F3A">
              <w:rPr>
                <w:rFonts w:ascii="Times New Roman" w:eastAsia="標楷體" w:hAnsi="Times New Roman" w:cs="標楷體" w:hint="eastAsia"/>
                <w:color w:val="000000" w:themeColor="text1"/>
                <w:szCs w:val="24"/>
              </w:rPr>
              <w:lastRenderedPageBreak/>
              <w:t>運許可。</w:t>
            </w:r>
          </w:p>
        </w:tc>
        <w:tc>
          <w:tcPr>
            <w:tcW w:w="4643" w:type="dxa"/>
            <w:tcBorders>
              <w:top w:val="single" w:sz="4" w:space="0" w:color="auto"/>
              <w:left w:val="single" w:sz="4" w:space="0" w:color="auto"/>
              <w:bottom w:val="single" w:sz="4" w:space="0" w:color="auto"/>
              <w:right w:val="single" w:sz="4" w:space="0" w:color="auto"/>
            </w:tcBorders>
          </w:tcPr>
          <w:p w:rsidR="0011779F" w:rsidRPr="00F43F3A" w:rsidRDefault="00E470CD" w:rsidP="00E67C30">
            <w:pPr>
              <w:pStyle w:val="2"/>
              <w:numPr>
                <w:ilvl w:val="0"/>
                <w:numId w:val="12"/>
              </w:numPr>
              <w:snapToGrid w:val="0"/>
              <w:spacing w:before="0" w:beforeAutospacing="0" w:after="0" w:afterAutospacing="0"/>
              <w:ind w:left="480" w:hangingChars="200"/>
              <w:jc w:val="both"/>
              <w:rPr>
                <w:rFonts w:ascii="標楷體" w:eastAsia="標楷體" w:hAnsi="標楷體"/>
                <w:b w:val="0"/>
                <w:snapToGrid w:val="0"/>
                <w:color w:val="000000" w:themeColor="text1"/>
                <w:sz w:val="24"/>
                <w:szCs w:val="24"/>
              </w:rPr>
            </w:pPr>
            <w:r w:rsidRPr="00F43F3A">
              <w:rPr>
                <w:rFonts w:ascii="Times New Roman" w:eastAsia="標楷體" w:hAnsi="標楷體" w:hint="eastAsia"/>
                <w:b w:val="0"/>
                <w:snapToGrid w:val="0"/>
                <w:color w:val="000000" w:themeColor="text1"/>
                <w:sz w:val="24"/>
                <w:szCs w:val="24"/>
              </w:rPr>
              <w:lastRenderedPageBreak/>
              <w:t>為保障用戶收視權益，第一項明定</w:t>
            </w:r>
            <w:r w:rsidRPr="00F43F3A">
              <w:rPr>
                <w:rFonts w:ascii="Times New Roman" w:eastAsia="標楷體" w:hint="eastAsia"/>
                <w:b w:val="0"/>
                <w:color w:val="000000" w:themeColor="text1"/>
                <w:sz w:val="24"/>
                <w:szCs w:val="24"/>
              </w:rPr>
              <w:t>提供</w:t>
            </w:r>
            <w:r w:rsidRPr="00F43F3A">
              <w:rPr>
                <w:rFonts w:ascii="Times New Roman" w:eastAsia="標楷體" w:hAnsi="標楷體" w:hint="eastAsia"/>
                <w:b w:val="0"/>
                <w:snapToGrid w:val="0"/>
                <w:color w:val="000000" w:themeColor="text1"/>
                <w:sz w:val="24"/>
                <w:szCs w:val="24"/>
              </w:rPr>
              <w:t>有線多頻道平</w:t>
            </w:r>
            <w:proofErr w:type="gramStart"/>
            <w:r w:rsidRPr="00F43F3A">
              <w:rPr>
                <w:rFonts w:ascii="Times New Roman" w:eastAsia="標楷體" w:hAnsi="標楷體" w:hint="eastAsia"/>
                <w:b w:val="0"/>
                <w:snapToGrid w:val="0"/>
                <w:color w:val="000000" w:themeColor="text1"/>
                <w:sz w:val="24"/>
                <w:szCs w:val="24"/>
              </w:rPr>
              <w:t>臺</w:t>
            </w:r>
            <w:proofErr w:type="gramEnd"/>
            <w:r w:rsidRPr="00F43F3A">
              <w:rPr>
                <w:rFonts w:ascii="Times New Roman" w:eastAsia="標楷體" w:hAnsi="標楷體" w:hint="eastAsia"/>
                <w:b w:val="0"/>
                <w:snapToGrid w:val="0"/>
                <w:color w:val="000000" w:themeColor="text1"/>
                <w:sz w:val="24"/>
                <w:szCs w:val="24"/>
              </w:rPr>
              <w:t>服務</w:t>
            </w:r>
            <w:r w:rsidRPr="00F43F3A">
              <w:rPr>
                <w:rFonts w:ascii="Times New Roman" w:eastAsia="標楷體" w:hAnsi="標楷體" w:hint="eastAsia"/>
                <w:b w:val="0"/>
                <w:color w:val="000000" w:themeColor="text1"/>
                <w:sz w:val="24"/>
                <w:szCs w:val="24"/>
              </w:rPr>
              <w:t>之電信事業</w:t>
            </w:r>
            <w:r w:rsidRPr="00F43F3A">
              <w:rPr>
                <w:rFonts w:ascii="Times New Roman" w:eastAsia="標楷體" w:cs="標楷體" w:hint="eastAsia"/>
                <w:b w:val="0"/>
                <w:color w:val="000000" w:themeColor="text1"/>
                <w:sz w:val="24"/>
                <w:szCs w:val="24"/>
              </w:rPr>
              <w:t>應於暫停或終止其所提供之多頻道服務前，報請中央主管機關許可之程序，並規範通知用戶之期限</w:t>
            </w:r>
            <w:r w:rsidRPr="00F43F3A">
              <w:rPr>
                <w:rFonts w:ascii="標楷體" w:eastAsia="標楷體" w:hAnsi="標楷體" w:hint="eastAsia"/>
                <w:b w:val="0"/>
                <w:snapToGrid w:val="0"/>
                <w:color w:val="000000" w:themeColor="text1"/>
                <w:sz w:val="24"/>
                <w:szCs w:val="24"/>
              </w:rPr>
              <w:t>。於廢止其提供有線多頻道平</w:t>
            </w:r>
            <w:proofErr w:type="gramStart"/>
            <w:r w:rsidRPr="00F43F3A">
              <w:rPr>
                <w:rFonts w:ascii="標楷體" w:eastAsia="標楷體" w:hAnsi="標楷體" w:hint="eastAsia"/>
                <w:b w:val="0"/>
                <w:snapToGrid w:val="0"/>
                <w:color w:val="000000" w:themeColor="text1"/>
                <w:sz w:val="24"/>
                <w:szCs w:val="24"/>
              </w:rPr>
              <w:t>臺</w:t>
            </w:r>
            <w:proofErr w:type="gramEnd"/>
            <w:r w:rsidRPr="00F43F3A">
              <w:rPr>
                <w:rFonts w:ascii="標楷體" w:eastAsia="標楷體" w:hAnsi="標楷體" w:hint="eastAsia"/>
                <w:b w:val="0"/>
                <w:snapToGrid w:val="0"/>
                <w:color w:val="000000" w:themeColor="text1"/>
                <w:sz w:val="24"/>
                <w:szCs w:val="24"/>
              </w:rPr>
              <w:t>服務之營運許可後，則回歸一般電信事業依電信事業法加以規範。</w:t>
            </w:r>
          </w:p>
          <w:p w:rsidR="0011779F" w:rsidRPr="00F43F3A" w:rsidRDefault="00E470CD" w:rsidP="00E67C30">
            <w:pPr>
              <w:pStyle w:val="2"/>
              <w:numPr>
                <w:ilvl w:val="0"/>
                <w:numId w:val="12"/>
              </w:numPr>
              <w:snapToGrid w:val="0"/>
              <w:spacing w:before="0" w:beforeAutospacing="0" w:after="0" w:afterAutospacing="0"/>
              <w:ind w:left="480" w:hangingChars="200"/>
              <w:jc w:val="both"/>
              <w:rPr>
                <w:rFonts w:ascii="Times New Roman" w:eastAsia="標楷體"/>
                <w:b w:val="0"/>
                <w:snapToGrid w:val="0"/>
                <w:color w:val="000000" w:themeColor="text1"/>
                <w:sz w:val="24"/>
                <w:szCs w:val="24"/>
              </w:rPr>
            </w:pPr>
            <w:r w:rsidRPr="00F43F3A">
              <w:rPr>
                <w:rFonts w:ascii="標楷體" w:eastAsia="標楷體" w:hAnsi="標楷體" w:cs="細明體" w:hint="eastAsia"/>
                <w:b w:val="0"/>
                <w:color w:val="000000" w:themeColor="text1"/>
                <w:sz w:val="24"/>
                <w:szCs w:val="24"/>
                <w:lang w:val="zh-TW"/>
              </w:rPr>
              <w:t>參考行政程序法第五十一條第二項規定，</w:t>
            </w:r>
            <w:r w:rsidRPr="00F43F3A">
              <w:rPr>
                <w:rFonts w:ascii="標楷體" w:eastAsia="標楷體" w:hAnsi="標楷體" w:hint="eastAsia"/>
                <w:b w:val="0"/>
                <w:color w:val="000000" w:themeColor="text1"/>
                <w:sz w:val="24"/>
                <w:szCs w:val="24"/>
              </w:rPr>
              <w:t>行政機關對於</w:t>
            </w:r>
            <w:r w:rsidRPr="00F43F3A">
              <w:rPr>
                <w:rFonts w:ascii="Times New Roman" w:eastAsia="標楷體" w:hAnsi="標楷體" w:hint="eastAsia"/>
                <w:b w:val="0"/>
                <w:snapToGrid w:val="0"/>
                <w:color w:val="000000" w:themeColor="text1"/>
                <w:sz w:val="24"/>
                <w:szCs w:val="24"/>
              </w:rPr>
              <w:t>人民</w:t>
            </w:r>
            <w:r w:rsidRPr="00F43F3A">
              <w:rPr>
                <w:rFonts w:ascii="標楷體" w:eastAsia="標楷體" w:hAnsi="標楷體" w:hint="eastAsia"/>
                <w:b w:val="0"/>
                <w:color w:val="000000" w:themeColor="text1"/>
                <w:sz w:val="24"/>
                <w:szCs w:val="24"/>
              </w:rPr>
              <w:t>依法規之申請，其處理期間為二個月，</w:t>
            </w:r>
            <w:r w:rsidRPr="00F43F3A">
              <w:rPr>
                <w:rFonts w:ascii="Times New Roman" w:eastAsia="標楷體" w:hAnsi="標楷體" w:hint="eastAsia"/>
                <w:b w:val="0"/>
                <w:snapToGrid w:val="0"/>
                <w:color w:val="000000" w:themeColor="text1"/>
                <w:sz w:val="24"/>
                <w:szCs w:val="24"/>
              </w:rPr>
              <w:t>第二項</w:t>
            </w:r>
            <w:r w:rsidRPr="00F43F3A">
              <w:rPr>
                <w:rFonts w:ascii="標楷體" w:eastAsia="標楷體" w:hAnsi="標楷體" w:hint="eastAsia"/>
                <w:b w:val="0"/>
                <w:color w:val="000000" w:themeColor="text1"/>
                <w:sz w:val="24"/>
                <w:szCs w:val="24"/>
              </w:rPr>
              <w:t>爰</w:t>
            </w:r>
            <w:r w:rsidRPr="00F43F3A">
              <w:rPr>
                <w:rFonts w:ascii="Times New Roman" w:eastAsia="標楷體" w:hAnsi="標楷體" w:hint="eastAsia"/>
                <w:b w:val="0"/>
                <w:snapToGrid w:val="0"/>
                <w:color w:val="000000" w:themeColor="text1"/>
                <w:sz w:val="24"/>
                <w:szCs w:val="24"/>
              </w:rPr>
              <w:t>明定中央主管機關應於</w:t>
            </w:r>
            <w:r w:rsidRPr="00F43F3A">
              <w:rPr>
                <w:rFonts w:ascii="Times New Roman" w:eastAsia="標楷體" w:cs="標楷體" w:hint="eastAsia"/>
                <w:b w:val="0"/>
                <w:color w:val="000000" w:themeColor="text1"/>
                <w:sz w:val="24"/>
                <w:szCs w:val="24"/>
              </w:rPr>
              <w:t>二個月內為准駁決定。</w:t>
            </w:r>
          </w:p>
          <w:p w:rsidR="0011779F" w:rsidRPr="00F43F3A" w:rsidRDefault="00E470CD" w:rsidP="00E67C30">
            <w:pPr>
              <w:pStyle w:val="2"/>
              <w:numPr>
                <w:ilvl w:val="0"/>
                <w:numId w:val="12"/>
              </w:numPr>
              <w:snapToGrid w:val="0"/>
              <w:spacing w:before="0" w:beforeAutospacing="0" w:after="0" w:afterAutospacing="0"/>
              <w:ind w:left="480" w:hangingChars="200"/>
              <w:jc w:val="both"/>
              <w:rPr>
                <w:rFonts w:ascii="Times New Roman" w:eastAsia="標楷體"/>
                <w:b w:val="0"/>
                <w:snapToGrid w:val="0"/>
                <w:color w:val="000000" w:themeColor="text1"/>
                <w:sz w:val="24"/>
                <w:szCs w:val="24"/>
              </w:rPr>
            </w:pPr>
            <w:r w:rsidRPr="00F43F3A">
              <w:rPr>
                <w:rFonts w:ascii="Times New Roman" w:eastAsia="標楷體" w:hAnsi="標楷體" w:hint="eastAsia"/>
                <w:b w:val="0"/>
                <w:snapToGrid w:val="0"/>
                <w:color w:val="000000" w:themeColor="text1"/>
                <w:sz w:val="24"/>
                <w:szCs w:val="24"/>
              </w:rPr>
              <w:t>第三項明定提供有線多頻道平</w:t>
            </w:r>
            <w:proofErr w:type="gramStart"/>
            <w:r w:rsidRPr="00F43F3A">
              <w:rPr>
                <w:rFonts w:ascii="Times New Roman" w:eastAsia="標楷體" w:hAnsi="標楷體" w:hint="eastAsia"/>
                <w:b w:val="0"/>
                <w:snapToGrid w:val="0"/>
                <w:color w:val="000000" w:themeColor="text1"/>
                <w:sz w:val="24"/>
                <w:szCs w:val="24"/>
              </w:rPr>
              <w:t>臺</w:t>
            </w:r>
            <w:proofErr w:type="gramEnd"/>
            <w:r w:rsidRPr="00F43F3A">
              <w:rPr>
                <w:rFonts w:ascii="Times New Roman" w:eastAsia="標楷體" w:hAnsi="標楷體" w:hint="eastAsia"/>
                <w:b w:val="0"/>
                <w:snapToGrid w:val="0"/>
                <w:color w:val="000000" w:themeColor="text1"/>
                <w:sz w:val="24"/>
                <w:szCs w:val="24"/>
              </w:rPr>
              <w:t>服務</w:t>
            </w:r>
            <w:r w:rsidRPr="00F43F3A">
              <w:rPr>
                <w:rFonts w:ascii="Times New Roman" w:eastAsia="標楷體" w:hAnsi="標楷體" w:hint="eastAsia"/>
                <w:b w:val="0"/>
                <w:color w:val="000000" w:themeColor="text1"/>
                <w:sz w:val="24"/>
                <w:szCs w:val="24"/>
              </w:rPr>
              <w:t>之電信事業</w:t>
            </w:r>
            <w:r w:rsidRPr="00F43F3A">
              <w:rPr>
                <w:rFonts w:ascii="Times New Roman" w:eastAsia="標楷體" w:cs="標楷體" w:hint="eastAsia"/>
                <w:b w:val="0"/>
                <w:color w:val="000000" w:themeColor="text1"/>
                <w:sz w:val="24"/>
                <w:szCs w:val="24"/>
              </w:rPr>
              <w:t>因災害或其他</w:t>
            </w:r>
            <w:r w:rsidRPr="00F43F3A">
              <w:rPr>
                <w:rFonts w:ascii="Times New Roman" w:eastAsia="標楷體" w:hAnsi="標楷體" w:hint="eastAsia"/>
                <w:b w:val="0"/>
                <w:snapToGrid w:val="0"/>
                <w:color w:val="000000" w:themeColor="text1"/>
                <w:sz w:val="24"/>
                <w:szCs w:val="24"/>
              </w:rPr>
              <w:t>重</w:t>
            </w:r>
            <w:r w:rsidRPr="00F43F3A">
              <w:rPr>
                <w:rFonts w:ascii="Times New Roman" w:eastAsia="標楷體" w:cs="標楷體" w:hint="eastAsia"/>
                <w:b w:val="0"/>
                <w:color w:val="000000" w:themeColor="text1"/>
                <w:sz w:val="24"/>
                <w:szCs w:val="24"/>
              </w:rPr>
              <w:t>大緊急事故致通訊傳播設備發生故障無法提供服務時，應報請中央主管機關備查</w:t>
            </w:r>
            <w:r w:rsidR="00F43F3A" w:rsidRPr="00F43F3A">
              <w:rPr>
                <w:rFonts w:ascii="標楷體" w:eastAsia="標楷體" w:hAnsi="標楷體" w:hint="eastAsia"/>
                <w:b w:val="0"/>
                <w:color w:val="000000" w:themeColor="text1"/>
                <w:sz w:val="24"/>
                <w:szCs w:val="24"/>
              </w:rPr>
              <w:t>，並</w:t>
            </w:r>
            <w:r w:rsidR="00BE13E1" w:rsidRPr="00F43F3A">
              <w:rPr>
                <w:rFonts w:ascii="標楷體" w:eastAsia="標楷體" w:hAnsi="標楷體" w:hint="eastAsia"/>
                <w:b w:val="0"/>
                <w:color w:val="000000" w:themeColor="text1"/>
                <w:sz w:val="24"/>
                <w:szCs w:val="24"/>
              </w:rPr>
              <w:t>副知其經營地區所在直轄市、縣（市）政府</w:t>
            </w:r>
            <w:r w:rsidRPr="00F43F3A">
              <w:rPr>
                <w:rFonts w:ascii="Times New Roman" w:eastAsia="標楷體" w:cs="標楷體" w:hint="eastAsia"/>
                <w:b w:val="0"/>
                <w:color w:val="000000" w:themeColor="text1"/>
                <w:sz w:val="24"/>
                <w:szCs w:val="24"/>
              </w:rPr>
              <w:t>之程序。</w:t>
            </w:r>
          </w:p>
          <w:p w:rsidR="00AC5033" w:rsidRPr="00F43F3A" w:rsidRDefault="00E470CD" w:rsidP="00E67C30">
            <w:pPr>
              <w:pStyle w:val="2"/>
              <w:numPr>
                <w:ilvl w:val="0"/>
                <w:numId w:val="12"/>
              </w:numPr>
              <w:snapToGrid w:val="0"/>
              <w:spacing w:before="0" w:beforeAutospacing="0" w:after="0" w:afterAutospacing="0"/>
              <w:ind w:left="480" w:hangingChars="200"/>
              <w:jc w:val="both"/>
              <w:rPr>
                <w:rFonts w:ascii="標楷體" w:eastAsia="標楷體" w:hAnsi="標楷體"/>
                <w:b w:val="0"/>
                <w:snapToGrid w:val="0"/>
                <w:color w:val="000000" w:themeColor="text1"/>
                <w:sz w:val="24"/>
                <w:szCs w:val="24"/>
              </w:rPr>
            </w:pPr>
            <w:r w:rsidRPr="00F43F3A">
              <w:rPr>
                <w:rFonts w:ascii="Times New Roman" w:eastAsia="標楷體" w:hAnsi="標楷體" w:hint="eastAsia"/>
                <w:b w:val="0"/>
                <w:snapToGrid w:val="0"/>
                <w:color w:val="000000" w:themeColor="text1"/>
                <w:sz w:val="24"/>
                <w:szCs w:val="24"/>
              </w:rPr>
              <w:lastRenderedPageBreak/>
              <w:t>第四項明定提供有線多頻道平</w:t>
            </w:r>
            <w:proofErr w:type="gramStart"/>
            <w:r w:rsidRPr="00F43F3A">
              <w:rPr>
                <w:rFonts w:ascii="Times New Roman" w:eastAsia="標楷體" w:hAnsi="標楷體" w:hint="eastAsia"/>
                <w:b w:val="0"/>
                <w:snapToGrid w:val="0"/>
                <w:color w:val="000000" w:themeColor="text1"/>
                <w:sz w:val="24"/>
                <w:szCs w:val="24"/>
              </w:rPr>
              <w:t>臺</w:t>
            </w:r>
            <w:proofErr w:type="gramEnd"/>
            <w:r w:rsidRPr="00F43F3A">
              <w:rPr>
                <w:rFonts w:ascii="Times New Roman" w:eastAsia="標楷體" w:hAnsi="標楷體" w:hint="eastAsia"/>
                <w:b w:val="0"/>
                <w:snapToGrid w:val="0"/>
                <w:color w:val="000000" w:themeColor="text1"/>
                <w:sz w:val="24"/>
                <w:szCs w:val="24"/>
              </w:rPr>
              <w:t>服務</w:t>
            </w:r>
            <w:r w:rsidRPr="00F43F3A">
              <w:rPr>
                <w:rFonts w:ascii="Times New Roman" w:eastAsia="標楷體" w:hAnsi="標楷體" w:hint="eastAsia"/>
                <w:b w:val="0"/>
                <w:color w:val="000000" w:themeColor="text1"/>
                <w:sz w:val="24"/>
                <w:szCs w:val="24"/>
              </w:rPr>
              <w:t>之電信事業</w:t>
            </w:r>
            <w:r w:rsidRPr="00F43F3A">
              <w:rPr>
                <w:rFonts w:ascii="Times New Roman" w:eastAsia="標楷體" w:hint="eastAsia"/>
                <w:b w:val="0"/>
                <w:snapToGrid w:val="0"/>
                <w:color w:val="000000" w:themeColor="text1"/>
                <w:sz w:val="24"/>
                <w:szCs w:val="24"/>
              </w:rPr>
              <w:t>實際暫停</w:t>
            </w:r>
            <w:r w:rsidRPr="00F43F3A">
              <w:rPr>
                <w:rFonts w:ascii="Times New Roman" w:eastAsia="標楷體" w:cs="標楷體" w:hint="eastAsia"/>
                <w:b w:val="0"/>
                <w:color w:val="000000" w:themeColor="text1"/>
                <w:sz w:val="24"/>
                <w:szCs w:val="24"/>
              </w:rPr>
              <w:t>營業</w:t>
            </w:r>
            <w:proofErr w:type="gramStart"/>
            <w:r w:rsidRPr="00F43F3A">
              <w:rPr>
                <w:rFonts w:ascii="Times New Roman" w:eastAsia="標楷體" w:hint="eastAsia"/>
                <w:b w:val="0"/>
                <w:snapToGrid w:val="0"/>
                <w:color w:val="000000" w:themeColor="text1"/>
                <w:sz w:val="24"/>
                <w:szCs w:val="24"/>
              </w:rPr>
              <w:t>期間逾</w:t>
            </w:r>
            <w:proofErr w:type="gramEnd"/>
            <w:r w:rsidRPr="00F43F3A">
              <w:rPr>
                <w:rFonts w:ascii="Times New Roman" w:eastAsia="標楷體" w:hint="eastAsia"/>
                <w:b w:val="0"/>
                <w:snapToGrid w:val="0"/>
                <w:color w:val="000000" w:themeColor="text1"/>
                <w:sz w:val="24"/>
                <w:szCs w:val="24"/>
              </w:rPr>
              <w:t>六個月或終止營運者，因已無經營事實，</w:t>
            </w:r>
            <w:r w:rsidRPr="00F43F3A">
              <w:rPr>
                <w:rFonts w:ascii="Times New Roman" w:eastAsia="標楷體" w:cs="標楷體" w:hint="eastAsia"/>
                <w:b w:val="0"/>
                <w:color w:val="000000" w:themeColor="text1"/>
                <w:sz w:val="24"/>
                <w:szCs w:val="24"/>
              </w:rPr>
              <w:t>中央主管機關應廢止其經營該業務之許可。</w:t>
            </w:r>
          </w:p>
        </w:tc>
      </w:tr>
      <w:tr w:rsidR="0011779F" w:rsidRPr="00F43F3A" w:rsidTr="008C3AD9">
        <w:trPr>
          <w:trHeight w:val="3508"/>
          <w:jc w:val="center"/>
        </w:trPr>
        <w:tc>
          <w:tcPr>
            <w:tcW w:w="4643" w:type="dxa"/>
            <w:tcBorders>
              <w:top w:val="single" w:sz="4" w:space="0" w:color="auto"/>
              <w:left w:val="single" w:sz="4" w:space="0" w:color="auto"/>
              <w:bottom w:val="single" w:sz="4" w:space="0" w:color="auto"/>
              <w:right w:val="single" w:sz="4" w:space="0" w:color="auto"/>
            </w:tcBorders>
            <w:hideMark/>
          </w:tcPr>
          <w:p w:rsidR="0011779F" w:rsidRPr="00F43F3A" w:rsidRDefault="00E470CD" w:rsidP="00BD1F47">
            <w:pPr>
              <w:snapToGrid w:val="0"/>
              <w:ind w:left="240" w:hangingChars="100" w:hanging="240"/>
              <w:jc w:val="both"/>
              <w:rPr>
                <w:rFonts w:ascii="Times New Roman" w:eastAsia="標楷體" w:hAnsi="標楷體"/>
                <w:color w:val="000000" w:themeColor="text1"/>
              </w:rPr>
            </w:pPr>
            <w:r w:rsidRPr="00F43F3A">
              <w:rPr>
                <w:rFonts w:ascii="Times New Roman" w:eastAsia="標楷體" w:hAnsi="標楷體" w:hint="eastAsia"/>
                <w:color w:val="000000" w:themeColor="text1"/>
              </w:rPr>
              <w:lastRenderedPageBreak/>
              <w:t>第</w:t>
            </w:r>
            <w:r w:rsidRPr="00F43F3A">
              <w:rPr>
                <w:rFonts w:ascii="標楷體" w:eastAsia="標楷體" w:hAnsi="標楷體" w:hint="eastAsia"/>
                <w:color w:val="000000" w:themeColor="text1"/>
              </w:rPr>
              <w:t>十七</w:t>
            </w:r>
            <w:r w:rsidRPr="00F43F3A">
              <w:rPr>
                <w:rFonts w:ascii="Times New Roman" w:eastAsia="標楷體" w:hAnsi="標楷體" w:hint="eastAsia"/>
                <w:color w:val="000000" w:themeColor="text1"/>
              </w:rPr>
              <w:t>條</w:t>
            </w:r>
            <w:r w:rsidRPr="00F43F3A">
              <w:rPr>
                <w:rFonts w:ascii="Times New Roman" w:eastAsia="標楷體" w:hAnsi="Times New Roman"/>
                <w:color w:val="000000" w:themeColor="text1"/>
              </w:rPr>
              <w:t xml:space="preserve"> </w:t>
            </w:r>
            <w:r w:rsidRPr="00F43F3A">
              <w:rPr>
                <w:rFonts w:ascii="Times New Roman" w:eastAsia="標楷體" w:hAnsi="標楷體" w:hint="eastAsia"/>
                <w:color w:val="000000" w:themeColor="text1"/>
              </w:rPr>
              <w:t>中央主管機關得視實際需要，自行或委託民間團體、研究機構等組織就</w:t>
            </w:r>
            <w:r w:rsidRPr="00F43F3A">
              <w:rPr>
                <w:rFonts w:ascii="Times New Roman" w:eastAsia="標楷體" w:hAnsi="標楷體" w:hint="eastAsia"/>
                <w:snapToGrid w:val="0"/>
                <w:color w:val="000000" w:themeColor="text1"/>
              </w:rPr>
              <w:t>提供有線多頻道平</w:t>
            </w:r>
            <w:proofErr w:type="gramStart"/>
            <w:r w:rsidRPr="00F43F3A">
              <w:rPr>
                <w:rFonts w:ascii="Times New Roman" w:eastAsia="標楷體" w:hAnsi="標楷體" w:hint="eastAsia"/>
                <w:snapToGrid w:val="0"/>
                <w:color w:val="000000" w:themeColor="text1"/>
              </w:rPr>
              <w:t>臺</w:t>
            </w:r>
            <w:proofErr w:type="gramEnd"/>
            <w:r w:rsidRPr="00F43F3A">
              <w:rPr>
                <w:rFonts w:ascii="Times New Roman" w:eastAsia="標楷體" w:hAnsi="標楷體" w:hint="eastAsia"/>
                <w:snapToGrid w:val="0"/>
                <w:color w:val="000000" w:themeColor="text1"/>
              </w:rPr>
              <w:t>服務</w:t>
            </w:r>
            <w:r w:rsidRPr="00F43F3A">
              <w:rPr>
                <w:rFonts w:ascii="Times New Roman" w:eastAsia="標楷體" w:hAnsi="標楷體" w:hint="eastAsia"/>
                <w:color w:val="000000" w:themeColor="text1"/>
              </w:rPr>
              <w:t>之電信事業所提出之營運計畫及網路設置計畫等執行情形進行評鑑。</w:t>
            </w:r>
          </w:p>
          <w:p w:rsidR="002D3CEB" w:rsidRPr="00F43F3A" w:rsidRDefault="00E470CD" w:rsidP="009536FD">
            <w:pPr>
              <w:snapToGrid w:val="0"/>
              <w:ind w:leftChars="100" w:left="240" w:firstLineChars="200" w:firstLine="480"/>
              <w:jc w:val="both"/>
              <w:rPr>
                <w:rFonts w:ascii="Times New Roman" w:eastAsia="標楷體" w:hAnsi="標楷體"/>
                <w:color w:val="000000" w:themeColor="text1"/>
                <w:szCs w:val="24"/>
              </w:rPr>
            </w:pPr>
            <w:r w:rsidRPr="00F43F3A">
              <w:rPr>
                <w:rFonts w:ascii="Times New Roman" w:eastAsia="標楷體" w:hAnsi="標楷體" w:hint="eastAsia"/>
                <w:color w:val="000000" w:themeColor="text1"/>
                <w:szCs w:val="24"/>
              </w:rPr>
              <w:t>中央主管機關依前項評鑑結果認有改善必要時，應以書面通知該電信事業限期改善。</w:t>
            </w:r>
          </w:p>
          <w:p w:rsidR="0011779F" w:rsidRPr="00F43F3A" w:rsidRDefault="00E470CD" w:rsidP="000071B9">
            <w:pPr>
              <w:snapToGrid w:val="0"/>
              <w:ind w:leftChars="100" w:left="240" w:firstLineChars="200" w:firstLine="480"/>
              <w:jc w:val="both"/>
              <w:rPr>
                <w:rFonts w:ascii="Times New Roman" w:eastAsia="標楷體" w:hAnsi="標楷體"/>
                <w:color w:val="000000" w:themeColor="text1"/>
                <w:szCs w:val="24"/>
                <w:highlight w:val="yellow"/>
              </w:rPr>
            </w:pPr>
            <w:r w:rsidRPr="00F43F3A">
              <w:rPr>
                <w:rFonts w:ascii="Times New Roman" w:eastAsia="標楷體" w:hAnsi="標楷體" w:hint="eastAsia"/>
                <w:color w:val="000000" w:themeColor="text1"/>
                <w:szCs w:val="24"/>
              </w:rPr>
              <w:t>第一項評鑑項目、方式、時程及辦理結果，由中央主管機關公告之。</w:t>
            </w:r>
          </w:p>
        </w:tc>
        <w:tc>
          <w:tcPr>
            <w:tcW w:w="4643" w:type="dxa"/>
            <w:tcBorders>
              <w:top w:val="single" w:sz="4" w:space="0" w:color="auto"/>
              <w:left w:val="single" w:sz="4" w:space="0" w:color="auto"/>
              <w:bottom w:val="single" w:sz="4" w:space="0" w:color="auto"/>
              <w:right w:val="single" w:sz="4" w:space="0" w:color="auto"/>
            </w:tcBorders>
            <w:shd w:val="clear" w:color="auto" w:fill="FFFFFF" w:themeFill="background1"/>
          </w:tcPr>
          <w:p w:rsidR="00FF7A23" w:rsidRPr="00F43F3A" w:rsidRDefault="00E470CD" w:rsidP="00335BE9">
            <w:pPr>
              <w:numPr>
                <w:ilvl w:val="0"/>
                <w:numId w:val="13"/>
              </w:numPr>
              <w:snapToGrid w:val="0"/>
              <w:ind w:left="534" w:hanging="534"/>
              <w:jc w:val="both"/>
              <w:rPr>
                <w:rFonts w:ascii="標楷體" w:eastAsia="標楷體" w:hAnsi="標楷體"/>
                <w:color w:val="000000" w:themeColor="text1"/>
                <w:szCs w:val="24"/>
              </w:rPr>
            </w:pPr>
            <w:r w:rsidRPr="00F43F3A">
              <w:rPr>
                <w:rFonts w:ascii="Times New Roman" w:eastAsia="標楷體" w:hAnsi="標楷體" w:hint="eastAsia"/>
                <w:color w:val="000000" w:themeColor="text1"/>
                <w:szCs w:val="24"/>
              </w:rPr>
              <w:t>為確保營運計畫及網路設置計畫切實執行，實施評鑑制度，以有效督促業者，使其服務維持一定之品質</w:t>
            </w:r>
            <w:r w:rsidRPr="00F43F3A">
              <w:rPr>
                <w:rFonts w:ascii="新細明體" w:hAnsi="新細明體" w:hint="eastAsia"/>
                <w:color w:val="000000" w:themeColor="text1"/>
                <w:szCs w:val="24"/>
              </w:rPr>
              <w:t>；</w:t>
            </w:r>
            <w:r w:rsidRPr="00F43F3A">
              <w:rPr>
                <w:rFonts w:ascii="Times New Roman" w:eastAsia="標楷體" w:hAnsi="標楷體" w:hint="eastAsia"/>
                <w:color w:val="000000" w:themeColor="text1"/>
                <w:szCs w:val="24"/>
              </w:rPr>
              <w:t>並為使評鑑機制得引進民間資源，賦予中央主管機關得視實際需要，自行或委託民間團體組織進行評鑑之權限</w:t>
            </w:r>
            <w:r w:rsidRPr="00F43F3A">
              <w:rPr>
                <w:rFonts w:ascii="新細明體" w:hAnsi="新細明體" w:hint="eastAsia"/>
                <w:color w:val="000000" w:themeColor="text1"/>
                <w:szCs w:val="24"/>
              </w:rPr>
              <w:t>，</w:t>
            </w:r>
            <w:proofErr w:type="gramStart"/>
            <w:r w:rsidRPr="00F43F3A">
              <w:rPr>
                <w:rFonts w:ascii="標楷體" w:eastAsia="標楷體" w:hAnsi="標楷體" w:hint="eastAsia"/>
                <w:color w:val="000000" w:themeColor="text1"/>
                <w:szCs w:val="24"/>
              </w:rPr>
              <w:t>爰</w:t>
            </w:r>
            <w:proofErr w:type="gramEnd"/>
            <w:r w:rsidRPr="00F43F3A">
              <w:rPr>
                <w:rFonts w:ascii="標楷體" w:eastAsia="標楷體" w:hAnsi="標楷體" w:hint="eastAsia"/>
                <w:color w:val="000000" w:themeColor="text1"/>
                <w:szCs w:val="24"/>
              </w:rPr>
              <w:t>於第一項明定。</w:t>
            </w:r>
          </w:p>
          <w:p w:rsidR="005966A4" w:rsidRPr="00F43F3A" w:rsidRDefault="00E470CD" w:rsidP="00335BE9">
            <w:pPr>
              <w:numPr>
                <w:ilvl w:val="0"/>
                <w:numId w:val="13"/>
              </w:numPr>
              <w:snapToGrid w:val="0"/>
              <w:ind w:left="534" w:hanging="534"/>
              <w:jc w:val="both"/>
              <w:rPr>
                <w:rFonts w:ascii="Times New Roman" w:eastAsia="標楷體" w:hAnsi="標楷體"/>
                <w:color w:val="000000" w:themeColor="text1"/>
                <w:szCs w:val="24"/>
              </w:rPr>
            </w:pPr>
            <w:r w:rsidRPr="00F43F3A">
              <w:rPr>
                <w:rFonts w:ascii="Times New Roman" w:eastAsia="標楷體" w:hAnsi="標楷體" w:hint="eastAsia"/>
                <w:color w:val="000000" w:themeColor="text1"/>
                <w:szCs w:val="24"/>
              </w:rPr>
              <w:t>為強化評鑑機制之效果，第二項明定有改善之必要時，中央主管機關以書面通知限期改善。</w:t>
            </w:r>
          </w:p>
          <w:p w:rsidR="0061078C" w:rsidRPr="00F43F3A" w:rsidRDefault="00E470CD" w:rsidP="0061078C">
            <w:pPr>
              <w:numPr>
                <w:ilvl w:val="0"/>
                <w:numId w:val="13"/>
              </w:numPr>
              <w:snapToGrid w:val="0"/>
              <w:ind w:left="534" w:hanging="534"/>
              <w:jc w:val="both"/>
              <w:rPr>
                <w:rFonts w:ascii="Times New Roman" w:eastAsia="標楷體" w:hAnsi="標楷體"/>
                <w:color w:val="000000" w:themeColor="text1"/>
                <w:szCs w:val="24"/>
              </w:rPr>
            </w:pPr>
            <w:r w:rsidRPr="00F43F3A">
              <w:rPr>
                <w:rFonts w:ascii="Times New Roman" w:eastAsia="標楷體" w:hAnsi="標楷體" w:hint="eastAsia"/>
                <w:color w:val="000000" w:themeColor="text1"/>
                <w:szCs w:val="24"/>
              </w:rPr>
              <w:t>為利遵循及資訊公開，第三項授權中央主管機關得公告評鑑內容及結果</w:t>
            </w:r>
            <w:r w:rsidRPr="00F43F3A">
              <w:rPr>
                <w:rFonts w:ascii="Times New Roman" w:eastAsia="標楷體" w:hAnsi="標楷體" w:hint="eastAsia"/>
                <w:color w:val="000000" w:themeColor="text1"/>
                <w:kern w:val="0"/>
                <w:szCs w:val="24"/>
              </w:rPr>
              <w:t>。</w:t>
            </w:r>
          </w:p>
        </w:tc>
      </w:tr>
      <w:tr w:rsidR="0011779F" w:rsidRPr="00F43F3A" w:rsidTr="008C3AD9">
        <w:trPr>
          <w:jc w:val="center"/>
        </w:trPr>
        <w:tc>
          <w:tcPr>
            <w:tcW w:w="4643" w:type="dxa"/>
            <w:tcBorders>
              <w:top w:val="single" w:sz="4" w:space="0" w:color="auto"/>
              <w:left w:val="single" w:sz="4" w:space="0" w:color="auto"/>
              <w:bottom w:val="single" w:sz="4" w:space="0" w:color="auto"/>
              <w:right w:val="single" w:sz="4" w:space="0" w:color="auto"/>
            </w:tcBorders>
            <w:hideMark/>
          </w:tcPr>
          <w:p w:rsidR="0011779F" w:rsidRPr="00F43F3A" w:rsidRDefault="00E470CD" w:rsidP="00BD1F47">
            <w:pPr>
              <w:snapToGrid w:val="0"/>
              <w:ind w:left="240" w:hangingChars="100" w:hanging="240"/>
              <w:jc w:val="both"/>
              <w:rPr>
                <w:rFonts w:ascii="標楷體" w:eastAsia="標楷體" w:hAnsi="標楷體"/>
                <w:color w:val="000000" w:themeColor="text1"/>
                <w:kern w:val="0"/>
              </w:rPr>
            </w:pPr>
            <w:r w:rsidRPr="00F43F3A">
              <w:rPr>
                <w:rFonts w:ascii="標楷體" w:eastAsia="標楷體" w:hAnsi="標楷體" w:hint="eastAsia"/>
                <w:color w:val="000000" w:themeColor="text1"/>
                <w:kern w:val="0"/>
              </w:rPr>
              <w:t>第十八條</w:t>
            </w:r>
            <w:r w:rsidRPr="00F43F3A">
              <w:rPr>
                <w:rFonts w:ascii="標楷體" w:eastAsia="標楷體" w:hAnsi="標楷體"/>
                <w:color w:val="000000" w:themeColor="text1"/>
                <w:kern w:val="0"/>
              </w:rPr>
              <w:t xml:space="preserve">  </w:t>
            </w:r>
            <w:r w:rsidRPr="00F43F3A">
              <w:rPr>
                <w:rFonts w:ascii="標楷體" w:eastAsia="標楷體" w:hAnsi="標楷體" w:hint="eastAsia"/>
                <w:color w:val="000000" w:themeColor="text1"/>
                <w:kern w:val="0"/>
              </w:rPr>
              <w:t>用戶自備設備接取電信事業之有線多頻道平</w:t>
            </w:r>
            <w:proofErr w:type="gramStart"/>
            <w:r w:rsidRPr="00F43F3A">
              <w:rPr>
                <w:rFonts w:ascii="標楷體" w:eastAsia="標楷體" w:hAnsi="標楷體" w:hint="eastAsia"/>
                <w:color w:val="000000" w:themeColor="text1"/>
                <w:kern w:val="0"/>
              </w:rPr>
              <w:t>臺</w:t>
            </w:r>
            <w:proofErr w:type="gramEnd"/>
            <w:r w:rsidRPr="00F43F3A">
              <w:rPr>
                <w:rFonts w:ascii="標楷體" w:eastAsia="標楷體" w:hAnsi="標楷體" w:hint="eastAsia"/>
                <w:color w:val="000000" w:themeColor="text1"/>
                <w:kern w:val="0"/>
              </w:rPr>
              <w:t>服務時，該</w:t>
            </w:r>
            <w:r w:rsidRPr="00F43F3A">
              <w:rPr>
                <w:rFonts w:ascii="Times New Roman" w:eastAsia="標楷體" w:hAnsi="標楷體" w:hint="eastAsia"/>
                <w:color w:val="000000" w:themeColor="text1"/>
              </w:rPr>
              <w:t>電信事業</w:t>
            </w:r>
            <w:r w:rsidRPr="00F43F3A">
              <w:rPr>
                <w:rFonts w:ascii="標楷體" w:eastAsia="標楷體" w:hAnsi="標楷體" w:hint="eastAsia"/>
                <w:color w:val="000000" w:themeColor="text1"/>
                <w:kern w:val="0"/>
              </w:rPr>
              <w:t>，應明定其系統設備與用戶設備銜接之責任分界點。</w:t>
            </w:r>
          </w:p>
          <w:p w:rsidR="004F20C5" w:rsidRPr="00F43F3A" w:rsidRDefault="00E470CD" w:rsidP="00EA42EE">
            <w:pPr>
              <w:snapToGrid w:val="0"/>
              <w:ind w:leftChars="100" w:left="240" w:firstLineChars="200" w:firstLine="480"/>
              <w:jc w:val="both"/>
              <w:rPr>
                <w:rFonts w:ascii="標楷體" w:eastAsia="標楷體" w:hAnsi="標楷體"/>
                <w:color w:val="000000" w:themeColor="text1"/>
                <w:kern w:val="0"/>
                <w:szCs w:val="24"/>
              </w:rPr>
            </w:pPr>
            <w:r w:rsidRPr="00F43F3A">
              <w:rPr>
                <w:rFonts w:ascii="Times New Roman" w:eastAsia="標楷體" w:hAnsi="標楷體" w:hint="eastAsia"/>
                <w:snapToGrid w:val="0"/>
                <w:color w:val="000000" w:themeColor="text1"/>
                <w:szCs w:val="24"/>
              </w:rPr>
              <w:t>提供有線多頻道平</w:t>
            </w:r>
            <w:proofErr w:type="gramStart"/>
            <w:r w:rsidRPr="00F43F3A">
              <w:rPr>
                <w:rFonts w:ascii="Times New Roman" w:eastAsia="標楷體" w:hAnsi="標楷體" w:hint="eastAsia"/>
                <w:snapToGrid w:val="0"/>
                <w:color w:val="000000" w:themeColor="text1"/>
                <w:szCs w:val="24"/>
              </w:rPr>
              <w:t>臺</w:t>
            </w:r>
            <w:proofErr w:type="gramEnd"/>
            <w:r w:rsidRPr="00F43F3A">
              <w:rPr>
                <w:rFonts w:ascii="Times New Roman" w:eastAsia="標楷體" w:hAnsi="標楷體" w:hint="eastAsia"/>
                <w:snapToGrid w:val="0"/>
                <w:color w:val="000000" w:themeColor="text1"/>
                <w:szCs w:val="24"/>
              </w:rPr>
              <w:t>服務</w:t>
            </w:r>
            <w:r w:rsidRPr="00F43F3A">
              <w:rPr>
                <w:rFonts w:ascii="Times New Roman" w:eastAsia="標楷體" w:hAnsi="標楷體" w:hint="eastAsia"/>
                <w:color w:val="000000" w:themeColor="text1"/>
                <w:szCs w:val="24"/>
              </w:rPr>
              <w:t>之電信事業</w:t>
            </w:r>
            <w:r w:rsidRPr="00F43F3A">
              <w:rPr>
                <w:rFonts w:ascii="標楷體" w:eastAsia="標楷體" w:hAnsi="標楷體" w:hint="eastAsia"/>
                <w:color w:val="000000" w:themeColor="text1"/>
                <w:kern w:val="0"/>
                <w:szCs w:val="24"/>
              </w:rPr>
              <w:t>應負擔前項屬於該電信事業所需負責範圍之系統設備之設置、維護及費用。</w:t>
            </w:r>
          </w:p>
        </w:tc>
        <w:tc>
          <w:tcPr>
            <w:tcW w:w="46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7A23" w:rsidRPr="00F43F3A" w:rsidRDefault="00E470CD" w:rsidP="00FF7A23">
            <w:pPr>
              <w:pStyle w:val="af1"/>
              <w:numPr>
                <w:ilvl w:val="0"/>
                <w:numId w:val="14"/>
              </w:numPr>
              <w:snapToGrid w:val="0"/>
              <w:ind w:leftChars="0"/>
              <w:jc w:val="both"/>
              <w:rPr>
                <w:rFonts w:ascii="Times New Roman" w:eastAsia="標楷體" w:hAnsi="標楷體"/>
                <w:snapToGrid w:val="0"/>
                <w:color w:val="000000" w:themeColor="text1"/>
              </w:rPr>
            </w:pPr>
            <w:r w:rsidRPr="00F43F3A">
              <w:rPr>
                <w:rFonts w:ascii="Times New Roman" w:eastAsia="標楷體" w:hAnsi="標楷體" w:hint="eastAsia"/>
                <w:snapToGrid w:val="0"/>
                <w:color w:val="000000" w:themeColor="text1"/>
              </w:rPr>
              <w:t>為確立於用戶自備設備接取電信事業之有線多頻道平</w:t>
            </w:r>
            <w:proofErr w:type="gramStart"/>
            <w:r w:rsidRPr="00F43F3A">
              <w:rPr>
                <w:rFonts w:ascii="Times New Roman" w:eastAsia="標楷體" w:hAnsi="標楷體" w:hint="eastAsia"/>
                <w:snapToGrid w:val="0"/>
                <w:color w:val="000000" w:themeColor="text1"/>
              </w:rPr>
              <w:t>臺</w:t>
            </w:r>
            <w:proofErr w:type="gramEnd"/>
            <w:r w:rsidRPr="00F43F3A">
              <w:rPr>
                <w:rFonts w:ascii="Times New Roman" w:eastAsia="標楷體" w:hAnsi="標楷體" w:hint="eastAsia"/>
                <w:snapToGrid w:val="0"/>
                <w:color w:val="000000" w:themeColor="text1"/>
              </w:rPr>
              <w:t>服務之情形下，與業者間之責任分界，</w:t>
            </w:r>
            <w:proofErr w:type="gramStart"/>
            <w:r w:rsidRPr="00F43F3A">
              <w:rPr>
                <w:rFonts w:ascii="Times New Roman" w:eastAsia="標楷體" w:hAnsi="標楷體" w:hint="eastAsia"/>
                <w:snapToGrid w:val="0"/>
                <w:color w:val="000000" w:themeColor="text1"/>
              </w:rPr>
              <w:t>爰</w:t>
            </w:r>
            <w:proofErr w:type="gramEnd"/>
            <w:r w:rsidRPr="00F43F3A">
              <w:rPr>
                <w:rFonts w:ascii="Times New Roman" w:eastAsia="標楷體" w:hAnsi="標楷體" w:hint="eastAsia"/>
                <w:snapToGrid w:val="0"/>
                <w:color w:val="000000" w:themeColor="text1"/>
              </w:rPr>
              <w:t>於第一項明定</w:t>
            </w:r>
            <w:r w:rsidRPr="00F43F3A">
              <w:rPr>
                <w:rFonts w:ascii="標楷體" w:eastAsia="標楷體" w:hAnsi="標楷體" w:hint="eastAsia"/>
                <w:color w:val="000000" w:themeColor="text1"/>
              </w:rPr>
              <w:t>。</w:t>
            </w:r>
          </w:p>
          <w:p w:rsidR="0011779F" w:rsidRPr="00F43F3A" w:rsidRDefault="00E470CD" w:rsidP="007D7881">
            <w:pPr>
              <w:pStyle w:val="Web"/>
              <w:adjustRightInd w:val="0"/>
              <w:snapToGrid w:val="0"/>
              <w:spacing w:before="0" w:beforeAutospacing="0" w:after="0" w:afterAutospacing="0"/>
              <w:ind w:left="482" w:hanging="482"/>
              <w:jc w:val="both"/>
              <w:rPr>
                <w:rFonts w:ascii="標楷體" w:eastAsia="標楷體" w:hAnsi="標楷體"/>
                <w:snapToGrid w:val="0"/>
                <w:color w:val="000000" w:themeColor="text1"/>
              </w:rPr>
            </w:pPr>
            <w:r w:rsidRPr="00F43F3A">
              <w:rPr>
                <w:rFonts w:ascii="Times New Roman" w:eastAsia="標楷體" w:hAnsi="標楷體" w:hint="eastAsia"/>
                <w:snapToGrid w:val="0"/>
                <w:color w:val="000000" w:themeColor="text1"/>
              </w:rPr>
              <w:t>二、第二項明定提供有線多頻道平</w:t>
            </w:r>
            <w:proofErr w:type="gramStart"/>
            <w:r w:rsidRPr="00F43F3A">
              <w:rPr>
                <w:rFonts w:ascii="Times New Roman" w:eastAsia="標楷體" w:hAnsi="標楷體" w:hint="eastAsia"/>
                <w:snapToGrid w:val="0"/>
                <w:color w:val="000000" w:themeColor="text1"/>
              </w:rPr>
              <w:t>臺</w:t>
            </w:r>
            <w:proofErr w:type="gramEnd"/>
            <w:r w:rsidRPr="00F43F3A">
              <w:rPr>
                <w:rFonts w:ascii="Times New Roman" w:eastAsia="標楷體" w:hAnsi="標楷體" w:hint="eastAsia"/>
                <w:snapToGrid w:val="0"/>
                <w:color w:val="000000" w:themeColor="text1"/>
              </w:rPr>
              <w:t>服務</w:t>
            </w:r>
            <w:r w:rsidRPr="00F43F3A">
              <w:rPr>
                <w:rFonts w:ascii="Times New Roman" w:eastAsia="標楷體" w:hAnsi="標楷體" w:hint="eastAsia"/>
                <w:color w:val="000000" w:themeColor="text1"/>
              </w:rPr>
              <w:t>之電信事業</w:t>
            </w:r>
            <w:r w:rsidRPr="00F43F3A">
              <w:rPr>
                <w:rFonts w:ascii="標楷體" w:eastAsia="標楷體" w:hAnsi="標楷體" w:hint="eastAsia"/>
                <w:color w:val="000000" w:themeColor="text1"/>
              </w:rPr>
              <w:t>應負責任之範圍係分界點以外系統設備之設置、維護及費用。</w:t>
            </w:r>
          </w:p>
        </w:tc>
      </w:tr>
      <w:tr w:rsidR="0011779F" w:rsidRPr="00F43F3A" w:rsidTr="008C3AD9">
        <w:trPr>
          <w:trHeight w:val="283"/>
          <w:jc w:val="center"/>
        </w:trPr>
        <w:tc>
          <w:tcPr>
            <w:tcW w:w="4643" w:type="dxa"/>
            <w:tcBorders>
              <w:top w:val="single" w:sz="4" w:space="0" w:color="auto"/>
              <w:left w:val="single" w:sz="4" w:space="0" w:color="auto"/>
              <w:bottom w:val="single" w:sz="4" w:space="0" w:color="auto"/>
              <w:right w:val="single" w:sz="4" w:space="0" w:color="auto"/>
            </w:tcBorders>
            <w:vAlign w:val="center"/>
            <w:hideMark/>
          </w:tcPr>
          <w:p w:rsidR="0011779F" w:rsidRPr="00F43F3A" w:rsidRDefault="00E470CD" w:rsidP="009536FD">
            <w:pPr>
              <w:snapToGrid w:val="0"/>
              <w:jc w:val="both"/>
              <w:rPr>
                <w:rFonts w:ascii="Times New Roman" w:eastAsia="標楷體" w:hAnsi="Times New Roman"/>
                <w:color w:val="000000" w:themeColor="text1"/>
                <w:szCs w:val="24"/>
              </w:rPr>
            </w:pPr>
            <w:r w:rsidRPr="00F43F3A">
              <w:rPr>
                <w:rFonts w:ascii="Times New Roman" w:eastAsia="標楷體" w:hAnsi="標楷體" w:hint="eastAsia"/>
                <w:color w:val="000000" w:themeColor="text1"/>
                <w:szCs w:val="24"/>
              </w:rPr>
              <w:t>第三章</w:t>
            </w:r>
            <w:r w:rsidRPr="00F43F3A">
              <w:rPr>
                <w:rFonts w:ascii="Times New Roman" w:eastAsia="標楷體" w:hAnsi="標楷體"/>
                <w:color w:val="000000" w:themeColor="text1"/>
                <w:szCs w:val="24"/>
              </w:rPr>
              <w:t xml:space="preserve"> </w:t>
            </w:r>
            <w:r w:rsidRPr="00F43F3A">
              <w:rPr>
                <w:rFonts w:ascii="Times New Roman" w:eastAsia="標楷體" w:hAnsi="標楷體" w:hint="eastAsia"/>
                <w:color w:val="000000" w:themeColor="text1"/>
                <w:szCs w:val="24"/>
              </w:rPr>
              <w:t>營運管理</w:t>
            </w:r>
          </w:p>
        </w:tc>
        <w:tc>
          <w:tcPr>
            <w:tcW w:w="4643" w:type="dxa"/>
            <w:tcBorders>
              <w:top w:val="single" w:sz="4" w:space="0" w:color="auto"/>
              <w:left w:val="single" w:sz="4" w:space="0" w:color="auto"/>
              <w:bottom w:val="single" w:sz="4" w:space="0" w:color="auto"/>
              <w:right w:val="single" w:sz="4" w:space="0" w:color="auto"/>
            </w:tcBorders>
            <w:hideMark/>
          </w:tcPr>
          <w:p w:rsidR="0011779F" w:rsidRPr="00F43F3A" w:rsidRDefault="00E470CD" w:rsidP="009536FD">
            <w:pPr>
              <w:snapToGrid w:val="0"/>
              <w:jc w:val="both"/>
              <w:rPr>
                <w:rFonts w:ascii="Times New Roman" w:eastAsia="標楷體" w:hAnsi="Times New Roman"/>
                <w:color w:val="000000" w:themeColor="text1"/>
                <w:szCs w:val="24"/>
              </w:rPr>
            </w:pPr>
            <w:proofErr w:type="gramStart"/>
            <w:r w:rsidRPr="00F43F3A">
              <w:rPr>
                <w:rFonts w:ascii="Times New Roman" w:eastAsia="標楷體" w:hAnsi="Times New Roman" w:hint="eastAsia"/>
                <w:color w:val="000000" w:themeColor="text1"/>
                <w:szCs w:val="24"/>
              </w:rPr>
              <w:t>章名</w:t>
            </w:r>
            <w:proofErr w:type="gramEnd"/>
          </w:p>
        </w:tc>
      </w:tr>
      <w:tr w:rsidR="00B246A8" w:rsidRPr="00F43F3A" w:rsidTr="008C3AD9">
        <w:trPr>
          <w:trHeight w:val="283"/>
          <w:jc w:val="center"/>
        </w:trPr>
        <w:tc>
          <w:tcPr>
            <w:tcW w:w="4643" w:type="dxa"/>
            <w:tcBorders>
              <w:top w:val="single" w:sz="4" w:space="0" w:color="auto"/>
              <w:left w:val="single" w:sz="4" w:space="0" w:color="auto"/>
              <w:bottom w:val="single" w:sz="4" w:space="0" w:color="auto"/>
              <w:right w:val="single" w:sz="4" w:space="0" w:color="auto"/>
            </w:tcBorders>
            <w:vAlign w:val="center"/>
            <w:hideMark/>
          </w:tcPr>
          <w:p w:rsidR="00B246A8" w:rsidRPr="00F43F3A" w:rsidRDefault="00E470CD" w:rsidP="009536FD">
            <w:pPr>
              <w:snapToGrid w:val="0"/>
              <w:jc w:val="both"/>
              <w:rPr>
                <w:rFonts w:ascii="Times New Roman" w:eastAsia="標楷體" w:hAnsi="標楷體"/>
                <w:color w:val="000000" w:themeColor="text1"/>
                <w:szCs w:val="24"/>
              </w:rPr>
            </w:pPr>
            <w:r w:rsidRPr="00F43F3A">
              <w:rPr>
                <w:rFonts w:ascii="Times New Roman" w:eastAsia="標楷體" w:hAnsi="標楷體" w:hint="eastAsia"/>
                <w:color w:val="000000" w:themeColor="text1"/>
                <w:szCs w:val="24"/>
              </w:rPr>
              <w:t>第一節</w:t>
            </w:r>
            <w:r w:rsidRPr="00F43F3A">
              <w:rPr>
                <w:rFonts w:ascii="Times New Roman" w:eastAsia="標楷體" w:hAnsi="標楷體"/>
                <w:color w:val="000000" w:themeColor="text1"/>
                <w:szCs w:val="24"/>
              </w:rPr>
              <w:t xml:space="preserve"> </w:t>
            </w:r>
            <w:r w:rsidRPr="00F43F3A">
              <w:rPr>
                <w:rFonts w:ascii="Times New Roman" w:eastAsia="標楷體" w:hAnsi="標楷體" w:hint="eastAsia"/>
                <w:color w:val="000000" w:themeColor="text1"/>
                <w:szCs w:val="24"/>
              </w:rPr>
              <w:t>一般義務</w:t>
            </w:r>
          </w:p>
        </w:tc>
        <w:tc>
          <w:tcPr>
            <w:tcW w:w="4643" w:type="dxa"/>
            <w:tcBorders>
              <w:top w:val="single" w:sz="4" w:space="0" w:color="auto"/>
              <w:left w:val="single" w:sz="4" w:space="0" w:color="auto"/>
              <w:bottom w:val="single" w:sz="4" w:space="0" w:color="auto"/>
              <w:right w:val="single" w:sz="4" w:space="0" w:color="auto"/>
            </w:tcBorders>
            <w:hideMark/>
          </w:tcPr>
          <w:p w:rsidR="00B246A8" w:rsidRPr="00F43F3A" w:rsidRDefault="00E470CD" w:rsidP="009536FD">
            <w:pPr>
              <w:snapToGrid w:val="0"/>
              <w:jc w:val="both"/>
              <w:rPr>
                <w:rFonts w:ascii="Times New Roman" w:eastAsia="標楷體" w:hAnsi="Times New Roman"/>
                <w:color w:val="000000" w:themeColor="text1"/>
                <w:szCs w:val="24"/>
              </w:rPr>
            </w:pPr>
            <w:proofErr w:type="gramStart"/>
            <w:r w:rsidRPr="00F43F3A">
              <w:rPr>
                <w:rFonts w:ascii="Times New Roman" w:eastAsia="標楷體" w:hAnsi="Times New Roman" w:hint="eastAsia"/>
                <w:color w:val="000000" w:themeColor="text1"/>
                <w:szCs w:val="24"/>
              </w:rPr>
              <w:t>節名</w:t>
            </w:r>
            <w:proofErr w:type="gramEnd"/>
          </w:p>
        </w:tc>
      </w:tr>
      <w:tr w:rsidR="0011779F" w:rsidRPr="00F43F3A" w:rsidTr="008C3AD9">
        <w:trPr>
          <w:jc w:val="center"/>
        </w:trPr>
        <w:tc>
          <w:tcPr>
            <w:tcW w:w="4643" w:type="dxa"/>
            <w:tcBorders>
              <w:top w:val="single" w:sz="4" w:space="0" w:color="auto"/>
              <w:left w:val="single" w:sz="4" w:space="0" w:color="auto"/>
              <w:bottom w:val="single" w:sz="4" w:space="0" w:color="auto"/>
              <w:right w:val="single" w:sz="4" w:space="0" w:color="auto"/>
            </w:tcBorders>
            <w:hideMark/>
          </w:tcPr>
          <w:p w:rsidR="0011779F" w:rsidRPr="00F43F3A" w:rsidRDefault="00E470CD" w:rsidP="00672DA7">
            <w:pPr>
              <w:pStyle w:val="af1"/>
              <w:snapToGrid w:val="0"/>
              <w:ind w:leftChars="0" w:left="247" w:hangingChars="103" w:hanging="247"/>
              <w:jc w:val="both"/>
              <w:rPr>
                <w:rFonts w:ascii="Times New Roman" w:eastAsia="標楷體" w:hAnsi="Times New Roman"/>
                <w:dstrike/>
                <w:color w:val="000000" w:themeColor="text1"/>
              </w:rPr>
            </w:pPr>
            <w:r w:rsidRPr="00F43F3A">
              <w:rPr>
                <w:rFonts w:ascii="標楷體" w:eastAsia="標楷體" w:hAnsi="標楷體" w:cs="Times New Roman" w:hint="eastAsia"/>
                <w:color w:val="000000" w:themeColor="text1"/>
                <w:kern w:val="0"/>
              </w:rPr>
              <w:t>第十九條</w:t>
            </w:r>
            <w:r w:rsidRPr="00F43F3A">
              <w:rPr>
                <w:rFonts w:ascii="標楷體" w:eastAsia="標楷體" w:hAnsi="標楷體" w:cs="Times New Roman"/>
                <w:color w:val="000000" w:themeColor="text1"/>
                <w:kern w:val="0"/>
              </w:rPr>
              <w:t xml:space="preserve">  </w:t>
            </w:r>
            <w:r w:rsidRPr="00F43F3A">
              <w:rPr>
                <w:rFonts w:ascii="Times New Roman" w:eastAsia="標楷體" w:hAnsi="標楷體" w:hint="eastAsia"/>
                <w:snapToGrid w:val="0"/>
                <w:color w:val="000000" w:themeColor="text1"/>
              </w:rPr>
              <w:t>提供有線多頻道平</w:t>
            </w:r>
            <w:proofErr w:type="gramStart"/>
            <w:r w:rsidRPr="00F43F3A">
              <w:rPr>
                <w:rFonts w:ascii="Times New Roman" w:eastAsia="標楷體" w:hAnsi="標楷體" w:hint="eastAsia"/>
                <w:snapToGrid w:val="0"/>
                <w:color w:val="000000" w:themeColor="text1"/>
              </w:rPr>
              <w:t>臺</w:t>
            </w:r>
            <w:proofErr w:type="gramEnd"/>
            <w:r w:rsidRPr="00F43F3A">
              <w:rPr>
                <w:rFonts w:ascii="Times New Roman" w:eastAsia="標楷體" w:hAnsi="標楷體" w:hint="eastAsia"/>
                <w:snapToGrid w:val="0"/>
                <w:color w:val="000000" w:themeColor="text1"/>
              </w:rPr>
              <w:t>服務</w:t>
            </w:r>
            <w:r w:rsidRPr="00F43F3A">
              <w:rPr>
                <w:rFonts w:ascii="Times New Roman" w:eastAsia="標楷體" w:hAnsi="標楷體" w:hint="eastAsia"/>
                <w:color w:val="000000" w:themeColor="text1"/>
              </w:rPr>
              <w:t>之電信事業</w:t>
            </w:r>
            <w:r w:rsidRPr="00F43F3A">
              <w:rPr>
                <w:rFonts w:ascii="標楷體" w:eastAsia="標楷體" w:hAnsi="標楷體" w:cs="Times New Roman" w:hint="eastAsia"/>
                <w:color w:val="000000" w:themeColor="text1"/>
                <w:kern w:val="0"/>
              </w:rPr>
              <w:t>所播送之頻道，應取得頻道服務提供事業之許可。但依本條例</w:t>
            </w:r>
            <w:r w:rsidRPr="00F43F3A">
              <w:rPr>
                <w:rFonts w:ascii="Times New Roman" w:eastAsia="標楷體" w:hAnsi="Times New Roman" w:cs="Times New Roman" w:hint="eastAsia"/>
                <w:color w:val="000000" w:themeColor="text1"/>
              </w:rPr>
              <w:t>第三十三條設置之公用頻道，不在此限。</w:t>
            </w:r>
          </w:p>
        </w:tc>
        <w:tc>
          <w:tcPr>
            <w:tcW w:w="4643" w:type="dxa"/>
            <w:tcBorders>
              <w:top w:val="single" w:sz="4" w:space="0" w:color="auto"/>
              <w:left w:val="single" w:sz="4" w:space="0" w:color="auto"/>
              <w:bottom w:val="single" w:sz="4" w:space="0" w:color="auto"/>
              <w:right w:val="single" w:sz="4" w:space="0" w:color="auto"/>
            </w:tcBorders>
            <w:hideMark/>
          </w:tcPr>
          <w:p w:rsidR="004701E4" w:rsidRPr="00F43F3A" w:rsidRDefault="00E470CD" w:rsidP="002476C9">
            <w:pPr>
              <w:snapToGrid w:val="0"/>
              <w:jc w:val="both"/>
              <w:rPr>
                <w:rFonts w:ascii="Times New Roman" w:eastAsia="標楷體" w:hAnsi="Times New Roman"/>
                <w:color w:val="000000" w:themeColor="text1"/>
                <w:szCs w:val="24"/>
              </w:rPr>
            </w:pPr>
            <w:r w:rsidRPr="00F43F3A">
              <w:rPr>
                <w:rFonts w:ascii="Times New Roman" w:eastAsia="標楷體" w:hAnsi="標楷體" w:hint="eastAsia"/>
                <w:color w:val="000000" w:themeColor="text1"/>
                <w:kern w:val="0"/>
                <w:szCs w:val="24"/>
              </w:rPr>
              <w:t>明定</w:t>
            </w:r>
            <w:r w:rsidRPr="00F43F3A">
              <w:rPr>
                <w:rFonts w:ascii="Times New Roman" w:eastAsia="標楷體" w:hAnsi="標楷體" w:hint="eastAsia"/>
                <w:snapToGrid w:val="0"/>
                <w:color w:val="000000" w:themeColor="text1"/>
                <w:szCs w:val="24"/>
              </w:rPr>
              <w:t>提供有線多頻道平</w:t>
            </w:r>
            <w:proofErr w:type="gramStart"/>
            <w:r w:rsidRPr="00F43F3A">
              <w:rPr>
                <w:rFonts w:ascii="Times New Roman" w:eastAsia="標楷體" w:hAnsi="標楷體" w:hint="eastAsia"/>
                <w:snapToGrid w:val="0"/>
                <w:color w:val="000000" w:themeColor="text1"/>
                <w:szCs w:val="24"/>
              </w:rPr>
              <w:t>臺</w:t>
            </w:r>
            <w:proofErr w:type="gramEnd"/>
            <w:r w:rsidRPr="00F43F3A">
              <w:rPr>
                <w:rFonts w:ascii="Times New Roman" w:eastAsia="標楷體" w:hAnsi="標楷體" w:hint="eastAsia"/>
                <w:snapToGrid w:val="0"/>
                <w:color w:val="000000" w:themeColor="text1"/>
                <w:szCs w:val="24"/>
              </w:rPr>
              <w:t>服務</w:t>
            </w:r>
            <w:r w:rsidRPr="00F43F3A">
              <w:rPr>
                <w:rFonts w:ascii="Times New Roman" w:eastAsia="標楷體" w:hAnsi="標楷體" w:hint="eastAsia"/>
                <w:color w:val="000000" w:themeColor="text1"/>
                <w:szCs w:val="24"/>
              </w:rPr>
              <w:t>之電信事業所播送之</w:t>
            </w:r>
            <w:r w:rsidRPr="00F43F3A">
              <w:rPr>
                <w:rFonts w:ascii="Times New Roman" w:eastAsia="標楷體" w:hAnsi="標楷體" w:hint="eastAsia"/>
                <w:bCs/>
                <w:snapToGrid w:val="0"/>
                <w:color w:val="000000" w:themeColor="text1"/>
                <w:szCs w:val="24"/>
              </w:rPr>
              <w:t>頻道</w:t>
            </w:r>
            <w:r w:rsidRPr="00F43F3A">
              <w:rPr>
                <w:rFonts w:ascii="Times New Roman" w:eastAsia="標楷體" w:hAnsi="Times New Roman" w:hint="eastAsia"/>
                <w:color w:val="000000" w:themeColor="text1"/>
                <w:szCs w:val="24"/>
              </w:rPr>
              <w:t>，</w:t>
            </w:r>
            <w:r w:rsidRPr="00F43F3A">
              <w:rPr>
                <w:rFonts w:ascii="Times New Roman" w:eastAsia="標楷體" w:hAnsi="標楷體" w:hint="eastAsia"/>
                <w:color w:val="000000" w:themeColor="text1"/>
                <w:szCs w:val="24"/>
              </w:rPr>
              <w:t>應依</w:t>
            </w:r>
            <w:r w:rsidRPr="00F43F3A">
              <w:rPr>
                <w:rFonts w:ascii="Times New Roman" w:eastAsia="標楷體" w:hAnsi="Times New Roman" w:hint="eastAsia"/>
                <w:color w:val="000000" w:themeColor="text1"/>
                <w:szCs w:val="24"/>
              </w:rPr>
              <w:t>無線廣播電視事業與頻道事業管理條例</w:t>
            </w:r>
            <w:r w:rsidRPr="00F43F3A">
              <w:rPr>
                <w:rFonts w:ascii="Times New Roman" w:eastAsia="標楷體" w:hAnsi="標楷體" w:hint="eastAsia"/>
                <w:color w:val="000000" w:themeColor="text1"/>
                <w:szCs w:val="24"/>
              </w:rPr>
              <w:t>取得</w:t>
            </w:r>
            <w:r w:rsidRPr="00F43F3A">
              <w:rPr>
                <w:rFonts w:ascii="標楷體" w:eastAsia="標楷體" w:hAnsi="標楷體" w:hint="eastAsia"/>
                <w:color w:val="000000" w:themeColor="text1"/>
                <w:kern w:val="0"/>
                <w:szCs w:val="24"/>
              </w:rPr>
              <w:t>頻道服務提供事業之</w:t>
            </w:r>
            <w:r w:rsidRPr="00F43F3A">
              <w:rPr>
                <w:rFonts w:ascii="Times New Roman" w:eastAsia="標楷體" w:hAnsi="標楷體" w:hint="eastAsia"/>
                <w:color w:val="000000" w:themeColor="text1"/>
                <w:szCs w:val="24"/>
              </w:rPr>
              <w:t>許可</w:t>
            </w:r>
            <w:r w:rsidRPr="00F43F3A">
              <w:rPr>
                <w:rFonts w:ascii="新細明體" w:hAnsi="新細明體" w:hint="eastAsia"/>
                <w:color w:val="000000" w:themeColor="text1"/>
                <w:szCs w:val="24"/>
              </w:rPr>
              <w:t>，</w:t>
            </w:r>
            <w:r w:rsidRPr="00F43F3A">
              <w:rPr>
                <w:rFonts w:ascii="Times New Roman" w:eastAsia="標楷體" w:hAnsi="標楷體" w:hint="eastAsia"/>
                <w:color w:val="000000" w:themeColor="text1"/>
                <w:szCs w:val="24"/>
              </w:rPr>
              <w:t>以確保其服務內容符合法令規範。</w:t>
            </w:r>
            <w:r w:rsidRPr="00F43F3A">
              <w:rPr>
                <w:rFonts w:ascii="標楷體" w:eastAsia="標楷體" w:hAnsi="標楷體" w:hint="eastAsia"/>
                <w:color w:val="000000" w:themeColor="text1"/>
                <w:kern w:val="0"/>
                <w:szCs w:val="24"/>
              </w:rPr>
              <w:t>但依本條例</w:t>
            </w:r>
            <w:r w:rsidRPr="00F43F3A">
              <w:rPr>
                <w:rFonts w:ascii="Times New Roman" w:eastAsia="標楷體" w:hAnsi="Times New Roman" w:hint="eastAsia"/>
                <w:color w:val="000000" w:themeColor="text1"/>
                <w:szCs w:val="24"/>
              </w:rPr>
              <w:t>第三十三條設置之公用頻道，</w:t>
            </w:r>
            <w:r w:rsidRPr="00F43F3A">
              <w:rPr>
                <w:rFonts w:ascii="Times New Roman" w:eastAsia="標楷體" w:hAnsi="標楷體"/>
                <w:color w:val="000000" w:themeColor="text1"/>
                <w:szCs w:val="24"/>
              </w:rPr>
              <w:t>因</w:t>
            </w:r>
            <w:r w:rsidRPr="00F43F3A">
              <w:rPr>
                <w:rFonts w:ascii="標楷體" w:eastAsia="標楷體" w:hAnsi="標楷體" w:hint="eastAsia"/>
                <w:color w:val="000000" w:themeColor="text1"/>
                <w:szCs w:val="24"/>
              </w:rPr>
              <w:t>公益性質較強，主管機關監理密度應低於其他一般商業頻道，故</w:t>
            </w:r>
            <w:r w:rsidRPr="00F43F3A">
              <w:rPr>
                <w:rFonts w:ascii="Times New Roman" w:eastAsia="標楷體" w:hAnsi="Times New Roman" w:hint="eastAsia"/>
                <w:color w:val="000000" w:themeColor="text1"/>
                <w:szCs w:val="24"/>
              </w:rPr>
              <w:t>不適用本條</w:t>
            </w:r>
            <w:r w:rsidRPr="00F43F3A">
              <w:rPr>
                <w:rFonts w:ascii="標楷體" w:eastAsia="標楷體" w:hAnsi="標楷體" w:hint="eastAsia"/>
                <w:color w:val="000000" w:themeColor="text1"/>
                <w:kern w:val="0"/>
                <w:szCs w:val="24"/>
              </w:rPr>
              <w:t>取得頻道服務提供事業之許可</w:t>
            </w:r>
            <w:r w:rsidRPr="00F43F3A">
              <w:rPr>
                <w:rFonts w:ascii="Times New Roman" w:eastAsia="標楷體" w:hAnsi="Times New Roman" w:hint="eastAsia"/>
                <w:color w:val="000000" w:themeColor="text1"/>
                <w:szCs w:val="24"/>
              </w:rPr>
              <w:t>規定。</w:t>
            </w:r>
          </w:p>
        </w:tc>
      </w:tr>
      <w:tr w:rsidR="00B54869" w:rsidRPr="00F43F3A" w:rsidTr="008C3AD9">
        <w:trPr>
          <w:jc w:val="center"/>
        </w:trPr>
        <w:tc>
          <w:tcPr>
            <w:tcW w:w="4643" w:type="dxa"/>
            <w:tcBorders>
              <w:top w:val="single" w:sz="4" w:space="0" w:color="auto"/>
              <w:left w:val="single" w:sz="4" w:space="0" w:color="auto"/>
              <w:bottom w:val="single" w:sz="4" w:space="0" w:color="auto"/>
              <w:right w:val="single" w:sz="4" w:space="0" w:color="auto"/>
            </w:tcBorders>
            <w:hideMark/>
          </w:tcPr>
          <w:p w:rsidR="000F77A2" w:rsidRPr="00F43F3A" w:rsidRDefault="00E470CD" w:rsidP="000F77A2">
            <w:pPr>
              <w:pStyle w:val="af1"/>
              <w:snapToGrid w:val="0"/>
              <w:ind w:leftChars="0" w:left="247" w:hangingChars="103" w:hanging="247"/>
              <w:jc w:val="both"/>
              <w:rPr>
                <w:rFonts w:eastAsia="標楷體" w:hAnsi="標楷體"/>
                <w:color w:val="000000" w:themeColor="text1"/>
              </w:rPr>
            </w:pPr>
            <w:r w:rsidRPr="00F43F3A">
              <w:rPr>
                <w:rFonts w:eastAsia="標楷體" w:hAnsi="標楷體" w:hint="eastAsia"/>
                <w:color w:val="000000" w:themeColor="text1"/>
              </w:rPr>
              <w:t>第</w:t>
            </w:r>
            <w:r w:rsidRPr="00F43F3A">
              <w:rPr>
                <w:rFonts w:ascii="Times New Roman" w:eastAsia="標楷體" w:hAnsi="標楷體" w:hint="eastAsia"/>
                <w:color w:val="000000" w:themeColor="text1"/>
              </w:rPr>
              <w:t>二十</w:t>
            </w:r>
            <w:r w:rsidRPr="00F43F3A">
              <w:rPr>
                <w:rFonts w:eastAsia="標楷體" w:hAnsi="標楷體" w:hint="eastAsia"/>
                <w:color w:val="000000" w:themeColor="text1"/>
              </w:rPr>
              <w:t>條</w:t>
            </w:r>
            <w:r w:rsidRPr="00F43F3A">
              <w:rPr>
                <w:rFonts w:eastAsia="標楷體" w:hAnsi="標楷體"/>
                <w:color w:val="000000" w:themeColor="text1"/>
              </w:rPr>
              <w:t xml:space="preserve">  </w:t>
            </w:r>
            <w:r w:rsidRPr="00F43F3A">
              <w:rPr>
                <w:rFonts w:ascii="Times New Roman" w:eastAsia="標楷體" w:hAnsi="標楷體" w:hint="eastAsia"/>
                <w:snapToGrid w:val="0"/>
                <w:color w:val="000000" w:themeColor="text1"/>
              </w:rPr>
              <w:t>提供有線多頻道平</w:t>
            </w:r>
            <w:proofErr w:type="gramStart"/>
            <w:r w:rsidRPr="00F43F3A">
              <w:rPr>
                <w:rFonts w:ascii="Times New Roman" w:eastAsia="標楷體" w:hAnsi="標楷體" w:hint="eastAsia"/>
                <w:snapToGrid w:val="0"/>
                <w:color w:val="000000" w:themeColor="text1"/>
              </w:rPr>
              <w:t>臺</w:t>
            </w:r>
            <w:proofErr w:type="gramEnd"/>
            <w:r w:rsidRPr="00F43F3A">
              <w:rPr>
                <w:rFonts w:ascii="Times New Roman" w:eastAsia="標楷體" w:hAnsi="標楷體" w:hint="eastAsia"/>
                <w:snapToGrid w:val="0"/>
                <w:color w:val="000000" w:themeColor="text1"/>
              </w:rPr>
              <w:t>服務</w:t>
            </w:r>
            <w:r w:rsidRPr="00F43F3A">
              <w:rPr>
                <w:rFonts w:ascii="Times New Roman" w:eastAsia="標楷體" w:hAnsi="標楷體" w:hint="eastAsia"/>
                <w:color w:val="000000" w:themeColor="text1"/>
              </w:rPr>
              <w:t>之電信事業</w:t>
            </w:r>
            <w:r w:rsidRPr="00F43F3A">
              <w:rPr>
                <w:rFonts w:ascii="標楷體" w:eastAsia="標楷體" w:hAnsi="標楷體"/>
                <w:color w:val="000000" w:themeColor="text1"/>
              </w:rPr>
              <w:t>有</w:t>
            </w:r>
            <w:r w:rsidRPr="00F43F3A">
              <w:rPr>
                <w:rFonts w:ascii="標楷體" w:eastAsia="標楷體" w:hAnsi="標楷體" w:hint="eastAsia"/>
                <w:color w:val="000000" w:themeColor="text1"/>
              </w:rPr>
              <w:t>下列情形之</w:t>
            </w:r>
            <w:proofErr w:type="gramStart"/>
            <w:r w:rsidRPr="00F43F3A">
              <w:rPr>
                <w:rFonts w:ascii="標楷體" w:eastAsia="標楷體" w:hAnsi="標楷體"/>
                <w:color w:val="000000" w:themeColor="text1"/>
              </w:rPr>
              <w:t>一</w:t>
            </w:r>
            <w:proofErr w:type="gramEnd"/>
            <w:r w:rsidRPr="00F43F3A">
              <w:rPr>
                <w:rFonts w:ascii="標楷體" w:eastAsia="標楷體" w:hAnsi="標楷體"/>
                <w:color w:val="000000" w:themeColor="text1"/>
              </w:rPr>
              <w:t>者，應</w:t>
            </w:r>
            <w:r w:rsidRPr="00F43F3A">
              <w:rPr>
                <w:rFonts w:ascii="標楷體" w:eastAsia="標楷體" w:hAnsi="標楷體" w:hint="eastAsia"/>
                <w:color w:val="000000" w:themeColor="text1"/>
              </w:rPr>
              <w:t>自股份變動之日起十日內</w:t>
            </w:r>
            <w:r w:rsidRPr="00F43F3A">
              <w:rPr>
                <w:rFonts w:ascii="標楷體" w:eastAsia="標楷體" w:hAnsi="標楷體"/>
                <w:color w:val="000000" w:themeColor="text1"/>
              </w:rPr>
              <w:t>向</w:t>
            </w:r>
            <w:r w:rsidRPr="00F43F3A">
              <w:rPr>
                <w:rFonts w:ascii="標楷體" w:eastAsia="標楷體" w:hAnsi="標楷體" w:hint="eastAsia"/>
                <w:color w:val="000000" w:themeColor="text1"/>
              </w:rPr>
              <w:t>中央</w:t>
            </w:r>
            <w:r w:rsidRPr="00F43F3A">
              <w:rPr>
                <w:rFonts w:ascii="標楷體" w:eastAsia="標楷體" w:hAnsi="標楷體" w:cs="標楷體"/>
                <w:color w:val="000000" w:themeColor="text1"/>
              </w:rPr>
              <w:t>主管機關</w:t>
            </w:r>
            <w:r w:rsidRPr="00F43F3A">
              <w:rPr>
                <w:rFonts w:ascii="標楷體" w:eastAsia="標楷體" w:hAnsi="標楷體"/>
                <w:color w:val="000000" w:themeColor="text1"/>
              </w:rPr>
              <w:t>提出申報：</w:t>
            </w:r>
          </w:p>
          <w:p w:rsidR="00770079" w:rsidRPr="00F43F3A" w:rsidRDefault="00E470CD" w:rsidP="000F77A2">
            <w:pPr>
              <w:snapToGrid w:val="0"/>
              <w:ind w:leftChars="100" w:left="720" w:hangingChars="200" w:hanging="480"/>
              <w:jc w:val="both"/>
              <w:rPr>
                <w:rFonts w:ascii="標楷體" w:eastAsia="標楷體" w:hAnsi="標楷體"/>
                <w:color w:val="000000" w:themeColor="text1"/>
                <w:szCs w:val="24"/>
              </w:rPr>
            </w:pPr>
            <w:r w:rsidRPr="00F43F3A">
              <w:rPr>
                <w:rFonts w:ascii="標楷體" w:eastAsia="標楷體" w:hAnsi="標楷體" w:hint="eastAsia"/>
                <w:color w:val="000000" w:themeColor="text1"/>
                <w:szCs w:val="24"/>
              </w:rPr>
              <w:t>一、轉讓已發行有表決權之股份達百分之五以上。</w:t>
            </w:r>
          </w:p>
          <w:p w:rsidR="000F77A2" w:rsidRPr="00F43F3A" w:rsidRDefault="00E470CD" w:rsidP="000F77A2">
            <w:pPr>
              <w:snapToGrid w:val="0"/>
              <w:ind w:leftChars="100" w:left="720" w:hangingChars="200" w:hanging="480"/>
              <w:jc w:val="both"/>
              <w:rPr>
                <w:rFonts w:ascii="標楷體" w:eastAsia="標楷體" w:hAnsi="標楷體"/>
                <w:color w:val="000000" w:themeColor="text1"/>
                <w:szCs w:val="24"/>
              </w:rPr>
            </w:pPr>
            <w:r w:rsidRPr="00F43F3A">
              <w:rPr>
                <w:rFonts w:ascii="標楷體" w:eastAsia="標楷體" w:hAnsi="標楷體" w:hint="eastAsia"/>
                <w:color w:val="000000" w:themeColor="text1"/>
                <w:szCs w:val="24"/>
              </w:rPr>
              <w:t>二、單一股東持有提供有線多頻道平</w:t>
            </w:r>
            <w:proofErr w:type="gramStart"/>
            <w:r w:rsidRPr="00F43F3A">
              <w:rPr>
                <w:rFonts w:ascii="標楷體" w:eastAsia="標楷體" w:hAnsi="標楷體" w:hint="eastAsia"/>
                <w:color w:val="000000" w:themeColor="text1"/>
                <w:szCs w:val="24"/>
              </w:rPr>
              <w:t>臺</w:t>
            </w:r>
            <w:proofErr w:type="gramEnd"/>
            <w:r w:rsidRPr="00F43F3A">
              <w:rPr>
                <w:rFonts w:ascii="標楷體" w:eastAsia="標楷體" w:hAnsi="標楷體" w:hint="eastAsia"/>
                <w:color w:val="000000" w:themeColor="text1"/>
                <w:szCs w:val="24"/>
              </w:rPr>
              <w:t>服務之電信事業之已發行有表決權股份總數，累計達百分之五以上。</w:t>
            </w:r>
          </w:p>
          <w:p w:rsidR="000F77A2" w:rsidRPr="00F43F3A" w:rsidRDefault="00E470CD" w:rsidP="000F77A2">
            <w:pPr>
              <w:snapToGrid w:val="0"/>
              <w:ind w:leftChars="100" w:left="720" w:hangingChars="200" w:hanging="480"/>
              <w:jc w:val="both"/>
              <w:rPr>
                <w:rFonts w:ascii="標楷體" w:eastAsia="標楷體" w:hAnsi="標楷體"/>
                <w:color w:val="000000" w:themeColor="text1"/>
                <w:szCs w:val="24"/>
              </w:rPr>
            </w:pPr>
            <w:r w:rsidRPr="00F43F3A">
              <w:rPr>
                <w:rFonts w:ascii="標楷體" w:eastAsia="標楷體" w:hAnsi="標楷體" w:hint="eastAsia"/>
                <w:color w:val="000000" w:themeColor="text1"/>
                <w:szCs w:val="24"/>
              </w:rPr>
              <w:t>三、同一人或同一關係人單獨、共同或合計持有已發行有表決權之股份超</w:t>
            </w:r>
            <w:r w:rsidRPr="00F43F3A">
              <w:rPr>
                <w:rFonts w:ascii="標楷體" w:eastAsia="標楷體" w:hAnsi="標楷體" w:hint="eastAsia"/>
                <w:color w:val="000000" w:themeColor="text1"/>
                <w:szCs w:val="24"/>
              </w:rPr>
              <w:lastRenderedPageBreak/>
              <w:t>過百分之五。</w:t>
            </w:r>
          </w:p>
          <w:p w:rsidR="00770079" w:rsidRPr="00F43F3A" w:rsidRDefault="00E470CD" w:rsidP="000F77A2">
            <w:pPr>
              <w:snapToGrid w:val="0"/>
              <w:ind w:leftChars="100" w:left="720" w:hangingChars="200" w:hanging="480"/>
              <w:jc w:val="both"/>
              <w:rPr>
                <w:rFonts w:ascii="標楷體" w:eastAsia="標楷體" w:hAnsi="標楷體"/>
                <w:color w:val="000000" w:themeColor="text1"/>
                <w:szCs w:val="24"/>
              </w:rPr>
            </w:pPr>
            <w:r w:rsidRPr="00F43F3A">
              <w:rPr>
                <w:rFonts w:ascii="標楷體" w:eastAsia="標楷體" w:hAnsi="標楷體" w:hint="eastAsia"/>
                <w:color w:val="000000" w:themeColor="text1"/>
                <w:szCs w:val="24"/>
              </w:rPr>
              <w:t>四、同一人或同一關係人單獨、共同或合計持有已發行有表決權之股份超過百分之五後累積增減逾一個百分點者。</w:t>
            </w:r>
          </w:p>
          <w:p w:rsidR="000F77A2" w:rsidRPr="00F43F3A" w:rsidRDefault="00E470CD" w:rsidP="000F77A2">
            <w:pPr>
              <w:snapToGrid w:val="0"/>
              <w:ind w:leftChars="100" w:left="240" w:firstLineChars="200" w:firstLine="480"/>
              <w:jc w:val="both"/>
              <w:rPr>
                <w:rFonts w:ascii="Times New Roman" w:eastAsia="標楷體" w:hAnsi="標楷體"/>
                <w:color w:val="000000" w:themeColor="text1"/>
                <w:szCs w:val="24"/>
              </w:rPr>
            </w:pPr>
            <w:r w:rsidRPr="00F43F3A">
              <w:rPr>
                <w:rFonts w:ascii="標楷體" w:eastAsia="標楷體" w:hAnsi="標楷體" w:cs="標楷體" w:hint="eastAsia"/>
                <w:color w:val="000000" w:themeColor="text1"/>
                <w:szCs w:val="24"/>
              </w:rPr>
              <w:t>公開發行股票之</w:t>
            </w:r>
            <w:r w:rsidRPr="00F43F3A">
              <w:rPr>
                <w:rFonts w:eastAsia="標楷體" w:hAnsi="標楷體" w:hint="eastAsia"/>
                <w:color w:val="000000" w:themeColor="text1"/>
                <w:szCs w:val="24"/>
              </w:rPr>
              <w:t>提</w:t>
            </w:r>
            <w:r w:rsidRPr="00F43F3A">
              <w:rPr>
                <w:rFonts w:ascii="Times New Roman" w:eastAsia="標楷體" w:hAnsi="標楷體" w:hint="eastAsia"/>
                <w:snapToGrid w:val="0"/>
                <w:color w:val="000000" w:themeColor="text1"/>
                <w:szCs w:val="24"/>
              </w:rPr>
              <w:t>供有線多頻道平</w:t>
            </w:r>
            <w:proofErr w:type="gramStart"/>
            <w:r w:rsidRPr="00F43F3A">
              <w:rPr>
                <w:rFonts w:ascii="Times New Roman" w:eastAsia="標楷體" w:hAnsi="標楷體" w:hint="eastAsia"/>
                <w:snapToGrid w:val="0"/>
                <w:color w:val="000000" w:themeColor="text1"/>
                <w:szCs w:val="24"/>
              </w:rPr>
              <w:t>臺</w:t>
            </w:r>
            <w:proofErr w:type="gramEnd"/>
            <w:r w:rsidRPr="00F43F3A">
              <w:rPr>
                <w:rFonts w:ascii="Times New Roman" w:eastAsia="標楷體" w:hAnsi="標楷體" w:hint="eastAsia"/>
                <w:snapToGrid w:val="0"/>
                <w:color w:val="000000" w:themeColor="text1"/>
                <w:szCs w:val="24"/>
              </w:rPr>
              <w:t>服務</w:t>
            </w:r>
            <w:r w:rsidRPr="00F43F3A">
              <w:rPr>
                <w:rFonts w:ascii="Times New Roman" w:eastAsia="標楷體" w:hAnsi="標楷體" w:hint="eastAsia"/>
                <w:color w:val="000000" w:themeColor="text1"/>
                <w:szCs w:val="24"/>
              </w:rPr>
              <w:t>之電信事業</w:t>
            </w:r>
            <w:r w:rsidRPr="00F43F3A">
              <w:rPr>
                <w:rFonts w:ascii="標楷體" w:eastAsia="標楷體" w:hAnsi="標楷體" w:cs="標楷體" w:hint="eastAsia"/>
                <w:color w:val="000000" w:themeColor="text1"/>
                <w:szCs w:val="24"/>
              </w:rPr>
              <w:t>，其董事、監察人、經理人及股東所</w:t>
            </w:r>
            <w:r w:rsidRPr="00F43F3A">
              <w:rPr>
                <w:rFonts w:ascii="Times New Roman" w:eastAsia="標楷體" w:hAnsi="Times New Roman" w:hint="eastAsia"/>
                <w:color w:val="000000" w:themeColor="text1"/>
                <w:szCs w:val="24"/>
              </w:rPr>
              <w:t>持有</w:t>
            </w:r>
            <w:r w:rsidRPr="00F43F3A">
              <w:rPr>
                <w:rFonts w:ascii="標楷體" w:eastAsia="標楷體" w:hAnsi="標楷體" w:cs="標楷體" w:hint="eastAsia"/>
                <w:color w:val="000000" w:themeColor="text1"/>
                <w:szCs w:val="24"/>
              </w:rPr>
              <w:t>股票種類、股數及持有股數變動情形，依證券交易法規定申報及公告時，</w:t>
            </w:r>
            <w:proofErr w:type="gramStart"/>
            <w:r w:rsidRPr="00F43F3A">
              <w:rPr>
                <w:rFonts w:ascii="標楷體" w:eastAsia="標楷體" w:hAnsi="標楷體" w:cs="標楷體" w:hint="eastAsia"/>
                <w:color w:val="000000" w:themeColor="text1"/>
                <w:szCs w:val="24"/>
              </w:rPr>
              <w:t>應副知</w:t>
            </w:r>
            <w:proofErr w:type="gramEnd"/>
            <w:r w:rsidRPr="00F43F3A">
              <w:rPr>
                <w:rFonts w:eastAsia="標楷體" w:hAnsi="標楷體" w:hint="eastAsia"/>
                <w:snapToGrid w:val="0"/>
                <w:color w:val="000000" w:themeColor="text1"/>
                <w:szCs w:val="24"/>
              </w:rPr>
              <w:t>中央</w:t>
            </w:r>
            <w:r w:rsidRPr="00F43F3A">
              <w:rPr>
                <w:rFonts w:ascii="標楷體" w:eastAsia="標楷體" w:hAnsi="標楷體" w:cs="標楷體" w:hint="eastAsia"/>
                <w:color w:val="000000" w:themeColor="text1"/>
                <w:szCs w:val="24"/>
              </w:rPr>
              <w:t>主管機關。</w:t>
            </w:r>
          </w:p>
          <w:p w:rsidR="00B54869" w:rsidRPr="00F43F3A" w:rsidRDefault="00E470CD" w:rsidP="002A643C">
            <w:pPr>
              <w:snapToGrid w:val="0"/>
              <w:ind w:leftChars="100" w:left="240" w:firstLineChars="200" w:firstLine="480"/>
              <w:jc w:val="both"/>
              <w:rPr>
                <w:rFonts w:ascii="Times New Roman" w:eastAsia="標楷體" w:hAnsi="Times New Roman"/>
                <w:color w:val="000000" w:themeColor="text1"/>
                <w:szCs w:val="24"/>
              </w:rPr>
            </w:pPr>
            <w:r w:rsidRPr="00F43F3A">
              <w:rPr>
                <w:rFonts w:ascii="標楷體" w:eastAsia="標楷體" w:hAnsi="標楷體" w:hint="eastAsia"/>
                <w:color w:val="000000" w:themeColor="text1"/>
                <w:szCs w:val="24"/>
              </w:rPr>
              <w:t>依本條規定具申報義務者，申報對象為自然人時應申報其</w:t>
            </w:r>
            <w:r w:rsidRPr="00F43F3A">
              <w:rPr>
                <w:rFonts w:ascii="標楷體" w:eastAsia="標楷體" w:hAnsi="標楷體" w:hint="eastAsia"/>
                <w:color w:val="000000" w:themeColor="text1"/>
                <w:kern w:val="0"/>
                <w:szCs w:val="24"/>
              </w:rPr>
              <w:t>姓名</w:t>
            </w:r>
            <w:r w:rsidRPr="00F43F3A">
              <w:rPr>
                <w:rFonts w:ascii="標楷體" w:eastAsia="標楷體" w:hAnsi="標楷體" w:hint="eastAsia"/>
                <w:color w:val="000000" w:themeColor="text1"/>
                <w:szCs w:val="24"/>
              </w:rPr>
              <w:t>及住所；為法人時應申報其負責人、董事、監察人及持股達百分之五以上之股東名稱。</w:t>
            </w:r>
          </w:p>
        </w:tc>
        <w:tc>
          <w:tcPr>
            <w:tcW w:w="4643" w:type="dxa"/>
            <w:tcBorders>
              <w:top w:val="single" w:sz="4" w:space="0" w:color="auto"/>
              <w:left w:val="single" w:sz="4" w:space="0" w:color="auto"/>
              <w:bottom w:val="single" w:sz="4" w:space="0" w:color="auto"/>
              <w:right w:val="single" w:sz="4" w:space="0" w:color="auto"/>
            </w:tcBorders>
            <w:hideMark/>
          </w:tcPr>
          <w:p w:rsidR="000E2A3A" w:rsidRPr="00F43F3A" w:rsidRDefault="00B5238D" w:rsidP="0063228D">
            <w:pPr>
              <w:pStyle w:val="af1"/>
              <w:numPr>
                <w:ilvl w:val="0"/>
                <w:numId w:val="36"/>
              </w:numPr>
              <w:snapToGrid w:val="0"/>
              <w:ind w:leftChars="0"/>
              <w:jc w:val="both"/>
              <w:rPr>
                <w:rFonts w:ascii="標楷體" w:eastAsia="標楷體" w:hAnsi="標楷體"/>
                <w:color w:val="000000" w:themeColor="text1"/>
              </w:rPr>
            </w:pPr>
            <w:r w:rsidRPr="00F43F3A">
              <w:rPr>
                <w:rFonts w:ascii="標楷體" w:eastAsia="標楷體" w:hAnsi="標楷體" w:cs="Arial" w:hint="eastAsia"/>
                <w:color w:val="000000" w:themeColor="text1"/>
              </w:rPr>
              <w:lastRenderedPageBreak/>
              <w:t>為避免</w:t>
            </w:r>
            <w:r w:rsidRPr="00F43F3A">
              <w:rPr>
                <w:rFonts w:ascii="Times New Roman" w:eastAsia="標楷體" w:hAnsi="標楷體" w:hint="eastAsia"/>
                <w:snapToGrid w:val="0"/>
                <w:color w:val="000000" w:themeColor="text1"/>
              </w:rPr>
              <w:t>提供有線多頻道平</w:t>
            </w:r>
            <w:proofErr w:type="gramStart"/>
            <w:r w:rsidRPr="00F43F3A">
              <w:rPr>
                <w:rFonts w:ascii="Times New Roman" w:eastAsia="標楷體" w:hAnsi="標楷體" w:hint="eastAsia"/>
                <w:snapToGrid w:val="0"/>
                <w:color w:val="000000" w:themeColor="text1"/>
              </w:rPr>
              <w:t>臺</w:t>
            </w:r>
            <w:proofErr w:type="gramEnd"/>
            <w:r w:rsidRPr="00F43F3A">
              <w:rPr>
                <w:rFonts w:ascii="Times New Roman" w:eastAsia="標楷體" w:hAnsi="標楷體" w:hint="eastAsia"/>
                <w:snapToGrid w:val="0"/>
                <w:color w:val="000000" w:themeColor="text1"/>
              </w:rPr>
              <w:t>服務</w:t>
            </w:r>
            <w:r w:rsidRPr="00F43F3A">
              <w:rPr>
                <w:rFonts w:ascii="Times New Roman" w:eastAsia="標楷體" w:hAnsi="標楷體" w:hint="eastAsia"/>
                <w:color w:val="000000" w:themeColor="text1"/>
              </w:rPr>
              <w:t>之電信事業</w:t>
            </w:r>
            <w:r w:rsidRPr="00F43F3A">
              <w:rPr>
                <w:rFonts w:ascii="標楷體" w:eastAsia="標楷體" w:hAnsi="標楷體" w:cs="Arial" w:hint="eastAsia"/>
                <w:color w:val="000000" w:themeColor="text1"/>
              </w:rPr>
              <w:t>股權過度集中，防止媒體壟斷及維護言論多元，</w:t>
            </w:r>
            <w:r w:rsidR="00E470CD" w:rsidRPr="00F43F3A">
              <w:rPr>
                <w:rFonts w:ascii="Times New Roman" w:eastAsia="標楷體" w:hAnsi="標楷體" w:hint="eastAsia"/>
                <w:color w:val="000000" w:themeColor="text1"/>
              </w:rPr>
              <w:t>第一項明定</w:t>
            </w:r>
            <w:r w:rsidR="00E470CD" w:rsidRPr="00F43F3A">
              <w:rPr>
                <w:rFonts w:ascii="標楷體" w:eastAsia="標楷體" w:hAnsi="標楷體" w:cs="Arial" w:hint="eastAsia"/>
                <w:color w:val="000000" w:themeColor="text1"/>
              </w:rPr>
              <w:t>該</w:t>
            </w:r>
            <w:r w:rsidR="00E470CD" w:rsidRPr="00F43F3A">
              <w:rPr>
                <w:rFonts w:ascii="Times New Roman" w:eastAsia="標楷體" w:hAnsi="標楷體" w:hint="eastAsia"/>
                <w:color w:val="000000" w:themeColor="text1"/>
              </w:rPr>
              <w:t>電信事業</w:t>
            </w:r>
            <w:r w:rsidR="00E470CD" w:rsidRPr="00F43F3A">
              <w:rPr>
                <w:rFonts w:ascii="標楷體" w:eastAsia="標楷體" w:hAnsi="標楷體" w:cs="Arial" w:hint="eastAsia"/>
                <w:color w:val="000000" w:themeColor="text1"/>
              </w:rPr>
              <w:t>有表決權股份之變動達一定比例時，應於持有後之一定期限內向中央主管機關申報，</w:t>
            </w:r>
            <w:proofErr w:type="gramStart"/>
            <w:r w:rsidR="00E470CD" w:rsidRPr="00F43F3A">
              <w:rPr>
                <w:rFonts w:ascii="標楷體" w:eastAsia="標楷體" w:hAnsi="標楷體" w:cs="Arial" w:hint="eastAsia"/>
                <w:color w:val="000000" w:themeColor="text1"/>
              </w:rPr>
              <w:t>俾</w:t>
            </w:r>
            <w:proofErr w:type="gramEnd"/>
            <w:r w:rsidR="00E470CD" w:rsidRPr="00F43F3A">
              <w:rPr>
                <w:rFonts w:ascii="標楷體" w:eastAsia="標楷體" w:hAnsi="標楷體" w:cs="Arial" w:hint="eastAsia"/>
                <w:color w:val="000000" w:themeColor="text1"/>
              </w:rPr>
              <w:t>利中央主管機關瞭解</w:t>
            </w:r>
            <w:r w:rsidRPr="00F43F3A">
              <w:rPr>
                <w:rFonts w:ascii="標楷體" w:eastAsia="標楷體" w:hAnsi="標楷體" w:cs="Arial" w:hint="eastAsia"/>
                <w:color w:val="000000" w:themeColor="text1"/>
              </w:rPr>
              <w:t>及掌握</w:t>
            </w:r>
            <w:r w:rsidR="00E470CD" w:rsidRPr="00F43F3A">
              <w:rPr>
                <w:rFonts w:ascii="標楷體" w:eastAsia="標楷體" w:hAnsi="標楷體" w:cs="Arial" w:hint="eastAsia"/>
                <w:color w:val="000000" w:themeColor="text1"/>
              </w:rPr>
              <w:t>該</w:t>
            </w:r>
            <w:r w:rsidR="00E470CD" w:rsidRPr="00F43F3A">
              <w:rPr>
                <w:rFonts w:ascii="Times New Roman" w:eastAsia="標楷體" w:hAnsi="標楷體" w:hint="eastAsia"/>
                <w:color w:val="000000" w:themeColor="text1"/>
              </w:rPr>
              <w:t>電信事業之</w:t>
            </w:r>
            <w:r w:rsidR="00E470CD" w:rsidRPr="00F43F3A">
              <w:rPr>
                <w:rFonts w:ascii="標楷體" w:eastAsia="標楷體" w:hAnsi="標楷體" w:cs="Arial" w:hint="eastAsia"/>
                <w:color w:val="000000" w:themeColor="text1"/>
              </w:rPr>
              <w:t>股權分布情形。</w:t>
            </w:r>
            <w:r w:rsidR="000E2A3A" w:rsidRPr="00F43F3A">
              <w:rPr>
                <w:rFonts w:ascii="標楷體" w:eastAsia="標楷體" w:hAnsi="標楷體" w:cs="新細明體" w:hint="eastAsia"/>
                <w:color w:val="000000" w:themeColor="text1"/>
                <w:kern w:val="0"/>
              </w:rPr>
              <w:t>「</w:t>
            </w:r>
            <w:r w:rsidR="00567F68" w:rsidRPr="00F43F3A">
              <w:rPr>
                <w:rFonts w:ascii="標楷體" w:eastAsia="標楷體" w:hAnsi="標楷體" w:hint="eastAsia"/>
                <w:color w:val="000000" w:themeColor="text1"/>
              </w:rPr>
              <w:t>同一</w:t>
            </w:r>
            <w:r w:rsidR="000E2A3A" w:rsidRPr="00F43F3A">
              <w:rPr>
                <w:rFonts w:ascii="標楷體" w:eastAsia="標楷體" w:hAnsi="標楷體" w:cs="新細明體" w:hint="eastAsia"/>
                <w:color w:val="000000" w:themeColor="text1"/>
                <w:kern w:val="0"/>
              </w:rPr>
              <w:t>關係人」</w:t>
            </w:r>
            <w:r w:rsidR="004E1A22" w:rsidRPr="00F43F3A">
              <w:rPr>
                <w:rFonts w:ascii="標楷體" w:eastAsia="標楷體" w:hAnsi="標楷體" w:cs="新細明體" w:hint="eastAsia"/>
                <w:color w:val="000000" w:themeColor="text1"/>
                <w:kern w:val="0"/>
              </w:rPr>
              <w:t>之</w:t>
            </w:r>
            <w:r w:rsidR="000E2A3A" w:rsidRPr="00F43F3A">
              <w:rPr>
                <w:rFonts w:ascii="標楷體" w:eastAsia="標楷體" w:hAnsi="標楷體" w:cs="新細明體" w:hint="eastAsia"/>
                <w:color w:val="000000" w:themeColor="text1"/>
                <w:kern w:val="0"/>
              </w:rPr>
              <w:t>定義</w:t>
            </w:r>
            <w:r w:rsidR="004E1A22" w:rsidRPr="00F43F3A">
              <w:rPr>
                <w:rFonts w:ascii="標楷體" w:eastAsia="標楷體" w:hAnsi="標楷體" w:cs="新細明體" w:hint="eastAsia"/>
                <w:color w:val="000000" w:themeColor="text1"/>
                <w:kern w:val="0"/>
              </w:rPr>
              <w:t>、</w:t>
            </w:r>
            <w:r w:rsidR="004E1A22" w:rsidRPr="00F43F3A">
              <w:rPr>
                <w:rFonts w:ascii="標楷體" w:eastAsia="標楷體" w:hAnsi="標楷體" w:cs="細明體" w:hint="eastAsia"/>
                <w:color w:val="000000" w:themeColor="text1"/>
                <w:kern w:val="0"/>
                <w:lang w:val="zh-TW"/>
              </w:rPr>
              <w:t>範圍</w:t>
            </w:r>
            <w:r w:rsidR="000E2A3A" w:rsidRPr="00F43F3A">
              <w:rPr>
                <w:rFonts w:ascii="標楷體" w:eastAsia="標楷體" w:hAnsi="標楷體" w:cs="新細明體" w:hint="eastAsia"/>
                <w:color w:val="000000" w:themeColor="text1"/>
                <w:kern w:val="0"/>
              </w:rPr>
              <w:t>，係</w:t>
            </w:r>
            <w:r w:rsidR="00950649" w:rsidRPr="00F43F3A">
              <w:rPr>
                <w:rFonts w:ascii="標楷體" w:eastAsia="標楷體" w:hAnsi="標楷體" w:cs="新細明體" w:hint="eastAsia"/>
                <w:color w:val="000000" w:themeColor="text1"/>
                <w:kern w:val="0"/>
              </w:rPr>
              <w:t>指</w:t>
            </w:r>
            <w:r w:rsidR="000E2A3A" w:rsidRPr="00F43F3A">
              <w:rPr>
                <w:rFonts w:ascii="標楷體" w:eastAsia="標楷體" w:hAnsi="標楷體" w:cs="新細明體" w:hint="eastAsia"/>
                <w:color w:val="000000" w:themeColor="text1"/>
                <w:kern w:val="0"/>
              </w:rPr>
              <w:t>金融控股公司法第</w:t>
            </w:r>
            <w:r w:rsidR="002D4264" w:rsidRPr="00F43F3A">
              <w:rPr>
                <w:rFonts w:ascii="標楷體" w:eastAsia="標楷體" w:hAnsi="標楷體" w:cs="新細明體" w:hint="eastAsia"/>
                <w:color w:val="000000" w:themeColor="text1"/>
                <w:kern w:val="0"/>
              </w:rPr>
              <w:t>四</w:t>
            </w:r>
            <w:r w:rsidR="000E2A3A" w:rsidRPr="00F43F3A">
              <w:rPr>
                <w:rFonts w:ascii="標楷體" w:eastAsia="標楷體" w:hAnsi="標楷體" w:cs="新細明體" w:hint="eastAsia"/>
                <w:color w:val="000000" w:themeColor="text1"/>
                <w:kern w:val="0"/>
              </w:rPr>
              <w:t>條</w:t>
            </w:r>
            <w:r w:rsidR="00567F68" w:rsidRPr="00F43F3A">
              <w:rPr>
                <w:rFonts w:ascii="標楷體" w:eastAsia="標楷體" w:hAnsi="標楷體" w:cs="細明體" w:hint="eastAsia"/>
                <w:color w:val="000000" w:themeColor="text1"/>
                <w:kern w:val="0"/>
                <w:lang w:val="zh-TW"/>
              </w:rPr>
              <w:t>第一項第八款、</w:t>
            </w:r>
            <w:r w:rsidR="000E2A3A" w:rsidRPr="00F43F3A">
              <w:rPr>
                <w:rFonts w:ascii="標楷體" w:eastAsia="標楷體" w:hAnsi="標楷體" w:cs="新細明體" w:hint="eastAsia"/>
                <w:color w:val="000000" w:themeColor="text1"/>
                <w:kern w:val="0"/>
              </w:rPr>
              <w:t>第</w:t>
            </w:r>
            <w:r w:rsidR="002D4264" w:rsidRPr="00F43F3A">
              <w:rPr>
                <w:rFonts w:ascii="標楷體" w:eastAsia="標楷體" w:hAnsi="標楷體" w:cs="新細明體" w:hint="eastAsia"/>
                <w:color w:val="000000" w:themeColor="text1"/>
                <w:kern w:val="0"/>
              </w:rPr>
              <w:t>二</w:t>
            </w:r>
            <w:r w:rsidR="000E2A3A" w:rsidRPr="00F43F3A">
              <w:rPr>
                <w:rFonts w:ascii="標楷體" w:eastAsia="標楷體" w:hAnsi="標楷體" w:cs="新細明體" w:hint="eastAsia"/>
                <w:color w:val="000000" w:themeColor="text1"/>
                <w:kern w:val="0"/>
              </w:rPr>
              <w:t>項及第</w:t>
            </w:r>
            <w:proofErr w:type="gramStart"/>
            <w:r w:rsidR="002D4264" w:rsidRPr="00F43F3A">
              <w:rPr>
                <w:rFonts w:ascii="標楷體" w:eastAsia="標楷體" w:hAnsi="標楷體" w:cs="新細明體" w:hint="eastAsia"/>
                <w:color w:val="000000" w:themeColor="text1"/>
                <w:kern w:val="0"/>
              </w:rPr>
              <w:t>三</w:t>
            </w:r>
            <w:proofErr w:type="gramEnd"/>
            <w:r w:rsidR="000E2A3A" w:rsidRPr="00F43F3A">
              <w:rPr>
                <w:rFonts w:ascii="標楷體" w:eastAsia="標楷體" w:hAnsi="標楷體" w:cs="新細明體" w:hint="eastAsia"/>
                <w:color w:val="000000" w:themeColor="text1"/>
                <w:kern w:val="0"/>
              </w:rPr>
              <w:t>項所稱</w:t>
            </w:r>
            <w:r w:rsidR="00567F68" w:rsidRPr="00F43F3A">
              <w:rPr>
                <w:rFonts w:ascii="標楷體" w:eastAsia="標楷體" w:hAnsi="標楷體" w:cs="細明體" w:hint="eastAsia"/>
                <w:color w:val="000000" w:themeColor="text1"/>
                <w:kern w:val="0"/>
                <w:lang w:val="zh-TW"/>
              </w:rPr>
              <w:t>同一自然人或同一法人之關係人</w:t>
            </w:r>
            <w:r w:rsidR="000E2A3A" w:rsidRPr="00F43F3A">
              <w:rPr>
                <w:rFonts w:ascii="標楷體" w:eastAsia="標楷體" w:hAnsi="標楷體" w:cs="新細明體" w:hint="eastAsia"/>
                <w:color w:val="000000" w:themeColor="text1"/>
                <w:kern w:val="0"/>
              </w:rPr>
              <w:t>。</w:t>
            </w:r>
          </w:p>
          <w:p w:rsidR="00081C43" w:rsidRPr="00F43F3A" w:rsidRDefault="000A70D9" w:rsidP="00B5238D">
            <w:pPr>
              <w:snapToGrid w:val="0"/>
              <w:ind w:left="535" w:hangingChars="223" w:hanging="535"/>
              <w:jc w:val="both"/>
              <w:rPr>
                <w:rFonts w:ascii="標楷體" w:eastAsia="標楷體" w:hAnsi="標楷體" w:cs="標楷體"/>
                <w:color w:val="000000" w:themeColor="text1"/>
              </w:rPr>
            </w:pPr>
            <w:r w:rsidRPr="00F43F3A">
              <w:rPr>
                <w:rFonts w:ascii="標楷體" w:eastAsia="標楷體" w:hAnsi="標楷體" w:cs="標楷體" w:hint="eastAsia"/>
                <w:bCs/>
                <w:color w:val="000000" w:themeColor="text1"/>
              </w:rPr>
              <w:lastRenderedPageBreak/>
              <w:t>二、</w:t>
            </w:r>
            <w:r w:rsidR="00E470CD" w:rsidRPr="00F43F3A">
              <w:rPr>
                <w:rFonts w:ascii="Times New Roman" w:eastAsia="標楷體" w:hAnsi="標楷體" w:hint="eastAsia"/>
                <w:snapToGrid w:val="0"/>
                <w:color w:val="000000" w:themeColor="text1"/>
              </w:rPr>
              <w:t>公開發行公司如有重大訊息應依證券交易法規定進行申報及公告，中央主管機關亦有知悉之必要，第二項規定</w:t>
            </w:r>
            <w:proofErr w:type="gramStart"/>
            <w:r w:rsidR="00E470CD" w:rsidRPr="00F43F3A">
              <w:rPr>
                <w:rFonts w:ascii="Times New Roman" w:eastAsia="標楷體" w:hAnsi="標楷體" w:hint="eastAsia"/>
                <w:snapToGrid w:val="0"/>
                <w:color w:val="000000" w:themeColor="text1"/>
              </w:rPr>
              <w:t>採</w:t>
            </w:r>
            <w:proofErr w:type="gramEnd"/>
            <w:r w:rsidR="00E470CD" w:rsidRPr="00F43F3A">
              <w:rPr>
                <w:rFonts w:ascii="標楷體" w:eastAsia="標楷體" w:hAnsi="標楷體" w:cs="標楷體" w:hint="eastAsia"/>
                <w:color w:val="000000" w:themeColor="text1"/>
              </w:rPr>
              <w:t>公開發行股票之</w:t>
            </w:r>
            <w:r w:rsidR="00E470CD" w:rsidRPr="00F43F3A">
              <w:rPr>
                <w:rFonts w:eastAsia="標楷體" w:hAnsi="標楷體" w:hint="eastAsia"/>
                <w:color w:val="000000" w:themeColor="text1"/>
              </w:rPr>
              <w:t>提</w:t>
            </w:r>
            <w:r w:rsidR="00E470CD" w:rsidRPr="00F43F3A">
              <w:rPr>
                <w:rFonts w:ascii="Times New Roman" w:eastAsia="標楷體" w:hAnsi="標楷體" w:hint="eastAsia"/>
                <w:snapToGrid w:val="0"/>
                <w:color w:val="000000" w:themeColor="text1"/>
              </w:rPr>
              <w:t>供有線多頻道平</w:t>
            </w:r>
            <w:proofErr w:type="gramStart"/>
            <w:r w:rsidR="00E470CD" w:rsidRPr="00F43F3A">
              <w:rPr>
                <w:rFonts w:ascii="Times New Roman" w:eastAsia="標楷體" w:hAnsi="標楷體" w:hint="eastAsia"/>
                <w:snapToGrid w:val="0"/>
                <w:color w:val="000000" w:themeColor="text1"/>
              </w:rPr>
              <w:t>臺</w:t>
            </w:r>
            <w:proofErr w:type="gramEnd"/>
            <w:r w:rsidR="00E470CD" w:rsidRPr="00F43F3A">
              <w:rPr>
                <w:rFonts w:ascii="Times New Roman" w:eastAsia="標楷體" w:hAnsi="標楷體" w:hint="eastAsia"/>
                <w:snapToGrid w:val="0"/>
                <w:color w:val="000000" w:themeColor="text1"/>
              </w:rPr>
              <w:t>服務</w:t>
            </w:r>
            <w:r w:rsidR="00E470CD" w:rsidRPr="00F43F3A">
              <w:rPr>
                <w:rFonts w:ascii="Times New Roman" w:eastAsia="標楷體" w:hAnsi="標楷體" w:hint="eastAsia"/>
                <w:color w:val="000000" w:themeColor="text1"/>
              </w:rPr>
              <w:t>之電信事業</w:t>
            </w:r>
            <w:r w:rsidR="00E470CD" w:rsidRPr="00F43F3A">
              <w:rPr>
                <w:rFonts w:ascii="標楷體" w:eastAsia="標楷體" w:hAnsi="標楷體" w:cs="標楷體" w:hint="eastAsia"/>
                <w:color w:val="000000" w:themeColor="text1"/>
              </w:rPr>
              <w:t>，其持有股權相關變動情形，依證券交易法規定申報及公告時，</w:t>
            </w:r>
            <w:proofErr w:type="gramStart"/>
            <w:r w:rsidR="00E470CD" w:rsidRPr="00F43F3A">
              <w:rPr>
                <w:rFonts w:ascii="標楷體" w:eastAsia="標楷體" w:hAnsi="標楷體" w:cs="標楷體" w:hint="eastAsia"/>
                <w:color w:val="000000" w:themeColor="text1"/>
              </w:rPr>
              <w:t>應副知</w:t>
            </w:r>
            <w:proofErr w:type="gramEnd"/>
            <w:r w:rsidR="00E470CD" w:rsidRPr="00F43F3A">
              <w:rPr>
                <w:rFonts w:eastAsia="標楷體" w:hAnsi="標楷體" w:hint="eastAsia"/>
                <w:snapToGrid w:val="0"/>
                <w:color w:val="000000" w:themeColor="text1"/>
              </w:rPr>
              <w:t>中央</w:t>
            </w:r>
            <w:r w:rsidR="00E470CD" w:rsidRPr="00F43F3A">
              <w:rPr>
                <w:rFonts w:ascii="標楷體" w:eastAsia="標楷體" w:hAnsi="標楷體" w:cs="標楷體" w:hint="eastAsia"/>
                <w:color w:val="000000" w:themeColor="text1"/>
              </w:rPr>
              <w:t>主管機關。</w:t>
            </w:r>
          </w:p>
          <w:p w:rsidR="002B225C" w:rsidRPr="00F43F3A" w:rsidRDefault="00E470CD" w:rsidP="009C1A61">
            <w:pPr>
              <w:pStyle w:val="af1"/>
              <w:numPr>
                <w:ilvl w:val="0"/>
                <w:numId w:val="36"/>
              </w:numPr>
              <w:snapToGrid w:val="0"/>
              <w:ind w:leftChars="0"/>
              <w:jc w:val="both"/>
              <w:rPr>
                <w:rFonts w:ascii="Times New Roman" w:eastAsia="標楷體" w:hAnsi="標楷體"/>
                <w:color w:val="000000" w:themeColor="text1"/>
                <w:kern w:val="0"/>
              </w:rPr>
            </w:pPr>
            <w:r w:rsidRPr="00F43F3A">
              <w:rPr>
                <w:rFonts w:ascii="Times New Roman" w:eastAsia="標楷體" w:hAnsi="標楷體" w:hint="eastAsia"/>
                <w:snapToGrid w:val="0"/>
                <w:color w:val="000000" w:themeColor="text1"/>
              </w:rPr>
              <w:t>第三項明定</w:t>
            </w:r>
            <w:r w:rsidRPr="00F43F3A">
              <w:rPr>
                <w:rFonts w:ascii="標楷體" w:eastAsia="標楷體" w:hAnsi="標楷體" w:hint="eastAsia"/>
                <w:color w:val="000000" w:themeColor="text1"/>
              </w:rPr>
              <w:t>依本條規定具申報義務者，如為持股達百分之五以上之自然人或法人應申報事項。</w:t>
            </w:r>
          </w:p>
        </w:tc>
      </w:tr>
      <w:tr w:rsidR="0011779F" w:rsidRPr="00F43F3A" w:rsidTr="008C3AD9">
        <w:trPr>
          <w:jc w:val="center"/>
        </w:trPr>
        <w:tc>
          <w:tcPr>
            <w:tcW w:w="4643" w:type="dxa"/>
            <w:tcBorders>
              <w:top w:val="single" w:sz="4" w:space="0" w:color="auto"/>
              <w:left w:val="single" w:sz="4" w:space="0" w:color="auto"/>
              <w:bottom w:val="single" w:sz="4" w:space="0" w:color="auto"/>
              <w:right w:val="single" w:sz="4" w:space="0" w:color="auto"/>
            </w:tcBorders>
            <w:hideMark/>
          </w:tcPr>
          <w:p w:rsidR="000F77A2" w:rsidRPr="00F43F3A" w:rsidRDefault="00E470CD" w:rsidP="000F77A2">
            <w:pPr>
              <w:pStyle w:val="af1"/>
              <w:snapToGrid w:val="0"/>
              <w:ind w:leftChars="0" w:left="247" w:hangingChars="103" w:hanging="247"/>
              <w:jc w:val="both"/>
              <w:rPr>
                <w:rFonts w:ascii="Times New Roman" w:eastAsia="標楷體" w:hAnsi="Times New Roman"/>
                <w:color w:val="000000" w:themeColor="text1"/>
              </w:rPr>
            </w:pPr>
            <w:r w:rsidRPr="00F43F3A">
              <w:rPr>
                <w:rFonts w:ascii="Times New Roman" w:eastAsia="標楷體" w:hAnsi="Times New Roman" w:hint="eastAsia"/>
                <w:color w:val="000000" w:themeColor="text1"/>
              </w:rPr>
              <w:lastRenderedPageBreak/>
              <w:t>第二十一條</w:t>
            </w:r>
            <w:r w:rsidRPr="00F43F3A">
              <w:rPr>
                <w:rFonts w:ascii="Times New Roman" w:eastAsia="標楷體" w:hAnsi="Times New Roman"/>
                <w:color w:val="000000" w:themeColor="text1"/>
              </w:rPr>
              <w:t xml:space="preserve">  </w:t>
            </w:r>
            <w:r w:rsidRPr="00F43F3A">
              <w:rPr>
                <w:rFonts w:ascii="Times New Roman" w:eastAsia="標楷體" w:hAnsi="Times New Roman" w:hint="eastAsia"/>
                <w:color w:val="000000" w:themeColor="text1"/>
              </w:rPr>
              <w:t>提供有線多頻道平</w:t>
            </w:r>
            <w:proofErr w:type="gramStart"/>
            <w:r w:rsidRPr="00F43F3A">
              <w:rPr>
                <w:rFonts w:ascii="Times New Roman" w:eastAsia="標楷體" w:hAnsi="Times New Roman" w:hint="eastAsia"/>
                <w:color w:val="000000" w:themeColor="text1"/>
              </w:rPr>
              <w:t>臺</w:t>
            </w:r>
            <w:proofErr w:type="gramEnd"/>
            <w:r w:rsidRPr="00F43F3A">
              <w:rPr>
                <w:rFonts w:ascii="Times New Roman" w:eastAsia="標楷體" w:hAnsi="Times New Roman" w:hint="eastAsia"/>
                <w:color w:val="000000" w:themeColor="text1"/>
              </w:rPr>
              <w:t>服務之電信事業有下列情形之</w:t>
            </w:r>
            <w:proofErr w:type="gramStart"/>
            <w:r w:rsidRPr="00F43F3A">
              <w:rPr>
                <w:rFonts w:ascii="Times New Roman" w:eastAsia="標楷體" w:hAnsi="Times New Roman" w:hint="eastAsia"/>
                <w:color w:val="000000" w:themeColor="text1"/>
              </w:rPr>
              <w:t>一</w:t>
            </w:r>
            <w:proofErr w:type="gramEnd"/>
            <w:r w:rsidRPr="00F43F3A">
              <w:rPr>
                <w:rFonts w:ascii="Times New Roman" w:eastAsia="標楷體" w:hAnsi="Times New Roman" w:hint="eastAsia"/>
                <w:color w:val="000000" w:themeColor="text1"/>
              </w:rPr>
              <w:t>者，應檢具申請書及變更後之營運計畫向中央主管機關申請許可：</w:t>
            </w:r>
          </w:p>
          <w:p w:rsidR="00F43661" w:rsidRPr="00F43F3A" w:rsidRDefault="00E470CD" w:rsidP="00F43661">
            <w:pPr>
              <w:pStyle w:val="af1"/>
              <w:numPr>
                <w:ilvl w:val="0"/>
                <w:numId w:val="40"/>
              </w:numPr>
              <w:snapToGrid w:val="0"/>
              <w:ind w:leftChars="0"/>
              <w:jc w:val="both"/>
              <w:rPr>
                <w:rFonts w:ascii="Times New Roman" w:eastAsia="標楷體" w:hAnsi="標楷體"/>
                <w:bCs/>
                <w:snapToGrid w:val="0"/>
                <w:color w:val="000000" w:themeColor="text1"/>
              </w:rPr>
            </w:pPr>
            <w:r w:rsidRPr="00F43F3A">
              <w:rPr>
                <w:rFonts w:ascii="Times New Roman" w:eastAsia="標楷體" w:hAnsi="標楷體" w:hint="eastAsia"/>
                <w:color w:val="000000" w:themeColor="text1"/>
              </w:rPr>
              <w:t>與</w:t>
            </w:r>
            <w:r w:rsidRPr="00F43F3A">
              <w:rPr>
                <w:rFonts w:ascii="Times New Roman" w:eastAsia="標楷體" w:hAnsi="標楷體" w:hint="eastAsia"/>
                <w:bCs/>
                <w:snapToGrid w:val="0"/>
                <w:color w:val="000000" w:themeColor="text1"/>
              </w:rPr>
              <w:t>頻道服務提供事業相</w:t>
            </w:r>
            <w:r w:rsidRPr="00F43F3A">
              <w:rPr>
                <w:rFonts w:ascii="Times New Roman" w:eastAsia="標楷體" w:hAnsi="標楷體" w:hint="eastAsia"/>
                <w:snapToGrid w:val="0"/>
                <w:color w:val="000000" w:themeColor="text1"/>
              </w:rPr>
              <w:t>結合。</w:t>
            </w:r>
          </w:p>
          <w:p w:rsidR="000F77A2" w:rsidRPr="00F43F3A" w:rsidRDefault="00E470CD" w:rsidP="00F43661">
            <w:pPr>
              <w:pStyle w:val="af1"/>
              <w:numPr>
                <w:ilvl w:val="0"/>
                <w:numId w:val="40"/>
              </w:numPr>
              <w:snapToGrid w:val="0"/>
              <w:ind w:leftChars="0"/>
              <w:jc w:val="both"/>
              <w:rPr>
                <w:rFonts w:ascii="Times New Roman" w:eastAsia="標楷體" w:hAnsi="Times New Roman"/>
                <w:strike/>
                <w:snapToGrid w:val="0"/>
                <w:color w:val="000000" w:themeColor="text1"/>
              </w:rPr>
            </w:pPr>
            <w:r w:rsidRPr="00F43F3A">
              <w:rPr>
                <w:rFonts w:ascii="Times New Roman" w:eastAsia="標楷體" w:hAnsi="標楷體" w:hint="eastAsia"/>
                <w:color w:val="000000" w:themeColor="text1"/>
              </w:rPr>
              <w:t>與</w:t>
            </w:r>
            <w:r w:rsidRPr="00F43F3A">
              <w:rPr>
                <w:rFonts w:ascii="Times New Roman" w:eastAsia="標楷體" w:hAnsi="標楷體" w:hint="eastAsia"/>
                <w:bCs/>
                <w:snapToGrid w:val="0"/>
                <w:color w:val="000000" w:themeColor="text1"/>
              </w:rPr>
              <w:t>其他提供</w:t>
            </w:r>
            <w:r w:rsidRPr="00F43F3A">
              <w:rPr>
                <w:rFonts w:ascii="Times New Roman" w:eastAsia="標楷體" w:hAnsi="Times New Roman" w:hint="eastAsia"/>
                <w:color w:val="000000" w:themeColor="text1"/>
              </w:rPr>
              <w:t>有線多頻道平</w:t>
            </w:r>
            <w:proofErr w:type="gramStart"/>
            <w:r w:rsidRPr="00F43F3A">
              <w:rPr>
                <w:rFonts w:ascii="Times New Roman" w:eastAsia="標楷體" w:hAnsi="Times New Roman" w:hint="eastAsia"/>
                <w:color w:val="000000" w:themeColor="text1"/>
              </w:rPr>
              <w:t>臺</w:t>
            </w:r>
            <w:proofErr w:type="gramEnd"/>
            <w:r w:rsidRPr="00F43F3A">
              <w:rPr>
                <w:rFonts w:ascii="Times New Roman" w:eastAsia="標楷體" w:hAnsi="Times New Roman" w:hint="eastAsia"/>
                <w:color w:val="000000" w:themeColor="text1"/>
              </w:rPr>
              <w:t>服務之電信事業</w:t>
            </w:r>
            <w:r w:rsidRPr="00F43F3A">
              <w:rPr>
                <w:rFonts w:ascii="Times New Roman" w:eastAsia="標楷體" w:hAnsi="標楷體" w:hint="eastAsia"/>
                <w:bCs/>
                <w:snapToGrid w:val="0"/>
                <w:color w:val="000000" w:themeColor="text1"/>
              </w:rPr>
              <w:t>相</w:t>
            </w:r>
            <w:r w:rsidRPr="00F43F3A">
              <w:rPr>
                <w:rFonts w:ascii="Times New Roman" w:eastAsia="標楷體" w:hAnsi="標楷體" w:hint="eastAsia"/>
                <w:snapToGrid w:val="0"/>
                <w:color w:val="000000" w:themeColor="text1"/>
              </w:rPr>
              <w:t>結合。</w:t>
            </w:r>
          </w:p>
          <w:p w:rsidR="000F77A2" w:rsidRPr="00F43F3A" w:rsidRDefault="00E470CD" w:rsidP="000F77A2">
            <w:pPr>
              <w:snapToGrid w:val="0"/>
              <w:ind w:leftChars="100" w:left="720" w:rightChars="100" w:right="240" w:hangingChars="200" w:hanging="480"/>
              <w:jc w:val="both"/>
              <w:rPr>
                <w:rFonts w:ascii="Times New Roman" w:eastAsia="標楷體" w:hAnsi="標楷體"/>
                <w:color w:val="000000" w:themeColor="text1"/>
                <w:szCs w:val="24"/>
              </w:rPr>
            </w:pPr>
            <w:r w:rsidRPr="00F43F3A">
              <w:rPr>
                <w:rFonts w:ascii="Times New Roman" w:eastAsia="標楷體" w:hAnsi="標楷體" w:hint="eastAsia"/>
                <w:color w:val="000000" w:themeColor="text1"/>
                <w:szCs w:val="24"/>
              </w:rPr>
              <w:t>三、讓與或</w:t>
            </w:r>
            <w:r w:rsidRPr="00F43F3A">
              <w:rPr>
                <w:rFonts w:ascii="Times New Roman" w:eastAsia="標楷體" w:hAnsi="標楷體" w:hint="eastAsia"/>
                <w:snapToGrid w:val="0"/>
                <w:color w:val="000000" w:themeColor="text1"/>
                <w:szCs w:val="24"/>
              </w:rPr>
              <w:t>受讓有線多頻道平</w:t>
            </w:r>
            <w:proofErr w:type="gramStart"/>
            <w:r w:rsidRPr="00F43F3A">
              <w:rPr>
                <w:rFonts w:ascii="Times New Roman" w:eastAsia="標楷體" w:hAnsi="標楷體" w:hint="eastAsia"/>
                <w:snapToGrid w:val="0"/>
                <w:color w:val="000000" w:themeColor="text1"/>
                <w:szCs w:val="24"/>
              </w:rPr>
              <w:t>臺</w:t>
            </w:r>
            <w:proofErr w:type="gramEnd"/>
            <w:r w:rsidRPr="00F43F3A">
              <w:rPr>
                <w:rFonts w:ascii="Times New Roman" w:eastAsia="標楷體" w:hAnsi="標楷體" w:hint="eastAsia"/>
                <w:snapToGrid w:val="0"/>
                <w:color w:val="000000" w:themeColor="text1"/>
                <w:szCs w:val="24"/>
              </w:rPr>
              <w:t>服務</w:t>
            </w:r>
            <w:r w:rsidRPr="00F43F3A">
              <w:rPr>
                <w:rFonts w:ascii="Times New Roman" w:eastAsia="標楷體" w:hAnsi="標楷體" w:hint="eastAsia"/>
                <w:color w:val="000000" w:themeColor="text1"/>
                <w:szCs w:val="24"/>
              </w:rPr>
              <w:t>之全部或主要部分營運或財產。</w:t>
            </w:r>
          </w:p>
          <w:p w:rsidR="008E2B98" w:rsidRPr="00F43F3A" w:rsidRDefault="00E470CD" w:rsidP="00B25038">
            <w:pPr>
              <w:snapToGrid w:val="0"/>
              <w:ind w:leftChars="100" w:left="240" w:firstLineChars="200" w:firstLine="480"/>
              <w:jc w:val="both"/>
              <w:rPr>
                <w:rFonts w:ascii="Times New Roman" w:eastAsia="標楷體" w:hAnsi="標楷體"/>
                <w:color w:val="000000" w:themeColor="text1"/>
                <w:szCs w:val="24"/>
              </w:rPr>
            </w:pPr>
            <w:r w:rsidRPr="00F43F3A">
              <w:rPr>
                <w:rFonts w:ascii="Times New Roman" w:eastAsia="標楷體" w:hAnsi="標楷體" w:hint="eastAsia"/>
                <w:bCs/>
                <w:color w:val="000000" w:themeColor="text1"/>
                <w:szCs w:val="24"/>
              </w:rPr>
              <w:t>單一股東及其關係人直接或間接持有或取得二以上提供有線多頻道平</w:t>
            </w:r>
            <w:proofErr w:type="gramStart"/>
            <w:r w:rsidRPr="00F43F3A">
              <w:rPr>
                <w:rFonts w:ascii="Times New Roman" w:eastAsia="標楷體" w:hAnsi="標楷體" w:hint="eastAsia"/>
                <w:bCs/>
                <w:color w:val="000000" w:themeColor="text1"/>
                <w:szCs w:val="24"/>
              </w:rPr>
              <w:t>臺</w:t>
            </w:r>
            <w:proofErr w:type="gramEnd"/>
            <w:r w:rsidRPr="00F43F3A">
              <w:rPr>
                <w:rFonts w:ascii="Times New Roman" w:eastAsia="標楷體" w:hAnsi="標楷體" w:hint="eastAsia"/>
                <w:bCs/>
                <w:color w:val="000000" w:themeColor="text1"/>
                <w:szCs w:val="24"/>
              </w:rPr>
              <w:t>服務電信事業之股份或出資額，達各該電信事業股份或資本額總數百分之二十以上，或以其他方式形成二以上各該電信事業共同所有或共同控制關係及與其相關之關係企業時，該股東或關係人，為前項各款行為者，亦適用前項規定。</w:t>
            </w:r>
          </w:p>
          <w:p w:rsidR="000F77A2" w:rsidRPr="00F43F3A" w:rsidRDefault="00E470CD" w:rsidP="000F77A2">
            <w:pPr>
              <w:snapToGrid w:val="0"/>
              <w:ind w:leftChars="100" w:left="240" w:firstLineChars="200" w:firstLine="480"/>
              <w:jc w:val="both"/>
              <w:rPr>
                <w:rFonts w:ascii="Times New Roman" w:eastAsia="標楷體" w:hAnsi="Times New Roman"/>
                <w:color w:val="000000" w:themeColor="text1"/>
                <w:szCs w:val="24"/>
              </w:rPr>
            </w:pPr>
            <w:r w:rsidRPr="00F43F3A">
              <w:rPr>
                <w:rFonts w:ascii="Times New Roman" w:eastAsia="標楷體" w:hAnsi="Times New Roman" w:hint="eastAsia"/>
                <w:color w:val="000000" w:themeColor="text1"/>
                <w:szCs w:val="24"/>
              </w:rPr>
              <w:t>前二項情形，</w:t>
            </w:r>
            <w:r w:rsidRPr="00F43F3A">
              <w:rPr>
                <w:rFonts w:eastAsia="標楷體" w:hint="eastAsia"/>
                <w:color w:val="000000" w:themeColor="text1"/>
                <w:szCs w:val="24"/>
              </w:rPr>
              <w:t>中央</w:t>
            </w:r>
            <w:r w:rsidRPr="00F43F3A">
              <w:rPr>
                <w:rFonts w:ascii="Times New Roman" w:eastAsia="標楷體" w:hAnsi="Times New Roman" w:hint="eastAsia"/>
                <w:color w:val="000000" w:themeColor="text1"/>
                <w:szCs w:val="24"/>
              </w:rPr>
              <w:t>主管機關考量對視訊產業健全發展、公眾視聽權益及公共利益有重大影響之虞者，得不予</w:t>
            </w:r>
            <w:r w:rsidRPr="00F43F3A">
              <w:rPr>
                <w:rFonts w:ascii="Times New Roman" w:eastAsia="標楷體" w:hAnsi="標楷體" w:hint="eastAsia"/>
                <w:color w:val="000000" w:themeColor="text1"/>
                <w:kern w:val="0"/>
                <w:szCs w:val="24"/>
              </w:rPr>
              <w:t>許可</w:t>
            </w:r>
            <w:r w:rsidR="00702E47" w:rsidRPr="00F43F3A">
              <w:rPr>
                <w:rFonts w:ascii="Times New Roman" w:eastAsia="標楷體" w:hAnsi="標楷體" w:hint="eastAsia"/>
                <w:bCs/>
                <w:color w:val="000000" w:themeColor="text1"/>
                <w:szCs w:val="24"/>
              </w:rPr>
              <w:t>。</w:t>
            </w:r>
          </w:p>
          <w:p w:rsidR="000F77A2" w:rsidRPr="00F43F3A" w:rsidRDefault="00E470CD" w:rsidP="000F77A2">
            <w:pPr>
              <w:snapToGrid w:val="0"/>
              <w:ind w:leftChars="100" w:left="240" w:firstLineChars="200" w:firstLine="480"/>
              <w:jc w:val="both"/>
              <w:rPr>
                <w:rFonts w:ascii="Times New Roman" w:eastAsia="標楷體" w:hAnsi="Times New Roman"/>
                <w:color w:val="000000" w:themeColor="text1"/>
                <w:szCs w:val="24"/>
              </w:rPr>
            </w:pPr>
            <w:r w:rsidRPr="00F43F3A">
              <w:rPr>
                <w:rFonts w:ascii="Times New Roman" w:eastAsia="標楷體" w:hAnsi="標楷體" w:hint="eastAsia"/>
                <w:color w:val="000000" w:themeColor="text1"/>
                <w:kern w:val="0"/>
                <w:szCs w:val="24"/>
              </w:rPr>
              <w:t>中央主管機關依</w:t>
            </w:r>
            <w:r w:rsidRPr="00F43F3A">
              <w:rPr>
                <w:rFonts w:ascii="Times New Roman" w:eastAsia="標楷體" w:hAnsi="標楷體" w:hint="eastAsia"/>
                <w:snapToGrid w:val="0"/>
                <w:color w:val="000000" w:themeColor="text1"/>
                <w:szCs w:val="24"/>
              </w:rPr>
              <w:t>第一項、第二項</w:t>
            </w:r>
            <w:r w:rsidRPr="00F43F3A">
              <w:rPr>
                <w:rFonts w:ascii="Times New Roman" w:eastAsia="標楷體" w:hAnsi="標楷體" w:hint="eastAsia"/>
                <w:color w:val="000000" w:themeColor="text1"/>
                <w:kern w:val="0"/>
                <w:szCs w:val="24"/>
              </w:rPr>
              <w:t>規定許可時，得依職權考量下列因素</w:t>
            </w:r>
            <w:proofErr w:type="gramStart"/>
            <w:r w:rsidRPr="00F43F3A">
              <w:rPr>
                <w:rFonts w:ascii="Times New Roman" w:eastAsia="標楷體" w:hAnsi="標楷體" w:hint="eastAsia"/>
                <w:color w:val="000000" w:themeColor="text1"/>
                <w:kern w:val="0"/>
                <w:szCs w:val="24"/>
              </w:rPr>
              <w:t>附加附款</w:t>
            </w:r>
            <w:proofErr w:type="gramEnd"/>
            <w:r w:rsidRPr="00F43F3A">
              <w:rPr>
                <w:rFonts w:ascii="Times New Roman" w:eastAsia="標楷體" w:hAnsi="標楷體" w:hint="eastAsia"/>
                <w:color w:val="000000" w:themeColor="text1"/>
                <w:szCs w:val="24"/>
              </w:rPr>
              <w:t>：</w:t>
            </w:r>
          </w:p>
          <w:p w:rsidR="000F77A2" w:rsidRPr="00F43F3A" w:rsidRDefault="00E470CD" w:rsidP="000F77A2">
            <w:pPr>
              <w:snapToGrid w:val="0"/>
              <w:ind w:rightChars="50" w:right="120" w:firstLineChars="100" w:firstLine="240"/>
              <w:jc w:val="both"/>
              <w:rPr>
                <w:rFonts w:ascii="標楷體" w:eastAsia="標楷體" w:hAnsi="標楷體"/>
                <w:color w:val="000000" w:themeColor="text1"/>
                <w:szCs w:val="24"/>
              </w:rPr>
            </w:pPr>
            <w:r w:rsidRPr="00F43F3A">
              <w:rPr>
                <w:rFonts w:ascii="標楷體" w:eastAsia="標楷體" w:hAnsi="標楷體" w:hint="eastAsia"/>
                <w:color w:val="000000" w:themeColor="text1"/>
                <w:szCs w:val="24"/>
              </w:rPr>
              <w:t>一、頻道來源多元性。</w:t>
            </w:r>
          </w:p>
          <w:p w:rsidR="000F77A2" w:rsidRPr="00F43F3A" w:rsidRDefault="00E470CD" w:rsidP="000F77A2">
            <w:pPr>
              <w:snapToGrid w:val="0"/>
              <w:ind w:rightChars="50" w:right="120" w:firstLineChars="100" w:firstLine="240"/>
              <w:jc w:val="both"/>
              <w:rPr>
                <w:rFonts w:ascii="Times New Roman" w:eastAsia="標楷體" w:hAnsi="Times New Roman"/>
                <w:color w:val="000000" w:themeColor="text1"/>
                <w:szCs w:val="24"/>
              </w:rPr>
            </w:pPr>
            <w:r w:rsidRPr="00F43F3A">
              <w:rPr>
                <w:rFonts w:ascii="標楷體" w:eastAsia="標楷體" w:hAnsi="標楷體" w:hint="eastAsia"/>
                <w:color w:val="000000" w:themeColor="text1"/>
                <w:szCs w:val="24"/>
              </w:rPr>
              <w:t>二、</w:t>
            </w:r>
            <w:r w:rsidRPr="00F43F3A">
              <w:rPr>
                <w:rFonts w:ascii="Times New Roman" w:eastAsia="標楷體" w:hAnsi="標楷體" w:hint="eastAsia"/>
                <w:color w:val="000000" w:themeColor="text1"/>
                <w:szCs w:val="24"/>
              </w:rPr>
              <w:t>用戶視聽權益之維護。</w:t>
            </w:r>
          </w:p>
          <w:p w:rsidR="000F77A2" w:rsidRPr="00F43F3A" w:rsidRDefault="00E470CD" w:rsidP="000F77A2">
            <w:pPr>
              <w:snapToGrid w:val="0"/>
              <w:ind w:rightChars="50" w:right="120" w:firstLineChars="100" w:firstLine="240"/>
              <w:jc w:val="both"/>
              <w:rPr>
                <w:rFonts w:ascii="Times New Roman" w:eastAsia="標楷體" w:hAnsi="標楷體"/>
                <w:color w:val="000000" w:themeColor="text1"/>
                <w:szCs w:val="24"/>
              </w:rPr>
            </w:pPr>
            <w:r w:rsidRPr="00F43F3A">
              <w:rPr>
                <w:rFonts w:ascii="Times New Roman" w:eastAsia="標楷體" w:hAnsi="標楷體" w:hint="eastAsia"/>
                <w:color w:val="000000" w:themeColor="text1"/>
                <w:szCs w:val="24"/>
              </w:rPr>
              <w:t>三、公眾接近使用之權益。</w:t>
            </w:r>
          </w:p>
          <w:p w:rsidR="000F77A2" w:rsidRPr="00F43F3A" w:rsidRDefault="00E470CD" w:rsidP="000F77A2">
            <w:pPr>
              <w:snapToGrid w:val="0"/>
              <w:ind w:rightChars="50" w:right="120" w:firstLineChars="100" w:firstLine="240"/>
              <w:jc w:val="both"/>
              <w:rPr>
                <w:rFonts w:ascii="Times New Roman" w:eastAsia="標楷體" w:hAnsi="Times New Roman"/>
                <w:color w:val="000000" w:themeColor="text1"/>
                <w:szCs w:val="24"/>
              </w:rPr>
            </w:pPr>
            <w:r w:rsidRPr="00F43F3A">
              <w:rPr>
                <w:rFonts w:ascii="Times New Roman" w:eastAsia="標楷體" w:hAnsi="標楷體" w:hint="eastAsia"/>
                <w:color w:val="000000" w:themeColor="text1"/>
                <w:szCs w:val="24"/>
              </w:rPr>
              <w:t>四、通訊傳播市場公平競爭。</w:t>
            </w:r>
          </w:p>
          <w:p w:rsidR="00AE050A" w:rsidRPr="00F43F3A" w:rsidRDefault="00E470CD" w:rsidP="008470E2">
            <w:pPr>
              <w:snapToGrid w:val="0"/>
              <w:ind w:rightChars="50" w:right="120" w:firstLineChars="100" w:firstLine="240"/>
              <w:jc w:val="both"/>
              <w:rPr>
                <w:rFonts w:ascii="Times New Roman" w:eastAsia="標楷體" w:hAnsi="Times New Roman"/>
                <w:strike/>
                <w:color w:val="000000" w:themeColor="text1"/>
                <w:szCs w:val="24"/>
              </w:rPr>
            </w:pPr>
            <w:r w:rsidRPr="00F43F3A">
              <w:rPr>
                <w:rFonts w:ascii="Times New Roman" w:eastAsia="標楷體" w:hAnsi="標楷體" w:hint="eastAsia"/>
                <w:color w:val="000000" w:themeColor="text1"/>
                <w:szCs w:val="24"/>
              </w:rPr>
              <w:t>五、其他重大公共利益。</w:t>
            </w:r>
          </w:p>
        </w:tc>
        <w:tc>
          <w:tcPr>
            <w:tcW w:w="4643" w:type="dxa"/>
            <w:tcBorders>
              <w:top w:val="single" w:sz="4" w:space="0" w:color="auto"/>
              <w:left w:val="single" w:sz="4" w:space="0" w:color="auto"/>
              <w:bottom w:val="single" w:sz="4" w:space="0" w:color="auto"/>
              <w:right w:val="single" w:sz="4" w:space="0" w:color="auto"/>
            </w:tcBorders>
          </w:tcPr>
          <w:p w:rsidR="00B40E6B" w:rsidRPr="00F43F3A" w:rsidRDefault="00E470CD" w:rsidP="00B40E6B">
            <w:pPr>
              <w:pStyle w:val="1"/>
              <w:adjustRightInd w:val="0"/>
              <w:snapToGrid w:val="0"/>
              <w:ind w:leftChars="0" w:hangingChars="200" w:hanging="480"/>
              <w:jc w:val="both"/>
              <w:rPr>
                <w:rFonts w:ascii="Times New Roman" w:eastAsia="標楷體" w:hAnsi="Times New Roman" w:cs="Times New Roman"/>
                <w:snapToGrid w:val="0"/>
                <w:color w:val="000000" w:themeColor="text1"/>
              </w:rPr>
            </w:pPr>
            <w:r w:rsidRPr="00F43F3A">
              <w:rPr>
                <w:rFonts w:ascii="Times New Roman" w:eastAsia="標楷體" w:hAnsi="Times New Roman" w:hint="eastAsia"/>
                <w:color w:val="000000" w:themeColor="text1"/>
              </w:rPr>
              <w:t>一、</w:t>
            </w:r>
            <w:r w:rsidRPr="00F43F3A">
              <w:rPr>
                <w:rFonts w:ascii="標楷體" w:eastAsia="標楷體" w:hAnsi="標楷體" w:hint="eastAsia"/>
                <w:snapToGrid w:val="0"/>
                <w:color w:val="000000" w:themeColor="text1"/>
                <w:kern w:val="0"/>
              </w:rPr>
              <w:t>為維護有線多頻道平</w:t>
            </w:r>
            <w:proofErr w:type="gramStart"/>
            <w:r w:rsidRPr="00F43F3A">
              <w:rPr>
                <w:rFonts w:ascii="標楷體" w:eastAsia="標楷體" w:hAnsi="標楷體" w:hint="eastAsia"/>
                <w:snapToGrid w:val="0"/>
                <w:color w:val="000000" w:themeColor="text1"/>
                <w:kern w:val="0"/>
              </w:rPr>
              <w:t>臺</w:t>
            </w:r>
            <w:proofErr w:type="gramEnd"/>
            <w:r w:rsidRPr="00F43F3A">
              <w:rPr>
                <w:rFonts w:ascii="標楷體" w:eastAsia="標楷體" w:hAnsi="標楷體" w:hint="eastAsia"/>
                <w:snapToGrid w:val="0"/>
                <w:color w:val="000000" w:themeColor="text1"/>
                <w:kern w:val="0"/>
              </w:rPr>
              <w:t>服務產業之公平競爭，</w:t>
            </w:r>
            <w:r w:rsidRPr="00F43F3A">
              <w:rPr>
                <w:rFonts w:ascii="Times New Roman" w:eastAsia="標楷體" w:hAnsi="標楷體" w:cs="Times New Roman" w:hint="eastAsia"/>
                <w:snapToGrid w:val="0"/>
                <w:color w:val="000000" w:themeColor="text1"/>
              </w:rPr>
              <w:t>第一項明定</w:t>
            </w:r>
            <w:r w:rsidRPr="00F43F3A">
              <w:rPr>
                <w:rFonts w:ascii="Times New Roman" w:eastAsia="標楷體" w:hAnsi="Times New Roman" w:hint="eastAsia"/>
                <w:color w:val="000000" w:themeColor="text1"/>
              </w:rPr>
              <w:t>提供有線多頻道平</w:t>
            </w:r>
            <w:proofErr w:type="gramStart"/>
            <w:r w:rsidRPr="00F43F3A">
              <w:rPr>
                <w:rFonts w:ascii="Times New Roman" w:eastAsia="標楷體" w:hAnsi="Times New Roman" w:hint="eastAsia"/>
                <w:color w:val="000000" w:themeColor="text1"/>
              </w:rPr>
              <w:t>臺</w:t>
            </w:r>
            <w:proofErr w:type="gramEnd"/>
            <w:r w:rsidRPr="00F43F3A">
              <w:rPr>
                <w:rFonts w:ascii="Times New Roman" w:eastAsia="標楷體" w:hAnsi="Times New Roman" w:hint="eastAsia"/>
                <w:color w:val="000000" w:themeColor="text1"/>
              </w:rPr>
              <w:t>服務之</w:t>
            </w:r>
            <w:r w:rsidRPr="00F43F3A">
              <w:rPr>
                <w:rFonts w:ascii="Times New Roman" w:eastAsia="標楷體" w:hAnsi="標楷體" w:hint="eastAsia"/>
                <w:color w:val="000000" w:themeColor="text1"/>
              </w:rPr>
              <w:t>電信事業如有與頻道服務提供事業</w:t>
            </w:r>
            <w:r w:rsidR="00980CD1" w:rsidRPr="00F43F3A">
              <w:rPr>
                <w:rFonts w:ascii="Times New Roman" w:eastAsia="標楷體" w:hAnsi="標楷體" w:hint="eastAsia"/>
                <w:color w:val="000000" w:themeColor="text1"/>
              </w:rPr>
              <w:t>相結合</w:t>
            </w:r>
            <w:r w:rsidRPr="00F43F3A">
              <w:rPr>
                <w:rFonts w:ascii="Times New Roman" w:eastAsia="標楷體" w:hAnsi="標楷體" w:hint="eastAsia"/>
                <w:color w:val="000000" w:themeColor="text1"/>
              </w:rPr>
              <w:t>、與其他</w:t>
            </w:r>
            <w:r w:rsidR="00980CD1" w:rsidRPr="00F43F3A">
              <w:rPr>
                <w:rFonts w:ascii="Times New Roman" w:eastAsia="標楷體" w:hAnsi="標楷體" w:hint="eastAsia"/>
                <w:color w:val="000000" w:themeColor="text1"/>
              </w:rPr>
              <w:t>提供有線多頻道平</w:t>
            </w:r>
            <w:proofErr w:type="gramStart"/>
            <w:r w:rsidR="00980CD1" w:rsidRPr="00F43F3A">
              <w:rPr>
                <w:rFonts w:ascii="Times New Roman" w:eastAsia="標楷體" w:hAnsi="標楷體" w:hint="eastAsia"/>
                <w:color w:val="000000" w:themeColor="text1"/>
              </w:rPr>
              <w:t>臺</w:t>
            </w:r>
            <w:proofErr w:type="gramEnd"/>
            <w:r w:rsidR="00980CD1" w:rsidRPr="00F43F3A">
              <w:rPr>
                <w:rFonts w:ascii="Times New Roman" w:eastAsia="標楷體" w:hAnsi="標楷體" w:hint="eastAsia"/>
                <w:color w:val="000000" w:themeColor="text1"/>
              </w:rPr>
              <w:t>服務之電信事業相結合</w:t>
            </w:r>
            <w:r w:rsidRPr="00F43F3A">
              <w:rPr>
                <w:rFonts w:ascii="Times New Roman" w:eastAsia="標楷體" w:hAnsi="Times New Roman" w:hint="eastAsia"/>
                <w:color w:val="000000" w:themeColor="text1"/>
              </w:rPr>
              <w:t>或讓與、受讓有線多頻道平</w:t>
            </w:r>
            <w:proofErr w:type="gramStart"/>
            <w:r w:rsidRPr="00F43F3A">
              <w:rPr>
                <w:rFonts w:ascii="Times New Roman" w:eastAsia="標楷體" w:hAnsi="Times New Roman" w:hint="eastAsia"/>
                <w:color w:val="000000" w:themeColor="text1"/>
              </w:rPr>
              <w:t>臺</w:t>
            </w:r>
            <w:proofErr w:type="gramEnd"/>
            <w:r w:rsidRPr="00F43F3A">
              <w:rPr>
                <w:rFonts w:ascii="Times New Roman" w:eastAsia="標楷體" w:hAnsi="Times New Roman" w:hint="eastAsia"/>
                <w:color w:val="000000" w:themeColor="text1"/>
              </w:rPr>
              <w:t>服務之營運或財產之情事，</w:t>
            </w:r>
            <w:r w:rsidRPr="00F43F3A">
              <w:rPr>
                <w:rFonts w:eastAsia="標楷體" w:hAnsi="標楷體" w:hint="eastAsia"/>
                <w:snapToGrid w:val="0"/>
                <w:color w:val="000000" w:themeColor="text1"/>
              </w:rPr>
              <w:t>應備具相關文件向中央主管機關申請</w:t>
            </w:r>
            <w:r w:rsidRPr="00F43F3A">
              <w:rPr>
                <w:rFonts w:ascii="Times New Roman" w:eastAsia="標楷體" w:hAnsi="標楷體" w:cs="Times New Roman" w:hint="eastAsia"/>
                <w:color w:val="000000" w:themeColor="text1"/>
                <w:kern w:val="0"/>
              </w:rPr>
              <w:t>許可之情形</w:t>
            </w:r>
            <w:r w:rsidRPr="00F43F3A">
              <w:rPr>
                <w:rFonts w:eastAsia="標楷體" w:hAnsi="標楷體" w:hint="eastAsia"/>
                <w:snapToGrid w:val="0"/>
                <w:color w:val="000000" w:themeColor="text1"/>
              </w:rPr>
              <w:t>。</w:t>
            </w:r>
            <w:r w:rsidR="00BE13E1" w:rsidRPr="00F43F3A">
              <w:rPr>
                <w:rFonts w:eastAsia="標楷體" w:hAnsi="標楷體" w:hint="eastAsia"/>
                <w:snapToGrid w:val="0"/>
                <w:color w:val="000000" w:themeColor="text1"/>
              </w:rPr>
              <w:t>關於</w:t>
            </w:r>
            <w:r w:rsidR="00BE13E1" w:rsidRPr="00F43F3A">
              <w:rPr>
                <w:rFonts w:ascii="標楷體" w:eastAsia="標楷體" w:hAnsi="標楷體" w:hint="eastAsia"/>
                <w:color w:val="000000" w:themeColor="text1"/>
              </w:rPr>
              <w:t>「結合」之定義，係</w:t>
            </w:r>
            <w:r w:rsidR="00BE66EF" w:rsidRPr="00F43F3A">
              <w:rPr>
                <w:rFonts w:ascii="標楷體" w:eastAsia="標楷體" w:hAnsi="標楷體" w:hint="eastAsia"/>
                <w:color w:val="000000" w:themeColor="text1"/>
              </w:rPr>
              <w:t>指依</w:t>
            </w:r>
            <w:r w:rsidR="00BE13E1" w:rsidRPr="00F43F3A">
              <w:rPr>
                <w:rFonts w:ascii="標楷體" w:eastAsia="標楷體" w:hAnsi="標楷體" w:hint="eastAsia"/>
                <w:color w:val="000000" w:themeColor="text1"/>
              </w:rPr>
              <w:t>公平交易法第十條「結合」之</w:t>
            </w:r>
            <w:r w:rsidR="00FE233F" w:rsidRPr="00F43F3A">
              <w:rPr>
                <w:rFonts w:ascii="標楷體" w:eastAsia="標楷體" w:hAnsi="標楷體" w:hint="eastAsia"/>
                <w:color w:val="000000" w:themeColor="text1"/>
              </w:rPr>
              <w:t>規範</w:t>
            </w:r>
            <w:r w:rsidR="00BE13E1" w:rsidRPr="00F43F3A">
              <w:rPr>
                <w:rFonts w:ascii="標楷體" w:eastAsia="標楷體" w:hAnsi="標楷體" w:hint="eastAsia"/>
                <w:color w:val="000000" w:themeColor="text1"/>
              </w:rPr>
              <w:t>。</w:t>
            </w:r>
          </w:p>
          <w:p w:rsidR="00F0412C" w:rsidRPr="00F43F3A" w:rsidRDefault="00E470CD" w:rsidP="00B40E6B">
            <w:pPr>
              <w:pStyle w:val="1"/>
              <w:snapToGrid w:val="0"/>
              <w:ind w:leftChars="0" w:hangingChars="200" w:hanging="480"/>
              <w:jc w:val="both"/>
              <w:rPr>
                <w:rFonts w:ascii="Times New Roman" w:eastAsia="標楷體" w:hAnsi="標楷體" w:cs="Times New Roman"/>
                <w:snapToGrid w:val="0"/>
                <w:color w:val="000000" w:themeColor="text1"/>
              </w:rPr>
            </w:pPr>
            <w:r w:rsidRPr="00F43F3A">
              <w:rPr>
                <w:rFonts w:ascii="Times New Roman" w:eastAsia="標楷體" w:hAnsi="標楷體" w:cs="Times New Roman" w:hint="eastAsia"/>
                <w:snapToGrid w:val="0"/>
                <w:color w:val="000000" w:themeColor="text1"/>
              </w:rPr>
              <w:t>二、</w:t>
            </w:r>
            <w:r w:rsidRPr="00F43F3A">
              <w:rPr>
                <w:rFonts w:ascii="標楷體" w:eastAsia="標楷體" w:hAnsi="標楷體" w:hint="eastAsia"/>
                <w:color w:val="000000" w:themeColor="text1"/>
              </w:rPr>
              <w:t>避免單一股東及其關係人直接或間接持有或取得二以上提供有線多頻道平</w:t>
            </w:r>
            <w:proofErr w:type="gramStart"/>
            <w:r w:rsidRPr="00F43F3A">
              <w:rPr>
                <w:rFonts w:ascii="標楷體" w:eastAsia="標楷體" w:hAnsi="標楷體" w:hint="eastAsia"/>
                <w:color w:val="000000" w:themeColor="text1"/>
              </w:rPr>
              <w:t>臺</w:t>
            </w:r>
            <w:proofErr w:type="gramEnd"/>
            <w:r w:rsidRPr="00F43F3A">
              <w:rPr>
                <w:rFonts w:ascii="標楷體" w:eastAsia="標楷體" w:hAnsi="標楷體" w:hint="eastAsia"/>
                <w:color w:val="000000" w:themeColor="text1"/>
              </w:rPr>
              <w:t>服務電信事業之股份或出資額，達各該電信事業股份或資本額總數百分之二十以上，或以其他方式形成二以上各該電信事業共同所有或共同控制關係及與其相關之關係企業時，該股東或關係人為第一項各款之行為，用以規避其應申請許可之義務，</w:t>
            </w:r>
            <w:proofErr w:type="gramStart"/>
            <w:r w:rsidRPr="00F43F3A">
              <w:rPr>
                <w:rFonts w:ascii="標楷體" w:eastAsia="標楷體" w:hAnsi="標楷體" w:hint="eastAsia"/>
                <w:color w:val="000000" w:themeColor="text1"/>
              </w:rPr>
              <w:t>爰</w:t>
            </w:r>
            <w:proofErr w:type="gramEnd"/>
            <w:r w:rsidRPr="00F43F3A">
              <w:rPr>
                <w:rFonts w:ascii="標楷體" w:eastAsia="標楷體" w:hAnsi="標楷體" w:hint="eastAsia"/>
                <w:color w:val="000000" w:themeColor="text1"/>
              </w:rPr>
              <w:t>明定第二項規定。</w:t>
            </w:r>
          </w:p>
          <w:p w:rsidR="0011779F" w:rsidRPr="00F43F3A" w:rsidRDefault="00E470CD" w:rsidP="009536FD">
            <w:pPr>
              <w:pStyle w:val="1"/>
              <w:snapToGrid w:val="0"/>
              <w:ind w:leftChars="0" w:hangingChars="200" w:hanging="480"/>
              <w:jc w:val="both"/>
              <w:rPr>
                <w:rFonts w:ascii="Times New Roman" w:eastAsia="標楷體" w:hAnsi="Times New Roman" w:cs="Times New Roman"/>
                <w:snapToGrid w:val="0"/>
                <w:color w:val="000000" w:themeColor="text1"/>
              </w:rPr>
            </w:pPr>
            <w:r w:rsidRPr="00F43F3A">
              <w:rPr>
                <w:rFonts w:ascii="Times New Roman" w:eastAsia="標楷體" w:hAnsi="標楷體" w:cs="Times New Roman" w:hint="eastAsia"/>
                <w:snapToGrid w:val="0"/>
                <w:color w:val="000000" w:themeColor="text1"/>
              </w:rPr>
              <w:t>三、第三項明定</w:t>
            </w:r>
            <w:r w:rsidRPr="00F43F3A">
              <w:rPr>
                <w:rFonts w:eastAsia="標楷體" w:hAnsi="標楷體" w:hint="eastAsia"/>
                <w:snapToGrid w:val="0"/>
                <w:color w:val="000000" w:themeColor="text1"/>
              </w:rPr>
              <w:t>中央主管機關考量</w:t>
            </w:r>
            <w:r w:rsidR="003A2699" w:rsidRPr="00F43F3A">
              <w:rPr>
                <w:rFonts w:ascii="Times New Roman" w:eastAsia="標楷體" w:hAnsi="Times New Roman" w:hint="eastAsia"/>
                <w:color w:val="000000" w:themeColor="text1"/>
              </w:rPr>
              <w:t>提供有線多頻道平</w:t>
            </w:r>
            <w:proofErr w:type="gramStart"/>
            <w:r w:rsidR="003A2699" w:rsidRPr="00F43F3A">
              <w:rPr>
                <w:rFonts w:ascii="Times New Roman" w:eastAsia="標楷體" w:hAnsi="Times New Roman" w:hint="eastAsia"/>
                <w:color w:val="000000" w:themeColor="text1"/>
              </w:rPr>
              <w:t>臺</w:t>
            </w:r>
            <w:proofErr w:type="gramEnd"/>
            <w:r w:rsidR="003A2699" w:rsidRPr="00F43F3A">
              <w:rPr>
                <w:rFonts w:ascii="Times New Roman" w:eastAsia="標楷體" w:hAnsi="Times New Roman" w:hint="eastAsia"/>
                <w:color w:val="000000" w:themeColor="text1"/>
              </w:rPr>
              <w:t>服務電信事業之申請，有</w:t>
            </w:r>
            <w:r w:rsidRPr="00F43F3A">
              <w:rPr>
                <w:rFonts w:ascii="Times New Roman" w:eastAsia="標楷體" w:hAnsi="Times New Roman" w:cs="Times New Roman" w:hint="eastAsia"/>
                <w:color w:val="000000" w:themeColor="text1"/>
              </w:rPr>
              <w:t>不符合本條例第一條立法目的者，得不予許可</w:t>
            </w:r>
            <w:r w:rsidRPr="00F43F3A">
              <w:rPr>
                <w:rFonts w:ascii="Times New Roman" w:eastAsia="標楷體" w:hAnsi="標楷體" w:hint="eastAsia"/>
                <w:color w:val="000000" w:themeColor="text1"/>
              </w:rPr>
              <w:t>。</w:t>
            </w:r>
          </w:p>
          <w:p w:rsidR="002B225C" w:rsidRPr="00F43F3A" w:rsidRDefault="00E470CD" w:rsidP="003A2699">
            <w:pPr>
              <w:pStyle w:val="1"/>
              <w:snapToGrid w:val="0"/>
              <w:ind w:leftChars="0" w:hangingChars="200" w:hanging="480"/>
              <w:jc w:val="both"/>
              <w:rPr>
                <w:rFonts w:ascii="標楷體" w:eastAsia="標楷體" w:hAnsi="標楷體"/>
                <w:color w:val="000000" w:themeColor="text1"/>
              </w:rPr>
            </w:pPr>
            <w:r w:rsidRPr="00F43F3A">
              <w:rPr>
                <w:rFonts w:ascii="Times New Roman" w:eastAsia="標楷體" w:hAnsi="標楷體" w:cs="Times New Roman" w:hint="eastAsia"/>
                <w:snapToGrid w:val="0"/>
                <w:color w:val="000000" w:themeColor="text1"/>
              </w:rPr>
              <w:t>四、</w:t>
            </w:r>
            <w:r w:rsidRPr="00F43F3A">
              <w:rPr>
                <w:rFonts w:ascii="標楷體" w:eastAsia="標楷體" w:hAnsi="標楷體"/>
                <w:color w:val="000000" w:themeColor="text1"/>
              </w:rPr>
              <w:t>為確保</w:t>
            </w:r>
            <w:r w:rsidRPr="00F43F3A">
              <w:rPr>
                <w:rFonts w:ascii="標楷體" w:eastAsia="標楷體" w:hAnsi="標楷體" w:hint="eastAsia"/>
                <w:color w:val="000000" w:themeColor="text1"/>
              </w:rPr>
              <w:t>頻道服務多樣性、</w:t>
            </w:r>
            <w:r w:rsidRPr="00F43F3A">
              <w:rPr>
                <w:rFonts w:ascii="Times New Roman" w:eastAsia="標楷體" w:hAnsi="標楷體" w:hint="eastAsia"/>
                <w:color w:val="000000" w:themeColor="text1"/>
              </w:rPr>
              <w:t>用戶視聽權益、市場公平競爭及其他重大公共利益等</w:t>
            </w:r>
            <w:r w:rsidRPr="00F43F3A">
              <w:rPr>
                <w:rFonts w:ascii="標楷體" w:eastAsia="標楷體" w:hAnsi="標楷體"/>
                <w:color w:val="000000" w:themeColor="text1"/>
              </w:rPr>
              <w:t>，第四項規定中央主管機關為第一項</w:t>
            </w:r>
            <w:r w:rsidRPr="00F43F3A">
              <w:rPr>
                <w:rFonts w:ascii="標楷體" w:eastAsia="標楷體" w:hAnsi="標楷體" w:hint="eastAsia"/>
                <w:color w:val="000000" w:themeColor="text1"/>
              </w:rPr>
              <w:t>或</w:t>
            </w:r>
            <w:r w:rsidRPr="00F43F3A">
              <w:rPr>
                <w:rFonts w:ascii="Times New Roman" w:eastAsia="標楷體" w:hAnsi="標楷體" w:hint="eastAsia"/>
                <w:snapToGrid w:val="0"/>
                <w:color w:val="000000" w:themeColor="text1"/>
              </w:rPr>
              <w:t>第二項</w:t>
            </w:r>
            <w:r w:rsidRPr="00F43F3A">
              <w:rPr>
                <w:rFonts w:ascii="標楷體" w:eastAsia="標楷體" w:hAnsi="標楷體"/>
                <w:color w:val="000000" w:themeColor="text1"/>
              </w:rPr>
              <w:t>處分</w:t>
            </w:r>
            <w:r w:rsidRPr="00F43F3A">
              <w:rPr>
                <w:rFonts w:ascii="標楷體" w:eastAsia="標楷體" w:hAnsi="標楷體" w:hint="eastAsia"/>
                <w:color w:val="000000" w:themeColor="text1"/>
              </w:rPr>
              <w:t>並</w:t>
            </w:r>
            <w:proofErr w:type="gramStart"/>
            <w:r w:rsidRPr="00F43F3A">
              <w:rPr>
                <w:rFonts w:ascii="標楷體" w:eastAsia="標楷體" w:hAnsi="標楷體" w:hint="eastAsia"/>
                <w:color w:val="000000" w:themeColor="text1"/>
              </w:rPr>
              <w:t>附加附款時</w:t>
            </w:r>
            <w:r w:rsidRPr="00F43F3A">
              <w:rPr>
                <w:rFonts w:ascii="標楷體" w:eastAsia="標楷體" w:hAnsi="標楷體"/>
                <w:color w:val="000000" w:themeColor="text1"/>
              </w:rPr>
              <w:t>應</w:t>
            </w:r>
            <w:proofErr w:type="gramEnd"/>
            <w:r w:rsidRPr="00F43F3A">
              <w:rPr>
                <w:rFonts w:ascii="標楷體" w:eastAsia="標楷體" w:hAnsi="標楷體"/>
                <w:color w:val="000000" w:themeColor="text1"/>
              </w:rPr>
              <w:t>考量之</w:t>
            </w:r>
            <w:r w:rsidR="003A2699" w:rsidRPr="00F43F3A">
              <w:rPr>
                <w:rFonts w:ascii="標楷體" w:eastAsia="標楷體" w:hAnsi="標楷體" w:hint="eastAsia"/>
                <w:color w:val="000000" w:themeColor="text1"/>
              </w:rPr>
              <w:t>因素</w:t>
            </w:r>
            <w:r w:rsidRPr="00F43F3A">
              <w:rPr>
                <w:rFonts w:ascii="標楷體" w:eastAsia="標楷體" w:hAnsi="標楷體"/>
                <w:color w:val="000000" w:themeColor="text1"/>
              </w:rPr>
              <w:t>。</w:t>
            </w:r>
          </w:p>
        </w:tc>
      </w:tr>
      <w:tr w:rsidR="0011779F" w:rsidRPr="00F43F3A" w:rsidTr="008C3AD9">
        <w:trPr>
          <w:trHeight w:val="397"/>
          <w:jc w:val="center"/>
        </w:trPr>
        <w:tc>
          <w:tcPr>
            <w:tcW w:w="4643" w:type="dxa"/>
            <w:tcBorders>
              <w:top w:val="single" w:sz="4" w:space="0" w:color="auto"/>
              <w:left w:val="single" w:sz="4" w:space="0" w:color="auto"/>
              <w:bottom w:val="single" w:sz="4" w:space="0" w:color="auto"/>
              <w:right w:val="single" w:sz="4" w:space="0" w:color="auto"/>
            </w:tcBorders>
            <w:hideMark/>
          </w:tcPr>
          <w:p w:rsidR="00D912CF" w:rsidRPr="00F43F3A" w:rsidRDefault="00E470CD" w:rsidP="009A6B4C">
            <w:pPr>
              <w:pStyle w:val="af1"/>
              <w:snapToGrid w:val="0"/>
              <w:ind w:leftChars="0" w:left="247" w:hangingChars="103" w:hanging="247"/>
              <w:jc w:val="both"/>
              <w:rPr>
                <w:rFonts w:eastAsia="標楷體" w:hAnsi="標楷體"/>
                <w:color w:val="000000" w:themeColor="text1"/>
              </w:rPr>
            </w:pPr>
            <w:r w:rsidRPr="00F43F3A">
              <w:rPr>
                <w:rFonts w:eastAsia="標楷體" w:hAnsi="標楷體" w:hint="eastAsia"/>
                <w:snapToGrid w:val="0"/>
                <w:color w:val="000000" w:themeColor="text1"/>
                <w:kern w:val="0"/>
              </w:rPr>
              <w:t>第</w:t>
            </w:r>
            <w:r w:rsidRPr="00F43F3A">
              <w:rPr>
                <w:rFonts w:eastAsia="標楷體" w:hAnsi="標楷體" w:hint="eastAsia"/>
                <w:color w:val="000000" w:themeColor="text1"/>
              </w:rPr>
              <w:t>二十二條</w:t>
            </w:r>
            <w:r w:rsidRPr="00F43F3A">
              <w:rPr>
                <w:rFonts w:eastAsia="標楷體" w:hAnsi="標楷體"/>
                <w:color w:val="000000" w:themeColor="text1"/>
              </w:rPr>
              <w:t xml:space="preserve">  </w:t>
            </w:r>
            <w:r w:rsidRPr="00F43F3A">
              <w:rPr>
                <w:rFonts w:eastAsia="標楷體" w:hAnsi="標楷體" w:hint="eastAsia"/>
                <w:color w:val="000000" w:themeColor="text1"/>
              </w:rPr>
              <w:t>提</w:t>
            </w:r>
            <w:r w:rsidRPr="00F43F3A">
              <w:rPr>
                <w:rFonts w:ascii="Times New Roman" w:eastAsia="標楷體" w:hAnsi="標楷體" w:hint="eastAsia"/>
                <w:snapToGrid w:val="0"/>
                <w:color w:val="000000" w:themeColor="text1"/>
              </w:rPr>
              <w:t>供有線多頻道平</w:t>
            </w:r>
            <w:proofErr w:type="gramStart"/>
            <w:r w:rsidRPr="00F43F3A">
              <w:rPr>
                <w:rFonts w:ascii="Times New Roman" w:eastAsia="標楷體" w:hAnsi="標楷體" w:hint="eastAsia"/>
                <w:snapToGrid w:val="0"/>
                <w:color w:val="000000" w:themeColor="text1"/>
              </w:rPr>
              <w:t>臺</w:t>
            </w:r>
            <w:proofErr w:type="gramEnd"/>
            <w:r w:rsidRPr="00F43F3A">
              <w:rPr>
                <w:rFonts w:ascii="Times New Roman" w:eastAsia="標楷體" w:hAnsi="標楷體" w:hint="eastAsia"/>
                <w:snapToGrid w:val="0"/>
                <w:color w:val="000000" w:themeColor="text1"/>
              </w:rPr>
              <w:t>服務</w:t>
            </w:r>
            <w:r w:rsidRPr="00F43F3A">
              <w:rPr>
                <w:rFonts w:ascii="Times New Roman" w:eastAsia="標楷體" w:hAnsi="標楷體" w:hint="eastAsia"/>
                <w:color w:val="000000" w:themeColor="text1"/>
              </w:rPr>
              <w:t>之電信事業</w:t>
            </w:r>
            <w:r w:rsidRPr="00F43F3A">
              <w:rPr>
                <w:rFonts w:eastAsia="標楷體" w:hAnsi="標楷體" w:hint="eastAsia"/>
                <w:color w:val="000000" w:themeColor="text1"/>
              </w:rPr>
              <w:t>應於每年一月、四月、七月及</w:t>
            </w:r>
            <w:r w:rsidRPr="00F43F3A">
              <w:rPr>
                <w:rFonts w:eastAsia="標楷體" w:hAnsi="標楷體" w:hint="eastAsia"/>
                <w:color w:val="000000" w:themeColor="text1"/>
              </w:rPr>
              <w:lastRenderedPageBreak/>
              <w:t>十月向中央主管機關申報前三</w:t>
            </w:r>
            <w:proofErr w:type="gramStart"/>
            <w:r w:rsidRPr="00F43F3A">
              <w:rPr>
                <w:rFonts w:eastAsia="標楷體" w:hAnsi="標楷體" w:hint="eastAsia"/>
                <w:color w:val="000000" w:themeColor="text1"/>
              </w:rPr>
              <w:t>個</w:t>
            </w:r>
            <w:proofErr w:type="gramEnd"/>
            <w:r w:rsidRPr="00F43F3A">
              <w:rPr>
                <w:rFonts w:eastAsia="標楷體" w:hAnsi="標楷體" w:hint="eastAsia"/>
                <w:color w:val="000000" w:themeColor="text1"/>
              </w:rPr>
              <w:t>月多頻道服務用戶數。</w:t>
            </w:r>
          </w:p>
          <w:p w:rsidR="00AB590F" w:rsidRPr="00F43F3A" w:rsidRDefault="00E470CD" w:rsidP="00AB590F">
            <w:pPr>
              <w:snapToGrid w:val="0"/>
              <w:ind w:leftChars="100" w:left="240" w:firstLineChars="200" w:firstLine="480"/>
              <w:jc w:val="both"/>
              <w:rPr>
                <w:rFonts w:eastAsia="標楷體"/>
                <w:color w:val="000000" w:themeColor="text1"/>
                <w:szCs w:val="24"/>
              </w:rPr>
            </w:pPr>
            <w:r w:rsidRPr="00F43F3A">
              <w:rPr>
                <w:rFonts w:eastAsia="標楷體" w:hAnsi="標楷體" w:hint="eastAsia"/>
                <w:color w:val="000000" w:themeColor="text1"/>
                <w:szCs w:val="24"/>
              </w:rPr>
              <w:t>全國多</w:t>
            </w:r>
            <w:r w:rsidRPr="00F43F3A">
              <w:rPr>
                <w:rFonts w:ascii="Times New Roman" w:eastAsia="標楷體" w:hAnsi="標楷體" w:hint="eastAsia"/>
                <w:color w:val="000000" w:themeColor="text1"/>
                <w:kern w:val="0"/>
                <w:szCs w:val="24"/>
              </w:rPr>
              <w:t>頻道</w:t>
            </w:r>
            <w:r w:rsidRPr="00F43F3A">
              <w:rPr>
                <w:rFonts w:eastAsia="標楷體" w:hAnsi="標楷體" w:hint="eastAsia"/>
                <w:color w:val="000000" w:themeColor="text1"/>
                <w:szCs w:val="24"/>
              </w:rPr>
              <w:t>服務總用戶數，由中央主管機關公告之。</w:t>
            </w:r>
          </w:p>
        </w:tc>
        <w:tc>
          <w:tcPr>
            <w:tcW w:w="4643" w:type="dxa"/>
            <w:tcBorders>
              <w:top w:val="single" w:sz="4" w:space="0" w:color="auto"/>
              <w:left w:val="single" w:sz="4" w:space="0" w:color="auto"/>
              <w:bottom w:val="single" w:sz="4" w:space="0" w:color="auto"/>
              <w:right w:val="single" w:sz="4" w:space="0" w:color="auto"/>
            </w:tcBorders>
            <w:hideMark/>
          </w:tcPr>
          <w:p w:rsidR="002B225C" w:rsidRPr="00F43F3A" w:rsidRDefault="00E470CD" w:rsidP="00AB590F">
            <w:pPr>
              <w:pStyle w:val="1"/>
              <w:numPr>
                <w:ilvl w:val="0"/>
                <w:numId w:val="23"/>
              </w:numPr>
              <w:snapToGrid w:val="0"/>
              <w:ind w:leftChars="0"/>
              <w:jc w:val="both"/>
              <w:rPr>
                <w:rFonts w:ascii="Times New Roman" w:eastAsia="標楷體" w:hAnsi="標楷體" w:cs="Times New Roman"/>
                <w:bCs/>
                <w:color w:val="000000" w:themeColor="text1"/>
              </w:rPr>
            </w:pPr>
            <w:r w:rsidRPr="00F43F3A">
              <w:rPr>
                <w:rFonts w:eastAsia="標楷體" w:hAnsi="標楷體" w:hint="eastAsia"/>
                <w:color w:val="000000" w:themeColor="text1"/>
              </w:rPr>
              <w:lastRenderedPageBreak/>
              <w:t>為掌握多頻道服務用戶數，以利營運管理，</w:t>
            </w:r>
            <w:r w:rsidRPr="00F43F3A">
              <w:rPr>
                <w:rFonts w:ascii="標楷體" w:eastAsia="標楷體" w:hAnsi="標楷體" w:cs="Arial" w:hint="eastAsia"/>
                <w:color w:val="000000" w:themeColor="text1"/>
                <w:kern w:val="0"/>
              </w:rPr>
              <w:t>明定</w:t>
            </w:r>
            <w:r w:rsidRPr="00F43F3A">
              <w:rPr>
                <w:rFonts w:eastAsia="標楷體" w:hAnsi="標楷體" w:hint="eastAsia"/>
                <w:color w:val="000000" w:themeColor="text1"/>
              </w:rPr>
              <w:t>提</w:t>
            </w:r>
            <w:r w:rsidRPr="00F43F3A">
              <w:rPr>
                <w:rFonts w:ascii="Times New Roman" w:eastAsia="標楷體" w:hAnsi="標楷體" w:hint="eastAsia"/>
                <w:snapToGrid w:val="0"/>
                <w:color w:val="000000" w:themeColor="text1"/>
              </w:rPr>
              <w:t>供有線多頻道平</w:t>
            </w:r>
            <w:proofErr w:type="gramStart"/>
            <w:r w:rsidRPr="00F43F3A">
              <w:rPr>
                <w:rFonts w:ascii="Times New Roman" w:eastAsia="標楷體" w:hAnsi="標楷體" w:hint="eastAsia"/>
                <w:snapToGrid w:val="0"/>
                <w:color w:val="000000" w:themeColor="text1"/>
              </w:rPr>
              <w:t>臺</w:t>
            </w:r>
            <w:proofErr w:type="gramEnd"/>
            <w:r w:rsidRPr="00F43F3A">
              <w:rPr>
                <w:rFonts w:ascii="Times New Roman" w:eastAsia="標楷體" w:hAnsi="標楷體" w:hint="eastAsia"/>
                <w:snapToGrid w:val="0"/>
                <w:color w:val="000000" w:themeColor="text1"/>
              </w:rPr>
              <w:t>服務</w:t>
            </w:r>
            <w:r w:rsidRPr="00F43F3A">
              <w:rPr>
                <w:rFonts w:ascii="Times New Roman" w:eastAsia="標楷體" w:hAnsi="標楷體" w:hint="eastAsia"/>
                <w:color w:val="000000" w:themeColor="text1"/>
              </w:rPr>
              <w:t>之電</w:t>
            </w:r>
            <w:r w:rsidRPr="00F43F3A">
              <w:rPr>
                <w:rFonts w:ascii="Times New Roman" w:eastAsia="標楷體" w:hAnsi="標楷體" w:hint="eastAsia"/>
                <w:color w:val="000000" w:themeColor="text1"/>
              </w:rPr>
              <w:lastRenderedPageBreak/>
              <w:t>信事業應向中央主管機關申報每季</w:t>
            </w:r>
            <w:r w:rsidRPr="00F43F3A">
              <w:rPr>
                <w:rFonts w:eastAsia="標楷體" w:hAnsi="標楷體" w:hint="eastAsia"/>
                <w:color w:val="000000" w:themeColor="text1"/>
              </w:rPr>
              <w:t>多頻道服務</w:t>
            </w:r>
            <w:r w:rsidRPr="00F43F3A">
              <w:rPr>
                <w:rFonts w:ascii="Times New Roman" w:eastAsia="標楷體" w:hAnsi="標楷體" w:hint="eastAsia"/>
                <w:color w:val="000000" w:themeColor="text1"/>
              </w:rPr>
              <w:t>用戶數之期限。</w:t>
            </w:r>
          </w:p>
          <w:p w:rsidR="00AB590F" w:rsidRPr="00F43F3A" w:rsidRDefault="00E470CD" w:rsidP="00AB590F">
            <w:pPr>
              <w:pStyle w:val="1"/>
              <w:numPr>
                <w:ilvl w:val="0"/>
                <w:numId w:val="23"/>
              </w:numPr>
              <w:snapToGrid w:val="0"/>
              <w:ind w:leftChars="0"/>
              <w:jc w:val="both"/>
              <w:rPr>
                <w:rFonts w:ascii="Times New Roman" w:eastAsia="標楷體" w:hAnsi="標楷體" w:cs="Times New Roman"/>
                <w:bCs/>
                <w:color w:val="000000" w:themeColor="text1"/>
              </w:rPr>
            </w:pPr>
            <w:r w:rsidRPr="00F43F3A">
              <w:rPr>
                <w:rFonts w:ascii="Times New Roman" w:eastAsia="標楷體" w:hAnsi="標楷體" w:hint="eastAsia"/>
                <w:color w:val="000000" w:themeColor="text1"/>
              </w:rPr>
              <w:t>第二項授權中央主管機關公告全國</w:t>
            </w:r>
            <w:r w:rsidRPr="00F43F3A">
              <w:rPr>
                <w:rFonts w:eastAsia="標楷體" w:hAnsi="標楷體" w:hint="eastAsia"/>
                <w:color w:val="000000" w:themeColor="text1"/>
              </w:rPr>
              <w:t>多頻道服務</w:t>
            </w:r>
            <w:r w:rsidRPr="00F43F3A">
              <w:rPr>
                <w:rFonts w:ascii="Times New Roman" w:eastAsia="標楷體" w:hAnsi="標楷體" w:hint="eastAsia"/>
                <w:color w:val="000000" w:themeColor="text1"/>
              </w:rPr>
              <w:t>總用戶數，以揭露資訊。</w:t>
            </w:r>
          </w:p>
        </w:tc>
      </w:tr>
      <w:tr w:rsidR="0011779F" w:rsidRPr="00F43F3A" w:rsidTr="008C3AD9">
        <w:trPr>
          <w:trHeight w:val="397"/>
          <w:jc w:val="center"/>
        </w:trPr>
        <w:tc>
          <w:tcPr>
            <w:tcW w:w="4643" w:type="dxa"/>
            <w:tcBorders>
              <w:top w:val="single" w:sz="4" w:space="0" w:color="auto"/>
              <w:left w:val="single" w:sz="4" w:space="0" w:color="auto"/>
              <w:bottom w:val="single" w:sz="4" w:space="0" w:color="auto"/>
              <w:right w:val="single" w:sz="4" w:space="0" w:color="auto"/>
            </w:tcBorders>
            <w:hideMark/>
          </w:tcPr>
          <w:p w:rsidR="0011779F" w:rsidRPr="00F43F3A" w:rsidRDefault="00E470CD" w:rsidP="009536FD">
            <w:pPr>
              <w:pStyle w:val="af1"/>
              <w:snapToGrid w:val="0"/>
              <w:ind w:leftChars="0" w:left="247" w:hangingChars="103" w:hanging="247"/>
              <w:jc w:val="both"/>
              <w:rPr>
                <w:rFonts w:ascii="Times New Roman" w:eastAsia="標楷體" w:hAnsi="Times New Roman"/>
                <w:color w:val="000000" w:themeColor="text1"/>
              </w:rPr>
            </w:pPr>
            <w:r w:rsidRPr="00F43F3A">
              <w:rPr>
                <w:rFonts w:eastAsia="標楷體" w:hAnsi="標楷體" w:hint="eastAsia"/>
                <w:color w:val="000000" w:themeColor="text1"/>
              </w:rPr>
              <w:lastRenderedPageBreak/>
              <w:t>第二十三條</w:t>
            </w:r>
            <w:r w:rsidRPr="00F43F3A">
              <w:rPr>
                <w:rFonts w:ascii="Times New Roman" w:eastAsia="標楷體" w:hAnsi="Times New Roman"/>
                <w:color w:val="000000" w:themeColor="text1"/>
              </w:rPr>
              <w:t xml:space="preserve">  </w:t>
            </w:r>
            <w:r w:rsidRPr="00F43F3A">
              <w:rPr>
                <w:rFonts w:eastAsia="標楷體" w:hAnsi="標楷體" w:hint="eastAsia"/>
                <w:color w:val="000000" w:themeColor="text1"/>
              </w:rPr>
              <w:t>提</w:t>
            </w:r>
            <w:r w:rsidRPr="00F43F3A">
              <w:rPr>
                <w:rFonts w:ascii="Times New Roman" w:eastAsia="標楷體" w:hAnsi="標楷體" w:hint="eastAsia"/>
                <w:snapToGrid w:val="0"/>
                <w:color w:val="000000" w:themeColor="text1"/>
              </w:rPr>
              <w:t>供有線多頻道平</w:t>
            </w:r>
            <w:proofErr w:type="gramStart"/>
            <w:r w:rsidRPr="00F43F3A">
              <w:rPr>
                <w:rFonts w:ascii="Times New Roman" w:eastAsia="標楷體" w:hAnsi="標楷體" w:hint="eastAsia"/>
                <w:snapToGrid w:val="0"/>
                <w:color w:val="000000" w:themeColor="text1"/>
              </w:rPr>
              <w:t>臺</w:t>
            </w:r>
            <w:proofErr w:type="gramEnd"/>
            <w:r w:rsidRPr="00F43F3A">
              <w:rPr>
                <w:rFonts w:ascii="Times New Roman" w:eastAsia="標楷體" w:hAnsi="標楷體" w:hint="eastAsia"/>
                <w:snapToGrid w:val="0"/>
                <w:color w:val="000000" w:themeColor="text1"/>
              </w:rPr>
              <w:t>服務</w:t>
            </w:r>
            <w:r w:rsidRPr="00F43F3A">
              <w:rPr>
                <w:rFonts w:ascii="Times New Roman" w:eastAsia="標楷體" w:hAnsi="標楷體" w:hint="eastAsia"/>
                <w:color w:val="000000" w:themeColor="text1"/>
              </w:rPr>
              <w:t>之電信事業</w:t>
            </w:r>
            <w:proofErr w:type="gramStart"/>
            <w:r w:rsidRPr="00F43F3A">
              <w:rPr>
                <w:rFonts w:ascii="Times New Roman" w:eastAsia="標楷體" w:hAnsi="標楷體" w:hint="eastAsia"/>
                <w:color w:val="000000" w:themeColor="text1"/>
              </w:rPr>
              <w:t>應依多頻道</w:t>
            </w:r>
            <w:proofErr w:type="gramEnd"/>
            <w:r w:rsidRPr="00F43F3A">
              <w:rPr>
                <w:rFonts w:ascii="Times New Roman" w:eastAsia="標楷體" w:hAnsi="標楷體" w:hint="eastAsia"/>
                <w:color w:val="000000" w:themeColor="text1"/>
              </w:rPr>
              <w:t>服務與其他電信服務，建立分別計算盈虧之會計制度。</w:t>
            </w:r>
          </w:p>
          <w:p w:rsidR="0011779F" w:rsidRPr="00F43F3A" w:rsidRDefault="00E470CD" w:rsidP="009536FD">
            <w:pPr>
              <w:snapToGrid w:val="0"/>
              <w:ind w:leftChars="100" w:left="240" w:firstLineChars="200" w:firstLine="480"/>
              <w:jc w:val="both"/>
              <w:rPr>
                <w:rFonts w:ascii="Times New Roman" w:eastAsia="標楷體" w:hAnsi="Times New Roman"/>
                <w:color w:val="000000" w:themeColor="text1"/>
                <w:szCs w:val="24"/>
              </w:rPr>
            </w:pPr>
            <w:r w:rsidRPr="00F43F3A">
              <w:rPr>
                <w:rFonts w:ascii="Times New Roman" w:eastAsia="標楷體" w:hAnsi="標楷體" w:hint="eastAsia"/>
                <w:bCs/>
                <w:snapToGrid w:val="0"/>
                <w:color w:val="000000" w:themeColor="text1"/>
                <w:szCs w:val="24"/>
              </w:rPr>
              <w:t>前項</w:t>
            </w:r>
            <w:r w:rsidRPr="00F43F3A">
              <w:rPr>
                <w:rFonts w:ascii="Times New Roman" w:eastAsia="標楷體" w:hAnsi="標楷體" w:hint="eastAsia"/>
                <w:snapToGrid w:val="0"/>
                <w:color w:val="000000" w:themeColor="text1"/>
                <w:szCs w:val="24"/>
              </w:rPr>
              <w:t>營運</w:t>
            </w:r>
            <w:r w:rsidRPr="00F43F3A">
              <w:rPr>
                <w:rFonts w:ascii="Times New Roman" w:eastAsia="標楷體" w:hAnsi="標楷體" w:hint="eastAsia"/>
                <w:bCs/>
                <w:snapToGrid w:val="0"/>
                <w:color w:val="000000" w:themeColor="text1"/>
                <w:szCs w:val="24"/>
              </w:rPr>
              <w:t>收入之拆分方式、</w:t>
            </w:r>
            <w:r w:rsidRPr="00F43F3A">
              <w:rPr>
                <w:rFonts w:ascii="Times New Roman" w:eastAsia="標楷體" w:hAnsi="標楷體" w:hint="eastAsia"/>
                <w:color w:val="000000" w:themeColor="text1"/>
                <w:szCs w:val="24"/>
              </w:rPr>
              <w:t>會計分離制度、會計處理之方法、程序與</w:t>
            </w:r>
            <w:r w:rsidRPr="00F43F3A">
              <w:rPr>
                <w:rFonts w:ascii="Times New Roman" w:eastAsia="標楷體" w:hAnsi="標楷體" w:hint="eastAsia"/>
                <w:color w:val="000000" w:themeColor="text1"/>
                <w:kern w:val="0"/>
                <w:szCs w:val="24"/>
              </w:rPr>
              <w:t>原則</w:t>
            </w:r>
            <w:r w:rsidRPr="00F43F3A">
              <w:rPr>
                <w:rFonts w:ascii="Times New Roman" w:eastAsia="標楷體" w:hAnsi="標楷體" w:hint="eastAsia"/>
                <w:color w:val="000000" w:themeColor="text1"/>
                <w:szCs w:val="24"/>
              </w:rPr>
              <w:t>、會計之監督與管理及其他應遵行事項之會計準則，由中央主管機關訂定之。</w:t>
            </w:r>
          </w:p>
        </w:tc>
        <w:tc>
          <w:tcPr>
            <w:tcW w:w="4643" w:type="dxa"/>
            <w:tcBorders>
              <w:top w:val="single" w:sz="4" w:space="0" w:color="auto"/>
              <w:left w:val="single" w:sz="4" w:space="0" w:color="auto"/>
              <w:bottom w:val="single" w:sz="4" w:space="0" w:color="auto"/>
              <w:right w:val="single" w:sz="4" w:space="0" w:color="auto"/>
            </w:tcBorders>
          </w:tcPr>
          <w:p w:rsidR="0011779F" w:rsidRPr="00F43F3A" w:rsidRDefault="00E470CD" w:rsidP="004C4B8F">
            <w:pPr>
              <w:pStyle w:val="1"/>
              <w:snapToGrid w:val="0"/>
              <w:ind w:leftChars="0" w:hangingChars="200" w:hanging="480"/>
              <w:jc w:val="both"/>
              <w:rPr>
                <w:rFonts w:ascii="Times New Roman" w:eastAsia="標楷體" w:hAnsi="Times New Roman" w:cs="Times New Roman"/>
                <w:color w:val="000000" w:themeColor="text1"/>
              </w:rPr>
            </w:pPr>
            <w:r w:rsidRPr="00F43F3A">
              <w:rPr>
                <w:rFonts w:ascii="Times New Roman" w:eastAsia="標楷體" w:hAnsi="Times New Roman" w:hint="eastAsia"/>
                <w:color w:val="000000" w:themeColor="text1"/>
              </w:rPr>
              <w:t>一、為區分特種基金徵收多頻道服務營業額與電信服務營業額，以利營運管理，</w:t>
            </w:r>
            <w:r w:rsidRPr="00F43F3A">
              <w:rPr>
                <w:rFonts w:ascii="標楷體" w:eastAsia="標楷體" w:hAnsi="標楷體" w:hint="eastAsia"/>
                <w:color w:val="000000" w:themeColor="text1"/>
              </w:rPr>
              <w:t>故應</w:t>
            </w:r>
            <w:r w:rsidRPr="00F43F3A">
              <w:rPr>
                <w:rFonts w:ascii="Times New Roman" w:eastAsia="標楷體" w:hAnsi="標楷體" w:hint="eastAsia"/>
                <w:color w:val="000000" w:themeColor="text1"/>
              </w:rPr>
              <w:t>就多頻道服務與其他電信服務，</w:t>
            </w:r>
            <w:r w:rsidRPr="00F43F3A">
              <w:rPr>
                <w:rFonts w:ascii="標楷體" w:eastAsia="標楷體" w:hAnsi="標楷體" w:hint="eastAsia"/>
                <w:color w:val="000000" w:themeColor="text1"/>
              </w:rPr>
              <w:t>建立分別計算盈虧之會計制度，</w:t>
            </w:r>
            <w:proofErr w:type="gramStart"/>
            <w:r w:rsidRPr="00F43F3A">
              <w:rPr>
                <w:rFonts w:ascii="Times New Roman" w:eastAsia="標楷體" w:hAnsi="標楷體" w:cs="Times New Roman" w:hint="eastAsia"/>
                <w:snapToGrid w:val="0"/>
                <w:color w:val="000000" w:themeColor="text1"/>
              </w:rPr>
              <w:t>爰</w:t>
            </w:r>
            <w:proofErr w:type="gramEnd"/>
            <w:r w:rsidRPr="00F43F3A">
              <w:rPr>
                <w:rFonts w:ascii="Times New Roman" w:eastAsia="標楷體" w:hAnsi="標楷體" w:cs="Times New Roman" w:hint="eastAsia"/>
                <w:snapToGrid w:val="0"/>
                <w:color w:val="000000" w:themeColor="text1"/>
              </w:rPr>
              <w:t>於第一項明定</w:t>
            </w:r>
            <w:r w:rsidRPr="00F43F3A">
              <w:rPr>
                <w:rFonts w:ascii="Times New Roman" w:eastAsia="標楷體" w:hAnsi="標楷體" w:hint="eastAsia"/>
                <w:bCs/>
                <w:snapToGrid w:val="0"/>
                <w:color w:val="000000" w:themeColor="text1"/>
              </w:rPr>
              <w:t>應</w:t>
            </w:r>
            <w:r w:rsidRPr="00F43F3A">
              <w:rPr>
                <w:rFonts w:ascii="Times New Roman" w:eastAsia="標楷體" w:hAnsi="標楷體" w:cs="Times New Roman" w:hint="eastAsia"/>
                <w:color w:val="000000" w:themeColor="text1"/>
              </w:rPr>
              <w:t>實施會計分離制度。</w:t>
            </w:r>
          </w:p>
          <w:p w:rsidR="002B225C" w:rsidRPr="00F43F3A" w:rsidRDefault="00E470CD" w:rsidP="001F7B8F">
            <w:pPr>
              <w:pStyle w:val="1"/>
              <w:snapToGrid w:val="0"/>
              <w:ind w:leftChars="0" w:hangingChars="200" w:hanging="480"/>
              <w:jc w:val="both"/>
              <w:rPr>
                <w:rFonts w:ascii="Times New Roman" w:eastAsia="標楷體" w:hAnsi="標楷體" w:cs="Times New Roman"/>
                <w:bCs/>
                <w:color w:val="000000" w:themeColor="text1"/>
              </w:rPr>
            </w:pPr>
            <w:r w:rsidRPr="00F43F3A">
              <w:rPr>
                <w:rFonts w:ascii="Times New Roman" w:eastAsia="標楷體" w:hAnsi="標楷體" w:cs="Times New Roman" w:hint="eastAsia"/>
                <w:color w:val="000000" w:themeColor="text1"/>
              </w:rPr>
              <w:t>二、</w:t>
            </w:r>
            <w:r w:rsidRPr="00F43F3A">
              <w:rPr>
                <w:rFonts w:ascii="Times New Roman" w:eastAsia="標楷體" w:hAnsi="標楷體" w:cs="Times New Roman" w:hint="eastAsia"/>
                <w:snapToGrid w:val="0"/>
                <w:color w:val="000000" w:themeColor="text1"/>
              </w:rPr>
              <w:t>第二項授權</w:t>
            </w:r>
            <w:r w:rsidRPr="00F43F3A">
              <w:rPr>
                <w:rFonts w:ascii="Times New Roman" w:eastAsia="標楷體" w:hAnsi="標楷體" w:hint="eastAsia"/>
                <w:color w:val="000000" w:themeColor="text1"/>
              </w:rPr>
              <w:t>中央主管機關訂定明確之會計準則</w:t>
            </w:r>
            <w:r w:rsidRPr="00F43F3A">
              <w:rPr>
                <w:rFonts w:ascii="新細明體" w:hAnsi="新細明體" w:hint="eastAsia"/>
                <w:color w:val="000000" w:themeColor="text1"/>
              </w:rPr>
              <w:t>，</w:t>
            </w:r>
            <w:r w:rsidRPr="00F43F3A">
              <w:rPr>
                <w:rFonts w:ascii="Times New Roman" w:eastAsia="標楷體" w:hAnsi="標楷體" w:hint="eastAsia"/>
                <w:color w:val="000000" w:themeColor="text1"/>
              </w:rPr>
              <w:t>以利遵循</w:t>
            </w:r>
            <w:r w:rsidRPr="00F43F3A">
              <w:rPr>
                <w:rFonts w:ascii="Times New Roman" w:eastAsia="標楷體" w:hAnsi="標楷體" w:cs="Times New Roman" w:hint="eastAsia"/>
                <w:color w:val="000000" w:themeColor="text1"/>
              </w:rPr>
              <w:t>。</w:t>
            </w:r>
          </w:p>
        </w:tc>
      </w:tr>
      <w:tr w:rsidR="0011779F" w:rsidRPr="00F43F3A" w:rsidTr="008C3AD9">
        <w:trPr>
          <w:jc w:val="center"/>
        </w:trPr>
        <w:tc>
          <w:tcPr>
            <w:tcW w:w="4643" w:type="dxa"/>
            <w:tcBorders>
              <w:top w:val="single" w:sz="4" w:space="0" w:color="auto"/>
              <w:left w:val="single" w:sz="4" w:space="0" w:color="auto"/>
              <w:bottom w:val="single" w:sz="4" w:space="0" w:color="auto"/>
              <w:right w:val="single" w:sz="4" w:space="0" w:color="auto"/>
            </w:tcBorders>
          </w:tcPr>
          <w:p w:rsidR="0011779F" w:rsidRPr="00F43F3A" w:rsidRDefault="00E470CD" w:rsidP="009536FD">
            <w:pPr>
              <w:pStyle w:val="af1"/>
              <w:snapToGrid w:val="0"/>
              <w:ind w:leftChars="0" w:left="247" w:hangingChars="103" w:hanging="247"/>
              <w:jc w:val="both"/>
              <w:rPr>
                <w:rFonts w:ascii="Times New Roman" w:eastAsia="標楷體" w:hAnsi="Times New Roman"/>
                <w:color w:val="000000" w:themeColor="text1"/>
                <w:kern w:val="0"/>
              </w:rPr>
            </w:pPr>
            <w:r w:rsidRPr="00F43F3A">
              <w:rPr>
                <w:rFonts w:eastAsia="標楷體" w:hAnsi="標楷體" w:hint="eastAsia"/>
                <w:color w:val="000000" w:themeColor="text1"/>
              </w:rPr>
              <w:t>第二十四條</w:t>
            </w:r>
            <w:r w:rsidRPr="00F43F3A">
              <w:rPr>
                <w:rFonts w:eastAsia="標楷體" w:hAnsi="標楷體"/>
                <w:color w:val="000000" w:themeColor="text1"/>
              </w:rPr>
              <w:t xml:space="preserve">  </w:t>
            </w:r>
            <w:r w:rsidRPr="00F43F3A">
              <w:rPr>
                <w:rFonts w:eastAsia="標楷體" w:hAnsi="標楷體" w:hint="eastAsia"/>
                <w:color w:val="000000" w:themeColor="text1"/>
              </w:rPr>
              <w:t>提</w:t>
            </w:r>
            <w:r w:rsidRPr="00F43F3A">
              <w:rPr>
                <w:rFonts w:ascii="Times New Roman" w:eastAsia="標楷體" w:hAnsi="標楷體" w:hint="eastAsia"/>
                <w:snapToGrid w:val="0"/>
                <w:color w:val="000000" w:themeColor="text1"/>
              </w:rPr>
              <w:t>供有線多頻道平</w:t>
            </w:r>
            <w:proofErr w:type="gramStart"/>
            <w:r w:rsidRPr="00F43F3A">
              <w:rPr>
                <w:rFonts w:ascii="Times New Roman" w:eastAsia="標楷體" w:hAnsi="標楷體" w:hint="eastAsia"/>
                <w:snapToGrid w:val="0"/>
                <w:color w:val="000000" w:themeColor="text1"/>
              </w:rPr>
              <w:t>臺</w:t>
            </w:r>
            <w:proofErr w:type="gramEnd"/>
            <w:r w:rsidRPr="00F43F3A">
              <w:rPr>
                <w:rFonts w:ascii="Times New Roman" w:eastAsia="標楷體" w:hAnsi="標楷體" w:hint="eastAsia"/>
                <w:snapToGrid w:val="0"/>
                <w:color w:val="000000" w:themeColor="text1"/>
              </w:rPr>
              <w:t>服務</w:t>
            </w:r>
            <w:r w:rsidRPr="00F43F3A">
              <w:rPr>
                <w:rFonts w:ascii="Times New Roman" w:eastAsia="標楷體" w:hAnsi="標楷體" w:hint="eastAsia"/>
                <w:color w:val="000000" w:themeColor="text1"/>
              </w:rPr>
              <w:t>之電信事業</w:t>
            </w:r>
            <w:r w:rsidRPr="00F43F3A">
              <w:rPr>
                <w:rFonts w:ascii="標楷體" w:eastAsia="標楷體" w:hAnsi="標楷體" w:hint="eastAsia"/>
                <w:color w:val="000000" w:themeColor="text1"/>
                <w:kern w:val="0"/>
              </w:rPr>
              <w:t>應每年</w:t>
            </w:r>
            <w:r w:rsidR="00054978" w:rsidRPr="00F43F3A">
              <w:rPr>
                <w:rFonts w:ascii="標楷體" w:eastAsia="標楷體" w:hAnsi="標楷體" w:hint="eastAsia"/>
                <w:color w:val="000000" w:themeColor="text1"/>
                <w:kern w:val="0"/>
              </w:rPr>
              <w:t>按</w:t>
            </w:r>
            <w:r w:rsidRPr="00F43F3A">
              <w:rPr>
                <w:rFonts w:ascii="標楷體" w:eastAsia="標楷體" w:hAnsi="標楷體" w:hint="eastAsia"/>
                <w:color w:val="000000" w:themeColor="text1"/>
                <w:kern w:val="0"/>
              </w:rPr>
              <w:t>當年</w:t>
            </w:r>
            <w:r w:rsidRPr="00F43F3A">
              <w:rPr>
                <w:rFonts w:ascii="Times New Roman" w:eastAsia="標楷體" w:hAnsi="標楷體" w:hint="eastAsia"/>
                <w:color w:val="000000" w:themeColor="text1"/>
              </w:rPr>
              <w:t>有線多頻道平</w:t>
            </w:r>
            <w:proofErr w:type="gramStart"/>
            <w:r w:rsidRPr="00F43F3A">
              <w:rPr>
                <w:rFonts w:ascii="Times New Roman" w:eastAsia="標楷體" w:hAnsi="標楷體" w:hint="eastAsia"/>
                <w:color w:val="000000" w:themeColor="text1"/>
              </w:rPr>
              <w:t>臺</w:t>
            </w:r>
            <w:proofErr w:type="gramEnd"/>
            <w:r w:rsidRPr="00F43F3A">
              <w:rPr>
                <w:rFonts w:ascii="Times New Roman" w:eastAsia="標楷體" w:hAnsi="標楷體" w:hint="eastAsia"/>
                <w:color w:val="000000" w:themeColor="text1"/>
              </w:rPr>
              <w:t>服務</w:t>
            </w:r>
            <w:r w:rsidRPr="00F43F3A">
              <w:rPr>
                <w:rFonts w:ascii="標楷體" w:eastAsia="標楷體" w:hAnsi="標楷體" w:hint="eastAsia"/>
                <w:color w:val="000000" w:themeColor="text1"/>
                <w:kern w:val="0"/>
              </w:rPr>
              <w:t>營業額</w:t>
            </w:r>
            <w:r w:rsidRPr="00F43F3A">
              <w:rPr>
                <w:rFonts w:ascii="Times New Roman" w:eastAsia="標楷體" w:hAnsi="標楷體" w:hint="eastAsia"/>
                <w:color w:val="000000" w:themeColor="text1"/>
                <w:kern w:val="0"/>
              </w:rPr>
              <w:t>千分之五</w:t>
            </w:r>
            <w:r w:rsidRPr="00F43F3A">
              <w:rPr>
                <w:rFonts w:ascii="標楷體" w:eastAsia="標楷體" w:hAnsi="標楷體" w:hint="eastAsia"/>
                <w:color w:val="000000" w:themeColor="text1"/>
                <w:kern w:val="0"/>
              </w:rPr>
              <w:t>之金額，提繳中央主管機關</w:t>
            </w:r>
            <w:r w:rsidRPr="00F43F3A">
              <w:rPr>
                <w:rFonts w:ascii="Times New Roman" w:eastAsia="標楷體" w:hAnsi="標楷體" w:hint="eastAsia"/>
                <w:color w:val="000000" w:themeColor="text1"/>
                <w:kern w:val="0"/>
              </w:rPr>
              <w:t>成立特種基金，從事</w:t>
            </w:r>
            <w:r w:rsidRPr="00F43F3A">
              <w:rPr>
                <w:rFonts w:ascii="標楷體" w:eastAsia="標楷體" w:hAnsi="標楷體" w:hint="eastAsia"/>
                <w:color w:val="000000" w:themeColor="text1"/>
              </w:rPr>
              <w:t>多頻道服務</w:t>
            </w:r>
            <w:r w:rsidRPr="00F43F3A">
              <w:rPr>
                <w:rFonts w:ascii="Times New Roman" w:eastAsia="標楷體" w:hAnsi="標楷體" w:hint="eastAsia"/>
                <w:color w:val="000000" w:themeColor="text1"/>
                <w:kern w:val="0"/>
              </w:rPr>
              <w:t>之</w:t>
            </w:r>
            <w:r w:rsidRPr="00F43F3A">
              <w:rPr>
                <w:rFonts w:ascii="標楷體" w:eastAsia="標楷體" w:hAnsi="標楷體" w:hint="eastAsia"/>
                <w:color w:val="000000" w:themeColor="text1"/>
              </w:rPr>
              <w:t>普及發展</w:t>
            </w:r>
            <w:r w:rsidRPr="00F43F3A">
              <w:rPr>
                <w:rFonts w:ascii="Times New Roman" w:eastAsia="標楷體" w:hAnsi="標楷體" w:hint="eastAsia"/>
                <w:color w:val="000000" w:themeColor="text1"/>
                <w:kern w:val="0"/>
              </w:rPr>
              <w:t>。</w:t>
            </w:r>
          </w:p>
          <w:p w:rsidR="0011779F" w:rsidRPr="00F43F3A" w:rsidRDefault="00E470CD" w:rsidP="009536FD">
            <w:pPr>
              <w:snapToGrid w:val="0"/>
              <w:ind w:leftChars="100" w:left="240" w:firstLineChars="200" w:firstLine="480"/>
              <w:jc w:val="both"/>
              <w:rPr>
                <w:rFonts w:ascii="Times New Roman" w:eastAsia="標楷體" w:hAnsi="標楷體"/>
                <w:color w:val="000000" w:themeColor="text1"/>
                <w:kern w:val="0"/>
                <w:szCs w:val="24"/>
              </w:rPr>
            </w:pPr>
            <w:r w:rsidRPr="00F43F3A">
              <w:rPr>
                <w:rFonts w:eastAsia="標楷體" w:hAnsi="標楷體" w:hint="eastAsia"/>
                <w:color w:val="000000" w:themeColor="text1"/>
                <w:szCs w:val="24"/>
              </w:rPr>
              <w:t>提</w:t>
            </w:r>
            <w:r w:rsidRPr="00F43F3A">
              <w:rPr>
                <w:rFonts w:ascii="Times New Roman" w:eastAsia="標楷體" w:hAnsi="標楷體" w:hint="eastAsia"/>
                <w:snapToGrid w:val="0"/>
                <w:color w:val="000000" w:themeColor="text1"/>
                <w:szCs w:val="24"/>
              </w:rPr>
              <w:t>供有線多頻道平</w:t>
            </w:r>
            <w:proofErr w:type="gramStart"/>
            <w:r w:rsidRPr="00F43F3A">
              <w:rPr>
                <w:rFonts w:ascii="Times New Roman" w:eastAsia="標楷體" w:hAnsi="標楷體" w:hint="eastAsia"/>
                <w:snapToGrid w:val="0"/>
                <w:color w:val="000000" w:themeColor="text1"/>
                <w:szCs w:val="24"/>
              </w:rPr>
              <w:t>臺</w:t>
            </w:r>
            <w:proofErr w:type="gramEnd"/>
            <w:r w:rsidRPr="00F43F3A">
              <w:rPr>
                <w:rFonts w:ascii="Times New Roman" w:eastAsia="標楷體" w:hAnsi="標楷體" w:hint="eastAsia"/>
                <w:snapToGrid w:val="0"/>
                <w:color w:val="000000" w:themeColor="text1"/>
                <w:szCs w:val="24"/>
              </w:rPr>
              <w:t>服務</w:t>
            </w:r>
            <w:r w:rsidRPr="00F43F3A">
              <w:rPr>
                <w:rFonts w:ascii="Times New Roman" w:eastAsia="標楷體" w:hAnsi="標楷體" w:hint="eastAsia"/>
                <w:color w:val="000000" w:themeColor="text1"/>
                <w:szCs w:val="24"/>
              </w:rPr>
              <w:t>之電信事業</w:t>
            </w:r>
            <w:r w:rsidRPr="00F43F3A">
              <w:rPr>
                <w:rFonts w:ascii="Times New Roman" w:eastAsia="標楷體" w:hAnsi="標楷體" w:hint="eastAsia"/>
                <w:color w:val="000000" w:themeColor="text1"/>
                <w:kern w:val="0"/>
                <w:szCs w:val="24"/>
              </w:rPr>
              <w:t>應每年</w:t>
            </w:r>
            <w:r w:rsidR="00054978" w:rsidRPr="00F43F3A">
              <w:rPr>
                <w:rFonts w:ascii="標楷體" w:eastAsia="標楷體" w:hAnsi="標楷體" w:hint="eastAsia"/>
                <w:color w:val="000000" w:themeColor="text1"/>
                <w:kern w:val="0"/>
              </w:rPr>
              <w:t>按</w:t>
            </w:r>
            <w:r w:rsidR="00854D65" w:rsidRPr="00F43F3A">
              <w:rPr>
                <w:rFonts w:ascii="標楷體" w:eastAsia="標楷體" w:hAnsi="標楷體" w:hint="eastAsia"/>
                <w:color w:val="000000" w:themeColor="text1"/>
                <w:kern w:val="0"/>
              </w:rPr>
              <w:t>當年</w:t>
            </w:r>
            <w:r w:rsidRPr="00F43F3A">
              <w:rPr>
                <w:rFonts w:ascii="Times New Roman" w:eastAsia="標楷體" w:hAnsi="標楷體" w:hint="eastAsia"/>
                <w:color w:val="000000" w:themeColor="text1"/>
                <w:szCs w:val="24"/>
              </w:rPr>
              <w:t>有線多頻道平</w:t>
            </w:r>
            <w:proofErr w:type="gramStart"/>
            <w:r w:rsidRPr="00F43F3A">
              <w:rPr>
                <w:rFonts w:ascii="Times New Roman" w:eastAsia="標楷體" w:hAnsi="標楷體" w:hint="eastAsia"/>
                <w:color w:val="000000" w:themeColor="text1"/>
                <w:szCs w:val="24"/>
              </w:rPr>
              <w:t>臺</w:t>
            </w:r>
            <w:proofErr w:type="gramEnd"/>
            <w:r w:rsidRPr="00F43F3A">
              <w:rPr>
                <w:rFonts w:ascii="Times New Roman" w:eastAsia="標楷體" w:hAnsi="標楷體" w:hint="eastAsia"/>
                <w:color w:val="000000" w:themeColor="text1"/>
                <w:szCs w:val="24"/>
              </w:rPr>
              <w:t>服務</w:t>
            </w:r>
            <w:r w:rsidRPr="00F43F3A">
              <w:rPr>
                <w:rFonts w:ascii="Times New Roman" w:eastAsia="標楷體" w:hAnsi="標楷體" w:hint="eastAsia"/>
                <w:color w:val="000000" w:themeColor="text1"/>
                <w:kern w:val="0"/>
                <w:szCs w:val="24"/>
              </w:rPr>
              <w:t>營業額千分之五之金額，</w:t>
            </w:r>
            <w:proofErr w:type="gramStart"/>
            <w:r w:rsidRPr="00F43F3A">
              <w:rPr>
                <w:rFonts w:ascii="Times New Roman" w:eastAsia="標楷體" w:hAnsi="標楷體" w:hint="eastAsia"/>
                <w:color w:val="000000" w:themeColor="text1"/>
                <w:kern w:val="0"/>
                <w:szCs w:val="24"/>
              </w:rPr>
              <w:t>逕</w:t>
            </w:r>
            <w:proofErr w:type="gramEnd"/>
            <w:r w:rsidRPr="00F43F3A">
              <w:rPr>
                <w:rFonts w:ascii="Times New Roman" w:eastAsia="標楷體" w:hAnsi="標楷體" w:hint="eastAsia"/>
                <w:color w:val="000000" w:themeColor="text1"/>
                <w:kern w:val="0"/>
                <w:szCs w:val="24"/>
              </w:rPr>
              <w:t>提繳直轄市、縣</w:t>
            </w:r>
            <w:r w:rsidRPr="00F43F3A">
              <w:rPr>
                <w:rFonts w:ascii="Times New Roman" w:eastAsia="標楷體" w:hAnsi="Times New Roman"/>
                <w:color w:val="000000" w:themeColor="text1"/>
                <w:kern w:val="0"/>
                <w:szCs w:val="24"/>
              </w:rPr>
              <w:t xml:space="preserve"> (</w:t>
            </w:r>
            <w:r w:rsidRPr="00F43F3A">
              <w:rPr>
                <w:rFonts w:ascii="Times New Roman" w:eastAsia="標楷體" w:hAnsi="標楷體" w:hint="eastAsia"/>
                <w:color w:val="000000" w:themeColor="text1"/>
                <w:kern w:val="0"/>
                <w:szCs w:val="24"/>
              </w:rPr>
              <w:t>市</w:t>
            </w:r>
            <w:r w:rsidRPr="00F43F3A">
              <w:rPr>
                <w:rFonts w:ascii="Times New Roman" w:eastAsia="標楷體" w:hAnsi="Times New Roman"/>
                <w:color w:val="000000" w:themeColor="text1"/>
                <w:kern w:val="0"/>
                <w:szCs w:val="24"/>
              </w:rPr>
              <w:t xml:space="preserve">) </w:t>
            </w:r>
            <w:r w:rsidRPr="00F43F3A">
              <w:rPr>
                <w:rFonts w:ascii="Times New Roman" w:eastAsia="標楷體" w:hAnsi="標楷體" w:hint="eastAsia"/>
                <w:color w:val="000000" w:themeColor="text1"/>
                <w:kern w:val="0"/>
                <w:szCs w:val="24"/>
              </w:rPr>
              <w:t>政府。</w:t>
            </w:r>
          </w:p>
          <w:p w:rsidR="0011779F" w:rsidRPr="00F43F3A" w:rsidRDefault="00E470CD" w:rsidP="009536FD">
            <w:pPr>
              <w:snapToGrid w:val="0"/>
              <w:ind w:leftChars="100" w:left="240" w:firstLineChars="200" w:firstLine="480"/>
              <w:jc w:val="both"/>
              <w:rPr>
                <w:rFonts w:ascii="Times New Roman" w:eastAsia="標楷體" w:hAnsi="標楷體"/>
                <w:color w:val="000000" w:themeColor="text1"/>
                <w:kern w:val="0"/>
                <w:szCs w:val="24"/>
              </w:rPr>
            </w:pPr>
            <w:r w:rsidRPr="00F43F3A">
              <w:rPr>
                <w:rFonts w:ascii="Times New Roman" w:eastAsia="標楷體" w:hAnsi="標楷體" w:hint="eastAsia"/>
                <w:bCs/>
                <w:snapToGrid w:val="0"/>
                <w:color w:val="000000" w:themeColor="text1"/>
                <w:szCs w:val="24"/>
              </w:rPr>
              <w:t>前項</w:t>
            </w:r>
            <w:r w:rsidRPr="00F43F3A">
              <w:rPr>
                <w:rFonts w:ascii="Times New Roman" w:eastAsia="標楷體" w:hAnsi="標楷體" w:hint="eastAsia"/>
                <w:color w:val="000000" w:themeColor="text1"/>
                <w:szCs w:val="24"/>
              </w:rPr>
              <w:t>電信事業</w:t>
            </w:r>
            <w:proofErr w:type="gramStart"/>
            <w:r w:rsidRPr="00F43F3A">
              <w:rPr>
                <w:rFonts w:ascii="Times New Roman" w:eastAsia="標楷體" w:hAnsi="標楷體" w:hint="eastAsia"/>
                <w:color w:val="000000" w:themeColor="text1"/>
                <w:kern w:val="0"/>
                <w:szCs w:val="24"/>
              </w:rPr>
              <w:t>提撥</w:t>
            </w:r>
            <w:proofErr w:type="gramEnd"/>
            <w:r w:rsidRPr="00F43F3A">
              <w:rPr>
                <w:rFonts w:ascii="Times New Roman" w:eastAsia="標楷體" w:hAnsi="標楷體" w:hint="eastAsia"/>
                <w:color w:val="000000" w:themeColor="text1"/>
                <w:kern w:val="0"/>
                <w:szCs w:val="24"/>
              </w:rPr>
              <w:t>之金額，其</w:t>
            </w:r>
            <w:r w:rsidRPr="00F43F3A">
              <w:rPr>
                <w:rFonts w:ascii="Times New Roman" w:eastAsia="標楷體" w:hAnsi="標楷體" w:hint="eastAsia"/>
                <w:color w:val="000000" w:themeColor="text1"/>
                <w:szCs w:val="24"/>
              </w:rPr>
              <w:t>所提供服務</w:t>
            </w:r>
            <w:r w:rsidRPr="00F43F3A">
              <w:rPr>
                <w:rFonts w:ascii="Times New Roman" w:eastAsia="標楷體" w:hAnsi="標楷體" w:hint="eastAsia"/>
                <w:color w:val="000000" w:themeColor="text1"/>
                <w:kern w:val="0"/>
                <w:szCs w:val="24"/>
              </w:rPr>
              <w:t>之經營區域涵蓋二以上之直轄市、縣</w:t>
            </w:r>
            <w:r w:rsidRPr="00F43F3A">
              <w:rPr>
                <w:rFonts w:ascii="Times New Roman" w:eastAsia="標楷體" w:hAnsi="標楷體"/>
                <w:color w:val="000000" w:themeColor="text1"/>
                <w:kern w:val="0"/>
                <w:szCs w:val="24"/>
              </w:rPr>
              <w:t>(</w:t>
            </w:r>
            <w:r w:rsidRPr="00F43F3A">
              <w:rPr>
                <w:rFonts w:ascii="Times New Roman" w:eastAsia="標楷體" w:hAnsi="標楷體" w:hint="eastAsia"/>
                <w:color w:val="000000" w:themeColor="text1"/>
                <w:kern w:val="0"/>
                <w:szCs w:val="24"/>
              </w:rPr>
              <w:t>市</w:t>
            </w:r>
            <w:r w:rsidRPr="00F43F3A">
              <w:rPr>
                <w:rFonts w:ascii="Times New Roman" w:eastAsia="標楷體" w:hAnsi="標楷體"/>
                <w:color w:val="000000" w:themeColor="text1"/>
                <w:kern w:val="0"/>
                <w:szCs w:val="24"/>
              </w:rPr>
              <w:t>)</w:t>
            </w:r>
            <w:r w:rsidRPr="00F43F3A">
              <w:rPr>
                <w:rFonts w:ascii="Times New Roman" w:eastAsia="標楷體" w:hAnsi="標楷體" w:hint="eastAsia"/>
                <w:color w:val="000000" w:themeColor="text1"/>
                <w:kern w:val="0"/>
                <w:szCs w:val="24"/>
              </w:rPr>
              <w:t>，應就各直轄市、縣</w:t>
            </w:r>
            <w:r w:rsidRPr="00F43F3A">
              <w:rPr>
                <w:rFonts w:ascii="Times New Roman" w:eastAsia="標楷體" w:hAnsi="標楷體"/>
                <w:color w:val="000000" w:themeColor="text1"/>
                <w:kern w:val="0"/>
                <w:szCs w:val="24"/>
              </w:rPr>
              <w:t>(</w:t>
            </w:r>
            <w:r w:rsidRPr="00F43F3A">
              <w:rPr>
                <w:rFonts w:ascii="Times New Roman" w:eastAsia="標楷體" w:hAnsi="標楷體" w:hint="eastAsia"/>
                <w:color w:val="000000" w:themeColor="text1"/>
                <w:kern w:val="0"/>
                <w:szCs w:val="24"/>
              </w:rPr>
              <w:t>市</w:t>
            </w:r>
            <w:r w:rsidRPr="00F43F3A">
              <w:rPr>
                <w:rFonts w:ascii="Times New Roman" w:eastAsia="標楷體" w:hAnsi="標楷體"/>
                <w:color w:val="000000" w:themeColor="text1"/>
                <w:kern w:val="0"/>
                <w:szCs w:val="24"/>
              </w:rPr>
              <w:t>)</w:t>
            </w:r>
            <w:r w:rsidRPr="00F43F3A">
              <w:rPr>
                <w:rFonts w:ascii="Times New Roman" w:eastAsia="標楷體" w:hAnsi="標楷體" w:hint="eastAsia"/>
                <w:color w:val="000000" w:themeColor="text1"/>
                <w:kern w:val="0"/>
                <w:szCs w:val="24"/>
              </w:rPr>
              <w:t>之</w:t>
            </w:r>
            <w:r w:rsidRPr="00F43F3A">
              <w:rPr>
                <w:rFonts w:ascii="Times New Roman" w:eastAsia="標楷體" w:hAnsi="標楷體" w:hint="eastAsia"/>
                <w:color w:val="000000" w:themeColor="text1"/>
                <w:szCs w:val="24"/>
              </w:rPr>
              <w:t>有線多頻道平</w:t>
            </w:r>
            <w:proofErr w:type="gramStart"/>
            <w:r w:rsidRPr="00F43F3A">
              <w:rPr>
                <w:rFonts w:ascii="Times New Roman" w:eastAsia="標楷體" w:hAnsi="標楷體" w:hint="eastAsia"/>
                <w:color w:val="000000" w:themeColor="text1"/>
                <w:szCs w:val="24"/>
              </w:rPr>
              <w:t>臺</w:t>
            </w:r>
            <w:proofErr w:type="gramEnd"/>
            <w:r w:rsidRPr="00F43F3A">
              <w:rPr>
                <w:rFonts w:ascii="Times New Roman" w:eastAsia="標楷體" w:hAnsi="標楷體" w:hint="eastAsia"/>
                <w:color w:val="000000" w:themeColor="text1"/>
                <w:szCs w:val="24"/>
              </w:rPr>
              <w:t>服務</w:t>
            </w:r>
            <w:r w:rsidRPr="00F43F3A">
              <w:rPr>
                <w:rFonts w:ascii="Times New Roman" w:eastAsia="標楷體" w:hAnsi="標楷體" w:hint="eastAsia"/>
                <w:color w:val="000000" w:themeColor="text1"/>
                <w:kern w:val="0"/>
                <w:szCs w:val="24"/>
              </w:rPr>
              <w:t>營業額分別</w:t>
            </w:r>
            <w:proofErr w:type="gramStart"/>
            <w:r w:rsidRPr="00F43F3A">
              <w:rPr>
                <w:rFonts w:ascii="Times New Roman" w:eastAsia="標楷體" w:hAnsi="標楷體" w:hint="eastAsia"/>
                <w:color w:val="000000" w:themeColor="text1"/>
                <w:kern w:val="0"/>
                <w:szCs w:val="24"/>
              </w:rPr>
              <w:t>提撥</w:t>
            </w:r>
            <w:proofErr w:type="gramEnd"/>
            <w:r w:rsidRPr="00F43F3A">
              <w:rPr>
                <w:rFonts w:ascii="Times New Roman" w:eastAsia="標楷體" w:hAnsi="標楷體" w:hint="eastAsia"/>
                <w:color w:val="000000" w:themeColor="text1"/>
                <w:kern w:val="0"/>
                <w:szCs w:val="24"/>
              </w:rPr>
              <w:t>之。</w:t>
            </w:r>
          </w:p>
          <w:p w:rsidR="000669BA" w:rsidRPr="00F43F3A" w:rsidRDefault="00E470CD" w:rsidP="000669BA">
            <w:pPr>
              <w:snapToGrid w:val="0"/>
              <w:ind w:leftChars="100" w:left="240" w:firstLineChars="200" w:firstLine="480"/>
              <w:jc w:val="both"/>
              <w:rPr>
                <w:rFonts w:ascii="Times New Roman" w:eastAsia="標楷體" w:hAnsi="Times New Roman"/>
                <w:color w:val="000000" w:themeColor="text1"/>
                <w:kern w:val="0"/>
                <w:szCs w:val="24"/>
              </w:rPr>
            </w:pPr>
            <w:r w:rsidRPr="00F43F3A">
              <w:rPr>
                <w:rFonts w:ascii="Times New Roman" w:eastAsia="標楷體" w:hAnsi="標楷體" w:hint="eastAsia"/>
                <w:color w:val="000000" w:themeColor="text1"/>
                <w:kern w:val="0"/>
                <w:szCs w:val="24"/>
              </w:rPr>
              <w:t>第二項</w:t>
            </w:r>
            <w:proofErr w:type="gramStart"/>
            <w:r w:rsidRPr="00F43F3A">
              <w:rPr>
                <w:rFonts w:ascii="Times New Roman" w:eastAsia="標楷體" w:hAnsi="標楷體" w:hint="eastAsia"/>
                <w:color w:val="000000" w:themeColor="text1"/>
                <w:kern w:val="0"/>
                <w:szCs w:val="24"/>
              </w:rPr>
              <w:t>提撥</w:t>
            </w:r>
            <w:proofErr w:type="gramEnd"/>
            <w:r w:rsidRPr="00F43F3A">
              <w:rPr>
                <w:rFonts w:ascii="Times New Roman" w:eastAsia="標楷體" w:hAnsi="標楷體" w:hint="eastAsia"/>
                <w:color w:val="000000" w:themeColor="text1"/>
                <w:kern w:val="0"/>
                <w:szCs w:val="24"/>
              </w:rPr>
              <w:t>之金額，由直轄市、縣</w:t>
            </w:r>
            <w:r w:rsidRPr="00F43F3A">
              <w:rPr>
                <w:rFonts w:ascii="Times New Roman" w:eastAsia="標楷體" w:hAnsi="Times New Roman"/>
                <w:color w:val="000000" w:themeColor="text1"/>
                <w:kern w:val="0"/>
                <w:szCs w:val="24"/>
              </w:rPr>
              <w:t xml:space="preserve"> (</w:t>
            </w:r>
            <w:r w:rsidRPr="00F43F3A">
              <w:rPr>
                <w:rFonts w:ascii="Times New Roman" w:eastAsia="標楷體" w:hAnsi="標楷體" w:hint="eastAsia"/>
                <w:color w:val="000000" w:themeColor="text1"/>
                <w:kern w:val="0"/>
                <w:szCs w:val="24"/>
              </w:rPr>
              <w:t>市</w:t>
            </w:r>
            <w:r w:rsidRPr="00F43F3A">
              <w:rPr>
                <w:rFonts w:ascii="Times New Roman" w:eastAsia="標楷體" w:hAnsi="Times New Roman"/>
                <w:color w:val="000000" w:themeColor="text1"/>
                <w:kern w:val="0"/>
                <w:szCs w:val="24"/>
              </w:rPr>
              <w:t xml:space="preserve">) </w:t>
            </w:r>
            <w:r w:rsidRPr="00F43F3A">
              <w:rPr>
                <w:rFonts w:ascii="Times New Roman" w:eastAsia="標楷體" w:hAnsi="標楷體" w:hint="eastAsia"/>
                <w:color w:val="000000" w:themeColor="text1"/>
                <w:kern w:val="0"/>
                <w:szCs w:val="24"/>
              </w:rPr>
              <w:t>政府依下列目的運用</w:t>
            </w:r>
            <w:proofErr w:type="gramStart"/>
            <w:r w:rsidRPr="00F43F3A">
              <w:rPr>
                <w:rFonts w:ascii="Times New Roman" w:eastAsia="標楷體" w:hAnsi="標楷體" w:hint="eastAsia"/>
                <w:color w:val="000000" w:themeColor="text1"/>
                <w:kern w:val="0"/>
                <w:szCs w:val="24"/>
              </w:rPr>
              <w:t>︰</w:t>
            </w:r>
            <w:proofErr w:type="gramEnd"/>
          </w:p>
          <w:p w:rsidR="000669BA" w:rsidRPr="00F43F3A" w:rsidRDefault="00E470CD" w:rsidP="000669BA">
            <w:pPr>
              <w:widowControl/>
              <w:snapToGrid w:val="0"/>
              <w:ind w:leftChars="100" w:left="720" w:hangingChars="200" w:hanging="480"/>
              <w:jc w:val="both"/>
              <w:rPr>
                <w:rFonts w:ascii="標楷體" w:eastAsia="標楷體" w:hAnsi="標楷體"/>
                <w:color w:val="000000" w:themeColor="text1"/>
                <w:kern w:val="0"/>
                <w:szCs w:val="24"/>
              </w:rPr>
            </w:pPr>
            <w:r w:rsidRPr="00F43F3A">
              <w:rPr>
                <w:rFonts w:ascii="Times New Roman" w:eastAsia="標楷體" w:hAnsi="標楷體" w:hint="eastAsia"/>
                <w:color w:val="000000" w:themeColor="text1"/>
                <w:kern w:val="0"/>
                <w:szCs w:val="24"/>
              </w:rPr>
              <w:t>一、</w:t>
            </w:r>
            <w:r w:rsidRPr="00F43F3A">
              <w:rPr>
                <w:rFonts w:ascii="標楷體" w:eastAsia="標楷體" w:hAnsi="標楷體" w:hint="eastAsia"/>
                <w:color w:val="000000" w:themeColor="text1"/>
                <w:kern w:val="0"/>
                <w:szCs w:val="24"/>
              </w:rPr>
              <w:t>製</w:t>
            </w:r>
            <w:r w:rsidRPr="00F43F3A">
              <w:rPr>
                <w:rFonts w:ascii="標楷體" w:eastAsia="標楷體" w:hAnsi="標楷體" w:hint="eastAsia"/>
                <w:color w:val="000000" w:themeColor="text1"/>
                <w:szCs w:val="24"/>
              </w:rPr>
              <w:t>播地方文化特色及落實當地</w:t>
            </w:r>
            <w:r w:rsidRPr="00F43F3A">
              <w:rPr>
                <w:rFonts w:ascii="標楷體" w:eastAsia="標楷體" w:hAnsi="標楷體" w:hint="eastAsia"/>
                <w:color w:val="000000" w:themeColor="text1"/>
                <w:kern w:val="0"/>
                <w:szCs w:val="24"/>
              </w:rPr>
              <w:t>民眾公益性、藝文性、</w:t>
            </w:r>
            <w:proofErr w:type="gramStart"/>
            <w:r w:rsidRPr="00F43F3A">
              <w:rPr>
                <w:rFonts w:ascii="標楷體" w:eastAsia="標楷體" w:hAnsi="標楷體" w:hint="eastAsia"/>
                <w:color w:val="000000" w:themeColor="text1"/>
                <w:kern w:val="0"/>
                <w:szCs w:val="24"/>
              </w:rPr>
              <w:t>社教性等</w:t>
            </w:r>
            <w:proofErr w:type="gramEnd"/>
            <w:r w:rsidRPr="00F43F3A">
              <w:rPr>
                <w:rFonts w:ascii="標楷體" w:eastAsia="標楷體" w:hAnsi="標楷體" w:hint="eastAsia"/>
                <w:color w:val="000000" w:themeColor="text1"/>
                <w:kern w:val="0"/>
                <w:szCs w:val="24"/>
              </w:rPr>
              <w:t>節目。</w:t>
            </w:r>
          </w:p>
          <w:p w:rsidR="000669BA" w:rsidRPr="00F43F3A" w:rsidRDefault="00E470CD" w:rsidP="000669BA">
            <w:pPr>
              <w:widowControl/>
              <w:snapToGrid w:val="0"/>
              <w:ind w:leftChars="100" w:left="720" w:hangingChars="200" w:hanging="480"/>
              <w:jc w:val="both"/>
              <w:rPr>
                <w:rFonts w:ascii="標楷體" w:eastAsia="標楷體" w:hAnsi="標楷體"/>
                <w:color w:val="000000" w:themeColor="text1"/>
                <w:kern w:val="0"/>
                <w:szCs w:val="24"/>
              </w:rPr>
            </w:pPr>
            <w:r w:rsidRPr="00F43F3A">
              <w:rPr>
                <w:rFonts w:ascii="標楷體" w:eastAsia="標楷體" w:hAnsi="標楷體" w:hint="eastAsia"/>
                <w:color w:val="000000" w:themeColor="text1"/>
                <w:kern w:val="0"/>
                <w:szCs w:val="24"/>
              </w:rPr>
              <w:t>二、</w:t>
            </w:r>
            <w:r w:rsidRPr="00F43F3A">
              <w:rPr>
                <w:rFonts w:ascii="標楷體" w:eastAsia="標楷體" w:hAnsi="標楷體" w:hint="eastAsia"/>
                <w:color w:val="000000" w:themeColor="text1"/>
                <w:szCs w:val="24"/>
              </w:rPr>
              <w:t>從事獎勵、補助及推廣多頻道服務數位化與落實民眾近用公用頻道之相關業務與活動。</w:t>
            </w:r>
          </w:p>
          <w:p w:rsidR="0011779F" w:rsidRPr="00F43F3A" w:rsidRDefault="00E470CD" w:rsidP="00AA2754">
            <w:pPr>
              <w:snapToGrid w:val="0"/>
              <w:ind w:leftChars="100" w:left="240" w:firstLineChars="200" w:firstLine="480"/>
              <w:jc w:val="both"/>
              <w:rPr>
                <w:rFonts w:ascii="Times New Roman" w:eastAsia="標楷體" w:hAnsi="Times New Roman"/>
                <w:color w:val="000000" w:themeColor="text1"/>
                <w:szCs w:val="24"/>
              </w:rPr>
            </w:pPr>
            <w:r w:rsidRPr="00F43F3A">
              <w:rPr>
                <w:rFonts w:ascii="Times New Roman" w:eastAsia="標楷體" w:hAnsi="標楷體" w:hint="eastAsia"/>
                <w:color w:val="000000" w:themeColor="text1"/>
                <w:kern w:val="0"/>
                <w:szCs w:val="24"/>
              </w:rPr>
              <w:t>第一項特種基金之成立、運用及管理辦法，由</w:t>
            </w:r>
            <w:r w:rsidRPr="00F43F3A">
              <w:rPr>
                <w:rFonts w:ascii="標楷體" w:eastAsia="標楷體" w:hAnsi="標楷體" w:hint="eastAsia"/>
                <w:color w:val="000000" w:themeColor="text1"/>
                <w:kern w:val="0"/>
                <w:szCs w:val="24"/>
              </w:rPr>
              <w:t>中央主管機關</w:t>
            </w:r>
            <w:r w:rsidRPr="00F43F3A">
              <w:rPr>
                <w:rFonts w:ascii="Times New Roman" w:eastAsia="標楷體" w:hAnsi="標楷體" w:hint="eastAsia"/>
                <w:color w:val="000000" w:themeColor="text1"/>
                <w:kern w:val="0"/>
                <w:szCs w:val="24"/>
              </w:rPr>
              <w:t>定之。</w:t>
            </w:r>
          </w:p>
        </w:tc>
        <w:tc>
          <w:tcPr>
            <w:tcW w:w="4643" w:type="dxa"/>
            <w:tcBorders>
              <w:top w:val="single" w:sz="4" w:space="0" w:color="auto"/>
              <w:left w:val="single" w:sz="4" w:space="0" w:color="auto"/>
              <w:bottom w:val="single" w:sz="4" w:space="0" w:color="auto"/>
              <w:right w:val="single" w:sz="4" w:space="0" w:color="auto"/>
            </w:tcBorders>
          </w:tcPr>
          <w:p w:rsidR="005C4B81" w:rsidRPr="00F43F3A" w:rsidRDefault="00E470CD" w:rsidP="004C4B8F">
            <w:pPr>
              <w:pStyle w:val="1"/>
              <w:snapToGrid w:val="0"/>
              <w:ind w:leftChars="0" w:hangingChars="200" w:hanging="480"/>
              <w:jc w:val="both"/>
              <w:rPr>
                <w:rFonts w:ascii="標楷體" w:eastAsia="標楷體" w:hAnsi="標楷體"/>
                <w:color w:val="000000" w:themeColor="text1"/>
              </w:rPr>
            </w:pPr>
            <w:r w:rsidRPr="00F43F3A">
              <w:rPr>
                <w:rFonts w:ascii="標楷體" w:eastAsia="標楷體" w:hAnsi="標楷體" w:hint="eastAsia"/>
                <w:color w:val="000000" w:themeColor="text1"/>
              </w:rPr>
              <w:t>一、為促進</w:t>
            </w:r>
            <w:r w:rsidRPr="00F43F3A">
              <w:rPr>
                <w:rFonts w:ascii="Times New Roman" w:eastAsia="標楷體" w:hAnsi="標楷體" w:hint="eastAsia"/>
                <w:snapToGrid w:val="0"/>
                <w:color w:val="000000" w:themeColor="text1"/>
              </w:rPr>
              <w:t>有線多頻道平</w:t>
            </w:r>
            <w:proofErr w:type="gramStart"/>
            <w:r w:rsidRPr="00F43F3A">
              <w:rPr>
                <w:rFonts w:ascii="Times New Roman" w:eastAsia="標楷體" w:hAnsi="標楷體" w:hint="eastAsia"/>
                <w:snapToGrid w:val="0"/>
                <w:color w:val="000000" w:themeColor="text1"/>
              </w:rPr>
              <w:t>臺</w:t>
            </w:r>
            <w:proofErr w:type="gramEnd"/>
            <w:r w:rsidRPr="00F43F3A">
              <w:rPr>
                <w:rFonts w:ascii="Times New Roman" w:eastAsia="標楷體" w:hAnsi="標楷體" w:hint="eastAsia"/>
                <w:snapToGrid w:val="0"/>
                <w:color w:val="000000" w:themeColor="text1"/>
              </w:rPr>
              <w:t>服務普及發展，滿足地方民眾之需求，</w:t>
            </w:r>
            <w:proofErr w:type="gramStart"/>
            <w:r w:rsidRPr="00F43F3A">
              <w:rPr>
                <w:rFonts w:ascii="Times New Roman" w:eastAsia="標楷體" w:hAnsi="標楷體" w:hint="eastAsia"/>
                <w:snapToGrid w:val="0"/>
                <w:color w:val="000000" w:themeColor="text1"/>
              </w:rPr>
              <w:t>爰</w:t>
            </w:r>
            <w:proofErr w:type="gramEnd"/>
            <w:r w:rsidRPr="00F43F3A">
              <w:rPr>
                <w:rFonts w:ascii="Times New Roman" w:eastAsia="標楷體" w:hAnsi="標楷體" w:hint="eastAsia"/>
                <w:snapToGrid w:val="0"/>
                <w:color w:val="000000" w:themeColor="text1"/>
              </w:rPr>
              <w:t>於第一項規定</w:t>
            </w:r>
            <w:r w:rsidRPr="00F43F3A">
              <w:rPr>
                <w:rFonts w:eastAsia="標楷體" w:hAnsi="標楷體" w:hint="eastAsia"/>
                <w:color w:val="000000" w:themeColor="text1"/>
              </w:rPr>
              <w:t>提</w:t>
            </w:r>
            <w:r w:rsidRPr="00F43F3A">
              <w:rPr>
                <w:rFonts w:ascii="Times New Roman" w:eastAsia="標楷體" w:hAnsi="標楷體" w:hint="eastAsia"/>
                <w:snapToGrid w:val="0"/>
                <w:color w:val="000000" w:themeColor="text1"/>
              </w:rPr>
              <w:t>供有線多頻道平</w:t>
            </w:r>
            <w:proofErr w:type="gramStart"/>
            <w:r w:rsidRPr="00F43F3A">
              <w:rPr>
                <w:rFonts w:ascii="Times New Roman" w:eastAsia="標楷體" w:hAnsi="標楷體" w:hint="eastAsia"/>
                <w:snapToGrid w:val="0"/>
                <w:color w:val="000000" w:themeColor="text1"/>
              </w:rPr>
              <w:t>臺</w:t>
            </w:r>
            <w:proofErr w:type="gramEnd"/>
            <w:r w:rsidRPr="00F43F3A">
              <w:rPr>
                <w:rFonts w:ascii="Times New Roman" w:eastAsia="標楷體" w:hAnsi="標楷體" w:hint="eastAsia"/>
                <w:snapToGrid w:val="0"/>
                <w:color w:val="000000" w:themeColor="text1"/>
              </w:rPr>
              <w:t>服務</w:t>
            </w:r>
            <w:r w:rsidRPr="00F43F3A">
              <w:rPr>
                <w:rFonts w:ascii="Times New Roman" w:eastAsia="標楷體" w:hAnsi="標楷體" w:hint="eastAsia"/>
                <w:color w:val="000000" w:themeColor="text1"/>
              </w:rPr>
              <w:t>之電信事業</w:t>
            </w:r>
            <w:r w:rsidRPr="00F43F3A">
              <w:rPr>
                <w:rFonts w:ascii="Times New Roman" w:eastAsia="標楷體" w:hAnsi="標楷體" w:cs="Times New Roman" w:hint="eastAsia"/>
                <w:color w:val="000000" w:themeColor="text1"/>
                <w:kern w:val="0"/>
              </w:rPr>
              <w:t>應每年</w:t>
            </w:r>
            <w:proofErr w:type="gramStart"/>
            <w:r w:rsidRPr="00F43F3A">
              <w:rPr>
                <w:rFonts w:ascii="Times New Roman" w:eastAsia="標楷體" w:hAnsi="標楷體" w:cs="Times New Roman" w:hint="eastAsia"/>
                <w:color w:val="000000" w:themeColor="text1"/>
                <w:kern w:val="0"/>
              </w:rPr>
              <w:t>提撥</w:t>
            </w:r>
            <w:proofErr w:type="gramEnd"/>
            <w:r w:rsidRPr="00F43F3A">
              <w:rPr>
                <w:rFonts w:ascii="Times New Roman" w:eastAsia="標楷體" w:hAnsi="標楷體" w:cs="Times New Roman" w:hint="eastAsia"/>
                <w:snapToGrid w:val="0"/>
                <w:color w:val="000000" w:themeColor="text1"/>
              </w:rPr>
              <w:t>當年</w:t>
            </w:r>
            <w:r w:rsidRPr="00F43F3A">
              <w:rPr>
                <w:rFonts w:ascii="Times New Roman" w:eastAsia="標楷體" w:hAnsi="標楷體" w:hint="eastAsia"/>
                <w:color w:val="000000" w:themeColor="text1"/>
              </w:rPr>
              <w:t>有線多頻道平</w:t>
            </w:r>
            <w:proofErr w:type="gramStart"/>
            <w:r w:rsidRPr="00F43F3A">
              <w:rPr>
                <w:rFonts w:ascii="Times New Roman" w:eastAsia="標楷體" w:hAnsi="標楷體" w:hint="eastAsia"/>
                <w:color w:val="000000" w:themeColor="text1"/>
              </w:rPr>
              <w:t>臺</w:t>
            </w:r>
            <w:proofErr w:type="gramEnd"/>
            <w:r w:rsidRPr="00F43F3A">
              <w:rPr>
                <w:rFonts w:ascii="Times New Roman" w:eastAsia="標楷體" w:hAnsi="標楷體" w:hint="eastAsia"/>
                <w:color w:val="000000" w:themeColor="text1"/>
              </w:rPr>
              <w:t>服務</w:t>
            </w:r>
            <w:r w:rsidRPr="00F43F3A">
              <w:rPr>
                <w:rFonts w:ascii="Times New Roman" w:eastAsia="標楷體" w:hAnsi="標楷體" w:cs="Times New Roman" w:hint="eastAsia"/>
                <w:color w:val="000000" w:themeColor="text1"/>
                <w:kern w:val="0"/>
              </w:rPr>
              <w:t>營業額</w:t>
            </w:r>
            <w:r w:rsidRPr="00F43F3A">
              <w:rPr>
                <w:rFonts w:ascii="Times New Roman" w:eastAsia="標楷體" w:hAnsi="標楷體" w:hint="eastAsia"/>
                <w:color w:val="000000" w:themeColor="text1"/>
                <w:kern w:val="0"/>
              </w:rPr>
              <w:t>一定比例</w:t>
            </w:r>
            <w:r w:rsidRPr="00F43F3A">
              <w:rPr>
                <w:rFonts w:ascii="Times New Roman" w:eastAsia="標楷體" w:hAnsi="標楷體"/>
                <w:color w:val="000000" w:themeColor="text1"/>
                <w:kern w:val="0"/>
              </w:rPr>
              <w:t>之金額</w:t>
            </w:r>
            <w:r w:rsidRPr="00F43F3A">
              <w:rPr>
                <w:rFonts w:ascii="Times New Roman" w:eastAsia="標楷體" w:hAnsi="標楷體" w:cs="Times New Roman" w:hint="eastAsia"/>
                <w:color w:val="000000" w:themeColor="text1"/>
                <w:kern w:val="0"/>
              </w:rPr>
              <w:t>，</w:t>
            </w:r>
            <w:r w:rsidRPr="00F43F3A">
              <w:rPr>
                <w:rFonts w:ascii="標楷體" w:eastAsia="標楷體" w:hAnsi="標楷體" w:hint="eastAsia"/>
                <w:color w:val="000000" w:themeColor="text1"/>
                <w:kern w:val="0"/>
              </w:rPr>
              <w:t>提繳中央主管機關</w:t>
            </w:r>
            <w:r w:rsidRPr="00F43F3A">
              <w:rPr>
                <w:rFonts w:ascii="Times New Roman" w:eastAsia="標楷體" w:hAnsi="標楷體" w:cs="Times New Roman" w:hint="eastAsia"/>
                <w:color w:val="000000" w:themeColor="text1"/>
                <w:kern w:val="0"/>
              </w:rPr>
              <w:t>成立特種基金。</w:t>
            </w:r>
          </w:p>
          <w:p w:rsidR="00587680" w:rsidRPr="00F43F3A" w:rsidRDefault="00E470CD" w:rsidP="004C4B8F">
            <w:pPr>
              <w:pStyle w:val="1"/>
              <w:snapToGrid w:val="0"/>
              <w:ind w:leftChars="0" w:hangingChars="200" w:hanging="480"/>
              <w:jc w:val="both"/>
              <w:rPr>
                <w:rFonts w:ascii="Times New Roman" w:eastAsia="標楷體" w:hAnsi="標楷體"/>
                <w:color w:val="000000" w:themeColor="text1"/>
                <w:kern w:val="0"/>
              </w:rPr>
            </w:pPr>
            <w:r w:rsidRPr="00F43F3A">
              <w:rPr>
                <w:rFonts w:ascii="標楷體" w:eastAsia="標楷體" w:hAnsi="標楷體" w:hint="eastAsia"/>
                <w:color w:val="000000" w:themeColor="text1"/>
              </w:rPr>
              <w:t>二、</w:t>
            </w:r>
            <w:proofErr w:type="gramStart"/>
            <w:r w:rsidRPr="00F43F3A">
              <w:rPr>
                <w:rFonts w:ascii="標楷體" w:eastAsia="標楷體" w:hAnsi="標楷體" w:cs="Arial" w:hint="eastAsia"/>
                <w:color w:val="000000" w:themeColor="text1"/>
                <w:kern w:val="0"/>
              </w:rPr>
              <w:t>鑑</w:t>
            </w:r>
            <w:proofErr w:type="gramEnd"/>
            <w:r w:rsidRPr="00F43F3A">
              <w:rPr>
                <w:rFonts w:ascii="標楷體" w:eastAsia="標楷體" w:hAnsi="標楷體" w:cs="Arial" w:hint="eastAsia"/>
                <w:color w:val="000000" w:themeColor="text1"/>
                <w:kern w:val="0"/>
              </w:rPr>
              <w:t>於提供</w:t>
            </w:r>
            <w:r w:rsidRPr="00F43F3A">
              <w:rPr>
                <w:rFonts w:ascii="Times New Roman" w:eastAsia="標楷體" w:hAnsi="標楷體" w:hint="eastAsia"/>
                <w:snapToGrid w:val="0"/>
                <w:color w:val="000000" w:themeColor="text1"/>
              </w:rPr>
              <w:t>有線多頻道平</w:t>
            </w:r>
            <w:proofErr w:type="gramStart"/>
            <w:r w:rsidRPr="00F43F3A">
              <w:rPr>
                <w:rFonts w:ascii="Times New Roman" w:eastAsia="標楷體" w:hAnsi="標楷體" w:hint="eastAsia"/>
                <w:snapToGrid w:val="0"/>
                <w:color w:val="000000" w:themeColor="text1"/>
              </w:rPr>
              <w:t>臺</w:t>
            </w:r>
            <w:proofErr w:type="gramEnd"/>
            <w:r w:rsidRPr="00F43F3A">
              <w:rPr>
                <w:rFonts w:ascii="Times New Roman" w:eastAsia="標楷體" w:hAnsi="標楷體" w:hint="eastAsia"/>
                <w:snapToGrid w:val="0"/>
                <w:color w:val="000000" w:themeColor="text1"/>
              </w:rPr>
              <w:t>服務之電信事業</w:t>
            </w:r>
            <w:r w:rsidRPr="00F43F3A">
              <w:rPr>
                <w:rFonts w:ascii="標楷體" w:eastAsia="標楷體" w:hAnsi="標楷體" w:cs="Arial" w:hint="eastAsia"/>
                <w:color w:val="000000" w:themeColor="text1"/>
                <w:kern w:val="0"/>
              </w:rPr>
              <w:t>扮演傳遞地方訊息之角色，屬區域性</w:t>
            </w:r>
            <w:r w:rsidRPr="00F43F3A">
              <w:rPr>
                <w:rFonts w:ascii="標楷體" w:eastAsia="標楷體" w:hAnsi="標楷體" w:hint="eastAsia"/>
                <w:bCs/>
                <w:color w:val="000000" w:themeColor="text1"/>
              </w:rPr>
              <w:t>媒體，</w:t>
            </w:r>
            <w:proofErr w:type="gramStart"/>
            <w:r w:rsidRPr="00F43F3A">
              <w:rPr>
                <w:rFonts w:ascii="標楷體" w:eastAsia="標楷體" w:hAnsi="標楷體" w:hint="eastAsia"/>
                <w:bCs/>
                <w:color w:val="000000" w:themeColor="text1"/>
              </w:rPr>
              <w:t>爰</w:t>
            </w:r>
            <w:proofErr w:type="gramEnd"/>
            <w:r w:rsidRPr="00F43F3A">
              <w:rPr>
                <w:rFonts w:ascii="標楷體" w:eastAsia="標楷體" w:hAnsi="標楷體" w:hint="eastAsia"/>
                <w:bCs/>
                <w:color w:val="000000" w:themeColor="text1"/>
              </w:rPr>
              <w:t>於</w:t>
            </w:r>
            <w:r w:rsidRPr="00F43F3A">
              <w:rPr>
                <w:rFonts w:ascii="Times New Roman" w:eastAsia="標楷體" w:hAnsi="標楷體" w:cs="Times New Roman"/>
                <w:snapToGrid w:val="0"/>
                <w:color w:val="000000" w:themeColor="text1"/>
              </w:rPr>
              <w:t>第二項</w:t>
            </w:r>
            <w:r w:rsidRPr="00F43F3A">
              <w:rPr>
                <w:rFonts w:ascii="標楷體" w:eastAsia="標楷體" w:hAnsi="標楷體" w:cs="Times New Roman"/>
                <w:snapToGrid w:val="0"/>
                <w:color w:val="000000" w:themeColor="text1"/>
              </w:rPr>
              <w:t>明定</w:t>
            </w:r>
            <w:r w:rsidRPr="00F43F3A">
              <w:rPr>
                <w:rFonts w:eastAsia="標楷體" w:hAnsi="標楷體" w:hint="eastAsia"/>
                <w:color w:val="000000" w:themeColor="text1"/>
              </w:rPr>
              <w:t>提</w:t>
            </w:r>
            <w:r w:rsidRPr="00F43F3A">
              <w:rPr>
                <w:rFonts w:ascii="Times New Roman" w:eastAsia="標楷體" w:hAnsi="標楷體" w:hint="eastAsia"/>
                <w:snapToGrid w:val="0"/>
                <w:color w:val="000000" w:themeColor="text1"/>
              </w:rPr>
              <w:t>供有線多頻道平</w:t>
            </w:r>
            <w:proofErr w:type="gramStart"/>
            <w:r w:rsidRPr="00F43F3A">
              <w:rPr>
                <w:rFonts w:ascii="Times New Roman" w:eastAsia="標楷體" w:hAnsi="標楷體" w:hint="eastAsia"/>
                <w:snapToGrid w:val="0"/>
                <w:color w:val="000000" w:themeColor="text1"/>
              </w:rPr>
              <w:t>臺</w:t>
            </w:r>
            <w:proofErr w:type="gramEnd"/>
            <w:r w:rsidRPr="00F43F3A">
              <w:rPr>
                <w:rFonts w:ascii="Times New Roman" w:eastAsia="標楷體" w:hAnsi="標楷體" w:hint="eastAsia"/>
                <w:snapToGrid w:val="0"/>
                <w:color w:val="000000" w:themeColor="text1"/>
              </w:rPr>
              <w:t>服務</w:t>
            </w:r>
            <w:r w:rsidRPr="00F43F3A">
              <w:rPr>
                <w:rFonts w:ascii="Times New Roman" w:eastAsia="標楷體" w:hAnsi="標楷體" w:hint="eastAsia"/>
                <w:color w:val="000000" w:themeColor="text1"/>
              </w:rPr>
              <w:t>之電信事業</w:t>
            </w:r>
            <w:r w:rsidRPr="00F43F3A">
              <w:rPr>
                <w:rFonts w:ascii="Times New Roman" w:eastAsia="標楷體" w:hAnsi="標楷體"/>
                <w:color w:val="000000" w:themeColor="text1"/>
                <w:kern w:val="0"/>
              </w:rPr>
              <w:t>應每年</w:t>
            </w:r>
            <w:proofErr w:type="gramStart"/>
            <w:r w:rsidRPr="00F43F3A">
              <w:rPr>
                <w:rFonts w:ascii="Times New Roman" w:eastAsia="標楷體" w:hAnsi="標楷體"/>
                <w:color w:val="000000" w:themeColor="text1"/>
                <w:kern w:val="0"/>
              </w:rPr>
              <w:t>提撥</w:t>
            </w:r>
            <w:proofErr w:type="gramEnd"/>
            <w:r w:rsidR="00360B86" w:rsidRPr="00F43F3A">
              <w:rPr>
                <w:rFonts w:ascii="標楷體" w:eastAsia="標楷體" w:hAnsi="標楷體" w:hint="eastAsia"/>
                <w:color w:val="000000" w:themeColor="text1"/>
                <w:kern w:val="0"/>
              </w:rPr>
              <w:t>當年</w:t>
            </w:r>
            <w:r w:rsidRPr="00F43F3A">
              <w:rPr>
                <w:rFonts w:ascii="Times New Roman" w:eastAsia="標楷體" w:hAnsi="標楷體" w:hint="eastAsia"/>
                <w:color w:val="000000" w:themeColor="text1"/>
              </w:rPr>
              <w:t>有線多頻道平</w:t>
            </w:r>
            <w:proofErr w:type="gramStart"/>
            <w:r w:rsidRPr="00F43F3A">
              <w:rPr>
                <w:rFonts w:ascii="Times New Roman" w:eastAsia="標楷體" w:hAnsi="標楷體" w:hint="eastAsia"/>
                <w:color w:val="000000" w:themeColor="text1"/>
              </w:rPr>
              <w:t>臺</w:t>
            </w:r>
            <w:proofErr w:type="gramEnd"/>
            <w:r w:rsidRPr="00F43F3A">
              <w:rPr>
                <w:rFonts w:ascii="Times New Roman" w:eastAsia="標楷體" w:hAnsi="標楷體" w:hint="eastAsia"/>
                <w:color w:val="000000" w:themeColor="text1"/>
              </w:rPr>
              <w:t>服務</w:t>
            </w:r>
            <w:r w:rsidRPr="00F43F3A">
              <w:rPr>
                <w:rFonts w:ascii="Times New Roman" w:eastAsia="標楷體" w:hAnsi="標楷體"/>
                <w:color w:val="000000" w:themeColor="text1"/>
                <w:kern w:val="0"/>
              </w:rPr>
              <w:t>營業額</w:t>
            </w:r>
            <w:r w:rsidRPr="00F43F3A">
              <w:rPr>
                <w:rFonts w:ascii="Times New Roman" w:eastAsia="標楷體" w:hAnsi="標楷體" w:hint="eastAsia"/>
                <w:color w:val="000000" w:themeColor="text1"/>
                <w:kern w:val="0"/>
              </w:rPr>
              <w:t>一定比例</w:t>
            </w:r>
            <w:r w:rsidRPr="00F43F3A">
              <w:rPr>
                <w:rFonts w:ascii="Times New Roman" w:eastAsia="標楷體" w:hAnsi="標楷體"/>
                <w:color w:val="000000" w:themeColor="text1"/>
                <w:kern w:val="0"/>
              </w:rPr>
              <w:t>之金額，</w:t>
            </w:r>
            <w:r w:rsidR="00844C8D" w:rsidRPr="00F43F3A">
              <w:rPr>
                <w:rFonts w:ascii="Times New Roman" w:eastAsia="標楷體" w:hAnsi="標楷體" w:hint="eastAsia"/>
                <w:color w:val="000000" w:themeColor="text1"/>
                <w:kern w:val="0"/>
              </w:rPr>
              <w:t>直接</w:t>
            </w:r>
            <w:r w:rsidRPr="00F43F3A">
              <w:rPr>
                <w:rFonts w:ascii="Times New Roman" w:eastAsia="標楷體" w:hAnsi="標楷體"/>
                <w:color w:val="000000" w:themeColor="text1"/>
                <w:kern w:val="0"/>
              </w:rPr>
              <w:t>提繳直轄市、縣</w:t>
            </w:r>
            <w:r w:rsidRPr="00F43F3A">
              <w:rPr>
                <w:rFonts w:ascii="Times New Roman" w:eastAsia="標楷體" w:hAnsi="Times New Roman"/>
                <w:color w:val="000000" w:themeColor="text1"/>
                <w:kern w:val="0"/>
              </w:rPr>
              <w:t xml:space="preserve"> (</w:t>
            </w:r>
            <w:r w:rsidRPr="00F43F3A">
              <w:rPr>
                <w:rFonts w:ascii="Times New Roman" w:eastAsia="標楷體" w:hAnsi="標楷體"/>
                <w:color w:val="000000" w:themeColor="text1"/>
                <w:kern w:val="0"/>
              </w:rPr>
              <w:t>市</w:t>
            </w:r>
            <w:r w:rsidRPr="00F43F3A">
              <w:rPr>
                <w:rFonts w:ascii="Times New Roman" w:eastAsia="標楷體" w:hAnsi="Times New Roman"/>
                <w:color w:val="000000" w:themeColor="text1"/>
                <w:kern w:val="0"/>
              </w:rPr>
              <w:t xml:space="preserve">) </w:t>
            </w:r>
            <w:r w:rsidRPr="00F43F3A">
              <w:rPr>
                <w:rFonts w:ascii="Times New Roman" w:eastAsia="標楷體" w:hAnsi="標楷體"/>
                <w:color w:val="000000" w:themeColor="text1"/>
                <w:kern w:val="0"/>
              </w:rPr>
              <w:t>政府。</w:t>
            </w:r>
            <w:r w:rsidR="00360B86" w:rsidRPr="00F43F3A">
              <w:rPr>
                <w:rFonts w:ascii="Times New Roman" w:eastAsia="標楷體" w:hAnsi="標楷體" w:hint="eastAsia"/>
                <w:color w:val="000000" w:themeColor="text1"/>
                <w:kern w:val="0"/>
              </w:rPr>
              <w:t>該直轄市、縣</w:t>
            </w:r>
            <w:r w:rsidR="00360B86" w:rsidRPr="00F43F3A">
              <w:rPr>
                <w:rFonts w:ascii="Times New Roman" w:eastAsia="標楷體" w:hAnsi="Times New Roman"/>
                <w:color w:val="000000" w:themeColor="text1"/>
                <w:kern w:val="0"/>
              </w:rPr>
              <w:t xml:space="preserve"> (</w:t>
            </w:r>
            <w:r w:rsidR="00360B86" w:rsidRPr="00F43F3A">
              <w:rPr>
                <w:rFonts w:ascii="Times New Roman" w:eastAsia="標楷體" w:hAnsi="標楷體" w:hint="eastAsia"/>
                <w:color w:val="000000" w:themeColor="text1"/>
                <w:kern w:val="0"/>
              </w:rPr>
              <w:t>市</w:t>
            </w:r>
            <w:r w:rsidR="00360B86" w:rsidRPr="00F43F3A">
              <w:rPr>
                <w:rFonts w:ascii="Times New Roman" w:eastAsia="標楷體" w:hAnsi="Times New Roman"/>
                <w:color w:val="000000" w:themeColor="text1"/>
                <w:kern w:val="0"/>
              </w:rPr>
              <w:t xml:space="preserve">) </w:t>
            </w:r>
            <w:r w:rsidR="00360B86" w:rsidRPr="00F43F3A">
              <w:rPr>
                <w:rFonts w:ascii="Times New Roman" w:eastAsia="標楷體" w:hAnsi="標楷體" w:hint="eastAsia"/>
                <w:color w:val="000000" w:themeColor="text1"/>
                <w:kern w:val="0"/>
              </w:rPr>
              <w:t>政府應依第四項目的專款專用。</w:t>
            </w:r>
          </w:p>
          <w:p w:rsidR="0011779F" w:rsidRPr="00F43F3A" w:rsidRDefault="00E470CD" w:rsidP="004C4B8F">
            <w:pPr>
              <w:pStyle w:val="1"/>
              <w:snapToGrid w:val="0"/>
              <w:ind w:leftChars="0" w:hangingChars="200" w:hanging="480"/>
              <w:jc w:val="both"/>
              <w:rPr>
                <w:rFonts w:ascii="Times New Roman" w:eastAsia="標楷體" w:hAnsi="Times New Roman" w:cs="Times New Roman"/>
                <w:color w:val="000000" w:themeColor="text1"/>
                <w:kern w:val="0"/>
              </w:rPr>
            </w:pPr>
            <w:r w:rsidRPr="00F43F3A">
              <w:rPr>
                <w:rFonts w:ascii="標楷體" w:eastAsia="標楷體" w:hAnsi="標楷體" w:cs="Arial" w:hint="eastAsia"/>
                <w:color w:val="000000" w:themeColor="text1"/>
                <w:kern w:val="0"/>
              </w:rPr>
              <w:t>三、部分提供有線多頻道服務之電信事業跨縣市經營之情形，為免爭議，</w:t>
            </w:r>
            <w:r w:rsidRPr="00F43F3A">
              <w:rPr>
                <w:rFonts w:ascii="Times New Roman" w:eastAsia="標楷體" w:hAnsi="標楷體" w:cs="Times New Roman" w:hint="eastAsia"/>
                <w:snapToGrid w:val="0"/>
                <w:color w:val="000000" w:themeColor="text1"/>
              </w:rPr>
              <w:t>第三項</w:t>
            </w:r>
            <w:r w:rsidRPr="00F43F3A">
              <w:rPr>
                <w:rFonts w:ascii="標楷體" w:eastAsia="標楷體" w:hAnsi="標楷體" w:cs="Times New Roman" w:hint="eastAsia"/>
                <w:snapToGrid w:val="0"/>
                <w:color w:val="000000" w:themeColor="text1"/>
              </w:rPr>
              <w:t>規定</w:t>
            </w:r>
            <w:r w:rsidRPr="00F43F3A">
              <w:rPr>
                <w:rFonts w:ascii="Times New Roman" w:eastAsia="標楷體" w:hAnsi="標楷體" w:hint="eastAsia"/>
                <w:color w:val="000000" w:themeColor="text1"/>
              </w:rPr>
              <w:t>電信事業</w:t>
            </w:r>
            <w:proofErr w:type="gramStart"/>
            <w:r w:rsidRPr="00F43F3A">
              <w:rPr>
                <w:rFonts w:ascii="Times New Roman" w:eastAsia="標楷體" w:hAnsi="標楷體" w:hint="eastAsia"/>
                <w:color w:val="000000" w:themeColor="text1"/>
                <w:kern w:val="0"/>
              </w:rPr>
              <w:t>提撥</w:t>
            </w:r>
            <w:proofErr w:type="gramEnd"/>
            <w:r w:rsidRPr="00F43F3A">
              <w:rPr>
                <w:rFonts w:ascii="Times New Roman" w:eastAsia="標楷體" w:hAnsi="標楷體" w:hint="eastAsia"/>
                <w:color w:val="000000" w:themeColor="text1"/>
                <w:kern w:val="0"/>
              </w:rPr>
              <w:t>之金額，其</w:t>
            </w:r>
            <w:r w:rsidRPr="00F43F3A">
              <w:rPr>
                <w:rFonts w:ascii="Times New Roman" w:eastAsia="標楷體" w:hAnsi="標楷體" w:hint="eastAsia"/>
                <w:color w:val="000000" w:themeColor="text1"/>
              </w:rPr>
              <w:t>所提供服務</w:t>
            </w:r>
            <w:r w:rsidRPr="00F43F3A">
              <w:rPr>
                <w:rFonts w:ascii="Times New Roman" w:eastAsia="標楷體" w:hAnsi="標楷體" w:hint="eastAsia"/>
                <w:color w:val="000000" w:themeColor="text1"/>
                <w:kern w:val="0"/>
              </w:rPr>
              <w:t>之經營區域涵蓋二以上之直轄市、縣</w:t>
            </w:r>
            <w:r w:rsidRPr="00F43F3A">
              <w:rPr>
                <w:rFonts w:ascii="Times New Roman" w:eastAsia="標楷體" w:hAnsi="標楷體"/>
                <w:color w:val="000000" w:themeColor="text1"/>
                <w:kern w:val="0"/>
              </w:rPr>
              <w:t>(</w:t>
            </w:r>
            <w:r w:rsidRPr="00F43F3A">
              <w:rPr>
                <w:rFonts w:ascii="Times New Roman" w:eastAsia="標楷體" w:hAnsi="標楷體" w:hint="eastAsia"/>
                <w:color w:val="000000" w:themeColor="text1"/>
                <w:kern w:val="0"/>
              </w:rPr>
              <w:t>市</w:t>
            </w:r>
            <w:r w:rsidRPr="00F43F3A">
              <w:rPr>
                <w:rFonts w:ascii="Times New Roman" w:eastAsia="標楷體" w:hAnsi="標楷體"/>
                <w:color w:val="000000" w:themeColor="text1"/>
                <w:kern w:val="0"/>
              </w:rPr>
              <w:t>)</w:t>
            </w:r>
            <w:r w:rsidRPr="00F43F3A">
              <w:rPr>
                <w:rFonts w:ascii="Times New Roman" w:eastAsia="標楷體" w:hAnsi="標楷體" w:hint="eastAsia"/>
                <w:color w:val="000000" w:themeColor="text1"/>
                <w:kern w:val="0"/>
              </w:rPr>
              <w:t>，</w:t>
            </w:r>
            <w:proofErr w:type="gramStart"/>
            <w:r w:rsidRPr="00F43F3A">
              <w:rPr>
                <w:rFonts w:ascii="Times New Roman" w:eastAsia="標楷體" w:hAnsi="標楷體" w:hint="eastAsia"/>
                <w:color w:val="000000" w:themeColor="text1"/>
                <w:kern w:val="0"/>
              </w:rPr>
              <w:t>應分別依各</w:t>
            </w:r>
            <w:proofErr w:type="gramEnd"/>
            <w:r w:rsidRPr="00F43F3A">
              <w:rPr>
                <w:rFonts w:ascii="Times New Roman" w:eastAsia="標楷體" w:hAnsi="標楷體" w:hint="eastAsia"/>
                <w:color w:val="000000" w:themeColor="text1"/>
                <w:kern w:val="0"/>
              </w:rPr>
              <w:t>該縣</w:t>
            </w:r>
            <w:r w:rsidRPr="00F43F3A">
              <w:rPr>
                <w:rFonts w:ascii="Times New Roman" w:eastAsia="標楷體" w:hAnsi="標楷體"/>
                <w:color w:val="000000" w:themeColor="text1"/>
                <w:kern w:val="0"/>
              </w:rPr>
              <w:t>(</w:t>
            </w:r>
            <w:r w:rsidRPr="00F43F3A">
              <w:rPr>
                <w:rFonts w:ascii="Times New Roman" w:eastAsia="標楷體" w:hAnsi="標楷體" w:hint="eastAsia"/>
                <w:color w:val="000000" w:themeColor="text1"/>
                <w:kern w:val="0"/>
              </w:rPr>
              <w:t>市</w:t>
            </w:r>
            <w:r w:rsidRPr="00F43F3A">
              <w:rPr>
                <w:rFonts w:ascii="Times New Roman" w:eastAsia="標楷體" w:hAnsi="標楷體"/>
                <w:color w:val="000000" w:themeColor="text1"/>
                <w:kern w:val="0"/>
              </w:rPr>
              <w:t>)</w:t>
            </w:r>
            <w:r w:rsidRPr="00F43F3A">
              <w:rPr>
                <w:rFonts w:ascii="Times New Roman" w:eastAsia="標楷體" w:hAnsi="標楷體" w:hint="eastAsia"/>
                <w:color w:val="000000" w:themeColor="text1"/>
                <w:kern w:val="0"/>
              </w:rPr>
              <w:t>之營業額</w:t>
            </w:r>
            <w:proofErr w:type="gramStart"/>
            <w:r w:rsidRPr="00F43F3A">
              <w:rPr>
                <w:rFonts w:ascii="Times New Roman" w:eastAsia="標楷體" w:hAnsi="標楷體" w:hint="eastAsia"/>
                <w:color w:val="000000" w:themeColor="text1"/>
                <w:kern w:val="0"/>
              </w:rPr>
              <w:t>提撥</w:t>
            </w:r>
            <w:proofErr w:type="gramEnd"/>
            <w:r w:rsidRPr="00F43F3A">
              <w:rPr>
                <w:rFonts w:ascii="Times New Roman" w:eastAsia="標楷體" w:hAnsi="標楷體" w:hint="eastAsia"/>
                <w:color w:val="000000" w:themeColor="text1"/>
                <w:kern w:val="0"/>
              </w:rPr>
              <w:t>。</w:t>
            </w:r>
          </w:p>
          <w:p w:rsidR="0011779F" w:rsidRPr="00F43F3A" w:rsidRDefault="00E470CD" w:rsidP="004C4B8F">
            <w:pPr>
              <w:pStyle w:val="1"/>
              <w:snapToGrid w:val="0"/>
              <w:ind w:leftChars="0" w:hangingChars="200" w:hanging="480"/>
              <w:jc w:val="both"/>
              <w:rPr>
                <w:rFonts w:ascii="標楷體" w:eastAsia="標楷體" w:hAnsi="標楷體"/>
                <w:snapToGrid w:val="0"/>
                <w:color w:val="000000" w:themeColor="text1"/>
              </w:rPr>
            </w:pPr>
            <w:r w:rsidRPr="00F43F3A">
              <w:rPr>
                <w:rFonts w:ascii="標楷體" w:eastAsia="標楷體" w:hAnsi="標楷體" w:cs="Arial" w:hint="eastAsia"/>
                <w:color w:val="000000" w:themeColor="text1"/>
                <w:kern w:val="0"/>
              </w:rPr>
              <w:t>四、</w:t>
            </w:r>
            <w:r w:rsidR="00360B86" w:rsidRPr="00F43F3A">
              <w:rPr>
                <w:rFonts w:ascii="Times New Roman" w:eastAsia="標楷體" w:hAnsi="標楷體" w:cs="Times New Roman" w:hint="eastAsia"/>
                <w:snapToGrid w:val="0"/>
                <w:color w:val="000000" w:themeColor="text1"/>
              </w:rPr>
              <w:t>第四項</w:t>
            </w:r>
            <w:r w:rsidR="00360B86" w:rsidRPr="00F43F3A">
              <w:rPr>
                <w:rFonts w:ascii="標楷體" w:eastAsia="標楷體" w:hAnsi="標楷體" w:cs="Times New Roman"/>
                <w:snapToGrid w:val="0"/>
                <w:color w:val="000000" w:themeColor="text1"/>
              </w:rPr>
              <w:t>明定</w:t>
            </w:r>
            <w:r w:rsidRPr="00F43F3A">
              <w:rPr>
                <w:rFonts w:ascii="Times New Roman" w:eastAsia="標楷體" w:hAnsi="標楷體"/>
                <w:color w:val="000000" w:themeColor="text1"/>
                <w:kern w:val="0"/>
              </w:rPr>
              <w:t>直轄市、縣</w:t>
            </w:r>
            <w:r w:rsidRPr="00F43F3A">
              <w:rPr>
                <w:rFonts w:ascii="Times New Roman" w:eastAsia="標楷體" w:hAnsi="Times New Roman"/>
                <w:color w:val="000000" w:themeColor="text1"/>
                <w:kern w:val="0"/>
              </w:rPr>
              <w:t xml:space="preserve"> (</w:t>
            </w:r>
            <w:r w:rsidRPr="00F43F3A">
              <w:rPr>
                <w:rFonts w:ascii="Times New Roman" w:eastAsia="標楷體" w:hAnsi="標楷體"/>
                <w:color w:val="000000" w:themeColor="text1"/>
                <w:kern w:val="0"/>
              </w:rPr>
              <w:t>市</w:t>
            </w:r>
            <w:r w:rsidRPr="00F43F3A">
              <w:rPr>
                <w:rFonts w:ascii="Times New Roman" w:eastAsia="標楷體" w:hAnsi="Times New Roman"/>
                <w:color w:val="000000" w:themeColor="text1"/>
                <w:kern w:val="0"/>
              </w:rPr>
              <w:t xml:space="preserve">) </w:t>
            </w:r>
            <w:r w:rsidRPr="00F43F3A">
              <w:rPr>
                <w:rFonts w:ascii="Times New Roman" w:eastAsia="標楷體" w:hAnsi="標楷體"/>
                <w:color w:val="000000" w:themeColor="text1"/>
                <w:kern w:val="0"/>
              </w:rPr>
              <w:t>政府</w:t>
            </w:r>
            <w:r w:rsidR="00A53B11" w:rsidRPr="00F43F3A">
              <w:rPr>
                <w:rFonts w:ascii="Times New Roman" w:eastAsia="標楷體" w:hAnsi="標楷體" w:hint="eastAsia"/>
                <w:color w:val="000000" w:themeColor="text1"/>
                <w:kern w:val="0"/>
              </w:rPr>
              <w:t>每年</w:t>
            </w:r>
            <w:r w:rsidR="00360B86" w:rsidRPr="00F43F3A">
              <w:rPr>
                <w:rFonts w:ascii="Times New Roman" w:eastAsia="標楷體" w:hAnsi="標楷體" w:hint="eastAsia"/>
                <w:color w:val="000000" w:themeColor="text1"/>
                <w:kern w:val="0"/>
              </w:rPr>
              <w:t>運用</w:t>
            </w:r>
            <w:r w:rsidR="00A53B11" w:rsidRPr="00F43F3A">
              <w:rPr>
                <w:rFonts w:eastAsia="標楷體" w:hAnsi="標楷體" w:hint="eastAsia"/>
                <w:color w:val="000000" w:themeColor="text1"/>
              </w:rPr>
              <w:t>提</w:t>
            </w:r>
            <w:r w:rsidR="00A53B11" w:rsidRPr="00F43F3A">
              <w:rPr>
                <w:rFonts w:ascii="Times New Roman" w:eastAsia="標楷體" w:hAnsi="標楷體" w:hint="eastAsia"/>
                <w:snapToGrid w:val="0"/>
                <w:color w:val="000000" w:themeColor="text1"/>
              </w:rPr>
              <w:t>供有線多頻道平</w:t>
            </w:r>
            <w:proofErr w:type="gramStart"/>
            <w:r w:rsidR="00A53B11" w:rsidRPr="00F43F3A">
              <w:rPr>
                <w:rFonts w:ascii="Times New Roman" w:eastAsia="標楷體" w:hAnsi="標楷體" w:hint="eastAsia"/>
                <w:snapToGrid w:val="0"/>
                <w:color w:val="000000" w:themeColor="text1"/>
              </w:rPr>
              <w:t>臺</w:t>
            </w:r>
            <w:proofErr w:type="gramEnd"/>
            <w:r w:rsidR="00A53B11" w:rsidRPr="00F43F3A">
              <w:rPr>
                <w:rFonts w:ascii="Times New Roman" w:eastAsia="標楷體" w:hAnsi="標楷體" w:hint="eastAsia"/>
                <w:snapToGrid w:val="0"/>
                <w:color w:val="000000" w:themeColor="text1"/>
              </w:rPr>
              <w:t>服務</w:t>
            </w:r>
            <w:r w:rsidR="00A53B11" w:rsidRPr="00F43F3A">
              <w:rPr>
                <w:rFonts w:ascii="Times New Roman" w:eastAsia="標楷體" w:hAnsi="標楷體" w:hint="eastAsia"/>
                <w:color w:val="000000" w:themeColor="text1"/>
              </w:rPr>
              <w:t>之電信事業</w:t>
            </w:r>
            <w:proofErr w:type="gramStart"/>
            <w:r w:rsidR="00A53B11" w:rsidRPr="00F43F3A">
              <w:rPr>
                <w:rFonts w:ascii="Times New Roman" w:eastAsia="標楷體" w:hAnsi="標楷體" w:hint="eastAsia"/>
                <w:color w:val="000000" w:themeColor="text1"/>
                <w:kern w:val="0"/>
              </w:rPr>
              <w:t>提撥</w:t>
            </w:r>
            <w:proofErr w:type="gramEnd"/>
            <w:r w:rsidR="00A53B11" w:rsidRPr="00F43F3A">
              <w:rPr>
                <w:rFonts w:ascii="標楷體" w:eastAsia="標楷體" w:hAnsi="標楷體" w:hint="eastAsia"/>
                <w:color w:val="000000" w:themeColor="text1"/>
                <w:kern w:val="0"/>
              </w:rPr>
              <w:t>當年</w:t>
            </w:r>
            <w:r w:rsidR="00A53B11" w:rsidRPr="00F43F3A">
              <w:rPr>
                <w:rFonts w:ascii="Times New Roman" w:eastAsia="標楷體" w:hAnsi="標楷體" w:hint="eastAsia"/>
                <w:color w:val="000000" w:themeColor="text1"/>
              </w:rPr>
              <w:t>有線多頻道平</w:t>
            </w:r>
            <w:proofErr w:type="gramStart"/>
            <w:r w:rsidR="00A53B11" w:rsidRPr="00F43F3A">
              <w:rPr>
                <w:rFonts w:ascii="Times New Roman" w:eastAsia="標楷體" w:hAnsi="標楷體" w:hint="eastAsia"/>
                <w:color w:val="000000" w:themeColor="text1"/>
              </w:rPr>
              <w:t>臺</w:t>
            </w:r>
            <w:proofErr w:type="gramEnd"/>
            <w:r w:rsidR="00A53B11" w:rsidRPr="00F43F3A">
              <w:rPr>
                <w:rFonts w:ascii="Times New Roman" w:eastAsia="標楷體" w:hAnsi="標楷體" w:hint="eastAsia"/>
                <w:color w:val="000000" w:themeColor="text1"/>
              </w:rPr>
              <w:t>服務</w:t>
            </w:r>
            <w:r w:rsidR="00A53B11" w:rsidRPr="00F43F3A">
              <w:rPr>
                <w:rFonts w:ascii="Times New Roman" w:eastAsia="標楷體" w:hAnsi="標楷體" w:hint="eastAsia"/>
                <w:color w:val="000000" w:themeColor="text1"/>
                <w:kern w:val="0"/>
              </w:rPr>
              <w:t>營業額千分之五金額</w:t>
            </w:r>
            <w:r w:rsidRPr="00F43F3A">
              <w:rPr>
                <w:rFonts w:ascii="Times New Roman" w:eastAsia="標楷體" w:hAnsi="標楷體" w:hint="eastAsia"/>
                <w:color w:val="000000" w:themeColor="text1"/>
                <w:kern w:val="0"/>
              </w:rPr>
              <w:t>之用途</w:t>
            </w:r>
            <w:r w:rsidRPr="00F43F3A">
              <w:rPr>
                <w:rFonts w:ascii="標楷體" w:eastAsia="標楷體" w:hAnsi="標楷體" w:hint="eastAsia"/>
                <w:snapToGrid w:val="0"/>
                <w:color w:val="000000" w:themeColor="text1"/>
              </w:rPr>
              <w:t>。</w:t>
            </w:r>
          </w:p>
          <w:p w:rsidR="00AC053B" w:rsidRPr="00F43F3A" w:rsidRDefault="00E470CD" w:rsidP="005909FD">
            <w:pPr>
              <w:pStyle w:val="1"/>
              <w:snapToGrid w:val="0"/>
              <w:ind w:leftChars="0" w:hangingChars="200" w:hanging="480"/>
              <w:jc w:val="both"/>
              <w:rPr>
                <w:rFonts w:ascii="Times New Roman" w:eastAsia="標楷體" w:hAnsi="Times New Roman"/>
                <w:strike/>
                <w:color w:val="000000" w:themeColor="text1"/>
              </w:rPr>
            </w:pPr>
            <w:r w:rsidRPr="00F43F3A">
              <w:rPr>
                <w:rFonts w:ascii="標楷體" w:eastAsia="標楷體" w:hAnsi="標楷體" w:hint="eastAsia"/>
                <w:snapToGrid w:val="0"/>
                <w:color w:val="000000" w:themeColor="text1"/>
              </w:rPr>
              <w:t>五、第五項授權規定中央主管機關得訂定</w:t>
            </w:r>
            <w:r w:rsidRPr="00F43F3A">
              <w:rPr>
                <w:rFonts w:ascii="Times New Roman" w:eastAsia="標楷體" w:hAnsi="標楷體" w:hint="eastAsia"/>
                <w:color w:val="000000" w:themeColor="text1"/>
                <w:kern w:val="0"/>
              </w:rPr>
              <w:t>特種基金之成立、運用及管理之辦法。</w:t>
            </w:r>
          </w:p>
        </w:tc>
      </w:tr>
      <w:tr w:rsidR="00715DA6" w:rsidRPr="00F43F3A" w:rsidTr="008C3AD9">
        <w:trPr>
          <w:jc w:val="center"/>
        </w:trPr>
        <w:tc>
          <w:tcPr>
            <w:tcW w:w="4643" w:type="dxa"/>
            <w:tcBorders>
              <w:top w:val="single" w:sz="4" w:space="0" w:color="auto"/>
              <w:left w:val="single" w:sz="4" w:space="0" w:color="auto"/>
              <w:bottom w:val="single" w:sz="4" w:space="0" w:color="auto"/>
              <w:right w:val="single" w:sz="4" w:space="0" w:color="auto"/>
            </w:tcBorders>
          </w:tcPr>
          <w:p w:rsidR="00715DA6" w:rsidRPr="00F43F3A" w:rsidRDefault="00E470CD" w:rsidP="00BD1F47">
            <w:pPr>
              <w:pStyle w:val="af1"/>
              <w:snapToGrid w:val="0"/>
              <w:ind w:leftChars="0" w:left="247" w:hangingChars="103" w:hanging="247"/>
              <w:jc w:val="both"/>
              <w:rPr>
                <w:rFonts w:ascii="Times New Roman" w:eastAsia="標楷體" w:hAnsi="Times New Roman"/>
                <w:color w:val="000000" w:themeColor="text1"/>
              </w:rPr>
            </w:pPr>
            <w:r w:rsidRPr="00F43F3A">
              <w:rPr>
                <w:rFonts w:ascii="Times New Roman" w:eastAsia="標楷體" w:hAnsi="Times New Roman" w:hint="eastAsia"/>
                <w:color w:val="000000" w:themeColor="text1"/>
              </w:rPr>
              <w:t xml:space="preserve">第二十五條　</w:t>
            </w:r>
            <w:r w:rsidRPr="00F43F3A">
              <w:rPr>
                <w:rFonts w:eastAsia="標楷體" w:hAnsi="標楷體" w:hint="eastAsia"/>
                <w:color w:val="000000" w:themeColor="text1"/>
              </w:rPr>
              <w:t>提</w:t>
            </w:r>
            <w:r w:rsidRPr="00F43F3A">
              <w:rPr>
                <w:rFonts w:ascii="Times New Roman" w:eastAsia="標楷體" w:hAnsi="標楷體" w:hint="eastAsia"/>
                <w:snapToGrid w:val="0"/>
                <w:color w:val="000000" w:themeColor="text1"/>
              </w:rPr>
              <w:t>供有線多頻道平</w:t>
            </w:r>
            <w:proofErr w:type="gramStart"/>
            <w:r w:rsidRPr="00F43F3A">
              <w:rPr>
                <w:rFonts w:ascii="Times New Roman" w:eastAsia="標楷體" w:hAnsi="標楷體" w:hint="eastAsia"/>
                <w:snapToGrid w:val="0"/>
                <w:color w:val="000000" w:themeColor="text1"/>
              </w:rPr>
              <w:t>臺</w:t>
            </w:r>
            <w:proofErr w:type="gramEnd"/>
            <w:r w:rsidRPr="00F43F3A">
              <w:rPr>
                <w:rFonts w:ascii="Times New Roman" w:eastAsia="標楷體" w:hAnsi="標楷體" w:hint="eastAsia"/>
                <w:snapToGrid w:val="0"/>
                <w:color w:val="000000" w:themeColor="text1"/>
              </w:rPr>
              <w:t>服務</w:t>
            </w:r>
            <w:r w:rsidRPr="00F43F3A">
              <w:rPr>
                <w:rFonts w:ascii="Times New Roman" w:eastAsia="標楷體" w:hAnsi="標楷體" w:hint="eastAsia"/>
                <w:color w:val="000000" w:themeColor="text1"/>
              </w:rPr>
              <w:t>之電信事業</w:t>
            </w:r>
            <w:r w:rsidRPr="00F43F3A">
              <w:rPr>
                <w:rFonts w:ascii="Times New Roman" w:eastAsia="標楷體" w:hAnsi="Times New Roman" w:hint="eastAsia"/>
                <w:color w:val="000000" w:themeColor="text1"/>
              </w:rPr>
              <w:t>應將其服務條件及費用於實施前一個月內</w:t>
            </w:r>
            <w:proofErr w:type="gramStart"/>
            <w:r w:rsidRPr="00F43F3A">
              <w:rPr>
                <w:rFonts w:ascii="Times New Roman" w:eastAsia="標楷體" w:hAnsi="Times New Roman" w:hint="eastAsia"/>
                <w:color w:val="000000" w:themeColor="text1"/>
              </w:rPr>
              <w:t>送請經營區</w:t>
            </w:r>
            <w:proofErr w:type="gramEnd"/>
            <w:r w:rsidRPr="00F43F3A">
              <w:rPr>
                <w:rFonts w:ascii="Times New Roman" w:eastAsia="標楷體" w:hAnsi="Times New Roman" w:hint="eastAsia"/>
                <w:color w:val="000000" w:themeColor="text1"/>
              </w:rPr>
              <w:t>所在直轄市或縣</w:t>
            </w:r>
            <w:r w:rsidRPr="00F43F3A">
              <w:rPr>
                <w:rFonts w:ascii="Times New Roman" w:eastAsia="標楷體" w:hAnsi="Times New Roman"/>
                <w:color w:val="000000" w:themeColor="text1"/>
              </w:rPr>
              <w:t>(</w:t>
            </w:r>
            <w:r w:rsidRPr="00F43F3A">
              <w:rPr>
                <w:rFonts w:ascii="Times New Roman" w:eastAsia="標楷體" w:hAnsi="Times New Roman" w:hint="eastAsia"/>
                <w:color w:val="000000" w:themeColor="text1"/>
              </w:rPr>
              <w:t>市</w:t>
            </w:r>
            <w:r w:rsidRPr="00F43F3A">
              <w:rPr>
                <w:rFonts w:ascii="Times New Roman" w:eastAsia="標楷體" w:hAnsi="Times New Roman"/>
                <w:color w:val="000000" w:themeColor="text1"/>
              </w:rPr>
              <w:t>)</w:t>
            </w:r>
            <w:r w:rsidRPr="00F43F3A">
              <w:rPr>
                <w:rFonts w:ascii="Times New Roman" w:eastAsia="標楷體" w:hAnsi="Times New Roman" w:hint="eastAsia"/>
                <w:color w:val="000000" w:themeColor="text1"/>
              </w:rPr>
              <w:t>政府備查。</w:t>
            </w:r>
          </w:p>
          <w:p w:rsidR="00715DA6" w:rsidRPr="00F43F3A" w:rsidRDefault="00E470CD" w:rsidP="002049E8">
            <w:pPr>
              <w:snapToGrid w:val="0"/>
              <w:ind w:leftChars="100" w:left="240" w:firstLineChars="200" w:firstLine="480"/>
              <w:jc w:val="both"/>
              <w:rPr>
                <w:rFonts w:ascii="Times New Roman" w:eastAsia="標楷體" w:hAnsi="Times New Roman"/>
                <w:color w:val="000000" w:themeColor="text1"/>
                <w:szCs w:val="24"/>
              </w:rPr>
            </w:pPr>
            <w:r w:rsidRPr="00F43F3A">
              <w:rPr>
                <w:rFonts w:eastAsia="標楷體" w:hAnsi="標楷體" w:hint="eastAsia"/>
                <w:color w:val="000000" w:themeColor="text1"/>
                <w:szCs w:val="24"/>
              </w:rPr>
              <w:t>前項有線多頻道平</w:t>
            </w:r>
            <w:proofErr w:type="gramStart"/>
            <w:r w:rsidRPr="00F43F3A">
              <w:rPr>
                <w:rFonts w:eastAsia="標楷體" w:hAnsi="標楷體" w:hint="eastAsia"/>
                <w:color w:val="000000" w:themeColor="text1"/>
                <w:szCs w:val="24"/>
              </w:rPr>
              <w:t>臺</w:t>
            </w:r>
            <w:proofErr w:type="gramEnd"/>
            <w:r w:rsidRPr="00F43F3A">
              <w:rPr>
                <w:rFonts w:eastAsia="標楷體" w:hAnsi="標楷體" w:hint="eastAsia"/>
                <w:color w:val="000000" w:themeColor="text1"/>
                <w:szCs w:val="24"/>
              </w:rPr>
              <w:t>服務之經營區域跨二以上直轄市或縣（市）區域者，應送請中央主管機關備查。</w:t>
            </w:r>
          </w:p>
        </w:tc>
        <w:tc>
          <w:tcPr>
            <w:tcW w:w="4643" w:type="dxa"/>
            <w:tcBorders>
              <w:top w:val="single" w:sz="4" w:space="0" w:color="auto"/>
              <w:left w:val="single" w:sz="4" w:space="0" w:color="auto"/>
            </w:tcBorders>
          </w:tcPr>
          <w:p w:rsidR="002B225C" w:rsidRPr="00F43F3A" w:rsidRDefault="00E470CD" w:rsidP="004849FC">
            <w:pPr>
              <w:pStyle w:val="1"/>
              <w:snapToGrid w:val="0"/>
              <w:ind w:leftChars="0" w:left="0"/>
              <w:jc w:val="both"/>
              <w:rPr>
                <w:rFonts w:ascii="標楷體" w:eastAsia="標楷體" w:hAnsi="標楷體"/>
                <w:color w:val="000000" w:themeColor="text1"/>
              </w:rPr>
            </w:pPr>
            <w:r w:rsidRPr="00F43F3A">
              <w:rPr>
                <w:rFonts w:eastAsia="標楷體" w:hAnsi="標楷體" w:hint="eastAsia"/>
                <w:color w:val="000000" w:themeColor="text1"/>
              </w:rPr>
              <w:t>為保障消費者權益，中央及地方政府自應即時掌握有線多頻道平</w:t>
            </w:r>
            <w:proofErr w:type="gramStart"/>
            <w:r w:rsidRPr="00F43F3A">
              <w:rPr>
                <w:rFonts w:eastAsia="標楷體" w:hAnsi="標楷體" w:hint="eastAsia"/>
                <w:color w:val="000000" w:themeColor="text1"/>
              </w:rPr>
              <w:t>臺</w:t>
            </w:r>
            <w:proofErr w:type="gramEnd"/>
            <w:r w:rsidRPr="00F43F3A">
              <w:rPr>
                <w:rFonts w:eastAsia="標楷體" w:hAnsi="標楷體" w:hint="eastAsia"/>
                <w:color w:val="000000" w:themeColor="text1"/>
              </w:rPr>
              <w:t>服務重要之消費資訊，</w:t>
            </w:r>
            <w:proofErr w:type="gramStart"/>
            <w:r w:rsidRPr="00F43F3A">
              <w:rPr>
                <w:rFonts w:eastAsia="標楷體" w:hAnsi="標楷體" w:hint="eastAsia"/>
                <w:color w:val="000000" w:themeColor="text1"/>
              </w:rPr>
              <w:t>爰明定</w:t>
            </w:r>
            <w:r w:rsidRPr="00F43F3A">
              <w:rPr>
                <w:rFonts w:ascii="Times New Roman" w:eastAsia="標楷體" w:hAnsi="Times New Roman" w:hint="eastAsia"/>
                <w:color w:val="000000" w:themeColor="text1"/>
              </w:rPr>
              <w:t>送請</w:t>
            </w:r>
            <w:proofErr w:type="gramEnd"/>
            <w:r w:rsidRPr="00F43F3A">
              <w:rPr>
                <w:rFonts w:ascii="Times New Roman" w:eastAsia="標楷體" w:hAnsi="Times New Roman" w:hint="eastAsia"/>
                <w:color w:val="000000" w:themeColor="text1"/>
              </w:rPr>
              <w:t>中央及</w:t>
            </w:r>
            <w:r w:rsidRPr="00F43F3A">
              <w:rPr>
                <w:rFonts w:eastAsia="標楷體" w:hAnsi="標楷體" w:hint="eastAsia"/>
                <w:color w:val="000000" w:themeColor="text1"/>
              </w:rPr>
              <w:t>地方</w:t>
            </w:r>
            <w:r w:rsidRPr="00F43F3A">
              <w:rPr>
                <w:rFonts w:ascii="Times New Roman" w:eastAsia="標楷體" w:hAnsi="Times New Roman" w:hint="eastAsia"/>
                <w:color w:val="000000" w:themeColor="text1"/>
              </w:rPr>
              <w:t>主管機關備查之程序。</w:t>
            </w:r>
          </w:p>
        </w:tc>
      </w:tr>
      <w:tr w:rsidR="0011779F" w:rsidRPr="00F43F3A" w:rsidTr="008C3AD9">
        <w:trPr>
          <w:jc w:val="center"/>
        </w:trPr>
        <w:tc>
          <w:tcPr>
            <w:tcW w:w="4643" w:type="dxa"/>
            <w:tcBorders>
              <w:top w:val="single" w:sz="4" w:space="0" w:color="auto"/>
              <w:left w:val="single" w:sz="4" w:space="0" w:color="auto"/>
              <w:bottom w:val="single" w:sz="4" w:space="0" w:color="auto"/>
              <w:right w:val="single" w:sz="4" w:space="0" w:color="auto"/>
            </w:tcBorders>
            <w:hideMark/>
          </w:tcPr>
          <w:p w:rsidR="0011779F" w:rsidRPr="00F43F3A" w:rsidRDefault="00E470CD" w:rsidP="009536FD">
            <w:pPr>
              <w:pStyle w:val="af1"/>
              <w:snapToGrid w:val="0"/>
              <w:ind w:leftChars="0" w:left="247" w:hangingChars="103" w:hanging="247"/>
              <w:jc w:val="both"/>
              <w:rPr>
                <w:rFonts w:ascii="Times New Roman" w:eastAsia="標楷體" w:hAnsi="標楷體"/>
                <w:color w:val="000000" w:themeColor="text1"/>
              </w:rPr>
            </w:pPr>
            <w:r w:rsidRPr="00F43F3A">
              <w:rPr>
                <w:rFonts w:ascii="Times New Roman" w:eastAsia="標楷體" w:hAnsi="標楷體" w:hint="eastAsia"/>
                <w:color w:val="000000" w:themeColor="text1"/>
              </w:rPr>
              <w:lastRenderedPageBreak/>
              <w:t>第二十六條</w:t>
            </w:r>
            <w:r w:rsidRPr="00F43F3A">
              <w:rPr>
                <w:rFonts w:ascii="Times New Roman" w:eastAsia="標楷體" w:hAnsi="Times New Roman"/>
                <w:color w:val="000000" w:themeColor="text1"/>
              </w:rPr>
              <w:t xml:space="preserve">  </w:t>
            </w:r>
            <w:r w:rsidRPr="00F43F3A">
              <w:rPr>
                <w:rFonts w:eastAsia="標楷體" w:hAnsi="標楷體" w:hint="eastAsia"/>
                <w:color w:val="000000" w:themeColor="text1"/>
              </w:rPr>
              <w:t>提</w:t>
            </w:r>
            <w:r w:rsidRPr="00F43F3A">
              <w:rPr>
                <w:rFonts w:ascii="Times New Roman" w:eastAsia="標楷體" w:hAnsi="標楷體" w:hint="eastAsia"/>
                <w:snapToGrid w:val="0"/>
                <w:color w:val="000000" w:themeColor="text1"/>
              </w:rPr>
              <w:t>供有線多頻道平</w:t>
            </w:r>
            <w:proofErr w:type="gramStart"/>
            <w:r w:rsidRPr="00F43F3A">
              <w:rPr>
                <w:rFonts w:ascii="Times New Roman" w:eastAsia="標楷體" w:hAnsi="標楷體" w:hint="eastAsia"/>
                <w:snapToGrid w:val="0"/>
                <w:color w:val="000000" w:themeColor="text1"/>
              </w:rPr>
              <w:t>臺</w:t>
            </w:r>
            <w:proofErr w:type="gramEnd"/>
            <w:r w:rsidRPr="00F43F3A">
              <w:rPr>
                <w:rFonts w:ascii="Times New Roman" w:eastAsia="標楷體" w:hAnsi="標楷體" w:hint="eastAsia"/>
                <w:snapToGrid w:val="0"/>
                <w:color w:val="000000" w:themeColor="text1"/>
              </w:rPr>
              <w:t>服務</w:t>
            </w:r>
            <w:r w:rsidRPr="00F43F3A">
              <w:rPr>
                <w:rFonts w:ascii="Times New Roman" w:eastAsia="標楷體" w:hAnsi="標楷體" w:hint="eastAsia"/>
                <w:color w:val="000000" w:themeColor="text1"/>
              </w:rPr>
              <w:t>之電信事業應自播送之日起十五日內，保存播送內容及相關資料，以備主管機關調取。</w:t>
            </w:r>
          </w:p>
          <w:p w:rsidR="0011779F" w:rsidRPr="00F43F3A" w:rsidRDefault="00E470CD" w:rsidP="009536FD">
            <w:pPr>
              <w:snapToGrid w:val="0"/>
              <w:ind w:leftChars="100" w:left="240" w:firstLineChars="200" w:firstLine="480"/>
              <w:jc w:val="both"/>
              <w:rPr>
                <w:rFonts w:ascii="Times New Roman" w:eastAsia="標楷體" w:hAnsi="標楷體"/>
                <w:color w:val="000000" w:themeColor="text1"/>
                <w:szCs w:val="24"/>
              </w:rPr>
            </w:pPr>
            <w:r w:rsidRPr="00F43F3A">
              <w:rPr>
                <w:rFonts w:ascii="Times New Roman" w:eastAsia="標楷體" w:hAnsi="標楷體" w:hint="eastAsia"/>
                <w:color w:val="000000" w:themeColor="text1"/>
                <w:szCs w:val="24"/>
              </w:rPr>
              <w:t>主管機關得命</w:t>
            </w:r>
            <w:r w:rsidRPr="00F43F3A">
              <w:rPr>
                <w:rFonts w:eastAsia="標楷體" w:hAnsi="標楷體" w:hint="eastAsia"/>
                <w:color w:val="000000" w:themeColor="text1"/>
                <w:szCs w:val="24"/>
              </w:rPr>
              <w:t>該</w:t>
            </w:r>
            <w:r w:rsidRPr="00F43F3A">
              <w:rPr>
                <w:rFonts w:ascii="Times New Roman" w:eastAsia="標楷體" w:hAnsi="標楷體" w:hint="eastAsia"/>
                <w:color w:val="000000" w:themeColor="text1"/>
                <w:szCs w:val="24"/>
              </w:rPr>
              <w:t>電信事業以不變更服務內容及形式之方式，裝接於主管機關指定處所，如以</w:t>
            </w:r>
            <w:proofErr w:type="gramStart"/>
            <w:r w:rsidRPr="00F43F3A">
              <w:rPr>
                <w:rFonts w:ascii="Times New Roman" w:eastAsia="標楷體" w:hAnsi="標楷體" w:hint="eastAsia"/>
                <w:color w:val="000000" w:themeColor="text1"/>
                <w:szCs w:val="24"/>
              </w:rPr>
              <w:t>條件式接取</w:t>
            </w:r>
            <w:proofErr w:type="gramEnd"/>
            <w:r w:rsidRPr="00F43F3A">
              <w:rPr>
                <w:rFonts w:ascii="Times New Roman" w:eastAsia="標楷體" w:hAnsi="標楷體" w:hint="eastAsia"/>
                <w:color w:val="000000" w:themeColor="text1"/>
                <w:szCs w:val="24"/>
              </w:rPr>
              <w:t>方式播出者，應一併提供接取之裝置或方法。</w:t>
            </w:r>
          </w:p>
          <w:p w:rsidR="0011779F" w:rsidRPr="00F43F3A" w:rsidRDefault="00E470CD" w:rsidP="009536FD">
            <w:pPr>
              <w:snapToGrid w:val="0"/>
              <w:ind w:leftChars="100" w:left="240" w:firstLineChars="200" w:firstLine="480"/>
              <w:jc w:val="both"/>
              <w:rPr>
                <w:rFonts w:ascii="Times New Roman" w:eastAsia="標楷體" w:hAnsi="Times New Roman"/>
                <w:strike/>
                <w:color w:val="000000" w:themeColor="text1"/>
                <w:szCs w:val="24"/>
              </w:rPr>
            </w:pPr>
            <w:r w:rsidRPr="00F43F3A">
              <w:rPr>
                <w:rFonts w:ascii="Times New Roman" w:eastAsia="標楷體" w:hAnsi="標楷體" w:hint="eastAsia"/>
                <w:color w:val="000000" w:themeColor="text1"/>
                <w:szCs w:val="24"/>
              </w:rPr>
              <w:t>前項指定之處所，以二處為限。</w:t>
            </w:r>
          </w:p>
        </w:tc>
        <w:tc>
          <w:tcPr>
            <w:tcW w:w="4643" w:type="dxa"/>
            <w:tcBorders>
              <w:top w:val="single" w:sz="4" w:space="0" w:color="auto"/>
              <w:left w:val="single" w:sz="4" w:space="0" w:color="auto"/>
              <w:bottom w:val="single" w:sz="4" w:space="0" w:color="auto"/>
              <w:right w:val="single" w:sz="4" w:space="0" w:color="auto"/>
            </w:tcBorders>
            <w:hideMark/>
          </w:tcPr>
          <w:p w:rsidR="0011779F" w:rsidRPr="00F43F3A" w:rsidRDefault="00E470CD" w:rsidP="00335BE9">
            <w:pPr>
              <w:pStyle w:val="1"/>
              <w:numPr>
                <w:ilvl w:val="0"/>
                <w:numId w:val="15"/>
              </w:numPr>
              <w:snapToGrid w:val="0"/>
              <w:ind w:leftChars="0" w:left="534" w:hanging="534"/>
              <w:jc w:val="both"/>
              <w:rPr>
                <w:rFonts w:ascii="Times New Roman" w:eastAsia="標楷體" w:hAnsi="Times New Roman"/>
                <w:color w:val="000000" w:themeColor="text1"/>
              </w:rPr>
            </w:pPr>
            <w:r w:rsidRPr="00F43F3A">
              <w:rPr>
                <w:rFonts w:ascii="Times New Roman" w:eastAsia="標楷體" w:hAnsi="標楷體" w:hint="eastAsia"/>
                <w:color w:val="000000" w:themeColor="text1"/>
              </w:rPr>
              <w:t>為利主管機關便於查證，保障消費者及利害關係人權益，第一</w:t>
            </w:r>
            <w:r w:rsidRPr="00F43F3A">
              <w:rPr>
                <w:rFonts w:ascii="Times New Roman" w:eastAsia="標楷體" w:hAnsi="標楷體" w:cs="Times New Roman" w:hint="eastAsia"/>
                <w:color w:val="000000" w:themeColor="text1"/>
              </w:rPr>
              <w:t>項明定</w:t>
            </w:r>
            <w:r w:rsidRPr="00F43F3A">
              <w:rPr>
                <w:rFonts w:eastAsia="標楷體" w:hAnsi="標楷體" w:hint="eastAsia"/>
                <w:color w:val="000000" w:themeColor="text1"/>
              </w:rPr>
              <w:t>提</w:t>
            </w:r>
            <w:r w:rsidRPr="00F43F3A">
              <w:rPr>
                <w:rFonts w:ascii="Times New Roman" w:eastAsia="標楷體" w:hAnsi="標楷體" w:hint="eastAsia"/>
                <w:snapToGrid w:val="0"/>
                <w:color w:val="000000" w:themeColor="text1"/>
              </w:rPr>
              <w:t>供有線多頻道平</w:t>
            </w:r>
            <w:proofErr w:type="gramStart"/>
            <w:r w:rsidRPr="00F43F3A">
              <w:rPr>
                <w:rFonts w:ascii="Times New Roman" w:eastAsia="標楷體" w:hAnsi="標楷體" w:hint="eastAsia"/>
                <w:snapToGrid w:val="0"/>
                <w:color w:val="000000" w:themeColor="text1"/>
              </w:rPr>
              <w:t>臺</w:t>
            </w:r>
            <w:proofErr w:type="gramEnd"/>
            <w:r w:rsidRPr="00F43F3A">
              <w:rPr>
                <w:rFonts w:ascii="Times New Roman" w:eastAsia="標楷體" w:hAnsi="標楷體" w:hint="eastAsia"/>
                <w:snapToGrid w:val="0"/>
                <w:color w:val="000000" w:themeColor="text1"/>
              </w:rPr>
              <w:t>服務</w:t>
            </w:r>
            <w:r w:rsidRPr="00F43F3A">
              <w:rPr>
                <w:rFonts w:ascii="Times New Roman" w:eastAsia="標楷體" w:hAnsi="標楷體" w:hint="eastAsia"/>
                <w:color w:val="000000" w:themeColor="text1"/>
              </w:rPr>
              <w:t>之電信事業應保存自播送之日起十五日內之播送內容及相關資料，</w:t>
            </w:r>
            <w:proofErr w:type="gramStart"/>
            <w:r w:rsidRPr="00F43F3A">
              <w:rPr>
                <w:rFonts w:ascii="Times New Roman" w:eastAsia="標楷體" w:hAnsi="標楷體" w:hint="eastAsia"/>
                <w:color w:val="000000" w:themeColor="text1"/>
              </w:rPr>
              <w:t>以備調取</w:t>
            </w:r>
            <w:proofErr w:type="gramEnd"/>
            <w:r w:rsidRPr="00F43F3A">
              <w:rPr>
                <w:rFonts w:ascii="Times New Roman" w:eastAsia="標楷體" w:hAnsi="標楷體" w:hint="eastAsia"/>
                <w:color w:val="000000" w:themeColor="text1"/>
              </w:rPr>
              <w:t>。</w:t>
            </w:r>
          </w:p>
          <w:p w:rsidR="0011779F" w:rsidRPr="00F43F3A" w:rsidRDefault="00E470CD" w:rsidP="00B55EFA">
            <w:pPr>
              <w:pStyle w:val="1"/>
              <w:numPr>
                <w:ilvl w:val="0"/>
                <w:numId w:val="15"/>
              </w:numPr>
              <w:snapToGrid w:val="0"/>
              <w:ind w:leftChars="0" w:left="534" w:hanging="534"/>
              <w:jc w:val="both"/>
              <w:rPr>
                <w:rFonts w:ascii="Times New Roman" w:eastAsia="標楷體" w:hAnsi="Times New Roman"/>
                <w:color w:val="000000" w:themeColor="text1"/>
              </w:rPr>
            </w:pPr>
            <w:r w:rsidRPr="00F43F3A">
              <w:rPr>
                <w:rFonts w:ascii="Times New Roman" w:eastAsia="標楷體" w:hAnsi="標楷體" w:cs="Times New Roman" w:hint="eastAsia"/>
                <w:color w:val="000000" w:themeColor="text1"/>
              </w:rPr>
              <w:t>為主管機關之監理需要，並避免造成業者不必要負擔，於第二項及第三項規定</w:t>
            </w:r>
            <w:r w:rsidRPr="00F43F3A">
              <w:rPr>
                <w:rFonts w:ascii="Times New Roman" w:eastAsia="標楷體" w:hAnsi="標楷體" w:hint="eastAsia"/>
                <w:color w:val="000000" w:themeColor="text1"/>
              </w:rPr>
              <w:t>主管機關於必要時，得命電信事業裝接於主管機關所指定之至多二處所。</w:t>
            </w:r>
          </w:p>
        </w:tc>
      </w:tr>
      <w:tr w:rsidR="0067130B" w:rsidRPr="00F43F3A" w:rsidTr="008C3AD9">
        <w:trPr>
          <w:jc w:val="center"/>
        </w:trPr>
        <w:tc>
          <w:tcPr>
            <w:tcW w:w="4643" w:type="dxa"/>
            <w:tcBorders>
              <w:top w:val="single" w:sz="4" w:space="0" w:color="auto"/>
              <w:left w:val="single" w:sz="4" w:space="0" w:color="auto"/>
              <w:bottom w:val="single" w:sz="4" w:space="0" w:color="auto"/>
              <w:right w:val="single" w:sz="4" w:space="0" w:color="auto"/>
            </w:tcBorders>
            <w:hideMark/>
          </w:tcPr>
          <w:p w:rsidR="0067130B" w:rsidRPr="00F43F3A" w:rsidRDefault="00E470CD" w:rsidP="009536FD">
            <w:pPr>
              <w:pStyle w:val="af1"/>
              <w:snapToGrid w:val="0"/>
              <w:ind w:leftChars="0" w:left="247" w:hangingChars="103" w:hanging="247"/>
              <w:jc w:val="both"/>
              <w:rPr>
                <w:rFonts w:ascii="Times New Roman" w:eastAsia="標楷體" w:hAnsi="Times New Roman"/>
                <w:color w:val="000000" w:themeColor="text1"/>
              </w:rPr>
            </w:pPr>
            <w:r w:rsidRPr="00F43F3A">
              <w:rPr>
                <w:rFonts w:ascii="Times New Roman" w:eastAsia="標楷體" w:hAnsi="標楷體" w:hint="eastAsia"/>
                <w:color w:val="000000" w:themeColor="text1"/>
              </w:rPr>
              <w:t>第二十七條</w:t>
            </w:r>
            <w:r w:rsidRPr="00F43F3A">
              <w:rPr>
                <w:rFonts w:ascii="Times New Roman" w:eastAsia="標楷體" w:hAnsi="Times New Roman"/>
                <w:color w:val="000000" w:themeColor="text1"/>
              </w:rPr>
              <w:t xml:space="preserve">  </w:t>
            </w:r>
            <w:r w:rsidRPr="00F43F3A">
              <w:rPr>
                <w:rFonts w:eastAsia="標楷體" w:hAnsi="標楷體" w:hint="eastAsia"/>
                <w:color w:val="000000" w:themeColor="text1"/>
              </w:rPr>
              <w:t>提</w:t>
            </w:r>
            <w:r w:rsidRPr="00F43F3A">
              <w:rPr>
                <w:rFonts w:ascii="Times New Roman" w:eastAsia="標楷體" w:hAnsi="標楷體" w:hint="eastAsia"/>
                <w:snapToGrid w:val="0"/>
                <w:color w:val="000000" w:themeColor="text1"/>
              </w:rPr>
              <w:t>供有線多頻道平</w:t>
            </w:r>
            <w:proofErr w:type="gramStart"/>
            <w:r w:rsidRPr="00F43F3A">
              <w:rPr>
                <w:rFonts w:ascii="Times New Roman" w:eastAsia="標楷體" w:hAnsi="標楷體" w:hint="eastAsia"/>
                <w:snapToGrid w:val="0"/>
                <w:color w:val="000000" w:themeColor="text1"/>
              </w:rPr>
              <w:t>臺</w:t>
            </w:r>
            <w:proofErr w:type="gramEnd"/>
            <w:r w:rsidRPr="00F43F3A">
              <w:rPr>
                <w:rFonts w:ascii="Times New Roman" w:eastAsia="標楷體" w:hAnsi="標楷體" w:hint="eastAsia"/>
                <w:snapToGrid w:val="0"/>
                <w:color w:val="000000" w:themeColor="text1"/>
              </w:rPr>
              <w:t>服務</w:t>
            </w:r>
            <w:r w:rsidRPr="00F43F3A">
              <w:rPr>
                <w:rFonts w:ascii="Times New Roman" w:eastAsia="標楷體" w:hAnsi="標楷體" w:hint="eastAsia"/>
                <w:color w:val="000000" w:themeColor="text1"/>
              </w:rPr>
              <w:t>之電信事業應依中央主管機關指定之方式及</w:t>
            </w:r>
            <w:proofErr w:type="gramStart"/>
            <w:r w:rsidRPr="00F43F3A">
              <w:rPr>
                <w:rFonts w:ascii="Times New Roman" w:eastAsia="標楷體" w:hAnsi="標楷體" w:hint="eastAsia"/>
                <w:color w:val="000000" w:themeColor="text1"/>
              </w:rPr>
              <w:t>期間，</w:t>
            </w:r>
            <w:proofErr w:type="gramEnd"/>
            <w:r w:rsidRPr="00F43F3A">
              <w:rPr>
                <w:rFonts w:ascii="Times New Roman" w:eastAsia="標楷體" w:hAnsi="標楷體" w:hint="eastAsia"/>
                <w:color w:val="000000" w:themeColor="text1"/>
              </w:rPr>
              <w:t>將每年度與頻道服務提供事業或頻道代理商間簽訂之授權契約、條件及授權價格等資料，送中央主管機關備查。</w:t>
            </w:r>
          </w:p>
          <w:p w:rsidR="0067130B" w:rsidRPr="00F43F3A" w:rsidRDefault="00E470CD" w:rsidP="00353A91">
            <w:pPr>
              <w:snapToGrid w:val="0"/>
              <w:ind w:leftChars="100" w:left="240" w:firstLineChars="200" w:firstLine="480"/>
              <w:jc w:val="both"/>
              <w:rPr>
                <w:rFonts w:ascii="Times New Roman" w:eastAsia="標楷體" w:hAnsi="Times New Roman"/>
                <w:color w:val="000000" w:themeColor="text1"/>
                <w:szCs w:val="24"/>
              </w:rPr>
            </w:pPr>
            <w:r w:rsidRPr="00F43F3A">
              <w:rPr>
                <w:rFonts w:ascii="Times New Roman" w:eastAsia="標楷體" w:hAnsi="標楷體" w:hint="eastAsia"/>
                <w:color w:val="000000" w:themeColor="text1"/>
                <w:szCs w:val="24"/>
              </w:rPr>
              <w:t>前項資料，除涉及個人隱私、營業秘密或其他依法規應保密事項，致其公開有侵害他人權益或違反法規之虞者，不予公開外，中央主管機關得以適當方法公告之。</w:t>
            </w:r>
          </w:p>
        </w:tc>
        <w:tc>
          <w:tcPr>
            <w:tcW w:w="4643" w:type="dxa"/>
            <w:tcBorders>
              <w:top w:val="single" w:sz="4" w:space="0" w:color="auto"/>
              <w:left w:val="single" w:sz="4" w:space="0" w:color="auto"/>
              <w:bottom w:val="single" w:sz="4" w:space="0" w:color="auto"/>
              <w:right w:val="single" w:sz="4" w:space="0" w:color="auto"/>
            </w:tcBorders>
          </w:tcPr>
          <w:p w:rsidR="0067130B" w:rsidRPr="00F43F3A" w:rsidRDefault="00E470CD" w:rsidP="00335BE9">
            <w:pPr>
              <w:pStyle w:val="1"/>
              <w:numPr>
                <w:ilvl w:val="0"/>
                <w:numId w:val="17"/>
              </w:numPr>
              <w:snapToGrid w:val="0"/>
              <w:ind w:leftChars="0" w:left="534" w:hanging="534"/>
              <w:jc w:val="both"/>
              <w:rPr>
                <w:rFonts w:ascii="Times New Roman" w:eastAsia="標楷體" w:hAnsi="Times New Roman"/>
                <w:color w:val="000000" w:themeColor="text1"/>
              </w:rPr>
            </w:pPr>
            <w:r w:rsidRPr="00F43F3A">
              <w:rPr>
                <w:rFonts w:ascii="標楷體" w:eastAsia="標楷體" w:hAnsi="標楷體" w:cs="Arial" w:hint="eastAsia"/>
                <w:color w:val="000000" w:themeColor="text1"/>
              </w:rPr>
              <w:t>為使</w:t>
            </w:r>
            <w:r w:rsidRPr="00F43F3A">
              <w:rPr>
                <w:rFonts w:ascii="Times New Roman" w:eastAsia="標楷體" w:hAnsi="Times New Roman" w:hint="eastAsia"/>
                <w:color w:val="000000" w:themeColor="text1"/>
              </w:rPr>
              <w:t>授權</w:t>
            </w:r>
            <w:r w:rsidRPr="00F43F3A">
              <w:rPr>
                <w:rFonts w:ascii="Times New Roman" w:eastAsia="標楷體" w:hAnsi="標楷體" w:hint="eastAsia"/>
                <w:color w:val="000000" w:themeColor="text1"/>
              </w:rPr>
              <w:t>資訊透明</w:t>
            </w:r>
            <w:r w:rsidRPr="00F43F3A">
              <w:rPr>
                <w:rFonts w:ascii="標楷體" w:eastAsia="標楷體" w:hAnsi="標楷體" w:cs="Arial" w:hint="eastAsia"/>
                <w:color w:val="000000" w:themeColor="text1"/>
              </w:rPr>
              <w:t>，以利</w:t>
            </w:r>
            <w:r w:rsidR="00F501E0" w:rsidRPr="00F43F3A">
              <w:rPr>
                <w:rFonts w:ascii="Times New Roman" w:eastAsia="標楷體" w:hAnsi="標楷體" w:hint="eastAsia"/>
                <w:color w:val="000000" w:themeColor="text1"/>
              </w:rPr>
              <w:t>中央</w:t>
            </w:r>
            <w:r w:rsidRPr="00F43F3A">
              <w:rPr>
                <w:rFonts w:ascii="標楷體" w:eastAsia="標楷體" w:hAnsi="標楷體" w:cs="Arial" w:hint="eastAsia"/>
                <w:color w:val="000000" w:themeColor="text1"/>
              </w:rPr>
              <w:t>主管機關</w:t>
            </w:r>
            <w:r w:rsidRPr="00F43F3A">
              <w:rPr>
                <w:rFonts w:ascii="Times New Roman" w:eastAsia="標楷體" w:hAnsi="標楷體" w:hint="eastAsia"/>
                <w:color w:val="000000" w:themeColor="text1"/>
              </w:rPr>
              <w:t>瞭解產業授權交易情形，</w:t>
            </w:r>
            <w:r w:rsidRPr="00F43F3A">
              <w:rPr>
                <w:rFonts w:ascii="標楷體" w:eastAsia="標楷體" w:hAnsi="標楷體" w:cs="Arial" w:hint="eastAsia"/>
                <w:color w:val="000000" w:themeColor="text1"/>
              </w:rPr>
              <w:t>掌握市場脈動，</w:t>
            </w:r>
            <w:r w:rsidRPr="00F43F3A">
              <w:rPr>
                <w:rFonts w:ascii="Times New Roman" w:eastAsia="標楷體" w:hAnsi="標楷體" w:cs="Times New Roman" w:hint="eastAsia"/>
                <w:color w:val="000000" w:themeColor="text1"/>
              </w:rPr>
              <w:t>第一項明定</w:t>
            </w:r>
            <w:r w:rsidRPr="00F43F3A">
              <w:rPr>
                <w:rFonts w:eastAsia="標楷體" w:hAnsi="標楷體" w:hint="eastAsia"/>
                <w:color w:val="000000" w:themeColor="text1"/>
              </w:rPr>
              <w:t>提</w:t>
            </w:r>
            <w:r w:rsidRPr="00F43F3A">
              <w:rPr>
                <w:rFonts w:ascii="Times New Roman" w:eastAsia="標楷體" w:hAnsi="標楷體" w:hint="eastAsia"/>
                <w:snapToGrid w:val="0"/>
                <w:color w:val="000000" w:themeColor="text1"/>
              </w:rPr>
              <w:t>供有線多頻道平</w:t>
            </w:r>
            <w:proofErr w:type="gramStart"/>
            <w:r w:rsidRPr="00F43F3A">
              <w:rPr>
                <w:rFonts w:ascii="Times New Roman" w:eastAsia="標楷體" w:hAnsi="標楷體" w:hint="eastAsia"/>
                <w:snapToGrid w:val="0"/>
                <w:color w:val="000000" w:themeColor="text1"/>
              </w:rPr>
              <w:t>臺</w:t>
            </w:r>
            <w:proofErr w:type="gramEnd"/>
            <w:r w:rsidRPr="00F43F3A">
              <w:rPr>
                <w:rFonts w:ascii="Times New Roman" w:eastAsia="標楷體" w:hAnsi="標楷體" w:hint="eastAsia"/>
                <w:snapToGrid w:val="0"/>
                <w:color w:val="000000" w:themeColor="text1"/>
              </w:rPr>
              <w:t>服務</w:t>
            </w:r>
            <w:r w:rsidRPr="00F43F3A">
              <w:rPr>
                <w:rFonts w:ascii="Times New Roman" w:eastAsia="標楷體" w:hAnsi="標楷體" w:hint="eastAsia"/>
                <w:color w:val="000000" w:themeColor="text1"/>
              </w:rPr>
              <w:t>之電信事業應依指定之方式及</w:t>
            </w:r>
            <w:proofErr w:type="gramStart"/>
            <w:r w:rsidRPr="00F43F3A">
              <w:rPr>
                <w:rFonts w:ascii="Times New Roman" w:eastAsia="標楷體" w:hAnsi="標楷體" w:hint="eastAsia"/>
                <w:color w:val="000000" w:themeColor="text1"/>
              </w:rPr>
              <w:t>期間，</w:t>
            </w:r>
            <w:proofErr w:type="gramEnd"/>
            <w:r w:rsidRPr="00F43F3A">
              <w:rPr>
                <w:rFonts w:ascii="Times New Roman" w:eastAsia="標楷體" w:hAnsi="標楷體" w:hint="eastAsia"/>
                <w:color w:val="000000" w:themeColor="text1"/>
              </w:rPr>
              <w:t>將年度與頻道服務提供事業或頻道代理商間簽訂之授權契約、條件及授權價格等資料提送中央主管機關備查。</w:t>
            </w:r>
          </w:p>
          <w:p w:rsidR="00AE050A" w:rsidRPr="00F43F3A" w:rsidRDefault="00E470CD" w:rsidP="00FA05B0">
            <w:pPr>
              <w:pStyle w:val="1"/>
              <w:numPr>
                <w:ilvl w:val="0"/>
                <w:numId w:val="17"/>
              </w:numPr>
              <w:snapToGrid w:val="0"/>
              <w:ind w:leftChars="0" w:left="534" w:hanging="534"/>
              <w:jc w:val="both"/>
              <w:rPr>
                <w:rFonts w:ascii="Times New Roman" w:eastAsia="標楷體" w:hAnsi="Times New Roman"/>
                <w:color w:val="000000" w:themeColor="text1"/>
              </w:rPr>
            </w:pPr>
            <w:r w:rsidRPr="00F43F3A">
              <w:rPr>
                <w:rFonts w:ascii="Times New Roman" w:eastAsia="標楷體" w:hAnsi="標楷體" w:hint="eastAsia"/>
                <w:color w:val="000000" w:themeColor="text1"/>
              </w:rPr>
              <w:t>中央</w:t>
            </w:r>
            <w:r w:rsidRPr="00F43F3A">
              <w:rPr>
                <w:rFonts w:ascii="標楷體" w:eastAsia="標楷體" w:hAnsi="標楷體" w:cs="Arial" w:hint="eastAsia"/>
                <w:color w:val="000000" w:themeColor="text1"/>
              </w:rPr>
              <w:t>主管機關於不妨礙個人隱私、營業秘密或其他依法規應保密範圍內，就其所取得</w:t>
            </w:r>
            <w:r w:rsidRPr="00F43F3A">
              <w:rPr>
                <w:rFonts w:ascii="Times New Roman" w:eastAsia="標楷體" w:hAnsi="標楷體" w:cs="Times New Roman" w:hint="eastAsia"/>
                <w:color w:val="000000" w:themeColor="text1"/>
              </w:rPr>
              <w:t>第一項</w:t>
            </w:r>
            <w:r w:rsidRPr="00F43F3A">
              <w:rPr>
                <w:rFonts w:ascii="Times New Roman" w:eastAsia="標楷體" w:hAnsi="標楷體" w:hint="eastAsia"/>
                <w:color w:val="000000" w:themeColor="text1"/>
              </w:rPr>
              <w:t>備查</w:t>
            </w:r>
            <w:r w:rsidRPr="00F43F3A">
              <w:rPr>
                <w:rFonts w:ascii="標楷體" w:eastAsia="標楷體" w:hAnsi="標楷體" w:cs="Arial" w:hint="eastAsia"/>
                <w:color w:val="000000" w:themeColor="text1"/>
              </w:rPr>
              <w:t>資</w:t>
            </w:r>
            <w:r w:rsidRPr="00F43F3A">
              <w:rPr>
                <w:rFonts w:ascii="Times New Roman" w:eastAsia="標楷體" w:hAnsi="標楷體" w:hint="eastAsia"/>
                <w:color w:val="000000" w:themeColor="text1"/>
              </w:rPr>
              <w:t>料</w:t>
            </w:r>
            <w:r w:rsidR="00FA05B0" w:rsidRPr="00F43F3A">
              <w:rPr>
                <w:rFonts w:ascii="標楷體" w:eastAsia="標楷體" w:hAnsi="標楷體" w:cs="Arial" w:hint="eastAsia"/>
                <w:color w:val="000000" w:themeColor="text1"/>
              </w:rPr>
              <w:t>以適當方式</w:t>
            </w:r>
            <w:r w:rsidRPr="00F43F3A">
              <w:rPr>
                <w:rFonts w:ascii="標楷體" w:eastAsia="標楷體" w:hAnsi="標楷體" w:cs="Arial" w:hint="eastAsia"/>
                <w:color w:val="000000" w:themeColor="text1"/>
              </w:rPr>
              <w:t>公告，</w:t>
            </w:r>
            <w:proofErr w:type="gramStart"/>
            <w:r w:rsidRPr="00F43F3A">
              <w:rPr>
                <w:rFonts w:ascii="標楷體" w:eastAsia="標楷體" w:hAnsi="標楷體" w:cs="Arial" w:hint="eastAsia"/>
                <w:color w:val="000000" w:themeColor="text1"/>
              </w:rPr>
              <w:t>爰</w:t>
            </w:r>
            <w:proofErr w:type="gramEnd"/>
            <w:r w:rsidRPr="00F43F3A">
              <w:rPr>
                <w:rFonts w:ascii="標楷體" w:eastAsia="標楷體" w:hAnsi="標楷體" w:cs="Arial" w:hint="eastAsia"/>
                <w:color w:val="000000" w:themeColor="text1"/>
              </w:rPr>
              <w:t>明定第二項規定。</w:t>
            </w:r>
          </w:p>
        </w:tc>
      </w:tr>
      <w:tr w:rsidR="0067130B" w:rsidRPr="00F43F3A" w:rsidTr="008C3AD9">
        <w:trPr>
          <w:jc w:val="center"/>
        </w:trPr>
        <w:tc>
          <w:tcPr>
            <w:tcW w:w="4643" w:type="dxa"/>
            <w:tcBorders>
              <w:top w:val="single" w:sz="4" w:space="0" w:color="auto"/>
              <w:left w:val="single" w:sz="4" w:space="0" w:color="auto"/>
              <w:bottom w:val="single" w:sz="4" w:space="0" w:color="auto"/>
              <w:right w:val="single" w:sz="4" w:space="0" w:color="auto"/>
            </w:tcBorders>
            <w:hideMark/>
          </w:tcPr>
          <w:p w:rsidR="0067130B" w:rsidRPr="00F43F3A" w:rsidRDefault="00E470CD" w:rsidP="00AA3661">
            <w:pPr>
              <w:pStyle w:val="af1"/>
              <w:snapToGrid w:val="0"/>
              <w:ind w:leftChars="0" w:left="247" w:hangingChars="103" w:hanging="247"/>
              <w:jc w:val="both"/>
              <w:rPr>
                <w:rFonts w:ascii="Times New Roman" w:eastAsia="標楷體" w:hAnsi="Times New Roman"/>
                <w:strike/>
                <w:color w:val="000000" w:themeColor="text1"/>
              </w:rPr>
            </w:pPr>
            <w:r w:rsidRPr="00F43F3A">
              <w:rPr>
                <w:rFonts w:ascii="Times New Roman" w:eastAsia="標楷體" w:hAnsi="標楷體" w:hint="eastAsia"/>
                <w:color w:val="000000" w:themeColor="text1"/>
              </w:rPr>
              <w:t>第二十八條</w:t>
            </w:r>
            <w:r w:rsidRPr="00F43F3A">
              <w:rPr>
                <w:rFonts w:ascii="Times New Roman" w:eastAsia="標楷體" w:hAnsi="標楷體"/>
                <w:color w:val="000000" w:themeColor="text1"/>
              </w:rPr>
              <w:t xml:space="preserve">  </w:t>
            </w:r>
            <w:r w:rsidRPr="00F43F3A">
              <w:rPr>
                <w:rFonts w:eastAsia="標楷體" w:hAnsi="標楷體" w:hint="eastAsia"/>
                <w:color w:val="000000" w:themeColor="text1"/>
              </w:rPr>
              <w:t>提</w:t>
            </w:r>
            <w:r w:rsidRPr="00F43F3A">
              <w:rPr>
                <w:rFonts w:ascii="Times New Roman" w:eastAsia="標楷體" w:hAnsi="標楷體" w:hint="eastAsia"/>
                <w:snapToGrid w:val="0"/>
                <w:color w:val="000000" w:themeColor="text1"/>
              </w:rPr>
              <w:t>供有線多頻道平</w:t>
            </w:r>
            <w:proofErr w:type="gramStart"/>
            <w:r w:rsidRPr="00F43F3A">
              <w:rPr>
                <w:rFonts w:ascii="Times New Roman" w:eastAsia="標楷體" w:hAnsi="標楷體" w:hint="eastAsia"/>
                <w:snapToGrid w:val="0"/>
                <w:color w:val="000000" w:themeColor="text1"/>
              </w:rPr>
              <w:t>臺</w:t>
            </w:r>
            <w:proofErr w:type="gramEnd"/>
            <w:r w:rsidRPr="00F43F3A">
              <w:rPr>
                <w:rFonts w:ascii="Times New Roman" w:eastAsia="標楷體" w:hAnsi="標楷體" w:hint="eastAsia"/>
                <w:snapToGrid w:val="0"/>
                <w:color w:val="000000" w:themeColor="text1"/>
              </w:rPr>
              <w:t>服務之電信事業提供</w:t>
            </w:r>
            <w:r w:rsidRPr="00F43F3A">
              <w:rPr>
                <w:rFonts w:ascii="Times New Roman" w:eastAsia="標楷體" w:hAnsi="標楷體" w:hint="eastAsia"/>
                <w:color w:val="000000" w:themeColor="text1"/>
              </w:rPr>
              <w:t>電視購物資訊</w:t>
            </w:r>
            <w:r w:rsidRPr="00F43F3A">
              <w:rPr>
                <w:rFonts w:ascii="新細明體" w:hAnsi="新細明體" w:hint="eastAsia"/>
                <w:color w:val="000000" w:themeColor="text1"/>
              </w:rPr>
              <w:t>，</w:t>
            </w:r>
            <w:r w:rsidRPr="00F43F3A">
              <w:rPr>
                <w:rFonts w:ascii="Times New Roman" w:eastAsia="標楷體" w:hAnsi="標楷體" w:hint="eastAsia"/>
                <w:color w:val="000000" w:themeColor="text1"/>
              </w:rPr>
              <w:t>應以不干擾用戶收視其他節目之方式為之</w:t>
            </w:r>
            <w:r w:rsidRPr="00F43F3A">
              <w:rPr>
                <w:rFonts w:ascii="標楷體" w:eastAsia="標楷體" w:hAnsi="標楷體" w:hint="eastAsia"/>
                <w:color w:val="000000" w:themeColor="text1"/>
              </w:rPr>
              <w:t>，其提供方式及</w:t>
            </w:r>
            <w:r w:rsidRPr="00F43F3A">
              <w:rPr>
                <w:rFonts w:ascii="Times New Roman" w:eastAsia="標楷體" w:hAnsi="標楷體" w:hint="eastAsia"/>
                <w:color w:val="000000" w:themeColor="text1"/>
              </w:rPr>
              <w:t>限制等事項之管理辦法，由中央主管機關定之。</w:t>
            </w:r>
          </w:p>
        </w:tc>
        <w:tc>
          <w:tcPr>
            <w:tcW w:w="4643" w:type="dxa"/>
            <w:tcBorders>
              <w:top w:val="single" w:sz="4" w:space="0" w:color="auto"/>
              <w:left w:val="single" w:sz="4" w:space="0" w:color="auto"/>
              <w:bottom w:val="single" w:sz="4" w:space="0" w:color="auto"/>
              <w:right w:val="single" w:sz="4" w:space="0" w:color="auto"/>
            </w:tcBorders>
            <w:hideMark/>
          </w:tcPr>
          <w:p w:rsidR="00B55EFA" w:rsidRPr="00F43F3A" w:rsidRDefault="00E470CD" w:rsidP="00AA3661">
            <w:pPr>
              <w:pStyle w:val="1"/>
              <w:snapToGrid w:val="0"/>
              <w:ind w:leftChars="0" w:left="0"/>
              <w:jc w:val="both"/>
              <w:rPr>
                <w:rFonts w:ascii="Times New Roman" w:eastAsia="標楷體" w:hAnsi="標楷體"/>
                <w:color w:val="000000" w:themeColor="text1"/>
              </w:rPr>
            </w:pPr>
            <w:r w:rsidRPr="00F43F3A">
              <w:rPr>
                <w:rFonts w:ascii="Times New Roman" w:eastAsia="標楷體" w:hAnsi="標楷體" w:hint="eastAsia"/>
                <w:color w:val="000000" w:themeColor="text1"/>
              </w:rPr>
              <w:t>為維護用戶權益，電視購物資訊之提供應兼顧用戶收視其他節目之權益</w:t>
            </w:r>
            <w:r w:rsidRPr="00F43F3A">
              <w:rPr>
                <w:rFonts w:ascii="新細明體" w:hAnsi="新細明體" w:hint="eastAsia"/>
                <w:color w:val="000000" w:themeColor="text1"/>
              </w:rPr>
              <w:t>，</w:t>
            </w:r>
            <w:r w:rsidRPr="00F43F3A">
              <w:rPr>
                <w:rFonts w:ascii="Times New Roman" w:eastAsia="標楷體" w:hAnsi="標楷體" w:hint="eastAsia"/>
                <w:color w:val="000000" w:themeColor="text1"/>
              </w:rPr>
              <w:t>考量促進業者提供電視購物資訊之方式</w:t>
            </w:r>
            <w:r w:rsidRPr="00F43F3A">
              <w:rPr>
                <w:rFonts w:ascii="Times New Roman" w:eastAsia="標楷體" w:hAnsi="Times New Roman" w:hint="eastAsia"/>
                <w:color w:val="000000" w:themeColor="text1"/>
              </w:rPr>
              <w:t>朝向</w:t>
            </w:r>
            <w:proofErr w:type="gramStart"/>
            <w:r w:rsidRPr="00F43F3A">
              <w:rPr>
                <w:rFonts w:ascii="Times New Roman" w:eastAsia="標楷體" w:hAnsi="Times New Roman" w:hint="eastAsia"/>
                <w:color w:val="000000" w:themeColor="text1"/>
              </w:rPr>
              <w:t>商城化發展</w:t>
            </w:r>
            <w:proofErr w:type="gramEnd"/>
            <w:r w:rsidRPr="00F43F3A">
              <w:rPr>
                <w:rFonts w:ascii="Times New Roman" w:eastAsia="標楷體" w:hAnsi="標楷體" w:hint="eastAsia"/>
                <w:color w:val="000000" w:themeColor="text1"/>
              </w:rPr>
              <w:t>，其提供方式亦得加以調整限制</w:t>
            </w:r>
            <w:r w:rsidRPr="00F43F3A">
              <w:rPr>
                <w:rFonts w:ascii="新細明體" w:hAnsi="新細明體" w:hint="eastAsia"/>
                <w:color w:val="000000" w:themeColor="text1"/>
              </w:rPr>
              <w:t>，</w:t>
            </w:r>
            <w:proofErr w:type="gramStart"/>
            <w:r w:rsidRPr="00F43F3A">
              <w:rPr>
                <w:rFonts w:ascii="Times New Roman" w:eastAsia="標楷體" w:hAnsi="標楷體" w:hint="eastAsia"/>
                <w:color w:val="000000" w:themeColor="text1"/>
              </w:rPr>
              <w:t>爰</w:t>
            </w:r>
            <w:proofErr w:type="gramEnd"/>
            <w:r w:rsidRPr="00F43F3A">
              <w:rPr>
                <w:rFonts w:ascii="Times New Roman" w:eastAsia="標楷體" w:hAnsi="標楷體" w:hint="eastAsia"/>
                <w:color w:val="000000" w:themeColor="text1"/>
              </w:rPr>
              <w:t>於本條明定</w:t>
            </w:r>
            <w:r w:rsidRPr="00F43F3A">
              <w:rPr>
                <w:rFonts w:ascii="新細明體" w:hAnsi="新細明體" w:hint="eastAsia"/>
                <w:color w:val="000000" w:themeColor="text1"/>
              </w:rPr>
              <w:t>，</w:t>
            </w:r>
            <w:r w:rsidRPr="00F43F3A">
              <w:rPr>
                <w:rFonts w:ascii="Times New Roman" w:eastAsia="標楷體" w:hAnsi="標楷體" w:hint="eastAsia"/>
                <w:color w:val="000000" w:themeColor="text1"/>
              </w:rPr>
              <w:t>並授權中央主管機關訂定相關管理辦法。</w:t>
            </w:r>
          </w:p>
        </w:tc>
      </w:tr>
      <w:tr w:rsidR="0067130B" w:rsidRPr="00F43F3A" w:rsidTr="008C3AD9">
        <w:trPr>
          <w:jc w:val="center"/>
        </w:trPr>
        <w:tc>
          <w:tcPr>
            <w:tcW w:w="4643" w:type="dxa"/>
            <w:tcBorders>
              <w:top w:val="single" w:sz="4" w:space="0" w:color="auto"/>
              <w:left w:val="single" w:sz="4" w:space="0" w:color="auto"/>
              <w:bottom w:val="single" w:sz="4" w:space="0" w:color="auto"/>
              <w:right w:val="single" w:sz="4" w:space="0" w:color="auto"/>
            </w:tcBorders>
            <w:hideMark/>
          </w:tcPr>
          <w:p w:rsidR="0067130B" w:rsidRPr="00F43F3A" w:rsidRDefault="00E470CD" w:rsidP="009536FD">
            <w:pPr>
              <w:pStyle w:val="af1"/>
              <w:snapToGrid w:val="0"/>
              <w:ind w:leftChars="0" w:left="247" w:hangingChars="103" w:hanging="247"/>
              <w:jc w:val="both"/>
              <w:rPr>
                <w:rFonts w:ascii="Times New Roman" w:eastAsia="標楷體" w:hAnsi="標楷體" w:cs="Times New Roman"/>
                <w:color w:val="000000" w:themeColor="text1"/>
              </w:rPr>
            </w:pPr>
            <w:r w:rsidRPr="00F43F3A">
              <w:rPr>
                <w:rFonts w:ascii="標楷體" w:eastAsia="標楷體" w:hAnsi="標楷體" w:hint="eastAsia"/>
                <w:color w:val="000000" w:themeColor="text1"/>
              </w:rPr>
              <w:t>第</w:t>
            </w:r>
            <w:r w:rsidRPr="00F43F3A">
              <w:rPr>
                <w:rFonts w:ascii="Times New Roman" w:eastAsia="標楷體" w:hAnsi="標楷體" w:hint="eastAsia"/>
                <w:color w:val="000000" w:themeColor="text1"/>
              </w:rPr>
              <w:t>二十九</w:t>
            </w:r>
            <w:r w:rsidRPr="00F43F3A">
              <w:rPr>
                <w:rFonts w:ascii="標楷體" w:eastAsia="標楷體" w:hAnsi="標楷體" w:hint="eastAsia"/>
                <w:color w:val="000000" w:themeColor="text1"/>
              </w:rPr>
              <w:t>條</w:t>
            </w:r>
            <w:r w:rsidRPr="00F43F3A">
              <w:rPr>
                <w:rFonts w:ascii="Times New Roman" w:eastAsia="標楷體" w:hAnsi="Times New Roman" w:cs="Times New Roman"/>
                <w:color w:val="000000" w:themeColor="text1"/>
              </w:rPr>
              <w:t xml:space="preserve">  </w:t>
            </w:r>
            <w:r w:rsidRPr="00F43F3A">
              <w:rPr>
                <w:rFonts w:eastAsia="標楷體" w:hAnsi="標楷體" w:hint="eastAsia"/>
                <w:color w:val="000000" w:themeColor="text1"/>
              </w:rPr>
              <w:t>提</w:t>
            </w:r>
            <w:r w:rsidRPr="00F43F3A">
              <w:rPr>
                <w:rFonts w:ascii="Times New Roman" w:eastAsia="標楷體" w:hAnsi="標楷體" w:hint="eastAsia"/>
                <w:snapToGrid w:val="0"/>
                <w:color w:val="000000" w:themeColor="text1"/>
              </w:rPr>
              <w:t>供有線多頻道平</w:t>
            </w:r>
            <w:proofErr w:type="gramStart"/>
            <w:r w:rsidRPr="00F43F3A">
              <w:rPr>
                <w:rFonts w:ascii="Times New Roman" w:eastAsia="標楷體" w:hAnsi="標楷體" w:hint="eastAsia"/>
                <w:snapToGrid w:val="0"/>
                <w:color w:val="000000" w:themeColor="text1"/>
              </w:rPr>
              <w:t>臺</w:t>
            </w:r>
            <w:proofErr w:type="gramEnd"/>
            <w:r w:rsidRPr="00F43F3A">
              <w:rPr>
                <w:rFonts w:ascii="Times New Roman" w:eastAsia="標楷體" w:hAnsi="標楷體" w:hint="eastAsia"/>
                <w:snapToGrid w:val="0"/>
                <w:color w:val="000000" w:themeColor="text1"/>
              </w:rPr>
              <w:t>服務</w:t>
            </w:r>
            <w:r w:rsidRPr="00F43F3A">
              <w:rPr>
                <w:rFonts w:ascii="Times New Roman" w:eastAsia="標楷體" w:hAnsi="標楷體" w:hint="eastAsia"/>
                <w:color w:val="000000" w:themeColor="text1"/>
              </w:rPr>
              <w:t>之電信事業</w:t>
            </w:r>
            <w:r w:rsidRPr="00F43F3A">
              <w:rPr>
                <w:rFonts w:ascii="Times New Roman" w:eastAsia="標楷體" w:hAnsi="標楷體" w:cs="Times New Roman" w:hint="eastAsia"/>
                <w:color w:val="000000" w:themeColor="text1"/>
              </w:rPr>
              <w:t>應設置</w:t>
            </w:r>
            <w:r w:rsidRPr="00F43F3A">
              <w:rPr>
                <w:rFonts w:ascii="Times New Roman" w:eastAsia="標楷體" w:hAnsi="標楷體" w:hint="eastAsia"/>
                <w:color w:val="000000" w:themeColor="text1"/>
              </w:rPr>
              <w:t>頻道總表</w:t>
            </w:r>
            <w:r w:rsidRPr="00F43F3A">
              <w:rPr>
                <w:rFonts w:ascii="Times New Roman" w:eastAsia="標楷體" w:hAnsi="標楷體" w:cs="Times New Roman" w:hint="eastAsia"/>
                <w:color w:val="000000" w:themeColor="text1"/>
              </w:rPr>
              <w:t>專用頻道，</w:t>
            </w:r>
            <w:proofErr w:type="gramStart"/>
            <w:r w:rsidRPr="00F43F3A">
              <w:rPr>
                <w:rFonts w:ascii="Times New Roman" w:eastAsia="標楷體" w:hAnsi="標楷體" w:cs="Times New Roman" w:hint="eastAsia"/>
                <w:color w:val="000000" w:themeColor="text1"/>
              </w:rPr>
              <w:t>載明</w:t>
            </w:r>
            <w:r w:rsidRPr="00F43F3A">
              <w:rPr>
                <w:rFonts w:ascii="Times New Roman" w:eastAsia="標楷體" w:hAnsi="標楷體" w:cs="Times New Roman" w:hint="eastAsia"/>
                <w:bCs/>
                <w:snapToGrid w:val="0"/>
                <w:color w:val="000000" w:themeColor="text1"/>
              </w:rPr>
              <w:t>多頻道</w:t>
            </w:r>
            <w:proofErr w:type="gramEnd"/>
            <w:r w:rsidRPr="00F43F3A">
              <w:rPr>
                <w:rFonts w:ascii="Times New Roman" w:eastAsia="標楷體" w:hAnsi="標楷體" w:cs="Times New Roman" w:hint="eastAsia"/>
                <w:bCs/>
                <w:snapToGrid w:val="0"/>
                <w:color w:val="000000" w:themeColor="text1"/>
              </w:rPr>
              <w:t>服務者</w:t>
            </w:r>
            <w:r w:rsidRPr="00F43F3A">
              <w:rPr>
                <w:rFonts w:ascii="Times New Roman" w:eastAsia="標楷體" w:hAnsi="標楷體" w:cs="Times New Roman" w:hint="eastAsia"/>
                <w:color w:val="000000" w:themeColor="text1"/>
              </w:rPr>
              <w:t>名稱、頻道服務節目或服務名稱、摘要、分級等級、費</w:t>
            </w:r>
            <w:r w:rsidRPr="00F43F3A">
              <w:rPr>
                <w:rFonts w:ascii="Times New Roman" w:eastAsia="標楷體" w:hAnsi="Times New Roman" w:hint="eastAsia"/>
                <w:color w:val="000000" w:themeColor="text1"/>
              </w:rPr>
              <w:t>用</w:t>
            </w:r>
            <w:r w:rsidRPr="00F43F3A">
              <w:rPr>
                <w:rFonts w:ascii="Times New Roman" w:eastAsia="標楷體" w:hAnsi="標楷體" w:cs="Times New Roman" w:hint="eastAsia"/>
                <w:color w:val="000000" w:themeColor="text1"/>
              </w:rPr>
              <w:t>、頻道授權期限、申訴專線、營業處所等選購時所需資訊。</w:t>
            </w:r>
          </w:p>
          <w:p w:rsidR="0067130B" w:rsidRPr="00F43F3A" w:rsidRDefault="00E470CD" w:rsidP="007A0708">
            <w:pPr>
              <w:snapToGrid w:val="0"/>
              <w:ind w:leftChars="100" w:left="240" w:firstLineChars="200" w:firstLine="480"/>
              <w:jc w:val="both"/>
              <w:rPr>
                <w:rFonts w:ascii="Times New Roman" w:eastAsia="標楷體" w:hAnsi="Times New Roman"/>
                <w:color w:val="000000" w:themeColor="text1"/>
                <w:szCs w:val="24"/>
              </w:rPr>
            </w:pPr>
            <w:r w:rsidRPr="00F43F3A">
              <w:rPr>
                <w:rFonts w:eastAsia="標楷體" w:hAnsi="標楷體" w:hint="eastAsia"/>
                <w:color w:val="000000" w:themeColor="text1"/>
                <w:szCs w:val="24"/>
              </w:rPr>
              <w:t>提</w:t>
            </w:r>
            <w:r w:rsidRPr="00F43F3A">
              <w:rPr>
                <w:rFonts w:ascii="Times New Roman" w:eastAsia="標楷體" w:hAnsi="標楷體" w:hint="eastAsia"/>
                <w:snapToGrid w:val="0"/>
                <w:color w:val="000000" w:themeColor="text1"/>
                <w:szCs w:val="24"/>
              </w:rPr>
              <w:t>供有線多頻道平</w:t>
            </w:r>
            <w:proofErr w:type="gramStart"/>
            <w:r w:rsidRPr="00F43F3A">
              <w:rPr>
                <w:rFonts w:ascii="Times New Roman" w:eastAsia="標楷體" w:hAnsi="標楷體" w:hint="eastAsia"/>
                <w:snapToGrid w:val="0"/>
                <w:color w:val="000000" w:themeColor="text1"/>
                <w:szCs w:val="24"/>
              </w:rPr>
              <w:t>臺</w:t>
            </w:r>
            <w:proofErr w:type="gramEnd"/>
            <w:r w:rsidRPr="00F43F3A">
              <w:rPr>
                <w:rFonts w:ascii="Times New Roman" w:eastAsia="標楷體" w:hAnsi="標楷體" w:hint="eastAsia"/>
                <w:snapToGrid w:val="0"/>
                <w:color w:val="000000" w:themeColor="text1"/>
                <w:szCs w:val="24"/>
              </w:rPr>
              <w:t>服務</w:t>
            </w:r>
            <w:r w:rsidRPr="00F43F3A">
              <w:rPr>
                <w:rFonts w:ascii="Times New Roman" w:eastAsia="標楷體" w:hAnsi="標楷體" w:hint="eastAsia"/>
                <w:color w:val="000000" w:themeColor="text1"/>
                <w:szCs w:val="24"/>
              </w:rPr>
              <w:t>之電信事業以</w:t>
            </w:r>
            <w:r w:rsidRPr="00F43F3A">
              <w:rPr>
                <w:rFonts w:ascii="標楷體" w:eastAsia="標楷體" w:hAnsi="標楷體" w:hint="eastAsia"/>
                <w:color w:val="000000" w:themeColor="text1"/>
                <w:szCs w:val="24"/>
              </w:rPr>
              <w:t>電子節目表單載明前項資訊時，免設置</w:t>
            </w:r>
            <w:r w:rsidRPr="00F43F3A">
              <w:rPr>
                <w:rFonts w:ascii="Times New Roman" w:eastAsia="標楷體" w:hAnsi="標楷體" w:hint="eastAsia"/>
                <w:color w:val="000000" w:themeColor="text1"/>
                <w:szCs w:val="24"/>
              </w:rPr>
              <w:t>頻道總表專用頻道。</w:t>
            </w:r>
          </w:p>
        </w:tc>
        <w:tc>
          <w:tcPr>
            <w:tcW w:w="4643" w:type="dxa"/>
            <w:tcBorders>
              <w:top w:val="single" w:sz="4" w:space="0" w:color="auto"/>
              <w:left w:val="single" w:sz="4" w:space="0" w:color="auto"/>
              <w:bottom w:val="single" w:sz="4" w:space="0" w:color="auto"/>
              <w:right w:val="single" w:sz="4" w:space="0" w:color="auto"/>
            </w:tcBorders>
          </w:tcPr>
          <w:p w:rsidR="0067130B" w:rsidRPr="00F43F3A" w:rsidRDefault="00E470CD" w:rsidP="00880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80" w:hangingChars="200" w:hanging="480"/>
              <w:jc w:val="both"/>
              <w:rPr>
                <w:rFonts w:ascii="Times New Roman" w:eastAsia="標楷體" w:hAnsi="Times New Roman"/>
                <w:color w:val="000000" w:themeColor="text1"/>
                <w:szCs w:val="24"/>
              </w:rPr>
            </w:pPr>
            <w:r w:rsidRPr="00F43F3A">
              <w:rPr>
                <w:rFonts w:ascii="Times New Roman" w:eastAsia="標楷體" w:hAnsi="標楷體" w:hint="eastAsia"/>
                <w:color w:val="000000" w:themeColor="text1"/>
                <w:szCs w:val="24"/>
              </w:rPr>
              <w:t>一、為使用戶知悉</w:t>
            </w:r>
            <w:r w:rsidRPr="00F43F3A">
              <w:rPr>
                <w:rFonts w:ascii="Times New Roman" w:eastAsia="標楷體" w:hAnsi="標楷體" w:hint="eastAsia"/>
                <w:snapToGrid w:val="0"/>
                <w:color w:val="000000" w:themeColor="text1"/>
                <w:szCs w:val="24"/>
              </w:rPr>
              <w:t>有線多頻道平</w:t>
            </w:r>
            <w:proofErr w:type="gramStart"/>
            <w:r w:rsidRPr="00F43F3A">
              <w:rPr>
                <w:rFonts w:ascii="Times New Roman" w:eastAsia="標楷體" w:hAnsi="標楷體" w:hint="eastAsia"/>
                <w:snapToGrid w:val="0"/>
                <w:color w:val="000000" w:themeColor="text1"/>
                <w:szCs w:val="24"/>
              </w:rPr>
              <w:t>臺</w:t>
            </w:r>
            <w:proofErr w:type="gramEnd"/>
            <w:r w:rsidRPr="00F43F3A">
              <w:rPr>
                <w:rFonts w:ascii="Times New Roman" w:eastAsia="標楷體" w:hAnsi="標楷體" w:hint="eastAsia"/>
                <w:snapToGrid w:val="0"/>
                <w:color w:val="000000" w:themeColor="text1"/>
                <w:szCs w:val="24"/>
              </w:rPr>
              <w:t>服務相關資訊，</w:t>
            </w:r>
            <w:r w:rsidRPr="00F43F3A">
              <w:rPr>
                <w:rFonts w:ascii="Times New Roman" w:eastAsia="標楷體" w:hAnsi="標楷體" w:hint="eastAsia"/>
                <w:color w:val="000000" w:themeColor="text1"/>
                <w:szCs w:val="24"/>
              </w:rPr>
              <w:t>第一項明定</w:t>
            </w:r>
            <w:r w:rsidRPr="00F43F3A">
              <w:rPr>
                <w:rFonts w:eastAsia="標楷體" w:hAnsi="標楷體" w:hint="eastAsia"/>
                <w:color w:val="000000" w:themeColor="text1"/>
                <w:szCs w:val="24"/>
              </w:rPr>
              <w:t>提</w:t>
            </w:r>
            <w:r w:rsidRPr="00F43F3A">
              <w:rPr>
                <w:rFonts w:ascii="Times New Roman" w:eastAsia="標楷體" w:hAnsi="標楷體" w:hint="eastAsia"/>
                <w:snapToGrid w:val="0"/>
                <w:color w:val="000000" w:themeColor="text1"/>
                <w:szCs w:val="24"/>
              </w:rPr>
              <w:t>供有線多頻道平</w:t>
            </w:r>
            <w:proofErr w:type="gramStart"/>
            <w:r w:rsidRPr="00F43F3A">
              <w:rPr>
                <w:rFonts w:ascii="Times New Roman" w:eastAsia="標楷體" w:hAnsi="標楷體" w:hint="eastAsia"/>
                <w:snapToGrid w:val="0"/>
                <w:color w:val="000000" w:themeColor="text1"/>
                <w:szCs w:val="24"/>
              </w:rPr>
              <w:t>臺</w:t>
            </w:r>
            <w:proofErr w:type="gramEnd"/>
            <w:r w:rsidRPr="00F43F3A">
              <w:rPr>
                <w:rFonts w:ascii="Times New Roman" w:eastAsia="標楷體" w:hAnsi="標楷體" w:hint="eastAsia"/>
                <w:snapToGrid w:val="0"/>
                <w:color w:val="000000" w:themeColor="text1"/>
                <w:szCs w:val="24"/>
              </w:rPr>
              <w:t>服務</w:t>
            </w:r>
            <w:r w:rsidRPr="00F43F3A">
              <w:rPr>
                <w:rFonts w:ascii="Times New Roman" w:eastAsia="標楷體" w:hAnsi="標楷體" w:hint="eastAsia"/>
                <w:color w:val="000000" w:themeColor="text1"/>
                <w:szCs w:val="24"/>
              </w:rPr>
              <w:t>之電信事業應設置頻道總表專用頻道</w:t>
            </w:r>
            <w:r w:rsidRPr="00F43F3A">
              <w:rPr>
                <w:rFonts w:ascii="標楷體" w:eastAsia="標楷體" w:hAnsi="標楷體" w:hint="eastAsia"/>
                <w:color w:val="000000" w:themeColor="text1"/>
                <w:szCs w:val="24"/>
              </w:rPr>
              <w:t>，</w:t>
            </w:r>
            <w:r w:rsidRPr="00F43F3A">
              <w:rPr>
                <w:rFonts w:ascii="Times New Roman" w:eastAsia="標楷體" w:hAnsi="標楷體" w:hint="eastAsia"/>
                <w:color w:val="000000" w:themeColor="text1"/>
                <w:szCs w:val="24"/>
              </w:rPr>
              <w:t>載明用戶選購服務時所需資訊揭露，以避免消費爭議。</w:t>
            </w:r>
          </w:p>
          <w:p w:rsidR="002B225C" w:rsidRPr="00F43F3A" w:rsidRDefault="00E470CD" w:rsidP="00FA0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80" w:hangingChars="200" w:hanging="480"/>
              <w:jc w:val="both"/>
              <w:rPr>
                <w:rFonts w:ascii="Times New Roman" w:eastAsia="標楷體" w:hAnsi="Times New Roman"/>
                <w:color w:val="000000" w:themeColor="text1"/>
                <w:szCs w:val="24"/>
              </w:rPr>
            </w:pPr>
            <w:r w:rsidRPr="00F43F3A">
              <w:rPr>
                <w:rFonts w:ascii="Times New Roman" w:eastAsia="標楷體" w:hAnsi="標楷體" w:hint="eastAsia"/>
                <w:color w:val="000000" w:themeColor="text1"/>
                <w:szCs w:val="24"/>
              </w:rPr>
              <w:t>二、如</w:t>
            </w:r>
            <w:r w:rsidRPr="00F43F3A">
              <w:rPr>
                <w:rFonts w:ascii="標楷體" w:eastAsia="標楷體" w:hAnsi="標楷體" w:hint="eastAsia"/>
                <w:color w:val="000000" w:themeColor="text1"/>
                <w:szCs w:val="24"/>
              </w:rPr>
              <w:t>以電子節目表單載明第一項資訊時，用戶得更便捷得知第一項資訊，即免除設置</w:t>
            </w:r>
            <w:r w:rsidRPr="00F43F3A">
              <w:rPr>
                <w:rFonts w:ascii="Times New Roman" w:eastAsia="標楷體" w:hAnsi="標楷體" w:hint="eastAsia"/>
                <w:color w:val="000000" w:themeColor="text1"/>
                <w:szCs w:val="24"/>
              </w:rPr>
              <w:t>頻道總表專用頻道之義務</w:t>
            </w:r>
            <w:r w:rsidRPr="00F43F3A">
              <w:rPr>
                <w:rFonts w:ascii="新細明體" w:hAnsi="新細明體" w:hint="eastAsia"/>
                <w:color w:val="000000" w:themeColor="text1"/>
                <w:szCs w:val="24"/>
              </w:rPr>
              <w:t>，</w:t>
            </w:r>
            <w:proofErr w:type="gramStart"/>
            <w:r w:rsidRPr="00F43F3A">
              <w:rPr>
                <w:rFonts w:ascii="Times New Roman" w:eastAsia="標楷體" w:hAnsi="標楷體" w:hint="eastAsia"/>
                <w:color w:val="000000" w:themeColor="text1"/>
                <w:szCs w:val="24"/>
              </w:rPr>
              <w:t>爰</w:t>
            </w:r>
            <w:proofErr w:type="gramEnd"/>
            <w:r w:rsidRPr="00F43F3A">
              <w:rPr>
                <w:rFonts w:ascii="Times New Roman" w:eastAsia="標楷體" w:hAnsi="標楷體" w:hint="eastAsia"/>
                <w:color w:val="000000" w:themeColor="text1"/>
                <w:szCs w:val="24"/>
              </w:rPr>
              <w:t>於第二項明定。</w:t>
            </w:r>
          </w:p>
        </w:tc>
      </w:tr>
      <w:tr w:rsidR="0067130B" w:rsidRPr="00F43F3A" w:rsidTr="008C3AD9">
        <w:trPr>
          <w:jc w:val="center"/>
        </w:trPr>
        <w:tc>
          <w:tcPr>
            <w:tcW w:w="4643" w:type="dxa"/>
            <w:tcBorders>
              <w:top w:val="single" w:sz="4" w:space="0" w:color="auto"/>
              <w:left w:val="single" w:sz="4" w:space="0" w:color="auto"/>
              <w:bottom w:val="single" w:sz="4" w:space="0" w:color="auto"/>
              <w:right w:val="single" w:sz="4" w:space="0" w:color="auto"/>
            </w:tcBorders>
          </w:tcPr>
          <w:p w:rsidR="0067130B" w:rsidRPr="00F43F3A" w:rsidRDefault="00E470CD" w:rsidP="00BD1F47">
            <w:pPr>
              <w:pStyle w:val="af1"/>
              <w:snapToGrid w:val="0"/>
              <w:ind w:leftChars="0" w:left="247" w:hangingChars="103" w:hanging="247"/>
              <w:jc w:val="both"/>
              <w:rPr>
                <w:rFonts w:ascii="標楷體" w:eastAsia="標楷體" w:hAnsi="標楷體" w:cs="細明體"/>
                <w:color w:val="000000" w:themeColor="text1"/>
                <w:kern w:val="0"/>
              </w:rPr>
            </w:pPr>
            <w:r w:rsidRPr="00F43F3A">
              <w:rPr>
                <w:rFonts w:ascii="標楷體" w:eastAsia="標楷體" w:hAnsi="標楷體" w:cs="細明體" w:hint="eastAsia"/>
                <w:color w:val="000000" w:themeColor="text1"/>
                <w:kern w:val="0"/>
              </w:rPr>
              <w:t>第三十條</w:t>
            </w:r>
            <w:r w:rsidRPr="00F43F3A">
              <w:rPr>
                <w:rFonts w:ascii="標楷體" w:eastAsia="標楷體" w:hAnsi="標楷體" w:cs="細明體"/>
                <w:color w:val="000000" w:themeColor="text1"/>
                <w:kern w:val="0"/>
              </w:rPr>
              <w:t xml:space="preserve">  </w:t>
            </w:r>
            <w:r w:rsidRPr="00F43F3A">
              <w:rPr>
                <w:rFonts w:ascii="標楷體" w:eastAsia="標楷體" w:hAnsi="標楷體" w:cs="細明體" w:hint="eastAsia"/>
                <w:color w:val="000000" w:themeColor="text1"/>
                <w:kern w:val="0"/>
              </w:rPr>
              <w:t>政府為預防災害及緊急事故、避免災害擴大、進行救助、維持</w:t>
            </w:r>
            <w:r w:rsidR="00267942" w:rsidRPr="00F43F3A">
              <w:rPr>
                <w:rFonts w:ascii="標楷體" w:eastAsia="標楷體" w:hAnsi="標楷體" w:cs="細明體" w:hint="eastAsia"/>
                <w:color w:val="000000" w:themeColor="text1"/>
                <w:kern w:val="0"/>
              </w:rPr>
              <w:t>社會</w:t>
            </w:r>
            <w:r w:rsidRPr="00F43F3A">
              <w:rPr>
                <w:rFonts w:ascii="標楷體" w:eastAsia="標楷體" w:hAnsi="標楷體" w:cs="細明體" w:hint="eastAsia"/>
                <w:color w:val="000000" w:themeColor="text1"/>
                <w:kern w:val="0"/>
              </w:rPr>
              <w:t>秩序或國家安全之必要，</w:t>
            </w:r>
            <w:r w:rsidR="00267942" w:rsidRPr="00F43F3A">
              <w:rPr>
                <w:rFonts w:ascii="標楷體" w:eastAsia="標楷體" w:hAnsi="標楷體" w:cs="新細明體" w:hint="eastAsia"/>
                <w:color w:val="000000" w:themeColor="text1"/>
                <w:kern w:val="0"/>
              </w:rPr>
              <w:t>各相關主管機關依法律規定，得</w:t>
            </w:r>
            <w:r w:rsidRPr="00F43F3A">
              <w:rPr>
                <w:rFonts w:ascii="標楷體" w:eastAsia="標楷體" w:hAnsi="標楷體" w:cs="細明體" w:hint="eastAsia"/>
                <w:color w:val="000000" w:themeColor="text1"/>
                <w:kern w:val="0"/>
              </w:rPr>
              <w:t>指定提供有線多頻道平</w:t>
            </w:r>
            <w:proofErr w:type="gramStart"/>
            <w:r w:rsidRPr="00F43F3A">
              <w:rPr>
                <w:rFonts w:ascii="標楷體" w:eastAsia="標楷體" w:hAnsi="標楷體" w:cs="細明體" w:hint="eastAsia"/>
                <w:color w:val="000000" w:themeColor="text1"/>
                <w:kern w:val="0"/>
              </w:rPr>
              <w:t>臺</w:t>
            </w:r>
            <w:proofErr w:type="gramEnd"/>
            <w:r w:rsidRPr="00F43F3A">
              <w:rPr>
                <w:rFonts w:ascii="標楷體" w:eastAsia="標楷體" w:hAnsi="標楷體" w:cs="細明體" w:hint="eastAsia"/>
                <w:color w:val="000000" w:themeColor="text1"/>
                <w:kern w:val="0"/>
              </w:rPr>
              <w:t>服務之電信事業提供必要之緊急通訊傳播服務，播送</w:t>
            </w:r>
            <w:r w:rsidRPr="00F43F3A">
              <w:rPr>
                <w:rFonts w:ascii="標楷體" w:eastAsia="標楷體" w:hAnsi="標楷體" w:cs="細明體"/>
                <w:color w:val="000000" w:themeColor="text1"/>
                <w:kern w:val="0"/>
              </w:rPr>
              <w:t>或停止播送</w:t>
            </w:r>
            <w:r w:rsidRPr="00F43F3A">
              <w:rPr>
                <w:rFonts w:ascii="標楷體" w:eastAsia="標楷體" w:hAnsi="標楷體" w:cs="細明體" w:hint="eastAsia"/>
                <w:color w:val="000000" w:themeColor="text1"/>
                <w:kern w:val="0"/>
              </w:rPr>
              <w:t>特定節目、訊息或為其他必要措施。</w:t>
            </w:r>
          </w:p>
          <w:p w:rsidR="0067130B" w:rsidRPr="00F43F3A" w:rsidRDefault="00F04255" w:rsidP="00BD1F47">
            <w:pPr>
              <w:snapToGrid w:val="0"/>
              <w:ind w:leftChars="100" w:left="240" w:firstLineChars="200" w:firstLine="480"/>
              <w:jc w:val="both"/>
              <w:rPr>
                <w:rFonts w:ascii="標楷體" w:eastAsia="標楷體" w:hAnsi="標楷體" w:cs="細明體"/>
                <w:color w:val="000000" w:themeColor="text1"/>
                <w:kern w:val="0"/>
                <w:szCs w:val="24"/>
              </w:rPr>
            </w:pPr>
            <w:r w:rsidRPr="00F43F3A">
              <w:rPr>
                <w:rFonts w:ascii="標楷體" w:eastAsia="標楷體" w:hAnsi="標楷體" w:cs="細明體" w:hint="eastAsia"/>
                <w:color w:val="000000" w:themeColor="text1"/>
                <w:kern w:val="0"/>
                <w:szCs w:val="24"/>
              </w:rPr>
              <w:t>前項</w:t>
            </w:r>
            <w:r w:rsidR="00E470CD" w:rsidRPr="00F43F3A">
              <w:rPr>
                <w:rFonts w:ascii="標楷體" w:eastAsia="標楷體" w:hAnsi="標楷體" w:cs="細明體" w:hint="eastAsia"/>
                <w:color w:val="000000" w:themeColor="text1"/>
                <w:kern w:val="0"/>
                <w:szCs w:val="24"/>
              </w:rPr>
              <w:t>事業因</w:t>
            </w:r>
            <w:r w:rsidR="0048163E" w:rsidRPr="00F43F3A">
              <w:rPr>
                <w:rFonts w:ascii="標楷體" w:eastAsia="標楷體" w:hAnsi="標楷體" w:cs="新細明體" w:hint="eastAsia"/>
                <w:color w:val="000000" w:themeColor="text1"/>
                <w:kern w:val="0"/>
              </w:rPr>
              <w:t>各</w:t>
            </w:r>
            <w:r w:rsidR="00475DA9" w:rsidRPr="00F43F3A">
              <w:rPr>
                <w:rFonts w:ascii="標楷體" w:eastAsia="標楷體" w:hAnsi="標楷體" w:cs="新細明體" w:hint="eastAsia"/>
                <w:color w:val="000000" w:themeColor="text1"/>
                <w:kern w:val="0"/>
              </w:rPr>
              <w:t>相關</w:t>
            </w:r>
            <w:r w:rsidR="0048163E" w:rsidRPr="00F43F3A">
              <w:rPr>
                <w:rFonts w:ascii="標楷體" w:eastAsia="標楷體" w:hAnsi="標楷體" w:cs="新細明體" w:hint="eastAsia"/>
                <w:color w:val="000000" w:themeColor="text1"/>
                <w:kern w:val="0"/>
              </w:rPr>
              <w:t>主管機關</w:t>
            </w:r>
            <w:r w:rsidR="00E470CD" w:rsidRPr="00F43F3A">
              <w:rPr>
                <w:rFonts w:ascii="標楷體" w:eastAsia="標楷體" w:hAnsi="標楷體" w:cs="細明體" w:hint="eastAsia"/>
                <w:color w:val="000000" w:themeColor="text1"/>
                <w:kern w:val="0"/>
                <w:szCs w:val="24"/>
              </w:rPr>
              <w:t>所為之</w:t>
            </w:r>
            <w:r w:rsidR="00E470CD" w:rsidRPr="00F43F3A">
              <w:rPr>
                <w:rFonts w:ascii="標楷體" w:eastAsia="標楷體" w:hAnsi="標楷體" w:cs="細明體" w:hint="eastAsia"/>
                <w:color w:val="000000" w:themeColor="text1"/>
                <w:kern w:val="0"/>
                <w:szCs w:val="24"/>
              </w:rPr>
              <w:lastRenderedPageBreak/>
              <w:t>指定播送</w:t>
            </w:r>
            <w:r w:rsidR="004052E4" w:rsidRPr="00F43F3A">
              <w:rPr>
                <w:rFonts w:ascii="標楷體" w:eastAsia="標楷體" w:hAnsi="標楷體" w:cs="細明體"/>
                <w:color w:val="000000" w:themeColor="text1"/>
                <w:kern w:val="0"/>
              </w:rPr>
              <w:t>或停止播送</w:t>
            </w:r>
            <w:r w:rsidR="00E470CD" w:rsidRPr="00F43F3A">
              <w:rPr>
                <w:rFonts w:ascii="標楷體" w:eastAsia="標楷體" w:hAnsi="標楷體" w:cs="細明體" w:hint="eastAsia"/>
                <w:color w:val="000000" w:themeColor="text1"/>
                <w:kern w:val="0"/>
                <w:szCs w:val="24"/>
              </w:rPr>
              <w:t>特定節目、訊息或為其他必要措施，致其財產遭受損失時，得向各</w:t>
            </w:r>
            <w:r w:rsidR="00475DA9" w:rsidRPr="00F43F3A">
              <w:rPr>
                <w:rFonts w:ascii="標楷體" w:eastAsia="標楷體" w:hAnsi="標楷體" w:cs="新細明體" w:hint="eastAsia"/>
                <w:color w:val="000000" w:themeColor="text1"/>
                <w:kern w:val="0"/>
              </w:rPr>
              <w:t>相關</w:t>
            </w:r>
            <w:r w:rsidR="00AA61F9" w:rsidRPr="00F43F3A">
              <w:rPr>
                <w:rFonts w:ascii="標楷體" w:eastAsia="標楷體" w:hAnsi="標楷體" w:cs="新細明體" w:hint="eastAsia"/>
                <w:color w:val="000000" w:themeColor="text1"/>
                <w:kern w:val="0"/>
                <w:szCs w:val="24"/>
              </w:rPr>
              <w:t>主管機關</w:t>
            </w:r>
            <w:r w:rsidR="00E470CD" w:rsidRPr="00F43F3A">
              <w:rPr>
                <w:rFonts w:ascii="標楷體" w:eastAsia="標楷體" w:hAnsi="標楷體" w:cs="細明體" w:hint="eastAsia"/>
                <w:color w:val="000000" w:themeColor="text1"/>
                <w:kern w:val="0"/>
                <w:szCs w:val="24"/>
              </w:rPr>
              <w:t>請求補償。</w:t>
            </w:r>
            <w:r w:rsidR="00BC4FD9" w:rsidRPr="00F43F3A">
              <w:rPr>
                <w:rFonts w:ascii="標楷體" w:eastAsia="標楷體" w:hAnsi="標楷體" w:hint="eastAsia"/>
                <w:color w:val="000000" w:themeColor="text1"/>
              </w:rPr>
              <w:t>但因可歸責於該事業之事由者，不在此限。</w:t>
            </w:r>
          </w:p>
          <w:p w:rsidR="004849FC" w:rsidRPr="00F43F3A" w:rsidRDefault="00E470CD" w:rsidP="00BD1F47">
            <w:pPr>
              <w:snapToGrid w:val="0"/>
              <w:ind w:leftChars="100" w:left="240" w:firstLineChars="200" w:firstLine="480"/>
              <w:jc w:val="both"/>
              <w:rPr>
                <w:rFonts w:ascii="標楷體" w:eastAsia="標楷體" w:hAnsi="標楷體" w:cs="細明體"/>
                <w:color w:val="000000" w:themeColor="text1"/>
                <w:kern w:val="0"/>
                <w:szCs w:val="24"/>
              </w:rPr>
            </w:pPr>
            <w:r w:rsidRPr="00F43F3A">
              <w:rPr>
                <w:rFonts w:ascii="標楷體" w:eastAsia="標楷體" w:hAnsi="標楷體" w:cs="細明體" w:hint="eastAsia"/>
                <w:color w:val="000000" w:themeColor="text1"/>
                <w:kern w:val="0"/>
                <w:szCs w:val="24"/>
              </w:rPr>
              <w:t>前項損失補償，應以金錢為之，並以補償實際所受之特別損失為限。</w:t>
            </w:r>
          </w:p>
          <w:p w:rsidR="00BC4FD9" w:rsidRPr="00F43F3A" w:rsidRDefault="00BC4FD9" w:rsidP="0014449A">
            <w:pPr>
              <w:snapToGrid w:val="0"/>
              <w:ind w:leftChars="100" w:left="240" w:firstLineChars="200" w:firstLine="480"/>
              <w:jc w:val="both"/>
              <w:rPr>
                <w:rFonts w:ascii="標楷體" w:eastAsia="標楷體" w:hAnsi="標楷體" w:cs="細明體"/>
                <w:color w:val="000000" w:themeColor="text1"/>
                <w:kern w:val="0"/>
                <w:szCs w:val="24"/>
              </w:rPr>
            </w:pPr>
            <w:r w:rsidRPr="00F43F3A">
              <w:rPr>
                <w:rFonts w:ascii="標楷體" w:eastAsia="標楷體" w:hAnsi="標楷體" w:hint="eastAsia"/>
                <w:color w:val="000000" w:themeColor="text1"/>
              </w:rPr>
              <w:t>第二項之</w:t>
            </w:r>
            <w:r w:rsidR="00E470CD" w:rsidRPr="00F43F3A">
              <w:rPr>
                <w:rFonts w:ascii="標楷體" w:eastAsia="標楷體" w:hAnsi="標楷體" w:cs="細明體" w:hint="eastAsia"/>
                <w:color w:val="000000" w:themeColor="text1"/>
                <w:kern w:val="0"/>
                <w:szCs w:val="24"/>
              </w:rPr>
              <w:t>損失補償請求權，自請求權人知有損失時起，二年間不行使而消滅</w:t>
            </w:r>
            <w:r w:rsidR="008D104B" w:rsidRPr="00F43F3A">
              <w:rPr>
                <w:rFonts w:ascii="標楷體" w:eastAsia="標楷體" w:hAnsi="標楷體" w:cs="細明體" w:hint="eastAsia"/>
                <w:color w:val="000000" w:themeColor="text1"/>
                <w:kern w:val="0"/>
                <w:szCs w:val="24"/>
              </w:rPr>
              <w:t>；</w:t>
            </w:r>
            <w:r w:rsidR="00E470CD" w:rsidRPr="00F43F3A">
              <w:rPr>
                <w:rFonts w:ascii="標楷體" w:eastAsia="標楷體" w:hAnsi="標楷體" w:cs="細明體" w:hint="eastAsia"/>
                <w:color w:val="000000" w:themeColor="text1"/>
                <w:kern w:val="0"/>
                <w:szCs w:val="24"/>
              </w:rPr>
              <w:t>自</w:t>
            </w:r>
            <w:r w:rsidR="008D104B" w:rsidRPr="00F43F3A">
              <w:rPr>
                <w:rFonts w:ascii="標楷體" w:eastAsia="標楷體" w:hAnsi="標楷體" w:hint="eastAsia"/>
                <w:color w:val="000000" w:themeColor="text1"/>
              </w:rPr>
              <w:t>損失發生</w:t>
            </w:r>
            <w:r w:rsidR="00E470CD" w:rsidRPr="00F43F3A">
              <w:rPr>
                <w:rFonts w:ascii="標楷體" w:eastAsia="標楷體" w:hAnsi="標楷體" w:cs="細明體" w:hint="eastAsia"/>
                <w:color w:val="000000" w:themeColor="text1"/>
                <w:kern w:val="0"/>
                <w:szCs w:val="24"/>
              </w:rPr>
              <w:t>時起，逾五年者亦同。</w:t>
            </w:r>
          </w:p>
        </w:tc>
        <w:tc>
          <w:tcPr>
            <w:tcW w:w="4643" w:type="dxa"/>
            <w:tcBorders>
              <w:top w:val="single" w:sz="4" w:space="0" w:color="auto"/>
              <w:left w:val="single" w:sz="4" w:space="0" w:color="auto"/>
              <w:bottom w:val="single" w:sz="4" w:space="0" w:color="auto"/>
              <w:right w:val="single" w:sz="4" w:space="0" w:color="auto"/>
            </w:tcBorders>
          </w:tcPr>
          <w:p w:rsidR="0067130B" w:rsidRPr="00F43F3A" w:rsidRDefault="00E470CD" w:rsidP="00880F7C">
            <w:pPr>
              <w:pStyle w:val="1"/>
              <w:snapToGrid w:val="0"/>
              <w:ind w:leftChars="0" w:hangingChars="200" w:hanging="480"/>
              <w:jc w:val="both"/>
              <w:rPr>
                <w:rFonts w:ascii="標楷體" w:eastAsia="標楷體" w:hAnsi="標楷體"/>
                <w:color w:val="000000" w:themeColor="text1"/>
                <w:u w:val="single"/>
              </w:rPr>
            </w:pPr>
            <w:r w:rsidRPr="00F43F3A">
              <w:rPr>
                <w:rFonts w:ascii="標楷體" w:eastAsia="標楷體" w:hAnsi="標楷體" w:hint="eastAsia"/>
                <w:color w:val="000000" w:themeColor="text1"/>
              </w:rPr>
              <w:lastRenderedPageBreak/>
              <w:t>一、遇有天然災害或緊急事故時，為避免災害擴大，各</w:t>
            </w:r>
            <w:r w:rsidR="004638F8" w:rsidRPr="00F43F3A">
              <w:rPr>
                <w:rFonts w:ascii="標楷體" w:eastAsia="標楷體" w:hAnsi="標楷體" w:hint="eastAsia"/>
                <w:color w:val="000000" w:themeColor="text1"/>
              </w:rPr>
              <w:t>相關</w:t>
            </w:r>
            <w:r w:rsidRPr="00F43F3A">
              <w:rPr>
                <w:rFonts w:ascii="標楷體" w:eastAsia="標楷體" w:hAnsi="標楷體" w:hint="eastAsia"/>
                <w:color w:val="000000" w:themeColor="text1"/>
              </w:rPr>
              <w:t>主管機關對其法</w:t>
            </w:r>
            <w:r w:rsidRPr="00F43F3A">
              <w:rPr>
                <w:rFonts w:ascii="標楷體" w:eastAsia="標楷體" w:hAnsi="標楷體" w:cs="標楷體" w:hint="eastAsia"/>
                <w:color w:val="000000" w:themeColor="text1"/>
              </w:rPr>
              <w:t>律</w:t>
            </w:r>
            <w:r w:rsidRPr="00F43F3A">
              <w:rPr>
                <w:rFonts w:ascii="標楷體" w:eastAsia="標楷體" w:hAnsi="標楷體" w:hint="eastAsia"/>
                <w:color w:val="000000" w:themeColor="text1"/>
              </w:rPr>
              <w:t>權責最為熟稔，自宜由各主管機關考量業務需求及比例原則等加以判斷，</w:t>
            </w:r>
            <w:r w:rsidRPr="00F43F3A">
              <w:rPr>
                <w:rFonts w:ascii="標楷體" w:eastAsia="標楷體" w:hAnsi="標楷體" w:cs="標楷體" w:hint="eastAsia"/>
                <w:color w:val="000000" w:themeColor="text1"/>
              </w:rPr>
              <w:t>依其主管之法規，指定</w:t>
            </w:r>
            <w:r w:rsidRPr="00F43F3A">
              <w:rPr>
                <w:rFonts w:ascii="標楷體" w:eastAsia="標楷體" w:hAnsi="標楷體" w:hint="eastAsia"/>
                <w:color w:val="000000" w:themeColor="text1"/>
              </w:rPr>
              <w:t>有線多頻道服務者為特定行為，</w:t>
            </w:r>
            <w:proofErr w:type="gramStart"/>
            <w:r w:rsidRPr="00F43F3A">
              <w:rPr>
                <w:rFonts w:ascii="標楷體" w:eastAsia="標楷體" w:hAnsi="標楷體" w:hint="eastAsia"/>
                <w:color w:val="000000" w:themeColor="text1"/>
              </w:rPr>
              <w:t>爰</w:t>
            </w:r>
            <w:proofErr w:type="gramEnd"/>
            <w:r w:rsidRPr="00F43F3A">
              <w:rPr>
                <w:rFonts w:ascii="標楷體" w:eastAsia="標楷體" w:hAnsi="標楷體" w:hint="eastAsia"/>
                <w:color w:val="000000" w:themeColor="text1"/>
              </w:rPr>
              <w:t>於第一項明定，以利遵循。</w:t>
            </w:r>
          </w:p>
          <w:p w:rsidR="00F967E7" w:rsidRPr="00F43F3A" w:rsidRDefault="00E470CD" w:rsidP="00475DA9">
            <w:pPr>
              <w:pStyle w:val="1"/>
              <w:snapToGrid w:val="0"/>
              <w:ind w:leftChars="0" w:hangingChars="200" w:hanging="480"/>
              <w:jc w:val="both"/>
              <w:rPr>
                <w:rFonts w:ascii="標楷體" w:eastAsia="標楷體" w:hAnsi="標楷體"/>
                <w:color w:val="000000" w:themeColor="text1"/>
              </w:rPr>
            </w:pPr>
            <w:r w:rsidRPr="00F43F3A">
              <w:rPr>
                <w:rFonts w:ascii="標楷體" w:eastAsia="標楷體" w:hAnsi="標楷體" w:hint="eastAsia"/>
                <w:color w:val="000000" w:themeColor="text1"/>
              </w:rPr>
              <w:t>二、</w:t>
            </w:r>
            <w:r w:rsidRPr="00F43F3A">
              <w:rPr>
                <w:rFonts w:eastAsia="標楷體" w:hAnsi="標楷體" w:hint="eastAsia"/>
                <w:color w:val="000000" w:themeColor="text1"/>
              </w:rPr>
              <w:t>提</w:t>
            </w:r>
            <w:r w:rsidRPr="00F43F3A">
              <w:rPr>
                <w:rFonts w:ascii="Times New Roman" w:eastAsia="標楷體" w:hAnsi="標楷體" w:hint="eastAsia"/>
                <w:snapToGrid w:val="0"/>
                <w:color w:val="000000" w:themeColor="text1"/>
              </w:rPr>
              <w:t>供有線多頻道平</w:t>
            </w:r>
            <w:proofErr w:type="gramStart"/>
            <w:r w:rsidRPr="00F43F3A">
              <w:rPr>
                <w:rFonts w:ascii="Times New Roman" w:eastAsia="標楷體" w:hAnsi="標楷體" w:hint="eastAsia"/>
                <w:snapToGrid w:val="0"/>
                <w:color w:val="000000" w:themeColor="text1"/>
              </w:rPr>
              <w:t>臺</w:t>
            </w:r>
            <w:proofErr w:type="gramEnd"/>
            <w:r w:rsidRPr="00F43F3A">
              <w:rPr>
                <w:rFonts w:ascii="Times New Roman" w:eastAsia="標楷體" w:hAnsi="標楷體" w:hint="eastAsia"/>
                <w:snapToGrid w:val="0"/>
                <w:color w:val="000000" w:themeColor="text1"/>
              </w:rPr>
              <w:t>服務</w:t>
            </w:r>
            <w:r w:rsidRPr="00F43F3A">
              <w:rPr>
                <w:rFonts w:ascii="Times New Roman" w:eastAsia="標楷體" w:hAnsi="標楷體" w:hint="eastAsia"/>
                <w:color w:val="000000" w:themeColor="text1"/>
              </w:rPr>
              <w:t>之電信事業</w:t>
            </w:r>
            <w:r w:rsidRPr="00F43F3A">
              <w:rPr>
                <w:rFonts w:ascii="Times New Roman" w:eastAsia="標楷體" w:hAnsi="Times New Roman" w:cs="標楷體" w:hint="eastAsia"/>
                <w:color w:val="000000" w:themeColor="text1"/>
              </w:rPr>
              <w:lastRenderedPageBreak/>
              <w:t>因提供緊急通訊傳播服務而受有特別損失者，</w:t>
            </w:r>
            <w:r w:rsidR="009F06B7" w:rsidRPr="00F43F3A">
              <w:rPr>
                <w:rFonts w:ascii="標楷體" w:eastAsia="標楷體" w:hAnsi="標楷體" w:cs="新細明體" w:hint="eastAsia"/>
                <w:color w:val="000000" w:themeColor="text1"/>
                <w:kern w:val="0"/>
              </w:rPr>
              <w:t>各</w:t>
            </w:r>
            <w:r w:rsidR="00475DA9" w:rsidRPr="00F43F3A">
              <w:rPr>
                <w:rFonts w:ascii="標楷體" w:eastAsia="標楷體" w:hAnsi="標楷體" w:cs="新細明體" w:hint="eastAsia"/>
                <w:color w:val="000000" w:themeColor="text1"/>
                <w:kern w:val="0"/>
              </w:rPr>
              <w:t>相關</w:t>
            </w:r>
            <w:r w:rsidR="009F06B7" w:rsidRPr="00F43F3A">
              <w:rPr>
                <w:rFonts w:ascii="標楷體" w:eastAsia="標楷體" w:hAnsi="標楷體" w:cs="新細明體" w:hint="eastAsia"/>
                <w:color w:val="000000" w:themeColor="text1"/>
                <w:kern w:val="0"/>
              </w:rPr>
              <w:t>主管機關</w:t>
            </w:r>
            <w:r w:rsidRPr="00F43F3A">
              <w:rPr>
                <w:rFonts w:ascii="Times New Roman" w:eastAsia="標楷體" w:hAnsi="Times New Roman" w:cs="標楷體" w:hint="eastAsia"/>
                <w:color w:val="000000" w:themeColor="text1"/>
              </w:rPr>
              <w:t>應予以合理補償以符法制，</w:t>
            </w:r>
            <w:proofErr w:type="gramStart"/>
            <w:r w:rsidRPr="00F43F3A">
              <w:rPr>
                <w:rFonts w:ascii="Times New Roman" w:eastAsia="標楷體" w:hAnsi="Times New Roman" w:cs="標楷體" w:hint="eastAsia"/>
                <w:color w:val="000000" w:themeColor="text1"/>
              </w:rPr>
              <w:t>爰</w:t>
            </w:r>
            <w:proofErr w:type="gramEnd"/>
            <w:r w:rsidRPr="00F43F3A">
              <w:rPr>
                <w:rFonts w:ascii="Times New Roman" w:eastAsia="標楷體" w:hAnsi="Times New Roman" w:cs="標楷體" w:hint="eastAsia"/>
                <w:color w:val="000000" w:themeColor="text1"/>
              </w:rPr>
              <w:t>參酌行政執行法第四十一條</w:t>
            </w:r>
            <w:r w:rsidR="00F967E7" w:rsidRPr="00F43F3A">
              <w:rPr>
                <w:rFonts w:ascii="Times New Roman" w:eastAsia="標楷體" w:hAnsi="Times New Roman" w:cs="標楷體" w:hint="eastAsia"/>
                <w:color w:val="000000" w:themeColor="text1"/>
              </w:rPr>
              <w:t>特別損失補償之請求及期間</w:t>
            </w:r>
            <w:r w:rsidRPr="00F43F3A">
              <w:rPr>
                <w:rFonts w:ascii="Times New Roman" w:eastAsia="標楷體" w:hAnsi="Times New Roman" w:cs="標楷體" w:hint="eastAsia"/>
                <w:color w:val="000000" w:themeColor="text1"/>
              </w:rPr>
              <w:t>規定，於本條第二項至第</w:t>
            </w:r>
            <w:r w:rsidR="00F967E7" w:rsidRPr="00F43F3A">
              <w:rPr>
                <w:rFonts w:ascii="Times New Roman" w:eastAsia="標楷體" w:hAnsi="Times New Roman" w:cs="標楷體" w:hint="eastAsia"/>
                <w:color w:val="000000" w:themeColor="text1"/>
              </w:rPr>
              <w:t>四</w:t>
            </w:r>
            <w:r w:rsidRPr="00F43F3A">
              <w:rPr>
                <w:rFonts w:ascii="Times New Roman" w:eastAsia="標楷體" w:hAnsi="Times New Roman" w:cs="標楷體" w:hint="eastAsia"/>
                <w:color w:val="000000" w:themeColor="text1"/>
              </w:rPr>
              <w:t>項明定補償方式及補償請求時限。</w:t>
            </w:r>
          </w:p>
        </w:tc>
      </w:tr>
      <w:tr w:rsidR="0067130B" w:rsidRPr="00F43F3A" w:rsidTr="008C3AD9">
        <w:trPr>
          <w:jc w:val="center"/>
        </w:trPr>
        <w:tc>
          <w:tcPr>
            <w:tcW w:w="4643" w:type="dxa"/>
            <w:tcBorders>
              <w:top w:val="single" w:sz="4" w:space="0" w:color="auto"/>
              <w:left w:val="single" w:sz="4" w:space="0" w:color="auto"/>
              <w:bottom w:val="single" w:sz="4" w:space="0" w:color="auto"/>
              <w:right w:val="single" w:sz="4" w:space="0" w:color="auto"/>
            </w:tcBorders>
          </w:tcPr>
          <w:p w:rsidR="0067130B" w:rsidRPr="00F43F3A" w:rsidRDefault="00E470CD" w:rsidP="00953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eastAsia="標楷體" w:hAnsi="標楷體"/>
                <w:color w:val="000000" w:themeColor="text1"/>
                <w:szCs w:val="24"/>
              </w:rPr>
            </w:pPr>
            <w:r w:rsidRPr="00F43F3A">
              <w:rPr>
                <w:rFonts w:ascii="標楷體" w:eastAsia="標楷體" w:hAnsi="標楷體" w:hint="eastAsia"/>
                <w:color w:val="000000" w:themeColor="text1"/>
                <w:szCs w:val="24"/>
              </w:rPr>
              <w:lastRenderedPageBreak/>
              <w:t>第二節</w:t>
            </w:r>
            <w:r w:rsidRPr="00F43F3A">
              <w:rPr>
                <w:rFonts w:ascii="標楷體" w:eastAsia="標楷體" w:hAnsi="標楷體"/>
                <w:color w:val="000000" w:themeColor="text1"/>
                <w:szCs w:val="24"/>
              </w:rPr>
              <w:t xml:space="preserve"> </w:t>
            </w:r>
            <w:r w:rsidRPr="00F43F3A">
              <w:rPr>
                <w:rFonts w:ascii="標楷體" w:eastAsia="標楷體" w:hAnsi="標楷體" w:hint="eastAsia"/>
                <w:color w:val="000000" w:themeColor="text1"/>
                <w:szCs w:val="24"/>
              </w:rPr>
              <w:t>特別義務</w:t>
            </w:r>
          </w:p>
        </w:tc>
        <w:tc>
          <w:tcPr>
            <w:tcW w:w="4643" w:type="dxa"/>
            <w:tcBorders>
              <w:top w:val="single" w:sz="4" w:space="0" w:color="auto"/>
              <w:left w:val="single" w:sz="4" w:space="0" w:color="auto"/>
              <w:bottom w:val="single" w:sz="4" w:space="0" w:color="auto"/>
              <w:right w:val="single" w:sz="4" w:space="0" w:color="auto"/>
            </w:tcBorders>
          </w:tcPr>
          <w:p w:rsidR="0067130B" w:rsidRPr="00F43F3A" w:rsidRDefault="00E470CD" w:rsidP="009536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0"/>
              <w:jc w:val="both"/>
              <w:rPr>
                <w:rFonts w:ascii="標楷體" w:eastAsia="標楷體" w:hAnsi="標楷體"/>
                <w:color w:val="000000" w:themeColor="text1"/>
              </w:rPr>
            </w:pPr>
            <w:proofErr w:type="gramStart"/>
            <w:r w:rsidRPr="00F43F3A">
              <w:rPr>
                <w:rFonts w:ascii="標楷體" w:eastAsia="標楷體" w:hAnsi="標楷體" w:hint="eastAsia"/>
                <w:color w:val="000000" w:themeColor="text1"/>
              </w:rPr>
              <w:t>節名</w:t>
            </w:r>
            <w:proofErr w:type="gramEnd"/>
          </w:p>
        </w:tc>
      </w:tr>
      <w:tr w:rsidR="008039A0" w:rsidRPr="00F43F3A" w:rsidTr="008C3AD9">
        <w:trPr>
          <w:jc w:val="center"/>
        </w:trPr>
        <w:tc>
          <w:tcPr>
            <w:tcW w:w="4643" w:type="dxa"/>
            <w:tcBorders>
              <w:top w:val="single" w:sz="4" w:space="0" w:color="auto"/>
              <w:left w:val="single" w:sz="4" w:space="0" w:color="auto"/>
              <w:bottom w:val="single" w:sz="4" w:space="0" w:color="auto"/>
              <w:right w:val="single" w:sz="4" w:space="0" w:color="auto"/>
            </w:tcBorders>
            <w:hideMark/>
          </w:tcPr>
          <w:p w:rsidR="00567471" w:rsidRPr="00F43F3A" w:rsidRDefault="00E470CD" w:rsidP="00BD1F47">
            <w:pPr>
              <w:pStyle w:val="af1"/>
              <w:snapToGrid w:val="0"/>
              <w:ind w:leftChars="0" w:left="247" w:hangingChars="103" w:hanging="247"/>
              <w:jc w:val="both"/>
              <w:rPr>
                <w:rFonts w:ascii="Times New Roman" w:eastAsia="標楷體" w:hAnsi="Times New Roman"/>
                <w:color w:val="000000" w:themeColor="text1"/>
              </w:rPr>
            </w:pPr>
            <w:r w:rsidRPr="00F43F3A">
              <w:rPr>
                <w:rFonts w:ascii="Times New Roman" w:eastAsia="標楷體" w:hAnsi="Times New Roman" w:hint="eastAsia"/>
                <w:color w:val="000000" w:themeColor="text1"/>
              </w:rPr>
              <w:t>第三十一條　提供有線多頻道平</w:t>
            </w:r>
            <w:proofErr w:type="gramStart"/>
            <w:r w:rsidRPr="00F43F3A">
              <w:rPr>
                <w:rFonts w:ascii="Times New Roman" w:eastAsia="標楷體" w:hAnsi="Times New Roman" w:hint="eastAsia"/>
                <w:color w:val="000000" w:themeColor="text1"/>
              </w:rPr>
              <w:t>臺</w:t>
            </w:r>
            <w:proofErr w:type="gramEnd"/>
            <w:r w:rsidRPr="00F43F3A">
              <w:rPr>
                <w:rFonts w:ascii="Times New Roman" w:eastAsia="標楷體" w:hAnsi="Times New Roman" w:hint="eastAsia"/>
                <w:color w:val="000000" w:themeColor="text1"/>
              </w:rPr>
              <w:t>服務之電信事業，於各直轄市、縣（市）之經營區域內之用戶數逾百分之二十五</w:t>
            </w:r>
            <w:r w:rsidR="005352AD" w:rsidRPr="00F43F3A">
              <w:rPr>
                <w:rFonts w:ascii="Times New Roman" w:eastAsia="標楷體" w:hAnsi="Times New Roman" w:hint="eastAsia"/>
                <w:color w:val="000000" w:themeColor="text1"/>
              </w:rPr>
              <w:t>或</w:t>
            </w:r>
            <w:r w:rsidRPr="00F43F3A">
              <w:rPr>
                <w:rFonts w:ascii="Times New Roman" w:eastAsia="標楷體" w:hAnsi="Times New Roman" w:hint="eastAsia"/>
                <w:color w:val="000000" w:themeColor="text1"/>
              </w:rPr>
              <w:t>其上一年度之營業額逾中央主管機關所公告之金額者，應依第三十二條至第三十五條規定辦理。</w:t>
            </w:r>
          </w:p>
          <w:p w:rsidR="00567471" w:rsidRPr="00F43F3A" w:rsidRDefault="00E470CD" w:rsidP="000E7694">
            <w:pPr>
              <w:snapToGrid w:val="0"/>
              <w:ind w:leftChars="100" w:left="240" w:firstLineChars="200" w:firstLine="480"/>
              <w:jc w:val="both"/>
              <w:rPr>
                <w:rFonts w:ascii="Times New Roman" w:eastAsia="標楷體" w:hAnsi="Times New Roman"/>
                <w:color w:val="000000" w:themeColor="text1"/>
                <w:szCs w:val="24"/>
              </w:rPr>
            </w:pPr>
            <w:r w:rsidRPr="00F43F3A">
              <w:rPr>
                <w:rFonts w:ascii="Times New Roman" w:eastAsia="標楷體" w:hAnsi="Times New Roman" w:hint="eastAsia"/>
                <w:color w:val="000000" w:themeColor="text1"/>
                <w:szCs w:val="24"/>
              </w:rPr>
              <w:t>前項用戶數，依中央主管機關公告之上</w:t>
            </w:r>
            <w:proofErr w:type="gramStart"/>
            <w:r w:rsidRPr="00F43F3A">
              <w:rPr>
                <w:rFonts w:ascii="Times New Roman" w:eastAsia="標楷體" w:hAnsi="Times New Roman" w:hint="eastAsia"/>
                <w:color w:val="000000" w:themeColor="text1"/>
                <w:szCs w:val="24"/>
              </w:rPr>
              <w:t>一</w:t>
            </w:r>
            <w:proofErr w:type="gramEnd"/>
            <w:r w:rsidRPr="00F43F3A">
              <w:rPr>
                <w:rFonts w:ascii="Times New Roman" w:eastAsia="標楷體" w:hAnsi="Times New Roman" w:hint="eastAsia"/>
                <w:color w:val="000000" w:themeColor="text1"/>
                <w:szCs w:val="24"/>
              </w:rPr>
              <w:t>年度數額計算之。</w:t>
            </w:r>
          </w:p>
          <w:p w:rsidR="00A66A2D" w:rsidRPr="00F43F3A" w:rsidRDefault="00E470CD" w:rsidP="000E7694">
            <w:pPr>
              <w:snapToGrid w:val="0"/>
              <w:ind w:leftChars="100" w:left="240" w:firstLineChars="200" w:firstLine="480"/>
              <w:jc w:val="both"/>
              <w:rPr>
                <w:rFonts w:ascii="Times New Roman" w:eastAsia="標楷體" w:hAnsi="Times New Roman"/>
                <w:color w:val="000000" w:themeColor="text1"/>
                <w:szCs w:val="24"/>
              </w:rPr>
            </w:pPr>
            <w:r w:rsidRPr="00F43F3A">
              <w:rPr>
                <w:rFonts w:ascii="Times New Roman" w:eastAsia="標楷體" w:hAnsi="Times New Roman" w:hint="eastAsia"/>
                <w:color w:val="000000" w:themeColor="text1"/>
                <w:szCs w:val="24"/>
              </w:rPr>
              <w:t>第一項之用戶數及營業額，應將同一經營區域內提供有線多頻道平</w:t>
            </w:r>
            <w:proofErr w:type="gramStart"/>
            <w:r w:rsidRPr="00F43F3A">
              <w:rPr>
                <w:rFonts w:ascii="Times New Roman" w:eastAsia="標楷體" w:hAnsi="Times New Roman" w:hint="eastAsia"/>
                <w:color w:val="000000" w:themeColor="text1"/>
                <w:szCs w:val="24"/>
              </w:rPr>
              <w:t>臺</w:t>
            </w:r>
            <w:proofErr w:type="gramEnd"/>
            <w:r w:rsidRPr="00F43F3A">
              <w:rPr>
                <w:rFonts w:ascii="Times New Roman" w:eastAsia="標楷體" w:hAnsi="Times New Roman" w:hint="eastAsia"/>
                <w:color w:val="000000" w:themeColor="text1"/>
                <w:szCs w:val="24"/>
              </w:rPr>
              <w:t>服務之電信事業及其受單一股東及關係人直接或間接持有或取得二以上提供有線多頻道平</w:t>
            </w:r>
            <w:proofErr w:type="gramStart"/>
            <w:r w:rsidRPr="00F43F3A">
              <w:rPr>
                <w:rFonts w:ascii="Times New Roman" w:eastAsia="標楷體" w:hAnsi="Times New Roman" w:hint="eastAsia"/>
                <w:color w:val="000000" w:themeColor="text1"/>
                <w:szCs w:val="24"/>
              </w:rPr>
              <w:t>臺</w:t>
            </w:r>
            <w:proofErr w:type="gramEnd"/>
            <w:r w:rsidRPr="00F43F3A">
              <w:rPr>
                <w:rFonts w:ascii="Times New Roman" w:eastAsia="標楷體" w:hAnsi="Times New Roman" w:hint="eastAsia"/>
                <w:color w:val="000000" w:themeColor="text1"/>
                <w:szCs w:val="24"/>
              </w:rPr>
              <w:t>服務電信事業之股份或出資額，達各該電信事業股份或資本額總數百分之二十以上，或以其他方式形成二以上各該電信事業共同所有或共同控制關係者所控制之電信事業一併計入。</w:t>
            </w:r>
          </w:p>
          <w:p w:rsidR="008039A0" w:rsidRPr="00F43F3A" w:rsidRDefault="00E470CD" w:rsidP="000E7694">
            <w:pPr>
              <w:snapToGrid w:val="0"/>
              <w:ind w:leftChars="100" w:left="240" w:firstLineChars="200" w:firstLine="480"/>
              <w:jc w:val="both"/>
              <w:rPr>
                <w:rFonts w:ascii="Times New Roman" w:eastAsia="標楷體" w:hAnsi="Times New Roman"/>
                <w:color w:val="000000" w:themeColor="text1"/>
                <w:szCs w:val="24"/>
              </w:rPr>
            </w:pPr>
            <w:r w:rsidRPr="00F43F3A">
              <w:rPr>
                <w:rFonts w:ascii="Times New Roman" w:eastAsia="標楷體" w:hAnsi="Times New Roman" w:hint="eastAsia"/>
                <w:color w:val="000000" w:themeColor="text1"/>
                <w:szCs w:val="24"/>
              </w:rPr>
              <w:t>提供有線多頻道平</w:t>
            </w:r>
            <w:proofErr w:type="gramStart"/>
            <w:r w:rsidRPr="00F43F3A">
              <w:rPr>
                <w:rFonts w:ascii="Times New Roman" w:eastAsia="標楷體" w:hAnsi="Times New Roman" w:hint="eastAsia"/>
                <w:color w:val="000000" w:themeColor="text1"/>
                <w:szCs w:val="24"/>
              </w:rPr>
              <w:t>臺</w:t>
            </w:r>
            <w:proofErr w:type="gramEnd"/>
            <w:r w:rsidRPr="00F43F3A">
              <w:rPr>
                <w:rFonts w:ascii="Times New Roman" w:eastAsia="標楷體" w:hAnsi="Times New Roman" w:hint="eastAsia"/>
                <w:color w:val="000000" w:themeColor="text1"/>
                <w:szCs w:val="24"/>
              </w:rPr>
              <w:t>服務之電信事業於經營區域用戶數或營業額未達中央主管機關公告之一定數額者，不適用第一項規定。</w:t>
            </w:r>
          </w:p>
        </w:tc>
        <w:tc>
          <w:tcPr>
            <w:tcW w:w="4643" w:type="dxa"/>
            <w:tcBorders>
              <w:top w:val="single" w:sz="4" w:space="0" w:color="auto"/>
              <w:left w:val="single" w:sz="4" w:space="0" w:color="auto"/>
              <w:bottom w:val="single" w:sz="4" w:space="0" w:color="auto"/>
              <w:right w:val="single" w:sz="4" w:space="0" w:color="auto"/>
            </w:tcBorders>
            <w:hideMark/>
          </w:tcPr>
          <w:p w:rsidR="007B1F06" w:rsidRPr="00F43F3A" w:rsidRDefault="00E470CD" w:rsidP="007B1F06">
            <w:pPr>
              <w:pStyle w:val="1"/>
              <w:snapToGrid w:val="0"/>
              <w:ind w:leftChars="0" w:hangingChars="200" w:hanging="480"/>
              <w:jc w:val="both"/>
              <w:rPr>
                <w:rFonts w:ascii="Times New Roman" w:eastAsia="標楷體" w:hAnsi="Times New Roman"/>
                <w:color w:val="000000" w:themeColor="text1"/>
              </w:rPr>
            </w:pPr>
            <w:r w:rsidRPr="00F43F3A">
              <w:rPr>
                <w:rFonts w:ascii="Times New Roman" w:eastAsia="標楷體" w:hAnsi="Times New Roman" w:hint="eastAsia"/>
                <w:color w:val="000000" w:themeColor="text1"/>
              </w:rPr>
              <w:t>一、由於有線</w:t>
            </w:r>
            <w:r w:rsidRPr="00F43F3A">
              <w:rPr>
                <w:rFonts w:ascii="Times New Roman" w:eastAsia="標楷體" w:hAnsi="Times New Roman" w:hint="eastAsia"/>
                <w:bCs/>
                <w:noProof/>
                <w:color w:val="000000" w:themeColor="text1"/>
              </w:rPr>
              <w:t>多頻道服務市場</w:t>
            </w:r>
            <w:r w:rsidRPr="00F43F3A">
              <w:rPr>
                <w:rFonts w:ascii="標楷體" w:eastAsia="標楷體" w:hAnsi="標楷體" w:cs="Arial" w:hint="eastAsia"/>
                <w:color w:val="000000" w:themeColor="text1"/>
                <w:kern w:val="0"/>
              </w:rPr>
              <w:t>具有較為普遍、</w:t>
            </w:r>
            <w:proofErr w:type="gramStart"/>
            <w:r w:rsidRPr="00F43F3A">
              <w:rPr>
                <w:rFonts w:ascii="標楷體" w:eastAsia="標楷體" w:hAnsi="標楷體" w:cs="Arial" w:hint="eastAsia"/>
                <w:color w:val="000000" w:themeColor="text1"/>
                <w:kern w:val="0"/>
              </w:rPr>
              <w:t>廣效並</w:t>
            </w:r>
            <w:proofErr w:type="gramEnd"/>
            <w:r w:rsidRPr="00F43F3A">
              <w:rPr>
                <w:rFonts w:ascii="標楷體" w:eastAsia="標楷體" w:hAnsi="標楷體" w:cs="Arial" w:hint="eastAsia"/>
                <w:color w:val="000000" w:themeColor="text1"/>
                <w:kern w:val="0"/>
              </w:rPr>
              <w:t>與</w:t>
            </w:r>
            <w:r w:rsidRPr="00F43F3A">
              <w:rPr>
                <w:rFonts w:ascii="Times New Roman" w:eastAsia="標楷體" w:hAnsi="標楷體" w:hint="eastAsia"/>
                <w:color w:val="000000" w:themeColor="text1"/>
                <w:kern w:val="0"/>
              </w:rPr>
              <w:t>地方</w:t>
            </w:r>
            <w:r w:rsidRPr="00F43F3A">
              <w:rPr>
                <w:rFonts w:ascii="標楷體" w:eastAsia="標楷體" w:hAnsi="標楷體" w:cs="Arial" w:hint="eastAsia"/>
                <w:color w:val="000000" w:themeColor="text1"/>
                <w:kern w:val="0"/>
              </w:rPr>
              <w:t>息息相關之特性</w:t>
            </w:r>
            <w:r w:rsidRPr="00F43F3A">
              <w:rPr>
                <w:rFonts w:ascii="標楷體" w:eastAsia="標楷體" w:hAnsi="標楷體" w:hint="eastAsia"/>
                <w:bCs/>
                <w:color w:val="000000" w:themeColor="text1"/>
              </w:rPr>
              <w:t>，因而有進行差異管理之必要</w:t>
            </w:r>
            <w:r w:rsidR="00D70D8F" w:rsidRPr="00F43F3A">
              <w:rPr>
                <w:rFonts w:ascii="標楷體" w:eastAsia="標楷體" w:hAnsi="標楷體" w:hint="eastAsia"/>
                <w:bCs/>
                <w:color w:val="000000" w:themeColor="text1"/>
              </w:rPr>
              <w:t>；</w:t>
            </w:r>
            <w:r w:rsidR="00D70D8F" w:rsidRPr="00F43F3A">
              <w:rPr>
                <w:rFonts w:ascii="Times New Roman" w:eastAsia="標楷體" w:hAnsi="Times New Roman" w:hint="eastAsia"/>
                <w:color w:val="000000" w:themeColor="text1"/>
                <w:kern w:val="0"/>
              </w:rPr>
              <w:t>為符合「管大放小，重點監理」及「監理彈性」原則，</w:t>
            </w:r>
            <w:r w:rsidRPr="00F43F3A">
              <w:rPr>
                <w:rFonts w:ascii="標楷體" w:eastAsia="標楷體" w:hAnsi="標楷體" w:hint="eastAsia"/>
                <w:bCs/>
                <w:color w:val="000000" w:themeColor="text1"/>
              </w:rPr>
              <w:t>故對於</w:t>
            </w:r>
            <w:r w:rsidRPr="00F43F3A">
              <w:rPr>
                <w:rFonts w:ascii="Times New Roman" w:eastAsia="標楷體" w:hAnsi="Times New Roman" w:hint="eastAsia"/>
                <w:color w:val="000000" w:themeColor="text1"/>
              </w:rPr>
              <w:t>提</w:t>
            </w:r>
            <w:r w:rsidRPr="00F43F3A">
              <w:rPr>
                <w:rFonts w:ascii="Times New Roman" w:eastAsia="標楷體" w:hAnsi="Times New Roman" w:hint="eastAsia"/>
                <w:snapToGrid w:val="0"/>
                <w:color w:val="000000" w:themeColor="text1"/>
              </w:rPr>
              <w:t>供有線多頻道平</w:t>
            </w:r>
            <w:proofErr w:type="gramStart"/>
            <w:r w:rsidRPr="00F43F3A">
              <w:rPr>
                <w:rFonts w:ascii="Times New Roman" w:eastAsia="標楷體" w:hAnsi="Times New Roman" w:hint="eastAsia"/>
                <w:snapToGrid w:val="0"/>
                <w:color w:val="000000" w:themeColor="text1"/>
              </w:rPr>
              <w:t>臺</w:t>
            </w:r>
            <w:proofErr w:type="gramEnd"/>
            <w:r w:rsidRPr="00F43F3A">
              <w:rPr>
                <w:rFonts w:ascii="Times New Roman" w:eastAsia="標楷體" w:hAnsi="Times New Roman" w:hint="eastAsia"/>
                <w:snapToGrid w:val="0"/>
                <w:color w:val="000000" w:themeColor="text1"/>
              </w:rPr>
              <w:t>服務</w:t>
            </w:r>
            <w:r w:rsidRPr="00F43F3A">
              <w:rPr>
                <w:rFonts w:ascii="Times New Roman" w:eastAsia="標楷體" w:hAnsi="Times New Roman" w:hint="eastAsia"/>
                <w:color w:val="000000" w:themeColor="text1"/>
              </w:rPr>
              <w:t>之電信事業於各直轄市、縣（市）之經營區域內用戶數</w:t>
            </w:r>
            <w:r w:rsidRPr="00F43F3A">
              <w:rPr>
                <w:rFonts w:ascii="Times New Roman" w:eastAsia="標楷體" w:hAnsi="Times New Roman" w:cs="Times New Roman" w:hint="eastAsia"/>
                <w:bCs/>
                <w:noProof/>
                <w:color w:val="000000" w:themeColor="text1"/>
              </w:rPr>
              <w:t>規模</w:t>
            </w:r>
            <w:r w:rsidRPr="00F43F3A">
              <w:rPr>
                <w:rFonts w:ascii="Times New Roman" w:eastAsia="標楷體" w:hAnsi="Times New Roman" w:hint="eastAsia"/>
                <w:color w:val="000000" w:themeColor="text1"/>
              </w:rPr>
              <w:t>逾</w:t>
            </w:r>
            <w:r w:rsidRPr="00F43F3A">
              <w:rPr>
                <w:rFonts w:ascii="Times New Roman" w:eastAsia="標楷體" w:hAnsi="Times New Roman" w:hint="eastAsia"/>
                <w:bCs/>
                <w:noProof/>
                <w:color w:val="000000" w:themeColor="text1"/>
              </w:rPr>
              <w:t>一定比例</w:t>
            </w:r>
            <w:r w:rsidR="005352AD" w:rsidRPr="00F43F3A">
              <w:rPr>
                <w:rFonts w:ascii="Times New Roman" w:eastAsia="標楷體" w:hAnsi="Times New Roman" w:hint="eastAsia"/>
                <w:color w:val="000000" w:themeColor="text1"/>
              </w:rPr>
              <w:t>或</w:t>
            </w:r>
            <w:r w:rsidRPr="00F43F3A">
              <w:rPr>
                <w:rFonts w:ascii="Times New Roman" w:eastAsia="標楷體" w:hAnsi="Times New Roman" w:hint="eastAsia"/>
                <w:color w:val="000000" w:themeColor="text1"/>
              </w:rPr>
              <w:t>營業額超過中央主管機關所公告之金額者，</w:t>
            </w:r>
            <w:r w:rsidRPr="00F43F3A">
              <w:rPr>
                <w:rFonts w:eastAsia="標楷體" w:hint="eastAsia"/>
                <w:color w:val="000000" w:themeColor="text1"/>
              </w:rPr>
              <w:t>除須負擔一般義務外，</w:t>
            </w:r>
            <w:r w:rsidRPr="00F43F3A">
              <w:rPr>
                <w:rFonts w:ascii="標楷體" w:eastAsia="標楷體" w:hAnsi="標楷體" w:hint="eastAsia"/>
                <w:bCs/>
                <w:color w:val="000000" w:themeColor="text1"/>
              </w:rPr>
              <w:t>應另遵守</w:t>
            </w:r>
            <w:r w:rsidRPr="00F43F3A">
              <w:rPr>
                <w:rFonts w:ascii="Times New Roman" w:eastAsia="標楷體" w:hAnsi="Times New Roman" w:hint="eastAsia"/>
                <w:color w:val="000000" w:themeColor="text1"/>
              </w:rPr>
              <w:t>第三十二條至第三十五條規定</w:t>
            </w:r>
            <w:r w:rsidRPr="00F43F3A">
              <w:rPr>
                <w:rFonts w:eastAsia="標楷體" w:hint="eastAsia"/>
                <w:color w:val="000000" w:themeColor="text1"/>
              </w:rPr>
              <w:t>之</w:t>
            </w:r>
            <w:r w:rsidRPr="00F43F3A">
              <w:rPr>
                <w:rFonts w:ascii="標楷體" w:eastAsia="標楷體" w:hAnsi="標楷體" w:hint="eastAsia"/>
                <w:color w:val="000000" w:themeColor="text1"/>
              </w:rPr>
              <w:t>特別義務</w:t>
            </w:r>
            <w:r w:rsidRPr="00F43F3A">
              <w:rPr>
                <w:rFonts w:ascii="Times New Roman" w:eastAsia="標楷體" w:hAnsi="Times New Roman" w:hint="eastAsia"/>
                <w:color w:val="000000" w:themeColor="text1"/>
              </w:rPr>
              <w:t>。</w:t>
            </w:r>
          </w:p>
          <w:p w:rsidR="007B1F06" w:rsidRPr="00F43F3A" w:rsidRDefault="00E470CD" w:rsidP="007B1F06">
            <w:pPr>
              <w:pStyle w:val="1"/>
              <w:snapToGrid w:val="0"/>
              <w:ind w:leftChars="0" w:hangingChars="200" w:hanging="480"/>
              <w:jc w:val="both"/>
              <w:rPr>
                <w:rFonts w:ascii="Times New Roman" w:eastAsia="標楷體" w:hAnsi="Times New Roman"/>
                <w:color w:val="000000" w:themeColor="text1"/>
              </w:rPr>
            </w:pPr>
            <w:r w:rsidRPr="00F43F3A">
              <w:rPr>
                <w:rFonts w:ascii="Times New Roman" w:eastAsia="標楷體" w:hAnsi="Times New Roman" w:hint="eastAsia"/>
                <w:color w:val="000000" w:themeColor="text1"/>
              </w:rPr>
              <w:t>二、第二項明定</w:t>
            </w:r>
            <w:r w:rsidRPr="00F43F3A">
              <w:rPr>
                <w:rFonts w:ascii="Times New Roman" w:eastAsia="標楷體" w:hAnsi="Times New Roman" w:hint="eastAsia"/>
                <w:bCs/>
                <w:noProof/>
                <w:color w:val="000000" w:themeColor="text1"/>
              </w:rPr>
              <w:t>用戶數規模之</w:t>
            </w:r>
            <w:r w:rsidRPr="00F43F3A">
              <w:rPr>
                <w:rFonts w:ascii="Times New Roman" w:eastAsia="標楷體" w:hAnsi="Times New Roman" w:hint="eastAsia"/>
                <w:color w:val="000000" w:themeColor="text1"/>
              </w:rPr>
              <w:t>計算方式，係以提</w:t>
            </w:r>
            <w:r w:rsidRPr="00F43F3A">
              <w:rPr>
                <w:rFonts w:ascii="Times New Roman" w:eastAsia="標楷體" w:hAnsi="Times New Roman" w:hint="eastAsia"/>
                <w:snapToGrid w:val="0"/>
                <w:color w:val="000000" w:themeColor="text1"/>
              </w:rPr>
              <w:t>供有線多頻道平</w:t>
            </w:r>
            <w:proofErr w:type="gramStart"/>
            <w:r w:rsidRPr="00F43F3A">
              <w:rPr>
                <w:rFonts w:ascii="Times New Roman" w:eastAsia="標楷體" w:hAnsi="Times New Roman" w:hint="eastAsia"/>
                <w:snapToGrid w:val="0"/>
                <w:color w:val="000000" w:themeColor="text1"/>
              </w:rPr>
              <w:t>臺</w:t>
            </w:r>
            <w:proofErr w:type="gramEnd"/>
            <w:r w:rsidRPr="00F43F3A">
              <w:rPr>
                <w:rFonts w:ascii="Times New Roman" w:eastAsia="標楷體" w:hAnsi="Times New Roman" w:hint="eastAsia"/>
                <w:snapToGrid w:val="0"/>
                <w:color w:val="000000" w:themeColor="text1"/>
              </w:rPr>
              <w:t>服務</w:t>
            </w:r>
            <w:r w:rsidRPr="00F43F3A">
              <w:rPr>
                <w:rFonts w:ascii="Times New Roman" w:eastAsia="標楷體" w:hAnsi="Times New Roman" w:hint="eastAsia"/>
                <w:color w:val="000000" w:themeColor="text1"/>
              </w:rPr>
              <w:t>之電信事業，於各直轄市、縣（市）之經營區域內之用戶數達百分之二十五計算，並依中央主管機關公告之上</w:t>
            </w:r>
            <w:proofErr w:type="gramStart"/>
            <w:r w:rsidRPr="00F43F3A">
              <w:rPr>
                <w:rFonts w:ascii="Times New Roman" w:eastAsia="標楷體" w:hAnsi="Times New Roman" w:hint="eastAsia"/>
                <w:color w:val="000000" w:themeColor="text1"/>
              </w:rPr>
              <w:t>一</w:t>
            </w:r>
            <w:proofErr w:type="gramEnd"/>
            <w:r w:rsidRPr="00F43F3A">
              <w:rPr>
                <w:rFonts w:ascii="Times New Roman" w:eastAsia="標楷體" w:hAnsi="Times New Roman" w:hint="eastAsia"/>
                <w:color w:val="000000" w:themeColor="text1"/>
              </w:rPr>
              <w:t>年度數額計算之。</w:t>
            </w:r>
          </w:p>
          <w:p w:rsidR="00A66A2D" w:rsidRPr="00F43F3A" w:rsidRDefault="00E470CD" w:rsidP="007B1F06">
            <w:pPr>
              <w:pStyle w:val="1"/>
              <w:snapToGrid w:val="0"/>
              <w:ind w:leftChars="0" w:hangingChars="200" w:hanging="480"/>
              <w:jc w:val="both"/>
              <w:rPr>
                <w:rFonts w:ascii="Times New Roman" w:eastAsia="標楷體" w:hAnsi="Times New Roman"/>
                <w:color w:val="000000" w:themeColor="text1"/>
              </w:rPr>
            </w:pPr>
            <w:r w:rsidRPr="00F43F3A">
              <w:rPr>
                <w:rFonts w:ascii="Times New Roman" w:eastAsia="標楷體" w:hAnsi="Times New Roman" w:hint="eastAsia"/>
                <w:color w:val="000000" w:themeColor="text1"/>
              </w:rPr>
              <w:t>三、第三項明定</w:t>
            </w:r>
            <w:r w:rsidRPr="00F43F3A">
              <w:rPr>
                <w:rFonts w:ascii="標楷體" w:eastAsia="標楷體" w:hAnsi="標楷體"/>
                <w:color w:val="000000" w:themeColor="text1"/>
              </w:rPr>
              <w:t>將提供有線多頻道平</w:t>
            </w:r>
            <w:proofErr w:type="gramStart"/>
            <w:r w:rsidRPr="00F43F3A">
              <w:rPr>
                <w:rFonts w:ascii="標楷體" w:eastAsia="標楷體" w:hAnsi="標楷體"/>
                <w:color w:val="000000" w:themeColor="text1"/>
              </w:rPr>
              <w:t>臺</w:t>
            </w:r>
            <w:proofErr w:type="gramEnd"/>
            <w:r w:rsidRPr="00F43F3A">
              <w:rPr>
                <w:rFonts w:ascii="標楷體" w:eastAsia="標楷體" w:hAnsi="標楷體"/>
                <w:color w:val="000000" w:themeColor="text1"/>
              </w:rPr>
              <w:t>服務之電信事業</w:t>
            </w:r>
            <w:r w:rsidRPr="00F43F3A">
              <w:rPr>
                <w:rFonts w:ascii="標楷體" w:eastAsia="標楷體" w:hAnsi="標楷體" w:hint="eastAsia"/>
                <w:color w:val="000000" w:themeColor="text1"/>
              </w:rPr>
              <w:t>及</w:t>
            </w:r>
            <w:r w:rsidRPr="00F43F3A">
              <w:rPr>
                <w:rFonts w:ascii="Times New Roman" w:eastAsia="標楷體" w:hAnsi="標楷體" w:cs="Times New Roman" w:hint="eastAsia"/>
                <w:color w:val="000000" w:themeColor="text1"/>
              </w:rPr>
              <w:t>類似現行多系統經營者</w:t>
            </w:r>
            <w:r w:rsidRPr="00F43F3A">
              <w:rPr>
                <w:rFonts w:ascii="Times New Roman" w:eastAsia="標楷體" w:hAnsi="標楷體" w:cs="Times New Roman"/>
                <w:color w:val="000000" w:themeColor="text1"/>
              </w:rPr>
              <w:t>(MSO)</w:t>
            </w:r>
            <w:r w:rsidRPr="00F43F3A">
              <w:rPr>
                <w:rFonts w:ascii="標楷體" w:eastAsia="標楷體" w:hAnsi="標楷體" w:hint="eastAsia"/>
                <w:color w:val="000000" w:themeColor="text1"/>
              </w:rPr>
              <w:t>所</w:t>
            </w:r>
            <w:r w:rsidRPr="00F43F3A">
              <w:rPr>
                <w:rFonts w:ascii="標楷體" w:eastAsia="標楷體" w:hAnsi="標楷體"/>
                <w:color w:val="000000" w:themeColor="text1"/>
              </w:rPr>
              <w:t>控制之電信事業，</w:t>
            </w:r>
            <w:r w:rsidRPr="00F43F3A">
              <w:rPr>
                <w:rFonts w:ascii="Times New Roman" w:eastAsia="標楷體" w:hAnsi="Times New Roman" w:hint="eastAsia"/>
                <w:color w:val="000000" w:themeColor="text1"/>
              </w:rPr>
              <w:t>用戶數及營業額一併列入計算。</w:t>
            </w:r>
          </w:p>
          <w:p w:rsidR="00A7135A" w:rsidRPr="00F43F3A" w:rsidRDefault="00E470CD" w:rsidP="00A66A2D">
            <w:pPr>
              <w:pStyle w:val="1"/>
              <w:snapToGrid w:val="0"/>
              <w:ind w:leftChars="0" w:hangingChars="200" w:hanging="480"/>
              <w:jc w:val="both"/>
              <w:rPr>
                <w:rFonts w:eastAsia="標楷體" w:hAnsi="標楷體"/>
                <w:color w:val="000000" w:themeColor="text1"/>
              </w:rPr>
            </w:pPr>
            <w:r w:rsidRPr="00F43F3A">
              <w:rPr>
                <w:rFonts w:ascii="Times New Roman" w:eastAsia="標楷體" w:hAnsi="Times New Roman" w:hint="eastAsia"/>
                <w:color w:val="000000" w:themeColor="text1"/>
              </w:rPr>
              <w:t>四、惟如於各直轄市、縣（市）之經營區域內營業額或用戶數未達中央主管機關公告者，得不適用第一項規定之</w:t>
            </w:r>
            <w:r w:rsidRPr="00F43F3A">
              <w:rPr>
                <w:rFonts w:ascii="標楷體" w:eastAsia="標楷體" w:hAnsi="標楷體" w:hint="eastAsia"/>
                <w:color w:val="000000" w:themeColor="text1"/>
              </w:rPr>
              <w:t>特別</w:t>
            </w:r>
            <w:r w:rsidRPr="00F43F3A">
              <w:rPr>
                <w:rFonts w:ascii="Times New Roman" w:eastAsia="標楷體" w:hAnsi="Times New Roman" w:hint="eastAsia"/>
                <w:color w:val="000000" w:themeColor="text1"/>
              </w:rPr>
              <w:t>義務，</w:t>
            </w:r>
            <w:proofErr w:type="gramStart"/>
            <w:r w:rsidRPr="00F43F3A">
              <w:rPr>
                <w:rFonts w:ascii="Times New Roman" w:eastAsia="標楷體" w:hAnsi="Times New Roman" w:hint="eastAsia"/>
                <w:color w:val="000000" w:themeColor="text1"/>
              </w:rPr>
              <w:t>爰</w:t>
            </w:r>
            <w:proofErr w:type="gramEnd"/>
            <w:r w:rsidRPr="00F43F3A">
              <w:rPr>
                <w:rFonts w:ascii="Times New Roman" w:eastAsia="標楷體" w:hAnsi="Times New Roman" w:hint="eastAsia"/>
                <w:color w:val="000000" w:themeColor="text1"/>
              </w:rPr>
              <w:t>於第四項明定。</w:t>
            </w:r>
          </w:p>
        </w:tc>
      </w:tr>
      <w:tr w:rsidR="008039A0" w:rsidRPr="00F43F3A" w:rsidTr="008C3AD9">
        <w:trPr>
          <w:jc w:val="center"/>
        </w:trPr>
        <w:tc>
          <w:tcPr>
            <w:tcW w:w="4643" w:type="dxa"/>
            <w:tcBorders>
              <w:top w:val="single" w:sz="4" w:space="0" w:color="auto"/>
              <w:left w:val="single" w:sz="4" w:space="0" w:color="auto"/>
              <w:bottom w:val="single" w:sz="4" w:space="0" w:color="auto"/>
              <w:right w:val="single" w:sz="4" w:space="0" w:color="auto"/>
            </w:tcBorders>
          </w:tcPr>
          <w:p w:rsidR="008039A0" w:rsidRPr="00F43F3A" w:rsidRDefault="00E470CD" w:rsidP="00BD1F47">
            <w:pPr>
              <w:pStyle w:val="af1"/>
              <w:snapToGrid w:val="0"/>
              <w:ind w:leftChars="0" w:left="247" w:hangingChars="103" w:hanging="247"/>
              <w:jc w:val="both"/>
              <w:rPr>
                <w:rFonts w:ascii="Times New Roman" w:eastAsia="標楷體" w:hAnsi="Times New Roman"/>
                <w:color w:val="000000" w:themeColor="text1"/>
              </w:rPr>
            </w:pPr>
            <w:r w:rsidRPr="00F43F3A">
              <w:rPr>
                <w:rFonts w:ascii="Times New Roman" w:eastAsia="標楷體" w:hAnsi="Times New Roman" w:hint="eastAsia"/>
                <w:color w:val="000000" w:themeColor="text1"/>
              </w:rPr>
              <w:t>第三十二條　第三十一條第一項規定之電信事業應於每年八月一日起一個月內向經營區所在直轄市或縣</w:t>
            </w:r>
            <w:r w:rsidRPr="00F43F3A">
              <w:rPr>
                <w:rFonts w:ascii="Times New Roman" w:eastAsia="標楷體" w:hAnsi="Times New Roman"/>
                <w:color w:val="000000" w:themeColor="text1"/>
              </w:rPr>
              <w:t>(</w:t>
            </w:r>
            <w:r w:rsidRPr="00F43F3A">
              <w:rPr>
                <w:rFonts w:ascii="Times New Roman" w:eastAsia="標楷體" w:hAnsi="Times New Roman" w:hint="eastAsia"/>
                <w:color w:val="000000" w:themeColor="text1"/>
              </w:rPr>
              <w:t>市</w:t>
            </w:r>
            <w:r w:rsidRPr="00F43F3A">
              <w:rPr>
                <w:rFonts w:ascii="Times New Roman" w:eastAsia="標楷體" w:hAnsi="Times New Roman"/>
                <w:color w:val="000000" w:themeColor="text1"/>
              </w:rPr>
              <w:t>)</w:t>
            </w:r>
            <w:r w:rsidRPr="00F43F3A">
              <w:rPr>
                <w:rFonts w:ascii="Times New Roman" w:eastAsia="標楷體" w:hAnsi="Times New Roman" w:hint="eastAsia"/>
                <w:color w:val="000000" w:themeColor="text1"/>
              </w:rPr>
              <w:t>政府申報核定下一年度收視費用。直轄市或縣</w:t>
            </w:r>
            <w:r w:rsidRPr="00F43F3A">
              <w:rPr>
                <w:rFonts w:ascii="Times New Roman" w:eastAsia="標楷體" w:hAnsi="Times New Roman"/>
                <w:color w:val="000000" w:themeColor="text1"/>
              </w:rPr>
              <w:t>(</w:t>
            </w:r>
            <w:r w:rsidRPr="00F43F3A">
              <w:rPr>
                <w:rFonts w:ascii="Times New Roman" w:eastAsia="標楷體" w:hAnsi="Times New Roman" w:hint="eastAsia"/>
                <w:color w:val="000000" w:themeColor="text1"/>
              </w:rPr>
              <w:t>市</w:t>
            </w:r>
            <w:r w:rsidRPr="00F43F3A">
              <w:rPr>
                <w:rFonts w:ascii="Times New Roman" w:eastAsia="標楷體" w:hAnsi="Times New Roman"/>
                <w:color w:val="000000" w:themeColor="text1"/>
              </w:rPr>
              <w:t>)</w:t>
            </w:r>
            <w:r w:rsidRPr="00F43F3A">
              <w:rPr>
                <w:rFonts w:ascii="Times New Roman" w:eastAsia="標楷體" w:hAnsi="Times New Roman" w:hint="eastAsia"/>
                <w:color w:val="000000" w:themeColor="text1"/>
              </w:rPr>
              <w:t>政府得函請中央主管機關代為行使核定收視費用之職權。</w:t>
            </w:r>
          </w:p>
          <w:p w:rsidR="00E97E3B" w:rsidRPr="00F43F3A" w:rsidRDefault="00E470CD" w:rsidP="00E97E3B">
            <w:pPr>
              <w:snapToGrid w:val="0"/>
              <w:ind w:leftChars="100" w:left="240" w:firstLineChars="200" w:firstLine="480"/>
              <w:jc w:val="both"/>
              <w:rPr>
                <w:rFonts w:ascii="Times New Roman" w:eastAsia="標楷體" w:hAnsi="Times New Roman"/>
                <w:color w:val="000000" w:themeColor="text1"/>
                <w:szCs w:val="24"/>
              </w:rPr>
            </w:pPr>
            <w:r w:rsidRPr="00F43F3A">
              <w:rPr>
                <w:rFonts w:ascii="Times New Roman" w:eastAsia="標楷體" w:hAnsi="Times New Roman" w:hint="eastAsia"/>
                <w:color w:val="000000" w:themeColor="text1"/>
                <w:szCs w:val="24"/>
              </w:rPr>
              <w:t>第三十一條第一項規定之電信事業，其經營區域涵蓋二以上直轄市或縣（市）者，應向中央主管機關申報核定下一年度收視費用。</w:t>
            </w:r>
          </w:p>
          <w:p w:rsidR="00E97E3B" w:rsidRPr="00F43F3A" w:rsidRDefault="00E470CD" w:rsidP="00E97E3B">
            <w:pPr>
              <w:snapToGrid w:val="0"/>
              <w:ind w:leftChars="100" w:left="240" w:firstLineChars="200" w:firstLine="480"/>
              <w:jc w:val="both"/>
              <w:rPr>
                <w:rFonts w:ascii="Times New Roman" w:eastAsia="標楷體" w:hAnsi="Times New Roman"/>
                <w:color w:val="000000" w:themeColor="text1"/>
                <w:szCs w:val="24"/>
              </w:rPr>
            </w:pPr>
            <w:r w:rsidRPr="00F43F3A">
              <w:rPr>
                <w:rFonts w:ascii="Times New Roman" w:eastAsia="標楷體" w:hAnsi="Times New Roman" w:hint="eastAsia"/>
                <w:color w:val="000000" w:themeColor="text1"/>
                <w:szCs w:val="24"/>
              </w:rPr>
              <w:lastRenderedPageBreak/>
              <w:t>收視費用之申報、審議程序、審核基準及其他應遵行事項之辦法，由中央主管機關訂定之。</w:t>
            </w:r>
          </w:p>
        </w:tc>
        <w:tc>
          <w:tcPr>
            <w:tcW w:w="4643" w:type="dxa"/>
            <w:tcBorders>
              <w:top w:val="single" w:sz="4" w:space="0" w:color="auto"/>
              <w:left w:val="single" w:sz="4" w:space="0" w:color="auto"/>
              <w:bottom w:val="single" w:sz="4" w:space="0" w:color="auto"/>
              <w:right w:val="single" w:sz="4" w:space="0" w:color="auto"/>
            </w:tcBorders>
          </w:tcPr>
          <w:p w:rsidR="001A70F7" w:rsidRPr="00F43F3A" w:rsidRDefault="00E470CD" w:rsidP="001A70F7">
            <w:pPr>
              <w:pStyle w:val="1"/>
              <w:numPr>
                <w:ilvl w:val="0"/>
                <w:numId w:val="16"/>
              </w:numPr>
              <w:snapToGrid w:val="0"/>
              <w:ind w:leftChars="0" w:left="534" w:hanging="534"/>
              <w:contextualSpacing/>
              <w:jc w:val="both"/>
              <w:rPr>
                <w:rFonts w:ascii="標楷體" w:eastAsia="標楷體" w:hAnsi="標楷體"/>
                <w:color w:val="000000" w:themeColor="text1"/>
              </w:rPr>
            </w:pPr>
            <w:r w:rsidRPr="00F43F3A">
              <w:rPr>
                <w:rFonts w:ascii="標楷體" w:eastAsia="標楷體" w:hAnsi="標楷體"/>
                <w:color w:val="000000" w:themeColor="text1"/>
              </w:rPr>
              <w:lastRenderedPageBreak/>
              <w:t>考量提供經營區域之用戶數</w:t>
            </w:r>
            <w:r w:rsidRPr="00F43F3A">
              <w:rPr>
                <w:rFonts w:ascii="標楷體" w:eastAsia="標楷體" w:hAnsi="標楷體" w:hint="eastAsia"/>
                <w:color w:val="000000" w:themeColor="text1"/>
              </w:rPr>
              <w:t>及</w:t>
            </w:r>
            <w:r w:rsidRPr="00F43F3A">
              <w:rPr>
                <w:rFonts w:ascii="標楷體" w:eastAsia="標楷體" w:hAnsi="標楷體"/>
                <w:color w:val="000000" w:themeColor="text1"/>
              </w:rPr>
              <w:t>上一年度之營業額達中央主管機關所定數額之電信事業，其收視費用之多寡具有相當程度之影響力，為避免損及市場競爭，第一項規定其應申報核定收視費用之義務。</w:t>
            </w:r>
          </w:p>
          <w:p w:rsidR="001A70F7" w:rsidRPr="00F43F3A" w:rsidRDefault="00E470CD" w:rsidP="001A70F7">
            <w:pPr>
              <w:pStyle w:val="1"/>
              <w:numPr>
                <w:ilvl w:val="0"/>
                <w:numId w:val="16"/>
              </w:numPr>
              <w:snapToGrid w:val="0"/>
              <w:ind w:leftChars="0" w:left="534" w:hanging="534"/>
              <w:contextualSpacing/>
              <w:jc w:val="both"/>
              <w:rPr>
                <w:rFonts w:ascii="標楷體" w:eastAsia="標楷體" w:hAnsi="標楷體"/>
                <w:color w:val="000000" w:themeColor="text1"/>
              </w:rPr>
            </w:pPr>
            <w:r w:rsidRPr="00F43F3A">
              <w:rPr>
                <w:rFonts w:ascii="標楷體" w:eastAsia="標楷體" w:hAnsi="標楷體" w:hint="eastAsia"/>
                <w:color w:val="000000" w:themeColor="text1"/>
              </w:rPr>
              <w:t>提供有線多頻道平</w:t>
            </w:r>
            <w:proofErr w:type="gramStart"/>
            <w:r w:rsidRPr="00F43F3A">
              <w:rPr>
                <w:rFonts w:ascii="標楷體" w:eastAsia="標楷體" w:hAnsi="標楷體" w:hint="eastAsia"/>
                <w:color w:val="000000" w:themeColor="text1"/>
              </w:rPr>
              <w:t>臺</w:t>
            </w:r>
            <w:proofErr w:type="gramEnd"/>
            <w:r w:rsidRPr="00F43F3A">
              <w:rPr>
                <w:rFonts w:ascii="標楷體" w:eastAsia="標楷體" w:hAnsi="標楷體" w:hint="eastAsia"/>
                <w:color w:val="000000" w:themeColor="text1"/>
              </w:rPr>
              <w:t>服務之電信事業可跨多各行政區域營運，難以由單一直轄市、縣</w:t>
            </w:r>
            <w:r w:rsidRPr="00F43F3A">
              <w:rPr>
                <w:rFonts w:ascii="標楷體" w:eastAsia="標楷體" w:hAnsi="標楷體"/>
                <w:color w:val="000000" w:themeColor="text1"/>
              </w:rPr>
              <w:t>(市)政府決定收視費用，</w:t>
            </w:r>
            <w:proofErr w:type="gramStart"/>
            <w:r w:rsidRPr="00F43F3A">
              <w:rPr>
                <w:rFonts w:ascii="標楷體" w:eastAsia="標楷體" w:hAnsi="標楷體" w:hint="eastAsia"/>
                <w:color w:val="000000" w:themeColor="text1"/>
              </w:rPr>
              <w:t>爰</w:t>
            </w:r>
            <w:proofErr w:type="gramEnd"/>
            <w:r w:rsidRPr="00F43F3A">
              <w:rPr>
                <w:rFonts w:ascii="標楷體" w:eastAsia="標楷體" w:hAnsi="標楷體" w:hint="eastAsia"/>
                <w:color w:val="000000" w:themeColor="text1"/>
              </w:rPr>
              <w:t>第二項規定經營區域為二以上直轄</w:t>
            </w:r>
            <w:r w:rsidRPr="00F43F3A">
              <w:rPr>
                <w:rFonts w:ascii="標楷體" w:eastAsia="標楷體" w:hAnsi="標楷體" w:hint="eastAsia"/>
                <w:color w:val="000000" w:themeColor="text1"/>
              </w:rPr>
              <w:lastRenderedPageBreak/>
              <w:t>市或縣</w:t>
            </w:r>
            <w:r w:rsidRPr="00F43F3A">
              <w:rPr>
                <w:rFonts w:ascii="標楷體" w:eastAsia="標楷體" w:hAnsi="標楷體"/>
                <w:color w:val="000000" w:themeColor="text1"/>
              </w:rPr>
              <w:t>(市)者，其收視費用之核定由中央主管機關為之。</w:t>
            </w:r>
          </w:p>
          <w:p w:rsidR="003F66BC" w:rsidRPr="00F43F3A" w:rsidRDefault="00E470CD" w:rsidP="001A70F7">
            <w:pPr>
              <w:pStyle w:val="1"/>
              <w:numPr>
                <w:ilvl w:val="0"/>
                <w:numId w:val="16"/>
              </w:numPr>
              <w:snapToGrid w:val="0"/>
              <w:ind w:leftChars="0" w:left="534" w:hanging="534"/>
              <w:contextualSpacing/>
              <w:jc w:val="both"/>
              <w:rPr>
                <w:rFonts w:ascii="標楷體" w:eastAsia="標楷體" w:hAnsi="標楷體"/>
                <w:color w:val="000000" w:themeColor="text1"/>
              </w:rPr>
            </w:pPr>
            <w:proofErr w:type="gramStart"/>
            <w:r w:rsidRPr="00F43F3A">
              <w:rPr>
                <w:rFonts w:ascii="標楷體" w:eastAsia="標楷體" w:hAnsi="標楷體" w:hint="eastAsia"/>
                <w:color w:val="000000" w:themeColor="text1"/>
              </w:rPr>
              <w:t>為符授權</w:t>
            </w:r>
            <w:proofErr w:type="gramEnd"/>
            <w:r w:rsidRPr="00F43F3A">
              <w:rPr>
                <w:rFonts w:ascii="標楷體" w:eastAsia="標楷體" w:hAnsi="標楷體" w:hint="eastAsia"/>
                <w:color w:val="000000" w:themeColor="text1"/>
              </w:rPr>
              <w:t>明確性，第三項授權中央主管機關訂定收視費用之申報、審議程序、審核基準及其他應遵行事項之辦法。</w:t>
            </w:r>
          </w:p>
        </w:tc>
      </w:tr>
      <w:tr w:rsidR="008039A0" w:rsidRPr="00F43F3A" w:rsidTr="008C3AD9">
        <w:trPr>
          <w:jc w:val="center"/>
        </w:trPr>
        <w:tc>
          <w:tcPr>
            <w:tcW w:w="4643" w:type="dxa"/>
            <w:tcBorders>
              <w:top w:val="single" w:sz="4" w:space="0" w:color="auto"/>
              <w:left w:val="single" w:sz="4" w:space="0" w:color="auto"/>
              <w:bottom w:val="single" w:sz="4" w:space="0" w:color="auto"/>
              <w:right w:val="single" w:sz="4" w:space="0" w:color="auto"/>
            </w:tcBorders>
          </w:tcPr>
          <w:p w:rsidR="00C81A3B" w:rsidRPr="00F43F3A" w:rsidRDefault="00E470CD" w:rsidP="003F66BC">
            <w:pPr>
              <w:pStyle w:val="af1"/>
              <w:snapToGrid w:val="0"/>
              <w:ind w:leftChars="0" w:left="247" w:hangingChars="103" w:hanging="247"/>
              <w:jc w:val="both"/>
              <w:rPr>
                <w:rFonts w:ascii="Times New Roman" w:eastAsia="標楷體" w:hAnsi="Times New Roman" w:cs="Times New Roman"/>
                <w:color w:val="000000" w:themeColor="text1"/>
                <w:kern w:val="0"/>
              </w:rPr>
            </w:pPr>
            <w:r w:rsidRPr="00F43F3A">
              <w:rPr>
                <w:rFonts w:ascii="Times New Roman" w:eastAsia="標楷體" w:hAnsi="Times New Roman" w:cs="Times New Roman" w:hint="eastAsia"/>
                <w:color w:val="000000" w:themeColor="text1"/>
              </w:rPr>
              <w:lastRenderedPageBreak/>
              <w:t>第三十三條　第三十一條第一項規定之電信事業</w:t>
            </w:r>
            <w:r w:rsidRPr="00F43F3A">
              <w:rPr>
                <w:rFonts w:ascii="Times New Roman" w:eastAsia="標楷體" w:hAnsi="Times New Roman" w:cs="Times New Roman" w:hint="eastAsia"/>
                <w:color w:val="000000" w:themeColor="text1"/>
                <w:kern w:val="0"/>
              </w:rPr>
              <w:t>應</w:t>
            </w:r>
            <w:r w:rsidRPr="00F43F3A">
              <w:rPr>
                <w:rFonts w:ascii="Times New Roman" w:eastAsia="標楷體" w:hAnsi="Times New Roman" w:hint="eastAsia"/>
                <w:color w:val="000000" w:themeColor="text1"/>
              </w:rPr>
              <w:t>免費</w:t>
            </w:r>
            <w:r w:rsidRPr="00F43F3A">
              <w:rPr>
                <w:rFonts w:ascii="Times New Roman" w:eastAsia="標楷體" w:hAnsi="Times New Roman" w:cs="Times New Roman" w:hint="eastAsia"/>
                <w:color w:val="000000" w:themeColor="text1"/>
                <w:kern w:val="0"/>
              </w:rPr>
              <w:t>設置專屬頻道，供政府機關、學校、團體及經營區民眾播送公益性、藝文性、</w:t>
            </w:r>
            <w:proofErr w:type="gramStart"/>
            <w:r w:rsidRPr="00F43F3A">
              <w:rPr>
                <w:rFonts w:ascii="Times New Roman" w:eastAsia="標楷體" w:hAnsi="Times New Roman" w:cs="Times New Roman" w:hint="eastAsia"/>
                <w:color w:val="000000" w:themeColor="text1"/>
                <w:kern w:val="0"/>
              </w:rPr>
              <w:t>社教性等</w:t>
            </w:r>
            <w:proofErr w:type="gramEnd"/>
            <w:r w:rsidRPr="00F43F3A">
              <w:rPr>
                <w:rFonts w:ascii="Times New Roman" w:eastAsia="標楷體" w:hAnsi="Times New Roman" w:cs="Times New Roman" w:hint="eastAsia"/>
                <w:color w:val="000000" w:themeColor="text1"/>
                <w:kern w:val="0"/>
              </w:rPr>
              <w:t>節目。</w:t>
            </w:r>
          </w:p>
          <w:p w:rsidR="003F66BC" w:rsidRPr="00F43F3A" w:rsidRDefault="00E470CD" w:rsidP="00881725">
            <w:pPr>
              <w:snapToGrid w:val="0"/>
              <w:ind w:leftChars="100" w:left="240" w:firstLineChars="200" w:firstLine="480"/>
              <w:jc w:val="both"/>
              <w:rPr>
                <w:rFonts w:ascii="Times New Roman" w:eastAsia="標楷體" w:hAnsi="Times New Roman"/>
                <w:snapToGrid w:val="0"/>
                <w:color w:val="000000" w:themeColor="text1"/>
                <w:szCs w:val="24"/>
                <w:u w:val="single"/>
              </w:rPr>
            </w:pPr>
            <w:r w:rsidRPr="00F43F3A">
              <w:rPr>
                <w:rFonts w:ascii="Times New Roman" w:eastAsia="標楷體" w:hAnsi="Times New Roman" w:hint="eastAsia"/>
                <w:color w:val="000000" w:themeColor="text1"/>
                <w:szCs w:val="24"/>
              </w:rPr>
              <w:t>前項電信事業</w:t>
            </w:r>
            <w:r w:rsidRPr="00F43F3A">
              <w:rPr>
                <w:rFonts w:ascii="Times New Roman" w:eastAsia="標楷體" w:hAnsi="Times New Roman" w:hint="eastAsia"/>
                <w:color w:val="000000" w:themeColor="text1"/>
                <w:kern w:val="0"/>
                <w:szCs w:val="24"/>
              </w:rPr>
              <w:t>應</w:t>
            </w:r>
            <w:r w:rsidRPr="00F43F3A">
              <w:rPr>
                <w:rFonts w:ascii="Times New Roman" w:eastAsia="標楷體" w:hAnsi="Times New Roman" w:hint="eastAsia"/>
                <w:color w:val="000000" w:themeColor="text1"/>
                <w:szCs w:val="24"/>
              </w:rPr>
              <w:t>免費設置專屬頻道播送地方特色之節目。</w:t>
            </w:r>
          </w:p>
        </w:tc>
        <w:tc>
          <w:tcPr>
            <w:tcW w:w="4643" w:type="dxa"/>
            <w:tcBorders>
              <w:top w:val="single" w:sz="4" w:space="0" w:color="auto"/>
              <w:left w:val="single" w:sz="4" w:space="0" w:color="auto"/>
              <w:bottom w:val="single" w:sz="4" w:space="0" w:color="auto"/>
              <w:right w:val="single" w:sz="4" w:space="0" w:color="auto"/>
            </w:tcBorders>
          </w:tcPr>
          <w:p w:rsidR="00E97D65" w:rsidRPr="00F43F3A" w:rsidRDefault="00E470CD" w:rsidP="00652FAF">
            <w:pPr>
              <w:snapToGrid w:val="0"/>
              <w:jc w:val="both"/>
              <w:rPr>
                <w:rFonts w:ascii="Times New Roman" w:eastAsia="標楷體" w:hAnsi="Times New Roman"/>
                <w:color w:val="000000" w:themeColor="text1"/>
                <w:szCs w:val="24"/>
              </w:rPr>
            </w:pPr>
            <w:r w:rsidRPr="00F43F3A">
              <w:rPr>
                <w:rFonts w:ascii="標楷體" w:eastAsia="標楷體" w:hAnsi="標楷體" w:hint="eastAsia"/>
                <w:snapToGrid w:val="0"/>
                <w:color w:val="000000" w:themeColor="text1"/>
                <w:szCs w:val="24"/>
              </w:rPr>
              <w:t>為保障民眾之媒體近用，及獲取</w:t>
            </w:r>
            <w:r w:rsidRPr="00F43F3A">
              <w:rPr>
                <w:rFonts w:ascii="標楷體" w:eastAsia="標楷體" w:hAnsi="標楷體" w:hint="eastAsia"/>
                <w:color w:val="000000" w:themeColor="text1"/>
                <w:kern w:val="0"/>
                <w:szCs w:val="24"/>
              </w:rPr>
              <w:t>公益性、藝文性、</w:t>
            </w:r>
            <w:proofErr w:type="gramStart"/>
            <w:r w:rsidRPr="00F43F3A">
              <w:rPr>
                <w:rFonts w:ascii="標楷體" w:eastAsia="標楷體" w:hAnsi="標楷體" w:hint="eastAsia"/>
                <w:color w:val="000000" w:themeColor="text1"/>
                <w:kern w:val="0"/>
                <w:szCs w:val="24"/>
              </w:rPr>
              <w:t>社教性</w:t>
            </w:r>
            <w:r w:rsidRPr="00F43F3A">
              <w:rPr>
                <w:rFonts w:ascii="標楷體" w:eastAsia="標楷體" w:hAnsi="標楷體" w:hint="eastAsia"/>
                <w:snapToGrid w:val="0"/>
                <w:color w:val="000000" w:themeColor="text1"/>
                <w:szCs w:val="24"/>
              </w:rPr>
              <w:t>及</w:t>
            </w:r>
            <w:proofErr w:type="gramEnd"/>
            <w:r w:rsidRPr="00F43F3A">
              <w:rPr>
                <w:rFonts w:ascii="標楷體" w:eastAsia="標楷體" w:hAnsi="標楷體" w:hint="eastAsia"/>
                <w:color w:val="000000" w:themeColor="text1"/>
                <w:szCs w:val="24"/>
              </w:rPr>
              <w:t>地方資訊之收視來源</w:t>
            </w:r>
            <w:r w:rsidRPr="00F43F3A">
              <w:rPr>
                <w:rFonts w:ascii="標楷體" w:eastAsia="標楷體" w:hAnsi="標楷體" w:hint="eastAsia"/>
                <w:snapToGrid w:val="0"/>
                <w:color w:val="000000" w:themeColor="text1"/>
                <w:szCs w:val="24"/>
              </w:rPr>
              <w:t>，</w:t>
            </w:r>
            <w:proofErr w:type="gramStart"/>
            <w:r w:rsidRPr="00F43F3A">
              <w:rPr>
                <w:rFonts w:ascii="標楷體" w:eastAsia="標楷體" w:hAnsi="標楷體" w:hint="eastAsia"/>
                <w:snapToGrid w:val="0"/>
                <w:color w:val="000000" w:themeColor="text1"/>
                <w:szCs w:val="24"/>
              </w:rPr>
              <w:t>爰</w:t>
            </w:r>
            <w:proofErr w:type="gramEnd"/>
            <w:r w:rsidRPr="00F43F3A">
              <w:rPr>
                <w:rFonts w:ascii="標楷體" w:eastAsia="標楷體" w:hAnsi="標楷體" w:hint="eastAsia"/>
                <w:snapToGrid w:val="0"/>
                <w:color w:val="000000" w:themeColor="text1"/>
                <w:szCs w:val="24"/>
              </w:rPr>
              <w:t>規定一定規模以上之電信事業應免</w:t>
            </w:r>
            <w:r w:rsidRPr="00F43F3A">
              <w:rPr>
                <w:rFonts w:ascii="Times New Roman" w:eastAsia="標楷體" w:hAnsi="Times New Roman" w:hint="eastAsia"/>
                <w:color w:val="000000" w:themeColor="text1"/>
                <w:szCs w:val="24"/>
              </w:rPr>
              <w:t>費</w:t>
            </w:r>
            <w:r w:rsidRPr="00F43F3A">
              <w:rPr>
                <w:rFonts w:ascii="Times New Roman" w:eastAsia="標楷體" w:hAnsi="Times New Roman" w:hint="eastAsia"/>
                <w:color w:val="000000" w:themeColor="text1"/>
                <w:kern w:val="0"/>
                <w:szCs w:val="24"/>
              </w:rPr>
              <w:t>設置專屬頻道，</w:t>
            </w:r>
            <w:r w:rsidRPr="00F43F3A">
              <w:rPr>
                <w:rFonts w:ascii="Times New Roman" w:eastAsia="標楷體" w:hAnsi="標楷體" w:hint="eastAsia"/>
                <w:color w:val="000000" w:themeColor="text1"/>
                <w:szCs w:val="24"/>
              </w:rPr>
              <w:t>提供</w:t>
            </w:r>
            <w:r w:rsidRPr="00F43F3A">
              <w:rPr>
                <w:rFonts w:ascii="Times New Roman" w:eastAsia="標楷體" w:hAnsi="標楷體" w:hint="eastAsia"/>
                <w:color w:val="000000" w:themeColor="text1"/>
                <w:kern w:val="0"/>
                <w:szCs w:val="24"/>
              </w:rPr>
              <w:t>民眾近用，並設置</w:t>
            </w:r>
            <w:proofErr w:type="gramStart"/>
            <w:r w:rsidRPr="00F43F3A">
              <w:rPr>
                <w:rFonts w:ascii="Times New Roman" w:eastAsia="標楷體" w:hAnsi="標楷體" w:hint="eastAsia"/>
                <w:color w:val="000000" w:themeColor="text1"/>
                <w:kern w:val="0"/>
                <w:szCs w:val="24"/>
              </w:rPr>
              <w:t>一</w:t>
            </w:r>
            <w:proofErr w:type="gramEnd"/>
            <w:r w:rsidRPr="00F43F3A">
              <w:rPr>
                <w:rFonts w:ascii="Times New Roman" w:eastAsia="標楷體" w:hAnsi="標楷體" w:hint="eastAsia"/>
                <w:color w:val="000000" w:themeColor="text1"/>
                <w:kern w:val="0"/>
                <w:szCs w:val="24"/>
              </w:rPr>
              <w:t>播送地方特色節目之頻道。</w:t>
            </w:r>
          </w:p>
        </w:tc>
      </w:tr>
      <w:tr w:rsidR="008039A0" w:rsidRPr="00F43F3A" w:rsidTr="008C3AD9">
        <w:trPr>
          <w:jc w:val="center"/>
        </w:trPr>
        <w:tc>
          <w:tcPr>
            <w:tcW w:w="4643" w:type="dxa"/>
            <w:tcBorders>
              <w:top w:val="single" w:sz="4" w:space="0" w:color="auto"/>
              <w:left w:val="single" w:sz="4" w:space="0" w:color="auto"/>
              <w:bottom w:val="single" w:sz="4" w:space="0" w:color="auto"/>
              <w:right w:val="single" w:sz="4" w:space="0" w:color="auto"/>
            </w:tcBorders>
          </w:tcPr>
          <w:p w:rsidR="008039A0" w:rsidRPr="00F43F3A" w:rsidRDefault="00E470CD" w:rsidP="009536FD">
            <w:pPr>
              <w:pStyle w:val="af1"/>
              <w:snapToGrid w:val="0"/>
              <w:ind w:leftChars="0" w:left="247" w:hangingChars="103" w:hanging="247"/>
              <w:jc w:val="both"/>
              <w:rPr>
                <w:rFonts w:ascii="Times New Roman" w:eastAsia="標楷體" w:hAnsi="標楷體"/>
                <w:color w:val="000000" w:themeColor="text1"/>
              </w:rPr>
            </w:pPr>
            <w:r w:rsidRPr="00F43F3A">
              <w:rPr>
                <w:rFonts w:ascii="Times New Roman" w:eastAsia="標楷體" w:hAnsi="Times New Roman" w:cs="Times New Roman" w:hint="eastAsia"/>
                <w:color w:val="000000" w:themeColor="text1"/>
              </w:rPr>
              <w:t>第三十四</w:t>
            </w:r>
            <w:r w:rsidRPr="00F43F3A">
              <w:rPr>
                <w:rFonts w:ascii="Times New Roman" w:eastAsia="標楷體" w:hAnsi="標楷體" w:hint="eastAsia"/>
                <w:color w:val="000000" w:themeColor="text1"/>
              </w:rPr>
              <w:t>條</w:t>
            </w:r>
            <w:r w:rsidRPr="00F43F3A">
              <w:rPr>
                <w:rFonts w:ascii="Times New Roman" w:eastAsia="標楷體" w:hAnsi="Times New Roman" w:hint="eastAsia"/>
                <w:color w:val="000000" w:themeColor="text1"/>
              </w:rPr>
              <w:t xml:space="preserve">　第三十</w:t>
            </w:r>
            <w:r w:rsidRPr="00F43F3A">
              <w:rPr>
                <w:rFonts w:ascii="Times New Roman" w:eastAsia="標楷體" w:hAnsi="Times New Roman" w:cs="Times New Roman" w:hint="eastAsia"/>
                <w:color w:val="000000" w:themeColor="text1"/>
              </w:rPr>
              <w:t>一</w:t>
            </w:r>
            <w:r w:rsidRPr="00F43F3A">
              <w:rPr>
                <w:rFonts w:ascii="Times New Roman" w:eastAsia="標楷體" w:hAnsi="Times New Roman" w:hint="eastAsia"/>
                <w:color w:val="000000" w:themeColor="text1"/>
              </w:rPr>
              <w:t>條第一項規定之電信事業</w:t>
            </w:r>
            <w:r w:rsidRPr="00F43F3A">
              <w:rPr>
                <w:rFonts w:ascii="Times New Roman" w:eastAsia="標楷體" w:hAnsi="標楷體" w:hint="eastAsia"/>
                <w:color w:val="000000" w:themeColor="text1"/>
                <w:kern w:val="0"/>
              </w:rPr>
              <w:t>應提供專屬頻道播送</w:t>
            </w:r>
            <w:r w:rsidRPr="00F43F3A">
              <w:rPr>
                <w:rFonts w:ascii="Times New Roman" w:eastAsia="標楷體" w:hAnsi="Times New Roman" w:hint="eastAsia"/>
                <w:color w:val="000000" w:themeColor="text1"/>
              </w:rPr>
              <w:t>依</w:t>
            </w:r>
            <w:r w:rsidRPr="00F43F3A">
              <w:rPr>
                <w:rFonts w:ascii="Times New Roman" w:eastAsia="標楷體" w:hAnsi="標楷體" w:hint="eastAsia"/>
                <w:color w:val="000000" w:themeColor="text1"/>
              </w:rPr>
              <w:t>公共電視法、客家基本法及原住民族基本法所設立之頻道節目，其</w:t>
            </w:r>
            <w:r w:rsidRPr="00F43F3A">
              <w:rPr>
                <w:rFonts w:ascii="Times New Roman" w:eastAsia="標楷體" w:hAnsi="Times New Roman" w:hint="eastAsia"/>
                <w:color w:val="000000" w:themeColor="text1"/>
              </w:rPr>
              <w:t>授權條件及費用，由</w:t>
            </w:r>
            <w:r w:rsidRPr="00F43F3A">
              <w:rPr>
                <w:rFonts w:ascii="Times New Roman" w:eastAsia="標楷體" w:hAnsi="標楷體" w:hint="eastAsia"/>
                <w:color w:val="000000" w:themeColor="text1"/>
              </w:rPr>
              <w:t>各該主管機關</w:t>
            </w:r>
            <w:r w:rsidRPr="00F43F3A">
              <w:rPr>
                <w:rFonts w:ascii="Times New Roman" w:eastAsia="標楷體" w:hAnsi="標楷體"/>
                <w:color w:val="000000" w:themeColor="text1"/>
              </w:rPr>
              <w:t>(</w:t>
            </w:r>
            <w:r w:rsidRPr="00F43F3A">
              <w:rPr>
                <w:rFonts w:ascii="Times New Roman" w:eastAsia="標楷體" w:hAnsi="標楷體" w:hint="eastAsia"/>
                <w:color w:val="000000" w:themeColor="text1"/>
              </w:rPr>
              <w:t>構</w:t>
            </w:r>
            <w:r w:rsidRPr="00F43F3A">
              <w:rPr>
                <w:rFonts w:ascii="Times New Roman" w:eastAsia="標楷體" w:hAnsi="標楷體"/>
                <w:color w:val="000000" w:themeColor="text1"/>
              </w:rPr>
              <w:t>)</w:t>
            </w:r>
            <w:r w:rsidRPr="00F43F3A">
              <w:rPr>
                <w:rFonts w:ascii="Times New Roman" w:eastAsia="標楷體" w:hAnsi="標楷體" w:hint="eastAsia"/>
                <w:color w:val="000000" w:themeColor="text1"/>
              </w:rPr>
              <w:t>與該</w:t>
            </w:r>
            <w:r w:rsidRPr="00F43F3A">
              <w:rPr>
                <w:rFonts w:ascii="Times New Roman" w:eastAsia="標楷體" w:hAnsi="Times New Roman" w:hint="eastAsia"/>
                <w:color w:val="000000" w:themeColor="text1"/>
              </w:rPr>
              <w:t>電信事業</w:t>
            </w:r>
            <w:r w:rsidRPr="00F43F3A">
              <w:rPr>
                <w:rFonts w:ascii="Times New Roman" w:eastAsia="標楷體" w:hAnsi="標楷體" w:hint="eastAsia"/>
                <w:color w:val="000000" w:themeColor="text1"/>
              </w:rPr>
              <w:t>協商之。</w:t>
            </w:r>
          </w:p>
          <w:p w:rsidR="008039A0" w:rsidRPr="00F43F3A" w:rsidRDefault="00E470CD" w:rsidP="009536FD">
            <w:pPr>
              <w:snapToGrid w:val="0"/>
              <w:ind w:leftChars="100" w:left="240" w:firstLineChars="200" w:firstLine="480"/>
              <w:jc w:val="both"/>
              <w:rPr>
                <w:rFonts w:ascii="Times New Roman" w:eastAsia="標楷體" w:hAnsi="Times New Roman"/>
                <w:color w:val="000000" w:themeColor="text1"/>
                <w:szCs w:val="24"/>
              </w:rPr>
            </w:pPr>
            <w:r w:rsidRPr="00F43F3A">
              <w:rPr>
                <w:rFonts w:ascii="Times New Roman" w:eastAsia="標楷體" w:hAnsi="標楷體" w:hint="eastAsia"/>
                <w:color w:val="000000" w:themeColor="text1"/>
                <w:szCs w:val="24"/>
              </w:rPr>
              <w:t>前條及第一項規定之頻道名稱及位置，應置於頻道總表專用頻道或電子節目選單之顯著位置。</w:t>
            </w:r>
          </w:p>
        </w:tc>
        <w:tc>
          <w:tcPr>
            <w:tcW w:w="4643" w:type="dxa"/>
            <w:tcBorders>
              <w:top w:val="single" w:sz="4" w:space="0" w:color="auto"/>
              <w:left w:val="single" w:sz="4" w:space="0" w:color="auto"/>
              <w:bottom w:val="single" w:sz="4" w:space="0" w:color="auto"/>
              <w:right w:val="single" w:sz="4" w:space="0" w:color="auto"/>
            </w:tcBorders>
          </w:tcPr>
          <w:p w:rsidR="008039A0" w:rsidRPr="00F43F3A" w:rsidRDefault="00E470CD" w:rsidP="00066C70">
            <w:pPr>
              <w:pStyle w:val="1"/>
              <w:numPr>
                <w:ilvl w:val="0"/>
                <w:numId w:val="32"/>
              </w:numPr>
              <w:snapToGrid w:val="0"/>
              <w:ind w:leftChars="0" w:left="534" w:hanging="534"/>
              <w:jc w:val="both"/>
              <w:rPr>
                <w:rFonts w:ascii="Times New Roman" w:eastAsia="標楷體" w:hAnsi="標楷體"/>
                <w:color w:val="000000" w:themeColor="text1"/>
              </w:rPr>
            </w:pPr>
            <w:r w:rsidRPr="00F43F3A">
              <w:rPr>
                <w:rFonts w:ascii="Times New Roman" w:eastAsia="標楷體" w:hAnsi="標楷體" w:hint="eastAsia"/>
                <w:color w:val="000000" w:themeColor="text1"/>
              </w:rPr>
              <w:t>為促進公共電視發展，並維護客家、原住民族之文化及語言，</w:t>
            </w:r>
            <w:r w:rsidRPr="00F43F3A">
              <w:rPr>
                <w:rFonts w:ascii="Times New Roman" w:eastAsia="標楷體" w:hAnsi="標楷體" w:cs="Times New Roman" w:hint="eastAsia"/>
                <w:color w:val="000000" w:themeColor="text1"/>
              </w:rPr>
              <w:t>第一項明定</w:t>
            </w:r>
            <w:r w:rsidRPr="00F43F3A">
              <w:rPr>
                <w:rFonts w:ascii="標楷體" w:eastAsia="標楷體" w:hAnsi="標楷體" w:hint="eastAsia"/>
                <w:snapToGrid w:val="0"/>
                <w:color w:val="000000" w:themeColor="text1"/>
              </w:rPr>
              <w:t>經營區域之用戶數及上一年度之營業額達中央主管機關所定數額之電信事業</w:t>
            </w:r>
            <w:r w:rsidRPr="00F43F3A">
              <w:rPr>
                <w:rFonts w:ascii="Times New Roman" w:eastAsia="標楷體" w:hAnsi="標楷體" w:hint="eastAsia"/>
                <w:color w:val="000000" w:themeColor="text1"/>
                <w:kern w:val="0"/>
              </w:rPr>
              <w:t>應提供頻道播送</w:t>
            </w:r>
            <w:r w:rsidRPr="00F43F3A">
              <w:rPr>
                <w:rFonts w:ascii="Times New Roman" w:eastAsia="標楷體" w:hAnsi="Times New Roman" w:hint="eastAsia"/>
                <w:color w:val="000000" w:themeColor="text1"/>
              </w:rPr>
              <w:t>依</w:t>
            </w:r>
            <w:r w:rsidRPr="00F43F3A">
              <w:rPr>
                <w:rFonts w:ascii="Times New Roman" w:eastAsia="標楷體" w:hAnsi="標楷體" w:hint="eastAsia"/>
                <w:color w:val="000000" w:themeColor="text1"/>
              </w:rPr>
              <w:t>公共電視法、客家基本法及原住民族基本法所設立之頻道。另為保護著作權人之權益，頻道授權條件</w:t>
            </w:r>
            <w:r w:rsidRPr="00F43F3A">
              <w:rPr>
                <w:rFonts w:ascii="Times New Roman" w:eastAsia="標楷體" w:hAnsi="Times New Roman" w:hint="eastAsia"/>
                <w:color w:val="000000" w:themeColor="text1"/>
              </w:rPr>
              <w:t>及費用</w:t>
            </w:r>
            <w:r w:rsidRPr="00F43F3A">
              <w:rPr>
                <w:rFonts w:ascii="Times New Roman" w:eastAsia="標楷體" w:hAnsi="標楷體" w:hint="eastAsia"/>
                <w:color w:val="000000" w:themeColor="text1"/>
              </w:rPr>
              <w:t>，由各該主管機關</w:t>
            </w:r>
            <w:r w:rsidRPr="00F43F3A">
              <w:rPr>
                <w:rFonts w:ascii="Times New Roman" w:eastAsia="標楷體" w:hAnsi="標楷體"/>
                <w:color w:val="000000" w:themeColor="text1"/>
              </w:rPr>
              <w:t>(</w:t>
            </w:r>
            <w:r w:rsidRPr="00F43F3A">
              <w:rPr>
                <w:rFonts w:ascii="Times New Roman" w:eastAsia="標楷體" w:hAnsi="標楷體" w:hint="eastAsia"/>
                <w:color w:val="000000" w:themeColor="text1"/>
              </w:rPr>
              <w:t>構</w:t>
            </w:r>
            <w:r w:rsidRPr="00F43F3A">
              <w:rPr>
                <w:rFonts w:ascii="Times New Roman" w:eastAsia="標楷體" w:hAnsi="標楷體"/>
                <w:color w:val="000000" w:themeColor="text1"/>
              </w:rPr>
              <w:t>)</w:t>
            </w:r>
            <w:r w:rsidRPr="00F43F3A">
              <w:rPr>
                <w:rFonts w:ascii="Times New Roman" w:eastAsia="標楷體" w:hAnsi="標楷體" w:hint="eastAsia"/>
                <w:color w:val="000000" w:themeColor="text1"/>
              </w:rPr>
              <w:t>與該</w:t>
            </w:r>
            <w:r w:rsidRPr="00F43F3A">
              <w:rPr>
                <w:rFonts w:ascii="Times New Roman" w:eastAsia="標楷體" w:hAnsi="Times New Roman" w:hint="eastAsia"/>
                <w:color w:val="000000" w:themeColor="text1"/>
              </w:rPr>
              <w:t>電信事業</w:t>
            </w:r>
            <w:r w:rsidRPr="00F43F3A">
              <w:rPr>
                <w:rFonts w:ascii="Times New Roman" w:eastAsia="標楷體" w:hAnsi="標楷體" w:hint="eastAsia"/>
                <w:color w:val="000000" w:themeColor="text1"/>
              </w:rPr>
              <w:t>協商決定。</w:t>
            </w:r>
          </w:p>
          <w:p w:rsidR="00BC465E" w:rsidRPr="00F43F3A" w:rsidRDefault="00E470CD" w:rsidP="007F7737">
            <w:pPr>
              <w:pStyle w:val="1"/>
              <w:numPr>
                <w:ilvl w:val="0"/>
                <w:numId w:val="32"/>
              </w:numPr>
              <w:snapToGrid w:val="0"/>
              <w:ind w:leftChars="0"/>
              <w:jc w:val="both"/>
              <w:rPr>
                <w:rFonts w:ascii="Times New Roman" w:eastAsia="標楷體" w:hAnsi="標楷體"/>
                <w:color w:val="000000" w:themeColor="text1"/>
              </w:rPr>
            </w:pPr>
            <w:r w:rsidRPr="00F43F3A">
              <w:rPr>
                <w:rFonts w:ascii="Times New Roman" w:eastAsia="標楷體" w:hAnsi="標楷體" w:cs="Times New Roman" w:hint="eastAsia"/>
                <w:color w:val="000000" w:themeColor="text1"/>
              </w:rPr>
              <w:t>為利民眾收視，第二項規定第三十三條及</w:t>
            </w:r>
            <w:r w:rsidRPr="00F43F3A">
              <w:rPr>
                <w:rFonts w:ascii="Times New Roman" w:eastAsia="標楷體" w:hAnsi="標楷體" w:hint="eastAsia"/>
                <w:color w:val="000000" w:themeColor="text1"/>
              </w:rPr>
              <w:t>本條第一項之頻道應於頻道總表專用頻道或電子節目選單明顯揭露其名稱及位置，以使其資訊能為用戶知悉。</w:t>
            </w:r>
          </w:p>
        </w:tc>
      </w:tr>
      <w:tr w:rsidR="008039A0" w:rsidRPr="00F43F3A" w:rsidTr="008C3AD9">
        <w:trPr>
          <w:jc w:val="center"/>
        </w:trPr>
        <w:tc>
          <w:tcPr>
            <w:tcW w:w="4643" w:type="dxa"/>
            <w:tcBorders>
              <w:top w:val="single" w:sz="4" w:space="0" w:color="auto"/>
              <w:left w:val="single" w:sz="4" w:space="0" w:color="auto"/>
              <w:bottom w:val="single" w:sz="4" w:space="0" w:color="auto"/>
              <w:right w:val="single" w:sz="4" w:space="0" w:color="auto"/>
            </w:tcBorders>
          </w:tcPr>
          <w:p w:rsidR="008039A0" w:rsidRPr="00F43F3A" w:rsidRDefault="00E470CD" w:rsidP="00BD1F47">
            <w:pPr>
              <w:pStyle w:val="af1"/>
              <w:snapToGrid w:val="0"/>
              <w:ind w:leftChars="0" w:left="247" w:hangingChars="103" w:hanging="247"/>
              <w:jc w:val="both"/>
              <w:rPr>
                <w:rFonts w:ascii="Times New Roman" w:eastAsia="標楷體" w:hAnsi="Times New Roman"/>
                <w:color w:val="000000" w:themeColor="text1"/>
              </w:rPr>
            </w:pPr>
            <w:r w:rsidRPr="00F43F3A">
              <w:rPr>
                <w:rFonts w:ascii="標楷體" w:eastAsia="標楷體" w:hAnsi="標楷體" w:hint="eastAsia"/>
                <w:color w:val="000000" w:themeColor="text1"/>
              </w:rPr>
              <w:t>第三十五條</w:t>
            </w:r>
            <w:r w:rsidRPr="00F43F3A">
              <w:rPr>
                <w:rFonts w:ascii="標楷體" w:eastAsia="標楷體" w:hAnsi="標楷體"/>
                <w:color w:val="000000" w:themeColor="text1"/>
              </w:rPr>
              <w:t xml:space="preserve">　</w:t>
            </w:r>
            <w:r w:rsidRPr="00F43F3A">
              <w:rPr>
                <w:rFonts w:ascii="Times New Roman" w:eastAsia="標楷體" w:hAnsi="Times New Roman" w:hint="eastAsia"/>
                <w:color w:val="000000" w:themeColor="text1"/>
              </w:rPr>
              <w:t>第三十</w:t>
            </w:r>
            <w:r w:rsidRPr="00F43F3A">
              <w:rPr>
                <w:rFonts w:ascii="Times New Roman" w:eastAsia="標楷體" w:hAnsi="Times New Roman" w:cs="Times New Roman" w:hint="eastAsia"/>
                <w:color w:val="000000" w:themeColor="text1"/>
              </w:rPr>
              <w:t>一</w:t>
            </w:r>
            <w:r w:rsidRPr="00F43F3A">
              <w:rPr>
                <w:rFonts w:ascii="Times New Roman" w:eastAsia="標楷體" w:hAnsi="Times New Roman" w:hint="eastAsia"/>
                <w:color w:val="000000" w:themeColor="text1"/>
              </w:rPr>
              <w:t>條第一項規定之電信事業</w:t>
            </w:r>
            <w:r w:rsidRPr="00F43F3A">
              <w:rPr>
                <w:rFonts w:ascii="Times New Roman" w:eastAsia="標楷體" w:hAnsi="標楷體" w:hint="eastAsia"/>
                <w:color w:val="000000" w:themeColor="text1"/>
                <w:kern w:val="0"/>
              </w:rPr>
              <w:t>無正當理由不得拒絕其經營區民眾請求</w:t>
            </w:r>
            <w:proofErr w:type="gramStart"/>
            <w:r w:rsidRPr="00F43F3A">
              <w:rPr>
                <w:rFonts w:ascii="Times New Roman" w:eastAsia="標楷體" w:hAnsi="標楷體" w:hint="eastAsia"/>
                <w:color w:val="000000" w:themeColor="text1"/>
                <w:kern w:val="0"/>
              </w:rPr>
              <w:t>付費視</w:t>
            </w:r>
            <w:proofErr w:type="gramEnd"/>
            <w:r w:rsidRPr="00F43F3A">
              <w:rPr>
                <w:rFonts w:ascii="Times New Roman" w:eastAsia="標楷體" w:hAnsi="標楷體" w:hint="eastAsia"/>
                <w:color w:val="000000" w:themeColor="text1"/>
                <w:kern w:val="0"/>
              </w:rPr>
              <w:t>、聽多頻道服務。但</w:t>
            </w:r>
            <w:r w:rsidRPr="00F43F3A">
              <w:rPr>
                <w:rFonts w:ascii="Times New Roman" w:eastAsia="標楷體" w:hAnsi="Times New Roman" w:hint="eastAsia"/>
                <w:color w:val="000000" w:themeColor="text1"/>
              </w:rPr>
              <w:t>經中央主管機關公告之偏遠地區，不適用之。</w:t>
            </w:r>
          </w:p>
          <w:p w:rsidR="00934E54" w:rsidRPr="00F43F3A" w:rsidRDefault="00E470CD" w:rsidP="00722C81">
            <w:pPr>
              <w:snapToGrid w:val="0"/>
              <w:ind w:leftChars="100" w:left="240" w:firstLineChars="200" w:firstLine="480"/>
              <w:jc w:val="both"/>
              <w:rPr>
                <w:rFonts w:ascii="Times New Roman" w:eastAsia="標楷體" w:hAnsi="Times New Roman"/>
                <w:color w:val="000000" w:themeColor="text1"/>
                <w:szCs w:val="24"/>
              </w:rPr>
            </w:pPr>
            <w:r w:rsidRPr="00F43F3A">
              <w:rPr>
                <w:rFonts w:ascii="Times New Roman" w:eastAsia="標楷體" w:hAnsi="Times New Roman" w:hint="eastAsia"/>
                <w:color w:val="000000" w:themeColor="text1"/>
                <w:szCs w:val="24"/>
              </w:rPr>
              <w:t>前項偏遠地區之範圍，由中央主管機關訂定之。</w:t>
            </w:r>
          </w:p>
        </w:tc>
        <w:tc>
          <w:tcPr>
            <w:tcW w:w="4643" w:type="dxa"/>
            <w:tcBorders>
              <w:top w:val="single" w:sz="4" w:space="0" w:color="auto"/>
              <w:left w:val="single" w:sz="4" w:space="0" w:color="auto"/>
              <w:bottom w:val="single" w:sz="4" w:space="0" w:color="auto"/>
              <w:right w:val="single" w:sz="4" w:space="0" w:color="auto"/>
            </w:tcBorders>
          </w:tcPr>
          <w:p w:rsidR="00610312" w:rsidRPr="00F43F3A" w:rsidRDefault="00E470CD" w:rsidP="0061031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hangingChars="200" w:hanging="480"/>
              <w:jc w:val="both"/>
              <w:rPr>
                <w:rFonts w:ascii="Times New Roman" w:eastAsia="標楷體" w:hAnsi="標楷體"/>
                <w:color w:val="000000" w:themeColor="text1"/>
                <w:kern w:val="0"/>
              </w:rPr>
            </w:pPr>
            <w:r w:rsidRPr="00F43F3A">
              <w:rPr>
                <w:rFonts w:ascii="Times New Roman" w:eastAsia="標楷體" w:hAnsi="Times New Roman" w:hint="eastAsia"/>
                <w:color w:val="000000" w:themeColor="text1"/>
              </w:rPr>
              <w:t>一、鑒於各縣市地理環境或經濟發展不一，</w:t>
            </w:r>
            <w:r w:rsidRPr="00F43F3A">
              <w:rPr>
                <w:rFonts w:ascii="標楷體" w:eastAsia="標楷體" w:hAnsi="標楷體" w:hint="eastAsia"/>
                <w:snapToGrid w:val="0"/>
                <w:color w:val="000000" w:themeColor="text1"/>
              </w:rPr>
              <w:t>經營區域之用戶數及上一年度之營業額達中央主管機關所定數額之電信事業</w:t>
            </w:r>
            <w:r w:rsidRPr="00F43F3A">
              <w:rPr>
                <w:rFonts w:ascii="Times New Roman" w:eastAsia="標楷體" w:hAnsi="標楷體" w:hint="eastAsia"/>
                <w:color w:val="000000" w:themeColor="text1"/>
                <w:kern w:val="0"/>
              </w:rPr>
              <w:t>無正當理由不得拒絕其經營區民眾請求</w:t>
            </w:r>
            <w:proofErr w:type="gramStart"/>
            <w:r w:rsidRPr="00F43F3A">
              <w:rPr>
                <w:rFonts w:ascii="Times New Roman" w:eastAsia="標楷體" w:hAnsi="標楷體" w:hint="eastAsia"/>
                <w:color w:val="000000" w:themeColor="text1"/>
                <w:kern w:val="0"/>
              </w:rPr>
              <w:t>付費視</w:t>
            </w:r>
            <w:proofErr w:type="gramEnd"/>
            <w:r w:rsidRPr="00F43F3A">
              <w:rPr>
                <w:rFonts w:ascii="Times New Roman" w:eastAsia="標楷體" w:hAnsi="標楷體" w:hint="eastAsia"/>
                <w:color w:val="000000" w:themeColor="text1"/>
                <w:kern w:val="0"/>
              </w:rPr>
              <w:t>、聽多頻道服務。</w:t>
            </w:r>
          </w:p>
          <w:p w:rsidR="008039A0" w:rsidRPr="00F43F3A" w:rsidRDefault="00E470CD" w:rsidP="00EA42E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hangingChars="200" w:hanging="480"/>
              <w:jc w:val="both"/>
              <w:rPr>
                <w:rFonts w:ascii="Times New Roman" w:eastAsia="標楷體" w:hAnsi="Times New Roman"/>
                <w:color w:val="000000" w:themeColor="text1"/>
              </w:rPr>
            </w:pPr>
            <w:r w:rsidRPr="00F43F3A">
              <w:rPr>
                <w:rFonts w:ascii="Times New Roman" w:eastAsia="標楷體" w:hAnsi="標楷體" w:hint="eastAsia"/>
                <w:color w:val="000000" w:themeColor="text1"/>
                <w:kern w:val="0"/>
              </w:rPr>
              <w:t>二、然考量高山地區或離島地區，建設網路困難，</w:t>
            </w:r>
            <w:proofErr w:type="gramStart"/>
            <w:r w:rsidRPr="00F43F3A">
              <w:rPr>
                <w:rFonts w:ascii="Times New Roman" w:eastAsia="標楷體" w:hAnsi="標楷體" w:hint="eastAsia"/>
                <w:color w:val="000000" w:themeColor="text1"/>
                <w:kern w:val="0"/>
              </w:rPr>
              <w:t>爰</w:t>
            </w:r>
            <w:proofErr w:type="gramEnd"/>
            <w:r w:rsidRPr="00F43F3A">
              <w:rPr>
                <w:rFonts w:ascii="Times New Roman" w:eastAsia="標楷體" w:hAnsi="標楷體" w:hint="eastAsia"/>
                <w:color w:val="000000" w:themeColor="text1"/>
                <w:kern w:val="0"/>
              </w:rPr>
              <w:t>於本條第一項但書規定例外免除電信事業之責任。</w:t>
            </w:r>
            <w:r w:rsidRPr="00F43F3A">
              <w:rPr>
                <w:rFonts w:ascii="Times New Roman" w:eastAsia="標楷體" w:hAnsi="Times New Roman" w:hint="eastAsia"/>
                <w:color w:val="000000" w:themeColor="text1"/>
              </w:rPr>
              <w:t>偏遠地區之範圍，</w:t>
            </w:r>
            <w:r w:rsidRPr="00F43F3A">
              <w:rPr>
                <w:rFonts w:ascii="Times New Roman" w:eastAsia="標楷體" w:hAnsi="標楷體" w:hint="eastAsia"/>
                <w:color w:val="000000" w:themeColor="text1"/>
                <w:kern w:val="0"/>
              </w:rPr>
              <w:t>第二項</w:t>
            </w:r>
            <w:r w:rsidRPr="00F43F3A">
              <w:rPr>
                <w:rFonts w:ascii="Times New Roman" w:eastAsia="標楷體" w:hAnsi="Times New Roman" w:hint="eastAsia"/>
                <w:color w:val="000000" w:themeColor="text1"/>
              </w:rPr>
              <w:t>授權由中央主管機關訂定。</w:t>
            </w:r>
          </w:p>
        </w:tc>
      </w:tr>
      <w:tr w:rsidR="008039A0" w:rsidRPr="00F43F3A" w:rsidTr="008C3AD9">
        <w:trPr>
          <w:jc w:val="center"/>
        </w:trPr>
        <w:tc>
          <w:tcPr>
            <w:tcW w:w="4643" w:type="dxa"/>
            <w:tcBorders>
              <w:top w:val="single" w:sz="4" w:space="0" w:color="auto"/>
              <w:left w:val="single" w:sz="4" w:space="0" w:color="auto"/>
              <w:bottom w:val="single" w:sz="4" w:space="0" w:color="auto"/>
              <w:right w:val="single" w:sz="4" w:space="0" w:color="auto"/>
            </w:tcBorders>
          </w:tcPr>
          <w:p w:rsidR="008039A0" w:rsidRPr="00F43F3A" w:rsidRDefault="00E470CD" w:rsidP="000E7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Times New Roman" w:eastAsia="標楷體" w:hAnsi="Times New Roman"/>
                <w:color w:val="000000" w:themeColor="text1"/>
                <w:szCs w:val="24"/>
              </w:rPr>
            </w:pPr>
            <w:r w:rsidRPr="00F43F3A">
              <w:rPr>
                <w:rFonts w:ascii="Times New Roman" w:eastAsia="標楷體" w:hAnsi="標楷體" w:hint="eastAsia"/>
                <w:color w:val="000000" w:themeColor="text1"/>
                <w:szCs w:val="24"/>
              </w:rPr>
              <w:t>第四章</w:t>
            </w:r>
            <w:r w:rsidRPr="00F43F3A">
              <w:rPr>
                <w:rFonts w:ascii="Times New Roman" w:eastAsia="標楷體" w:hAnsi="Times New Roman"/>
                <w:color w:val="000000" w:themeColor="text1"/>
                <w:szCs w:val="24"/>
              </w:rPr>
              <w:t xml:space="preserve"> </w:t>
            </w:r>
            <w:r w:rsidRPr="00F43F3A">
              <w:rPr>
                <w:rFonts w:ascii="Times New Roman" w:eastAsia="標楷體" w:hAnsi="標楷體" w:hint="eastAsia"/>
                <w:color w:val="000000" w:themeColor="text1"/>
                <w:szCs w:val="24"/>
              </w:rPr>
              <w:t>權利保護</w:t>
            </w:r>
          </w:p>
        </w:tc>
        <w:tc>
          <w:tcPr>
            <w:tcW w:w="4643" w:type="dxa"/>
            <w:tcBorders>
              <w:top w:val="single" w:sz="4" w:space="0" w:color="auto"/>
              <w:left w:val="single" w:sz="4" w:space="0" w:color="auto"/>
              <w:bottom w:val="single" w:sz="4" w:space="0" w:color="auto"/>
              <w:right w:val="single" w:sz="4" w:space="0" w:color="auto"/>
            </w:tcBorders>
          </w:tcPr>
          <w:p w:rsidR="008039A0" w:rsidRPr="00F43F3A" w:rsidRDefault="00E470CD" w:rsidP="00953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標楷體" w:hAnsi="Times New Roman"/>
                <w:color w:val="000000" w:themeColor="text1"/>
                <w:szCs w:val="24"/>
              </w:rPr>
            </w:pPr>
            <w:proofErr w:type="gramStart"/>
            <w:r w:rsidRPr="00F43F3A">
              <w:rPr>
                <w:rFonts w:ascii="Times New Roman" w:eastAsia="標楷體" w:hAnsi="Times New Roman" w:hint="eastAsia"/>
                <w:color w:val="000000" w:themeColor="text1"/>
                <w:szCs w:val="24"/>
              </w:rPr>
              <w:t>章名</w:t>
            </w:r>
            <w:proofErr w:type="gramEnd"/>
          </w:p>
        </w:tc>
      </w:tr>
      <w:tr w:rsidR="008039A0" w:rsidRPr="00F43F3A" w:rsidTr="008C3AD9">
        <w:trPr>
          <w:jc w:val="center"/>
        </w:trPr>
        <w:tc>
          <w:tcPr>
            <w:tcW w:w="4643" w:type="dxa"/>
            <w:tcBorders>
              <w:top w:val="single" w:sz="4" w:space="0" w:color="auto"/>
              <w:left w:val="single" w:sz="4" w:space="0" w:color="auto"/>
              <w:bottom w:val="single" w:sz="4" w:space="0" w:color="auto"/>
              <w:right w:val="single" w:sz="4" w:space="0" w:color="auto"/>
            </w:tcBorders>
          </w:tcPr>
          <w:p w:rsidR="008039A0" w:rsidRPr="00F43F3A" w:rsidRDefault="00E470CD" w:rsidP="009536FD">
            <w:pPr>
              <w:pStyle w:val="af1"/>
              <w:snapToGrid w:val="0"/>
              <w:ind w:leftChars="0" w:left="247" w:hangingChars="103" w:hanging="247"/>
              <w:jc w:val="both"/>
              <w:rPr>
                <w:rFonts w:ascii="標楷體" w:eastAsia="標楷體" w:hAnsi="標楷體"/>
                <w:color w:val="000000" w:themeColor="text1"/>
              </w:rPr>
            </w:pPr>
            <w:r w:rsidRPr="00F43F3A">
              <w:rPr>
                <w:rFonts w:ascii="標楷體" w:eastAsia="標楷體" w:hAnsi="標楷體" w:hint="eastAsia"/>
                <w:color w:val="000000" w:themeColor="text1"/>
              </w:rPr>
              <w:t>第三十六條</w:t>
            </w:r>
            <w:r w:rsidRPr="00F43F3A">
              <w:rPr>
                <w:rFonts w:ascii="標楷體" w:eastAsia="標楷體" w:hAnsi="標楷體"/>
                <w:color w:val="000000" w:themeColor="text1"/>
              </w:rPr>
              <w:t xml:space="preserve">　</w:t>
            </w:r>
            <w:r w:rsidRPr="00F43F3A">
              <w:rPr>
                <w:rFonts w:eastAsia="標楷體" w:hAnsi="標楷體" w:hint="eastAsia"/>
                <w:color w:val="000000" w:themeColor="text1"/>
              </w:rPr>
              <w:t>提</w:t>
            </w:r>
            <w:r w:rsidRPr="00F43F3A">
              <w:rPr>
                <w:rFonts w:ascii="Times New Roman" w:eastAsia="標楷體" w:hAnsi="標楷體" w:hint="eastAsia"/>
                <w:snapToGrid w:val="0"/>
                <w:color w:val="000000" w:themeColor="text1"/>
              </w:rPr>
              <w:t>供有線多頻道平</w:t>
            </w:r>
            <w:proofErr w:type="gramStart"/>
            <w:r w:rsidRPr="00F43F3A">
              <w:rPr>
                <w:rFonts w:ascii="Times New Roman" w:eastAsia="標楷體" w:hAnsi="標楷體" w:hint="eastAsia"/>
                <w:snapToGrid w:val="0"/>
                <w:color w:val="000000" w:themeColor="text1"/>
              </w:rPr>
              <w:t>臺</w:t>
            </w:r>
            <w:proofErr w:type="gramEnd"/>
            <w:r w:rsidRPr="00F43F3A">
              <w:rPr>
                <w:rFonts w:ascii="Times New Roman" w:eastAsia="標楷體" w:hAnsi="標楷體" w:hint="eastAsia"/>
                <w:snapToGrid w:val="0"/>
                <w:color w:val="000000" w:themeColor="text1"/>
              </w:rPr>
              <w:t>服務</w:t>
            </w:r>
            <w:r w:rsidRPr="00F43F3A">
              <w:rPr>
                <w:rFonts w:ascii="Times New Roman" w:eastAsia="標楷體" w:hAnsi="標楷體" w:hint="eastAsia"/>
                <w:color w:val="000000" w:themeColor="text1"/>
              </w:rPr>
              <w:t>之電信事業</w:t>
            </w:r>
            <w:r w:rsidRPr="00F43F3A">
              <w:rPr>
                <w:rFonts w:ascii="標楷體" w:eastAsia="標楷體" w:hAnsi="標楷體" w:hint="eastAsia"/>
                <w:color w:val="000000" w:themeColor="text1"/>
              </w:rPr>
              <w:t>，應與用戶訂立服務契約。</w:t>
            </w:r>
          </w:p>
          <w:p w:rsidR="008039A0" w:rsidRPr="00F43F3A" w:rsidRDefault="00E470CD" w:rsidP="009536FD">
            <w:pPr>
              <w:snapToGrid w:val="0"/>
              <w:ind w:leftChars="100" w:left="240" w:firstLineChars="200" w:firstLine="480"/>
              <w:jc w:val="both"/>
              <w:rPr>
                <w:rFonts w:ascii="標楷體" w:eastAsia="標楷體" w:hAnsi="標楷體"/>
                <w:color w:val="000000" w:themeColor="text1"/>
                <w:szCs w:val="24"/>
              </w:rPr>
            </w:pPr>
            <w:r w:rsidRPr="00F43F3A">
              <w:rPr>
                <w:rFonts w:ascii="標楷體" w:eastAsia="標楷體" w:hAnsi="標楷體" w:hint="eastAsia"/>
                <w:color w:val="000000" w:themeColor="text1"/>
                <w:szCs w:val="24"/>
              </w:rPr>
              <w:t>第一項契約內容，應至少包括下列事項：</w:t>
            </w:r>
          </w:p>
          <w:p w:rsidR="008039A0" w:rsidRPr="00F43F3A" w:rsidRDefault="00E470CD" w:rsidP="00953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00" w:left="665" w:rightChars="50" w:right="120" w:hangingChars="177" w:hanging="425"/>
              <w:jc w:val="both"/>
              <w:rPr>
                <w:rFonts w:ascii="標楷體" w:eastAsia="標楷體" w:hAnsi="標楷體"/>
                <w:color w:val="000000" w:themeColor="text1"/>
                <w:szCs w:val="24"/>
              </w:rPr>
            </w:pPr>
            <w:r w:rsidRPr="00F43F3A">
              <w:rPr>
                <w:rFonts w:ascii="標楷體" w:eastAsia="標楷體" w:hAnsi="標楷體" w:hint="eastAsia"/>
                <w:color w:val="000000" w:themeColor="text1"/>
                <w:szCs w:val="24"/>
              </w:rPr>
              <w:t>一、各項收費基準。</w:t>
            </w:r>
          </w:p>
          <w:p w:rsidR="008039A0" w:rsidRPr="00F43F3A" w:rsidRDefault="00E470CD" w:rsidP="00953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00" w:left="665" w:rightChars="50" w:right="120" w:hangingChars="177" w:hanging="425"/>
              <w:jc w:val="both"/>
              <w:rPr>
                <w:rFonts w:ascii="標楷體" w:eastAsia="標楷體" w:hAnsi="標楷體"/>
                <w:color w:val="000000" w:themeColor="text1"/>
                <w:szCs w:val="24"/>
              </w:rPr>
            </w:pPr>
            <w:r w:rsidRPr="00F43F3A">
              <w:rPr>
                <w:rFonts w:ascii="標楷體" w:eastAsia="標楷體" w:hAnsi="標楷體" w:hint="eastAsia"/>
                <w:color w:val="000000" w:themeColor="text1"/>
                <w:szCs w:val="24"/>
              </w:rPr>
              <w:t>二、頻道數、名稱、頻道節目表單及頻道契約到期日。</w:t>
            </w:r>
          </w:p>
          <w:p w:rsidR="008039A0" w:rsidRPr="00F43F3A" w:rsidRDefault="00E470CD" w:rsidP="00953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00" w:left="665" w:rightChars="50" w:right="120" w:hangingChars="177" w:hanging="425"/>
              <w:jc w:val="both"/>
              <w:rPr>
                <w:rFonts w:ascii="標楷體" w:eastAsia="標楷體" w:hAnsi="標楷體"/>
                <w:color w:val="000000" w:themeColor="text1"/>
                <w:szCs w:val="24"/>
              </w:rPr>
            </w:pPr>
            <w:r w:rsidRPr="00F43F3A">
              <w:rPr>
                <w:rFonts w:ascii="標楷體" w:eastAsia="標楷體" w:hAnsi="標楷體" w:hint="eastAsia"/>
                <w:color w:val="000000" w:themeColor="text1"/>
                <w:szCs w:val="24"/>
              </w:rPr>
              <w:t>三、可選擇之費用繳交方式、繳交期</w:t>
            </w:r>
            <w:r w:rsidRPr="00F43F3A">
              <w:rPr>
                <w:rFonts w:ascii="標楷體" w:eastAsia="標楷體" w:hAnsi="標楷體" w:hint="eastAsia"/>
                <w:color w:val="000000" w:themeColor="text1"/>
                <w:szCs w:val="24"/>
              </w:rPr>
              <w:lastRenderedPageBreak/>
              <w:t>限，及逾</w:t>
            </w:r>
            <w:r w:rsidRPr="00F43F3A">
              <w:rPr>
                <w:rFonts w:ascii="標楷體" w:eastAsia="標楷體" w:hAnsi="標楷體"/>
                <w:color w:val="000000" w:themeColor="text1"/>
                <w:szCs w:val="24"/>
              </w:rPr>
              <w:t>(屆)期未繳交之處理方式。</w:t>
            </w:r>
          </w:p>
          <w:p w:rsidR="008039A0" w:rsidRPr="00F43F3A" w:rsidRDefault="00E470CD" w:rsidP="00953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00" w:left="665" w:rightChars="50" w:right="120" w:hangingChars="177" w:hanging="425"/>
              <w:jc w:val="both"/>
              <w:rPr>
                <w:rFonts w:ascii="標楷體" w:eastAsia="標楷體" w:hAnsi="標楷體"/>
                <w:color w:val="000000" w:themeColor="text1"/>
                <w:szCs w:val="24"/>
              </w:rPr>
            </w:pPr>
            <w:r w:rsidRPr="00F43F3A">
              <w:rPr>
                <w:rFonts w:ascii="標楷體" w:eastAsia="標楷體" w:hAnsi="標楷體" w:hint="eastAsia"/>
                <w:color w:val="000000" w:themeColor="text1"/>
                <w:szCs w:val="24"/>
              </w:rPr>
              <w:t>四、用戶預繳收視費之履約保障措施。</w:t>
            </w:r>
          </w:p>
          <w:p w:rsidR="008039A0" w:rsidRPr="00F43F3A" w:rsidRDefault="00E470CD" w:rsidP="00953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00" w:left="665" w:rightChars="50" w:right="120" w:hangingChars="177" w:hanging="425"/>
              <w:jc w:val="both"/>
              <w:rPr>
                <w:rFonts w:ascii="標楷體" w:eastAsia="標楷體" w:hAnsi="標楷體"/>
                <w:color w:val="000000" w:themeColor="text1"/>
                <w:szCs w:val="24"/>
              </w:rPr>
            </w:pPr>
            <w:r w:rsidRPr="00F43F3A">
              <w:rPr>
                <w:rFonts w:ascii="標楷體" w:eastAsia="標楷體" w:hAnsi="標楷體" w:hint="eastAsia"/>
                <w:color w:val="000000" w:themeColor="text1"/>
                <w:szCs w:val="24"/>
              </w:rPr>
              <w:t>五、用戶資料及收視紀錄之蒐集、處理及利用之方式與限制。</w:t>
            </w:r>
          </w:p>
          <w:p w:rsidR="008039A0" w:rsidRPr="00F43F3A" w:rsidRDefault="00E470CD" w:rsidP="00953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00" w:left="665" w:rightChars="50" w:right="120" w:hangingChars="177" w:hanging="425"/>
              <w:jc w:val="both"/>
              <w:rPr>
                <w:rFonts w:ascii="標楷體" w:eastAsia="標楷體" w:hAnsi="標楷體"/>
                <w:color w:val="000000" w:themeColor="text1"/>
                <w:szCs w:val="24"/>
              </w:rPr>
            </w:pPr>
            <w:r w:rsidRPr="00F43F3A">
              <w:rPr>
                <w:rFonts w:ascii="標楷體" w:eastAsia="標楷體" w:hAnsi="標楷體" w:hint="eastAsia"/>
                <w:color w:val="000000" w:themeColor="text1"/>
                <w:szCs w:val="24"/>
              </w:rPr>
              <w:t>六、因故中斷訊號，對用戶減價或補償條件。</w:t>
            </w:r>
          </w:p>
          <w:p w:rsidR="008039A0" w:rsidRPr="00F43F3A" w:rsidRDefault="00E470CD" w:rsidP="00953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00" w:left="665" w:rightChars="50" w:right="120" w:hangingChars="177" w:hanging="425"/>
              <w:jc w:val="both"/>
              <w:rPr>
                <w:rFonts w:ascii="標楷體" w:eastAsia="標楷體" w:hAnsi="標楷體"/>
                <w:color w:val="000000" w:themeColor="text1"/>
                <w:szCs w:val="24"/>
              </w:rPr>
            </w:pPr>
            <w:r w:rsidRPr="00F43F3A">
              <w:rPr>
                <w:rFonts w:ascii="標楷體" w:eastAsia="標楷體" w:hAnsi="標楷體" w:hint="eastAsia"/>
                <w:color w:val="000000" w:themeColor="text1"/>
                <w:szCs w:val="24"/>
              </w:rPr>
              <w:t>七、終止提供服務時，對用戶收視、聽權益產生損害之賠償條件。</w:t>
            </w:r>
          </w:p>
          <w:p w:rsidR="008039A0" w:rsidRPr="00F43F3A" w:rsidRDefault="00E470CD" w:rsidP="00953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00" w:left="665" w:rightChars="50" w:right="120" w:hangingChars="177" w:hanging="425"/>
              <w:jc w:val="both"/>
              <w:rPr>
                <w:rFonts w:ascii="標楷體" w:eastAsia="標楷體" w:hAnsi="標楷體"/>
                <w:color w:val="000000" w:themeColor="text1"/>
                <w:szCs w:val="24"/>
              </w:rPr>
            </w:pPr>
            <w:r w:rsidRPr="00F43F3A">
              <w:rPr>
                <w:rFonts w:ascii="標楷體" w:eastAsia="標楷體" w:hAnsi="標楷體" w:hint="eastAsia"/>
                <w:color w:val="000000" w:themeColor="text1"/>
                <w:szCs w:val="24"/>
              </w:rPr>
              <w:t>八、契約之有效期間。</w:t>
            </w:r>
          </w:p>
          <w:p w:rsidR="008039A0" w:rsidRPr="00F43F3A" w:rsidRDefault="00E470CD" w:rsidP="00953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00" w:left="665" w:rightChars="50" w:right="120" w:hangingChars="177" w:hanging="425"/>
              <w:jc w:val="both"/>
              <w:rPr>
                <w:rFonts w:ascii="標楷體" w:eastAsia="標楷體" w:hAnsi="標楷體"/>
                <w:color w:val="000000" w:themeColor="text1"/>
                <w:szCs w:val="24"/>
              </w:rPr>
            </w:pPr>
            <w:r w:rsidRPr="00F43F3A">
              <w:rPr>
                <w:rFonts w:ascii="標楷體" w:eastAsia="標楷體" w:hAnsi="標楷體" w:hint="eastAsia"/>
                <w:color w:val="000000" w:themeColor="text1"/>
                <w:szCs w:val="24"/>
              </w:rPr>
              <w:t>九、用戶申訴專線。</w:t>
            </w:r>
          </w:p>
          <w:p w:rsidR="008039A0" w:rsidRPr="00F43F3A" w:rsidRDefault="00E470CD" w:rsidP="00953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00" w:left="665" w:rightChars="50" w:right="120" w:hangingChars="177" w:hanging="425"/>
              <w:jc w:val="both"/>
              <w:rPr>
                <w:rFonts w:ascii="標楷體" w:eastAsia="標楷體" w:hAnsi="標楷體"/>
                <w:color w:val="000000" w:themeColor="text1"/>
                <w:szCs w:val="24"/>
              </w:rPr>
            </w:pPr>
            <w:r w:rsidRPr="00F43F3A">
              <w:rPr>
                <w:rFonts w:ascii="標楷體" w:eastAsia="標楷體" w:hAnsi="標楷體" w:hint="eastAsia"/>
                <w:color w:val="000000" w:themeColor="text1"/>
                <w:szCs w:val="24"/>
              </w:rPr>
              <w:t>十、</w:t>
            </w:r>
            <w:r w:rsidRPr="00F43F3A">
              <w:rPr>
                <w:rFonts w:ascii="Times New Roman" w:eastAsia="標楷體" w:hAnsi="標楷體" w:hint="eastAsia"/>
                <w:snapToGrid w:val="0"/>
                <w:color w:val="000000" w:themeColor="text1"/>
                <w:szCs w:val="24"/>
              </w:rPr>
              <w:t>有線多頻道平</w:t>
            </w:r>
            <w:proofErr w:type="gramStart"/>
            <w:r w:rsidRPr="00F43F3A">
              <w:rPr>
                <w:rFonts w:ascii="Times New Roman" w:eastAsia="標楷體" w:hAnsi="標楷體" w:hint="eastAsia"/>
                <w:snapToGrid w:val="0"/>
                <w:color w:val="000000" w:themeColor="text1"/>
                <w:szCs w:val="24"/>
              </w:rPr>
              <w:t>臺</w:t>
            </w:r>
            <w:proofErr w:type="gramEnd"/>
            <w:r w:rsidRPr="00F43F3A">
              <w:rPr>
                <w:rFonts w:ascii="Times New Roman" w:eastAsia="標楷體" w:hAnsi="標楷體" w:hint="eastAsia"/>
                <w:snapToGrid w:val="0"/>
                <w:color w:val="000000" w:themeColor="text1"/>
                <w:szCs w:val="24"/>
              </w:rPr>
              <w:t>服務</w:t>
            </w:r>
            <w:r w:rsidRPr="00F43F3A">
              <w:rPr>
                <w:rFonts w:ascii="標楷體" w:eastAsia="標楷體" w:hAnsi="標楷體" w:hint="eastAsia"/>
                <w:color w:val="000000" w:themeColor="text1"/>
                <w:szCs w:val="24"/>
              </w:rPr>
              <w:t>設備與用戶設備銜接之責任分界點。</w:t>
            </w:r>
          </w:p>
          <w:p w:rsidR="008039A0" w:rsidRPr="00F43F3A" w:rsidRDefault="00E470CD" w:rsidP="00953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00" w:left="905" w:rightChars="50" w:right="120" w:hangingChars="277" w:hanging="665"/>
              <w:jc w:val="both"/>
              <w:rPr>
                <w:rFonts w:eastAsia="標楷體" w:hAnsi="標楷體"/>
                <w:color w:val="000000" w:themeColor="text1"/>
                <w:szCs w:val="24"/>
              </w:rPr>
            </w:pPr>
            <w:r w:rsidRPr="00F43F3A">
              <w:rPr>
                <w:rFonts w:ascii="標楷體" w:eastAsia="標楷體" w:hAnsi="標楷體" w:hint="eastAsia"/>
                <w:color w:val="000000" w:themeColor="text1"/>
                <w:szCs w:val="24"/>
              </w:rPr>
              <w:t>十一、其他經中央主管機關指定之項目。</w:t>
            </w:r>
          </w:p>
          <w:p w:rsidR="008039A0" w:rsidRPr="00F43F3A" w:rsidRDefault="00E470CD" w:rsidP="00323664">
            <w:pPr>
              <w:snapToGrid w:val="0"/>
              <w:ind w:leftChars="100" w:left="240" w:firstLineChars="200" w:firstLine="480"/>
              <w:jc w:val="both"/>
              <w:rPr>
                <w:rFonts w:ascii="Times New Roman" w:eastAsia="標楷體" w:hAnsi="Times New Roman"/>
                <w:color w:val="000000" w:themeColor="text1"/>
                <w:szCs w:val="24"/>
              </w:rPr>
            </w:pPr>
            <w:r w:rsidRPr="00F43F3A">
              <w:rPr>
                <w:rFonts w:eastAsia="標楷體" w:hAnsi="標楷體" w:hint="eastAsia"/>
                <w:color w:val="000000" w:themeColor="text1"/>
                <w:szCs w:val="24"/>
              </w:rPr>
              <w:t>提</w:t>
            </w:r>
            <w:r w:rsidRPr="00F43F3A">
              <w:rPr>
                <w:rFonts w:ascii="Times New Roman" w:eastAsia="標楷體" w:hAnsi="標楷體" w:hint="eastAsia"/>
                <w:snapToGrid w:val="0"/>
                <w:color w:val="000000" w:themeColor="text1"/>
                <w:szCs w:val="24"/>
              </w:rPr>
              <w:t>供有線多頻道平</w:t>
            </w:r>
            <w:proofErr w:type="gramStart"/>
            <w:r w:rsidRPr="00F43F3A">
              <w:rPr>
                <w:rFonts w:ascii="Times New Roman" w:eastAsia="標楷體" w:hAnsi="標楷體" w:hint="eastAsia"/>
                <w:snapToGrid w:val="0"/>
                <w:color w:val="000000" w:themeColor="text1"/>
                <w:szCs w:val="24"/>
              </w:rPr>
              <w:t>臺</w:t>
            </w:r>
            <w:proofErr w:type="gramEnd"/>
            <w:r w:rsidRPr="00F43F3A">
              <w:rPr>
                <w:rFonts w:ascii="Times New Roman" w:eastAsia="標楷體" w:hAnsi="標楷體" w:hint="eastAsia"/>
                <w:snapToGrid w:val="0"/>
                <w:color w:val="000000" w:themeColor="text1"/>
                <w:szCs w:val="24"/>
              </w:rPr>
              <w:t>服務</w:t>
            </w:r>
            <w:r w:rsidRPr="00F43F3A">
              <w:rPr>
                <w:rFonts w:ascii="Times New Roman" w:eastAsia="標楷體" w:hAnsi="標楷體" w:hint="eastAsia"/>
                <w:color w:val="000000" w:themeColor="text1"/>
                <w:szCs w:val="24"/>
              </w:rPr>
              <w:t>之電信事業對用戶申訴案件應妥適處理，並建檔保存六個月。</w:t>
            </w:r>
          </w:p>
        </w:tc>
        <w:tc>
          <w:tcPr>
            <w:tcW w:w="4643" w:type="dxa"/>
            <w:tcBorders>
              <w:top w:val="single" w:sz="4" w:space="0" w:color="auto"/>
              <w:left w:val="single" w:sz="4" w:space="0" w:color="auto"/>
              <w:bottom w:val="single" w:sz="4" w:space="0" w:color="auto"/>
              <w:right w:val="single" w:sz="4" w:space="0" w:color="auto"/>
            </w:tcBorders>
          </w:tcPr>
          <w:p w:rsidR="00095CEA" w:rsidRPr="00F43F3A" w:rsidRDefault="00E470CD" w:rsidP="00323664">
            <w:pPr>
              <w:pStyle w:val="1"/>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534" w:hanging="534"/>
              <w:jc w:val="both"/>
              <w:rPr>
                <w:rFonts w:ascii="標楷體" w:eastAsia="標楷體" w:hAnsi="標楷體"/>
                <w:color w:val="000000" w:themeColor="text1"/>
              </w:rPr>
            </w:pPr>
            <w:r w:rsidRPr="00F43F3A">
              <w:rPr>
                <w:rFonts w:ascii="標楷體" w:eastAsia="標楷體" w:hAnsi="標楷體"/>
                <w:color w:val="000000" w:themeColor="text1"/>
              </w:rPr>
              <w:lastRenderedPageBreak/>
              <w:t>為保障用戶收視權益，第一項規定提供有線多頻道平</w:t>
            </w:r>
            <w:proofErr w:type="gramStart"/>
            <w:r w:rsidRPr="00F43F3A">
              <w:rPr>
                <w:rFonts w:ascii="標楷體" w:eastAsia="標楷體" w:hAnsi="標楷體"/>
                <w:color w:val="000000" w:themeColor="text1"/>
              </w:rPr>
              <w:t>臺</w:t>
            </w:r>
            <w:proofErr w:type="gramEnd"/>
            <w:r w:rsidRPr="00F43F3A">
              <w:rPr>
                <w:rFonts w:ascii="標楷體" w:eastAsia="標楷體" w:hAnsi="標楷體"/>
                <w:color w:val="000000" w:themeColor="text1"/>
              </w:rPr>
              <w:t>服務之電信事業應與用戶訂立服務契約；並於第二項規定服務契約內容應包括事項，各約定事項應以具體、明確之方式記載，以供電信事業及用戶依循辦理。</w:t>
            </w:r>
          </w:p>
          <w:p w:rsidR="008039A0" w:rsidRPr="00F43F3A" w:rsidRDefault="00E470CD" w:rsidP="00095CEA">
            <w:pPr>
              <w:pStyle w:val="1"/>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534" w:hanging="534"/>
              <w:jc w:val="both"/>
              <w:rPr>
                <w:rFonts w:ascii="Times New Roman" w:eastAsia="標楷體" w:hAnsi="Times New Roman"/>
                <w:color w:val="000000" w:themeColor="text1"/>
              </w:rPr>
            </w:pPr>
            <w:r w:rsidRPr="00F43F3A">
              <w:rPr>
                <w:rFonts w:ascii="標楷體" w:eastAsia="標楷體" w:hAnsi="標楷體" w:cs="Times New Roman" w:hint="eastAsia"/>
                <w:color w:val="000000" w:themeColor="text1"/>
              </w:rPr>
              <w:t>為督促</w:t>
            </w:r>
            <w:r w:rsidRPr="00F43F3A">
              <w:rPr>
                <w:rFonts w:eastAsia="標楷體" w:hAnsi="標楷體" w:hint="eastAsia"/>
                <w:color w:val="000000" w:themeColor="text1"/>
              </w:rPr>
              <w:t>提</w:t>
            </w:r>
            <w:r w:rsidRPr="00F43F3A">
              <w:rPr>
                <w:rFonts w:ascii="Times New Roman" w:eastAsia="標楷體" w:hAnsi="標楷體" w:hint="eastAsia"/>
                <w:snapToGrid w:val="0"/>
                <w:color w:val="000000" w:themeColor="text1"/>
              </w:rPr>
              <w:t>供有線多頻道平</w:t>
            </w:r>
            <w:proofErr w:type="gramStart"/>
            <w:r w:rsidRPr="00F43F3A">
              <w:rPr>
                <w:rFonts w:ascii="Times New Roman" w:eastAsia="標楷體" w:hAnsi="標楷體" w:hint="eastAsia"/>
                <w:snapToGrid w:val="0"/>
                <w:color w:val="000000" w:themeColor="text1"/>
              </w:rPr>
              <w:t>臺</w:t>
            </w:r>
            <w:proofErr w:type="gramEnd"/>
            <w:r w:rsidRPr="00F43F3A">
              <w:rPr>
                <w:rFonts w:ascii="Times New Roman" w:eastAsia="標楷體" w:hAnsi="標楷體" w:hint="eastAsia"/>
                <w:snapToGrid w:val="0"/>
                <w:color w:val="000000" w:themeColor="text1"/>
              </w:rPr>
              <w:t>服務</w:t>
            </w:r>
            <w:r w:rsidRPr="00F43F3A">
              <w:rPr>
                <w:rFonts w:ascii="Times New Roman" w:eastAsia="標楷體" w:hAnsi="標楷體" w:hint="eastAsia"/>
                <w:color w:val="000000" w:themeColor="text1"/>
              </w:rPr>
              <w:t>之電信事業</w:t>
            </w:r>
            <w:r w:rsidRPr="00F43F3A">
              <w:rPr>
                <w:rFonts w:ascii="標楷體" w:eastAsia="標楷體" w:hAnsi="標楷體" w:cs="Times New Roman" w:hint="eastAsia"/>
                <w:color w:val="000000" w:themeColor="text1"/>
              </w:rPr>
              <w:t>重視用戶收視權益，</w:t>
            </w:r>
            <w:r w:rsidRPr="00F43F3A">
              <w:rPr>
                <w:rFonts w:ascii="Times New Roman" w:eastAsia="標楷體" w:hAnsi="標楷體" w:cs="Times New Roman" w:hint="eastAsia"/>
                <w:color w:val="000000" w:themeColor="text1"/>
              </w:rPr>
              <w:t>第三項明</w:t>
            </w:r>
            <w:r w:rsidRPr="00F43F3A">
              <w:rPr>
                <w:rFonts w:ascii="Times New Roman" w:eastAsia="標楷體" w:hAnsi="標楷體" w:cs="Times New Roman" w:hint="eastAsia"/>
                <w:color w:val="000000" w:themeColor="text1"/>
              </w:rPr>
              <w:lastRenderedPageBreak/>
              <w:t>定該</w:t>
            </w:r>
            <w:r w:rsidRPr="00F43F3A">
              <w:rPr>
                <w:rFonts w:ascii="Times New Roman" w:eastAsia="標楷體" w:hAnsi="標楷體" w:hint="eastAsia"/>
                <w:color w:val="000000" w:themeColor="text1"/>
              </w:rPr>
              <w:t>電信事業對用戶申訴案件之建檔保存期間。</w:t>
            </w:r>
          </w:p>
        </w:tc>
      </w:tr>
      <w:tr w:rsidR="008039A0" w:rsidRPr="00F43F3A" w:rsidTr="008C3AD9">
        <w:trPr>
          <w:trHeight w:val="383"/>
          <w:jc w:val="center"/>
        </w:trPr>
        <w:tc>
          <w:tcPr>
            <w:tcW w:w="4643" w:type="dxa"/>
            <w:tcBorders>
              <w:top w:val="single" w:sz="4" w:space="0" w:color="auto"/>
              <w:left w:val="single" w:sz="4" w:space="0" w:color="auto"/>
              <w:bottom w:val="single" w:sz="4" w:space="0" w:color="auto"/>
              <w:right w:val="single" w:sz="4" w:space="0" w:color="auto"/>
            </w:tcBorders>
            <w:hideMark/>
          </w:tcPr>
          <w:p w:rsidR="008039A0" w:rsidRPr="00F43F3A" w:rsidRDefault="00E470CD" w:rsidP="009536FD">
            <w:pPr>
              <w:pStyle w:val="af1"/>
              <w:snapToGrid w:val="0"/>
              <w:ind w:leftChars="0" w:left="247" w:hangingChars="103" w:hanging="247"/>
              <w:jc w:val="both"/>
              <w:rPr>
                <w:rFonts w:ascii="Times New Roman" w:eastAsia="標楷體" w:hAnsi="Times New Roman"/>
                <w:color w:val="000000" w:themeColor="text1"/>
              </w:rPr>
            </w:pPr>
            <w:r w:rsidRPr="00F43F3A">
              <w:rPr>
                <w:rFonts w:ascii="Times New Roman" w:eastAsia="標楷體" w:hAnsi="標楷體" w:hint="eastAsia"/>
                <w:color w:val="000000" w:themeColor="text1"/>
              </w:rPr>
              <w:lastRenderedPageBreak/>
              <w:t>第三十七條</w:t>
            </w:r>
            <w:r w:rsidRPr="00F43F3A">
              <w:rPr>
                <w:rFonts w:ascii="Times New Roman" w:eastAsia="標楷體" w:hAnsi="Times New Roman" w:hint="eastAsia"/>
                <w:color w:val="000000" w:themeColor="text1"/>
              </w:rPr>
              <w:t xml:space="preserve">　</w:t>
            </w:r>
            <w:r w:rsidRPr="00F43F3A">
              <w:rPr>
                <w:rFonts w:eastAsia="標楷體" w:hAnsi="標楷體" w:hint="eastAsia"/>
                <w:color w:val="000000" w:themeColor="text1"/>
              </w:rPr>
              <w:t>提</w:t>
            </w:r>
            <w:r w:rsidRPr="00F43F3A">
              <w:rPr>
                <w:rFonts w:ascii="Times New Roman" w:eastAsia="標楷體" w:hAnsi="標楷體" w:hint="eastAsia"/>
                <w:snapToGrid w:val="0"/>
                <w:color w:val="000000" w:themeColor="text1"/>
              </w:rPr>
              <w:t>供有線多頻道平</w:t>
            </w:r>
            <w:proofErr w:type="gramStart"/>
            <w:r w:rsidRPr="00F43F3A">
              <w:rPr>
                <w:rFonts w:ascii="Times New Roman" w:eastAsia="標楷體" w:hAnsi="標楷體" w:hint="eastAsia"/>
                <w:snapToGrid w:val="0"/>
                <w:color w:val="000000" w:themeColor="text1"/>
              </w:rPr>
              <w:t>臺</w:t>
            </w:r>
            <w:proofErr w:type="gramEnd"/>
            <w:r w:rsidRPr="00F43F3A">
              <w:rPr>
                <w:rFonts w:ascii="Times New Roman" w:eastAsia="標楷體" w:hAnsi="標楷體" w:hint="eastAsia"/>
                <w:snapToGrid w:val="0"/>
                <w:color w:val="000000" w:themeColor="text1"/>
              </w:rPr>
              <w:t>服務</w:t>
            </w:r>
            <w:r w:rsidRPr="00F43F3A">
              <w:rPr>
                <w:rFonts w:ascii="Times New Roman" w:eastAsia="標楷體" w:hAnsi="標楷體" w:hint="eastAsia"/>
                <w:color w:val="000000" w:themeColor="text1"/>
              </w:rPr>
              <w:t>之電信事業應備置下列文件於網站及營業處所供消費者查閱：</w:t>
            </w:r>
          </w:p>
          <w:p w:rsidR="008039A0" w:rsidRPr="00F43F3A" w:rsidRDefault="00E470CD" w:rsidP="00953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00" w:left="665" w:rightChars="50" w:right="120" w:hangingChars="177" w:hanging="425"/>
              <w:jc w:val="both"/>
              <w:rPr>
                <w:rFonts w:ascii="Times New Roman" w:eastAsia="標楷體" w:hAnsi="Times New Roman"/>
                <w:color w:val="000000" w:themeColor="text1"/>
                <w:szCs w:val="24"/>
              </w:rPr>
            </w:pPr>
            <w:r w:rsidRPr="00F43F3A">
              <w:rPr>
                <w:rFonts w:ascii="Times New Roman" w:eastAsia="標楷體" w:hAnsi="標楷體" w:hint="eastAsia"/>
                <w:color w:val="000000" w:themeColor="text1"/>
                <w:szCs w:val="24"/>
              </w:rPr>
              <w:t>一、服務契約之條件及項目。</w:t>
            </w:r>
          </w:p>
          <w:p w:rsidR="008039A0" w:rsidRPr="00F43F3A" w:rsidRDefault="00E470CD" w:rsidP="00953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00" w:left="665" w:rightChars="50" w:right="120" w:hangingChars="177" w:hanging="425"/>
              <w:jc w:val="both"/>
              <w:rPr>
                <w:rFonts w:ascii="Times New Roman" w:eastAsia="標楷體" w:hAnsi="Times New Roman"/>
                <w:color w:val="000000" w:themeColor="text1"/>
                <w:szCs w:val="24"/>
              </w:rPr>
            </w:pPr>
            <w:r w:rsidRPr="00F43F3A">
              <w:rPr>
                <w:rFonts w:ascii="Times New Roman" w:eastAsia="標楷體" w:hAnsi="標楷體" w:hint="eastAsia"/>
                <w:color w:val="000000" w:themeColor="text1"/>
                <w:szCs w:val="24"/>
              </w:rPr>
              <w:t>二、網路性能及服務品質資訊。</w:t>
            </w:r>
          </w:p>
          <w:p w:rsidR="008039A0" w:rsidRPr="00F43F3A" w:rsidRDefault="00E470CD" w:rsidP="00953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00" w:left="665" w:rightChars="50" w:right="120" w:hangingChars="177" w:hanging="425"/>
              <w:jc w:val="both"/>
              <w:rPr>
                <w:rFonts w:ascii="Times New Roman" w:eastAsia="標楷體" w:hAnsi="Times New Roman"/>
                <w:color w:val="000000" w:themeColor="text1"/>
                <w:szCs w:val="24"/>
              </w:rPr>
            </w:pPr>
            <w:r w:rsidRPr="00F43F3A">
              <w:rPr>
                <w:rFonts w:ascii="Times New Roman" w:eastAsia="標楷體" w:hAnsi="標楷體" w:hint="eastAsia"/>
                <w:color w:val="000000" w:themeColor="text1"/>
                <w:szCs w:val="24"/>
              </w:rPr>
              <w:t>三、其他經</w:t>
            </w:r>
            <w:r w:rsidR="00854D65" w:rsidRPr="00F43F3A">
              <w:rPr>
                <w:rFonts w:ascii="Times New Roman" w:eastAsia="標楷體" w:hAnsi="標楷體" w:hint="eastAsia"/>
                <w:color w:val="000000" w:themeColor="text1"/>
                <w:szCs w:val="24"/>
              </w:rPr>
              <w:t>中央</w:t>
            </w:r>
            <w:r w:rsidRPr="00F43F3A">
              <w:rPr>
                <w:rFonts w:ascii="Times New Roman" w:eastAsia="標楷體" w:hAnsi="標楷體" w:hint="eastAsia"/>
                <w:color w:val="000000" w:themeColor="text1"/>
                <w:szCs w:val="24"/>
              </w:rPr>
              <w:t>主管機關指定之消費資訊。</w:t>
            </w:r>
          </w:p>
          <w:p w:rsidR="008039A0" w:rsidRPr="00F43F3A" w:rsidRDefault="00E470CD" w:rsidP="0042677C">
            <w:pPr>
              <w:snapToGrid w:val="0"/>
              <w:ind w:leftChars="100" w:left="240" w:firstLineChars="200" w:firstLine="480"/>
              <w:jc w:val="both"/>
              <w:rPr>
                <w:rFonts w:ascii="Times New Roman" w:eastAsia="標楷體" w:hAnsi="Times New Roman"/>
                <w:bCs/>
                <w:color w:val="000000" w:themeColor="text1"/>
                <w:szCs w:val="24"/>
                <w:u w:val="single"/>
              </w:rPr>
            </w:pPr>
            <w:r w:rsidRPr="00F43F3A">
              <w:rPr>
                <w:rFonts w:ascii="Times New Roman" w:eastAsia="標楷體" w:hAnsi="標楷體" w:hint="eastAsia"/>
                <w:color w:val="000000" w:themeColor="text1"/>
                <w:szCs w:val="24"/>
              </w:rPr>
              <w:t>前項各款文件內容有變更者，應以適當方式揭露。</w:t>
            </w:r>
          </w:p>
        </w:tc>
        <w:tc>
          <w:tcPr>
            <w:tcW w:w="4643" w:type="dxa"/>
            <w:tcBorders>
              <w:top w:val="single" w:sz="4" w:space="0" w:color="auto"/>
              <w:left w:val="single" w:sz="4" w:space="0" w:color="auto"/>
              <w:bottom w:val="single" w:sz="4" w:space="0" w:color="auto"/>
              <w:right w:val="single" w:sz="4" w:space="0" w:color="auto"/>
            </w:tcBorders>
            <w:hideMark/>
          </w:tcPr>
          <w:p w:rsidR="00095CEA" w:rsidRPr="00F43F3A" w:rsidRDefault="00E470CD" w:rsidP="00335BE9">
            <w:pPr>
              <w:pStyle w:val="af1"/>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hanging="482"/>
              <w:jc w:val="both"/>
              <w:rPr>
                <w:rFonts w:ascii="標楷體" w:eastAsia="標楷體" w:hAnsi="標楷體"/>
                <w:color w:val="000000" w:themeColor="text1"/>
              </w:rPr>
            </w:pPr>
            <w:r w:rsidRPr="00F43F3A">
              <w:rPr>
                <w:rFonts w:ascii="標楷體" w:eastAsia="標楷體" w:hAnsi="標楷體"/>
                <w:color w:val="000000" w:themeColor="text1"/>
              </w:rPr>
              <w:t>為使消費者</w:t>
            </w:r>
            <w:r w:rsidRPr="00F43F3A">
              <w:rPr>
                <w:rFonts w:ascii="標楷體" w:eastAsia="標楷體" w:hAnsi="標楷體" w:hint="eastAsia"/>
                <w:color w:val="000000" w:themeColor="text1"/>
              </w:rPr>
              <w:t>充分知悉服務資訊</w:t>
            </w:r>
            <w:r w:rsidRPr="00F43F3A">
              <w:rPr>
                <w:rFonts w:ascii="新細明體" w:hAnsi="新細明體" w:hint="eastAsia"/>
                <w:color w:val="000000" w:themeColor="text1"/>
              </w:rPr>
              <w:t>，</w:t>
            </w:r>
            <w:r w:rsidRPr="00F43F3A">
              <w:rPr>
                <w:rFonts w:ascii="標楷體" w:eastAsia="標楷體" w:hAnsi="標楷體" w:hint="eastAsia"/>
                <w:color w:val="000000" w:themeColor="text1"/>
              </w:rPr>
              <w:t>並</w:t>
            </w:r>
            <w:r w:rsidRPr="00F43F3A">
              <w:rPr>
                <w:rFonts w:ascii="標楷體" w:eastAsia="標楷體" w:hAnsi="標楷體"/>
                <w:color w:val="000000" w:themeColor="text1"/>
              </w:rPr>
              <w:t>可有效選擇視訊服務，促使業者</w:t>
            </w:r>
            <w:r w:rsidRPr="00F43F3A">
              <w:rPr>
                <w:rFonts w:ascii="標楷體" w:eastAsia="標楷體" w:hAnsi="標楷體" w:hint="eastAsia"/>
                <w:color w:val="000000" w:themeColor="text1"/>
              </w:rPr>
              <w:t>良性</w:t>
            </w:r>
            <w:r w:rsidRPr="00F43F3A">
              <w:rPr>
                <w:rFonts w:ascii="標楷體" w:eastAsia="標楷體" w:hAnsi="標楷體"/>
                <w:color w:val="000000" w:themeColor="text1"/>
              </w:rPr>
              <w:t>競爭，第一項規定提供有線多頻道平</w:t>
            </w:r>
            <w:proofErr w:type="gramStart"/>
            <w:r w:rsidRPr="00F43F3A">
              <w:rPr>
                <w:rFonts w:ascii="標楷體" w:eastAsia="標楷體" w:hAnsi="標楷體"/>
                <w:color w:val="000000" w:themeColor="text1"/>
              </w:rPr>
              <w:t>臺</w:t>
            </w:r>
            <w:proofErr w:type="gramEnd"/>
            <w:r w:rsidRPr="00F43F3A">
              <w:rPr>
                <w:rFonts w:ascii="標楷體" w:eastAsia="標楷體" w:hAnsi="標楷體"/>
                <w:color w:val="000000" w:themeColor="text1"/>
              </w:rPr>
              <w:t>服務之電信事業應於網站及營業處所備置消費資訊文件供消費者查閱。</w:t>
            </w:r>
          </w:p>
          <w:p w:rsidR="008039A0" w:rsidRPr="00F43F3A" w:rsidRDefault="00E470CD" w:rsidP="0042677C">
            <w:pPr>
              <w:pStyle w:val="af1"/>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hanging="482"/>
              <w:jc w:val="both"/>
              <w:rPr>
                <w:rFonts w:ascii="Times New Roman" w:eastAsia="標楷體" w:hAnsi="Times New Roman"/>
                <w:color w:val="000000" w:themeColor="text1"/>
              </w:rPr>
            </w:pPr>
            <w:r w:rsidRPr="00F43F3A">
              <w:rPr>
                <w:rFonts w:ascii="標楷體" w:eastAsia="標楷體" w:hAnsi="標楷體"/>
                <w:color w:val="000000" w:themeColor="text1"/>
              </w:rPr>
              <w:t>消費資訊之揭露應有其正確性以避免消費者錯誤認知，第二項規定電信事業所公</w:t>
            </w:r>
            <w:r w:rsidRPr="00F43F3A">
              <w:rPr>
                <w:rFonts w:ascii="標楷體" w:eastAsia="標楷體" w:hAnsi="標楷體" w:hint="eastAsia"/>
                <w:color w:val="000000" w:themeColor="text1"/>
              </w:rPr>
              <w:t>開</w:t>
            </w:r>
            <w:r w:rsidRPr="00F43F3A">
              <w:rPr>
                <w:rFonts w:ascii="標楷體" w:eastAsia="標楷體" w:hAnsi="標楷體"/>
                <w:color w:val="000000" w:themeColor="text1"/>
              </w:rPr>
              <w:t>之消費資訊相關文件內容有變更時，應採取適當方式揭露。</w:t>
            </w:r>
          </w:p>
        </w:tc>
      </w:tr>
      <w:tr w:rsidR="008039A0" w:rsidRPr="00F43F3A" w:rsidTr="008C3AD9">
        <w:trPr>
          <w:jc w:val="center"/>
        </w:trPr>
        <w:tc>
          <w:tcPr>
            <w:tcW w:w="4643" w:type="dxa"/>
            <w:tcBorders>
              <w:top w:val="single" w:sz="4" w:space="0" w:color="auto"/>
              <w:left w:val="single" w:sz="4" w:space="0" w:color="auto"/>
              <w:bottom w:val="single" w:sz="4" w:space="0" w:color="auto"/>
              <w:right w:val="single" w:sz="4" w:space="0" w:color="auto"/>
            </w:tcBorders>
          </w:tcPr>
          <w:p w:rsidR="008039A0" w:rsidRPr="00F43F3A" w:rsidRDefault="00E470CD" w:rsidP="00D37A67">
            <w:pPr>
              <w:pStyle w:val="af1"/>
              <w:snapToGrid w:val="0"/>
              <w:ind w:leftChars="0" w:left="247" w:hangingChars="103" w:hanging="247"/>
              <w:jc w:val="both"/>
              <w:rPr>
                <w:rFonts w:ascii="Times New Roman" w:eastAsia="標楷體" w:hAnsi="Times New Roman"/>
                <w:color w:val="000000" w:themeColor="text1"/>
              </w:rPr>
            </w:pPr>
            <w:r w:rsidRPr="00F43F3A">
              <w:rPr>
                <w:rFonts w:ascii="Times New Roman" w:eastAsia="標楷體" w:hAnsi="標楷體" w:hint="eastAsia"/>
                <w:color w:val="000000" w:themeColor="text1"/>
              </w:rPr>
              <w:t>第三十八條</w:t>
            </w:r>
            <w:r w:rsidRPr="00F43F3A">
              <w:rPr>
                <w:rFonts w:ascii="Times New Roman" w:eastAsia="標楷體" w:hAnsi="標楷體"/>
                <w:color w:val="000000" w:themeColor="text1"/>
              </w:rPr>
              <w:t xml:space="preserve">　</w:t>
            </w:r>
            <w:r w:rsidRPr="00F43F3A">
              <w:rPr>
                <w:rFonts w:eastAsia="標楷體" w:hAnsi="標楷體" w:hint="eastAsia"/>
                <w:color w:val="000000" w:themeColor="text1"/>
              </w:rPr>
              <w:t>提</w:t>
            </w:r>
            <w:r w:rsidRPr="00F43F3A">
              <w:rPr>
                <w:rFonts w:ascii="Times New Roman" w:eastAsia="標楷體" w:hAnsi="標楷體" w:hint="eastAsia"/>
                <w:snapToGrid w:val="0"/>
                <w:color w:val="000000" w:themeColor="text1"/>
              </w:rPr>
              <w:t>供有線多頻道平</w:t>
            </w:r>
            <w:proofErr w:type="gramStart"/>
            <w:r w:rsidRPr="00F43F3A">
              <w:rPr>
                <w:rFonts w:ascii="Times New Roman" w:eastAsia="標楷體" w:hAnsi="標楷體" w:hint="eastAsia"/>
                <w:snapToGrid w:val="0"/>
                <w:color w:val="000000" w:themeColor="text1"/>
              </w:rPr>
              <w:t>臺</w:t>
            </w:r>
            <w:proofErr w:type="gramEnd"/>
            <w:r w:rsidRPr="00F43F3A">
              <w:rPr>
                <w:rFonts w:ascii="Times New Roman" w:eastAsia="標楷體" w:hAnsi="標楷體" w:hint="eastAsia"/>
                <w:snapToGrid w:val="0"/>
                <w:color w:val="000000" w:themeColor="text1"/>
              </w:rPr>
              <w:t>服務</w:t>
            </w:r>
            <w:r w:rsidRPr="00F43F3A">
              <w:rPr>
                <w:rFonts w:ascii="Times New Roman" w:eastAsia="標楷體" w:hAnsi="標楷體" w:hint="eastAsia"/>
                <w:color w:val="000000" w:themeColor="text1"/>
              </w:rPr>
              <w:t>之電信事業有營運不當，損害用戶權益或有損害之虞者，主管機關得通知限期改正或為其他必要措施。</w:t>
            </w:r>
          </w:p>
        </w:tc>
        <w:tc>
          <w:tcPr>
            <w:tcW w:w="4643" w:type="dxa"/>
            <w:tcBorders>
              <w:top w:val="single" w:sz="4" w:space="0" w:color="auto"/>
              <w:left w:val="single" w:sz="4" w:space="0" w:color="auto"/>
              <w:bottom w:val="single" w:sz="4" w:space="0" w:color="auto"/>
              <w:right w:val="single" w:sz="4" w:space="0" w:color="auto"/>
            </w:tcBorders>
          </w:tcPr>
          <w:p w:rsidR="008039A0" w:rsidRPr="00F43F3A" w:rsidRDefault="00E470CD" w:rsidP="008D1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標楷體" w:hAnsi="Times New Roman"/>
                <w:color w:val="000000" w:themeColor="text1"/>
                <w:szCs w:val="24"/>
              </w:rPr>
            </w:pPr>
            <w:r w:rsidRPr="00F43F3A">
              <w:rPr>
                <w:rFonts w:ascii="Times New Roman" w:eastAsia="標楷體" w:hAnsi="標楷體" w:hint="eastAsia"/>
                <w:color w:val="000000" w:themeColor="text1"/>
                <w:szCs w:val="24"/>
              </w:rPr>
              <w:t>為保障用戶收視權益，</w:t>
            </w:r>
            <w:r w:rsidRPr="00F43F3A">
              <w:rPr>
                <w:rFonts w:ascii="Times New Roman" w:eastAsia="標楷體" w:hAnsi="標楷體" w:hint="eastAsia"/>
                <w:color w:val="000000" w:themeColor="text1"/>
                <w:kern w:val="0"/>
                <w:szCs w:val="24"/>
              </w:rPr>
              <w:t>明定</w:t>
            </w:r>
            <w:r w:rsidRPr="00F43F3A">
              <w:rPr>
                <w:rFonts w:eastAsia="標楷體" w:hAnsi="標楷體" w:hint="eastAsia"/>
                <w:color w:val="000000" w:themeColor="text1"/>
                <w:szCs w:val="24"/>
              </w:rPr>
              <w:t>提</w:t>
            </w:r>
            <w:r w:rsidRPr="00F43F3A">
              <w:rPr>
                <w:rFonts w:ascii="Times New Roman" w:eastAsia="標楷體" w:hAnsi="標楷體" w:hint="eastAsia"/>
                <w:snapToGrid w:val="0"/>
                <w:color w:val="000000" w:themeColor="text1"/>
                <w:szCs w:val="24"/>
              </w:rPr>
              <w:t>供有線多頻道平</w:t>
            </w:r>
            <w:proofErr w:type="gramStart"/>
            <w:r w:rsidRPr="00F43F3A">
              <w:rPr>
                <w:rFonts w:ascii="Times New Roman" w:eastAsia="標楷體" w:hAnsi="標楷體" w:hint="eastAsia"/>
                <w:snapToGrid w:val="0"/>
                <w:color w:val="000000" w:themeColor="text1"/>
                <w:szCs w:val="24"/>
              </w:rPr>
              <w:t>臺</w:t>
            </w:r>
            <w:proofErr w:type="gramEnd"/>
            <w:r w:rsidRPr="00F43F3A">
              <w:rPr>
                <w:rFonts w:ascii="Times New Roman" w:eastAsia="標楷體" w:hAnsi="標楷體" w:hint="eastAsia"/>
                <w:snapToGrid w:val="0"/>
                <w:color w:val="000000" w:themeColor="text1"/>
                <w:szCs w:val="24"/>
              </w:rPr>
              <w:t>服務</w:t>
            </w:r>
            <w:r w:rsidRPr="00F43F3A">
              <w:rPr>
                <w:rFonts w:ascii="Times New Roman" w:eastAsia="標楷體" w:hAnsi="標楷體" w:hint="eastAsia"/>
                <w:color w:val="000000" w:themeColor="text1"/>
                <w:szCs w:val="24"/>
              </w:rPr>
              <w:t>之電信事業損害用戶權益或有損害之虞時，賦與主管機關得通知該業者限期改正或為其他必要措施之權限。</w:t>
            </w:r>
          </w:p>
        </w:tc>
      </w:tr>
      <w:tr w:rsidR="008039A0" w:rsidRPr="00F43F3A" w:rsidTr="008C3AD9">
        <w:trPr>
          <w:jc w:val="center"/>
        </w:trPr>
        <w:tc>
          <w:tcPr>
            <w:tcW w:w="4643" w:type="dxa"/>
            <w:tcBorders>
              <w:top w:val="single" w:sz="4" w:space="0" w:color="auto"/>
              <w:left w:val="single" w:sz="4" w:space="0" w:color="auto"/>
              <w:bottom w:val="single" w:sz="4" w:space="0" w:color="auto"/>
              <w:right w:val="single" w:sz="4" w:space="0" w:color="auto"/>
            </w:tcBorders>
            <w:hideMark/>
          </w:tcPr>
          <w:p w:rsidR="00FA617C" w:rsidRPr="00F43F3A" w:rsidRDefault="00E470CD" w:rsidP="00BA6663">
            <w:pPr>
              <w:pStyle w:val="af1"/>
              <w:snapToGrid w:val="0"/>
              <w:ind w:leftChars="0" w:left="247" w:hangingChars="103" w:hanging="247"/>
              <w:jc w:val="both"/>
              <w:rPr>
                <w:rFonts w:ascii="Times New Roman" w:eastAsia="標楷體" w:hAnsi="Times New Roman"/>
                <w:color w:val="000000" w:themeColor="text1"/>
              </w:rPr>
            </w:pPr>
            <w:r w:rsidRPr="00F43F3A">
              <w:rPr>
                <w:rFonts w:ascii="Times New Roman" w:eastAsia="標楷體" w:hAnsi="標楷體" w:hint="eastAsia"/>
                <w:color w:val="000000" w:themeColor="text1"/>
              </w:rPr>
              <w:t>第三十九條</w:t>
            </w:r>
            <w:r w:rsidRPr="00F43F3A">
              <w:rPr>
                <w:rFonts w:ascii="Times New Roman" w:eastAsia="標楷體" w:hAnsi="Times New Roman" w:hint="eastAsia"/>
                <w:color w:val="000000" w:themeColor="text1"/>
              </w:rPr>
              <w:t xml:space="preserve">　</w:t>
            </w:r>
            <w:r w:rsidRPr="00F43F3A">
              <w:rPr>
                <w:rFonts w:ascii="標楷體" w:eastAsia="標楷體" w:hAnsi="標楷體" w:hint="eastAsia"/>
                <w:color w:val="000000" w:themeColor="text1"/>
              </w:rPr>
              <w:t>用</w:t>
            </w:r>
            <w:r w:rsidRPr="00F43F3A">
              <w:rPr>
                <w:rFonts w:ascii="標楷體" w:eastAsia="標楷體" w:hAnsi="標楷體" w:hint="eastAsia"/>
                <w:snapToGrid w:val="0"/>
                <w:color w:val="000000" w:themeColor="text1"/>
                <w:kern w:val="0"/>
              </w:rPr>
              <w:t>戶未依契約約定期限繳交有線多頻道平</w:t>
            </w:r>
            <w:proofErr w:type="gramStart"/>
            <w:r w:rsidRPr="00F43F3A">
              <w:rPr>
                <w:rFonts w:ascii="標楷體" w:eastAsia="標楷體" w:hAnsi="標楷體" w:hint="eastAsia"/>
                <w:snapToGrid w:val="0"/>
                <w:color w:val="000000" w:themeColor="text1"/>
                <w:kern w:val="0"/>
              </w:rPr>
              <w:t>臺</w:t>
            </w:r>
            <w:proofErr w:type="gramEnd"/>
            <w:r w:rsidRPr="00F43F3A">
              <w:rPr>
                <w:rFonts w:ascii="標楷體" w:eastAsia="標楷體" w:hAnsi="標楷體" w:hint="eastAsia"/>
                <w:snapToGrid w:val="0"/>
                <w:color w:val="000000" w:themeColor="text1"/>
                <w:kern w:val="0"/>
              </w:rPr>
              <w:t>服務收視費用，經定期催告仍未繳交時，</w:t>
            </w:r>
            <w:r w:rsidRPr="00F43F3A">
              <w:rPr>
                <w:rFonts w:eastAsia="標楷體" w:hAnsi="標楷體" w:hint="eastAsia"/>
                <w:color w:val="000000" w:themeColor="text1"/>
              </w:rPr>
              <w:t>提</w:t>
            </w:r>
            <w:r w:rsidRPr="00F43F3A">
              <w:rPr>
                <w:rFonts w:ascii="Times New Roman" w:eastAsia="標楷體" w:hAnsi="標楷體" w:hint="eastAsia"/>
                <w:snapToGrid w:val="0"/>
                <w:color w:val="000000" w:themeColor="text1"/>
              </w:rPr>
              <w:t>供有線多頻道平</w:t>
            </w:r>
            <w:proofErr w:type="gramStart"/>
            <w:r w:rsidRPr="00F43F3A">
              <w:rPr>
                <w:rFonts w:ascii="Times New Roman" w:eastAsia="標楷體" w:hAnsi="標楷體" w:hint="eastAsia"/>
                <w:snapToGrid w:val="0"/>
                <w:color w:val="000000" w:themeColor="text1"/>
              </w:rPr>
              <w:t>臺</w:t>
            </w:r>
            <w:proofErr w:type="gramEnd"/>
            <w:r w:rsidRPr="00F43F3A">
              <w:rPr>
                <w:rFonts w:ascii="Times New Roman" w:eastAsia="標楷體" w:hAnsi="標楷體" w:hint="eastAsia"/>
                <w:snapToGrid w:val="0"/>
                <w:color w:val="000000" w:themeColor="text1"/>
              </w:rPr>
              <w:t>服務</w:t>
            </w:r>
            <w:r w:rsidRPr="00F43F3A">
              <w:rPr>
                <w:rFonts w:ascii="Times New Roman" w:eastAsia="標楷體" w:hAnsi="標楷體" w:hint="eastAsia"/>
                <w:color w:val="000000" w:themeColor="text1"/>
              </w:rPr>
              <w:t>之電信事業得停止提供收視、聽服務。</w:t>
            </w:r>
          </w:p>
        </w:tc>
        <w:tc>
          <w:tcPr>
            <w:tcW w:w="4643" w:type="dxa"/>
            <w:tcBorders>
              <w:top w:val="single" w:sz="4" w:space="0" w:color="auto"/>
              <w:left w:val="single" w:sz="4" w:space="0" w:color="auto"/>
              <w:bottom w:val="single" w:sz="4" w:space="0" w:color="auto"/>
              <w:right w:val="single" w:sz="4" w:space="0" w:color="auto"/>
            </w:tcBorders>
            <w:hideMark/>
          </w:tcPr>
          <w:p w:rsidR="008039A0" w:rsidRPr="00F43F3A" w:rsidRDefault="00E470CD" w:rsidP="00FA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標楷體" w:hAnsi="Times New Roman"/>
                <w:strike/>
                <w:color w:val="000000" w:themeColor="text1"/>
                <w:szCs w:val="24"/>
              </w:rPr>
            </w:pPr>
            <w:r w:rsidRPr="00F43F3A">
              <w:rPr>
                <w:rFonts w:ascii="標楷體" w:eastAsia="標楷體" w:hAnsi="標楷體" w:hint="eastAsia"/>
                <w:color w:val="000000" w:themeColor="text1"/>
                <w:szCs w:val="24"/>
              </w:rPr>
              <w:t>用</w:t>
            </w:r>
            <w:r w:rsidRPr="00F43F3A">
              <w:rPr>
                <w:rFonts w:ascii="標楷體" w:eastAsia="標楷體" w:hAnsi="標楷體" w:hint="eastAsia"/>
                <w:snapToGrid w:val="0"/>
                <w:color w:val="000000" w:themeColor="text1"/>
                <w:kern w:val="0"/>
                <w:szCs w:val="24"/>
              </w:rPr>
              <w:t>戶拒絕或到期未繳交收視費用，經</w:t>
            </w:r>
            <w:r w:rsidRPr="00F43F3A">
              <w:rPr>
                <w:rFonts w:eastAsia="標楷體" w:hAnsi="標楷體" w:hint="eastAsia"/>
                <w:color w:val="000000" w:themeColor="text1"/>
                <w:szCs w:val="24"/>
              </w:rPr>
              <w:t>提</w:t>
            </w:r>
            <w:r w:rsidRPr="00F43F3A">
              <w:rPr>
                <w:rFonts w:ascii="Times New Roman" w:eastAsia="標楷體" w:hAnsi="標楷體" w:hint="eastAsia"/>
                <w:snapToGrid w:val="0"/>
                <w:color w:val="000000" w:themeColor="text1"/>
                <w:szCs w:val="24"/>
              </w:rPr>
              <w:t>供有線多頻道平</w:t>
            </w:r>
            <w:proofErr w:type="gramStart"/>
            <w:r w:rsidRPr="00F43F3A">
              <w:rPr>
                <w:rFonts w:ascii="Times New Roman" w:eastAsia="標楷體" w:hAnsi="標楷體" w:hint="eastAsia"/>
                <w:snapToGrid w:val="0"/>
                <w:color w:val="000000" w:themeColor="text1"/>
                <w:szCs w:val="24"/>
              </w:rPr>
              <w:t>臺</w:t>
            </w:r>
            <w:proofErr w:type="gramEnd"/>
            <w:r w:rsidRPr="00F43F3A">
              <w:rPr>
                <w:rFonts w:ascii="Times New Roman" w:eastAsia="標楷體" w:hAnsi="標楷體" w:hint="eastAsia"/>
                <w:snapToGrid w:val="0"/>
                <w:color w:val="000000" w:themeColor="text1"/>
                <w:szCs w:val="24"/>
              </w:rPr>
              <w:t>服務</w:t>
            </w:r>
            <w:r w:rsidRPr="00F43F3A">
              <w:rPr>
                <w:rFonts w:ascii="Times New Roman" w:eastAsia="標楷體" w:hAnsi="標楷體" w:hint="eastAsia"/>
                <w:color w:val="000000" w:themeColor="text1"/>
                <w:szCs w:val="24"/>
              </w:rPr>
              <w:t>之電信事業</w:t>
            </w:r>
            <w:r w:rsidRPr="00F43F3A">
              <w:rPr>
                <w:rFonts w:ascii="標楷體" w:eastAsia="標楷體" w:hAnsi="標楷體" w:hint="eastAsia"/>
                <w:snapToGrid w:val="0"/>
                <w:color w:val="000000" w:themeColor="text1"/>
                <w:kern w:val="0"/>
                <w:szCs w:val="24"/>
              </w:rPr>
              <w:t>定期催告仍未繳交時，</w:t>
            </w:r>
            <w:r w:rsidRPr="00F43F3A">
              <w:rPr>
                <w:rFonts w:ascii="Times New Roman" w:eastAsia="標楷體" w:hAnsi="標楷體" w:hint="eastAsia"/>
                <w:color w:val="000000" w:themeColor="text1"/>
                <w:kern w:val="0"/>
                <w:szCs w:val="24"/>
              </w:rPr>
              <w:t>明定</w:t>
            </w:r>
            <w:r w:rsidRPr="00F43F3A">
              <w:rPr>
                <w:rFonts w:ascii="Times New Roman" w:eastAsia="標楷體" w:hAnsi="標楷體" w:hint="eastAsia"/>
                <w:color w:val="000000" w:themeColor="text1"/>
                <w:szCs w:val="24"/>
              </w:rPr>
              <w:t>電信事業</w:t>
            </w:r>
            <w:r w:rsidRPr="00F43F3A">
              <w:rPr>
                <w:rFonts w:ascii="標楷體" w:eastAsia="標楷體" w:hAnsi="標楷體" w:hint="eastAsia"/>
                <w:snapToGrid w:val="0"/>
                <w:color w:val="000000" w:themeColor="text1"/>
                <w:kern w:val="0"/>
                <w:szCs w:val="24"/>
              </w:rPr>
              <w:t>得對該</w:t>
            </w:r>
            <w:r w:rsidRPr="00F43F3A">
              <w:rPr>
                <w:rFonts w:ascii="標楷體" w:eastAsia="標楷體" w:hAnsi="標楷體" w:hint="eastAsia"/>
                <w:color w:val="000000" w:themeColor="text1"/>
                <w:szCs w:val="24"/>
              </w:rPr>
              <w:t>用</w:t>
            </w:r>
            <w:r w:rsidRPr="00F43F3A">
              <w:rPr>
                <w:rFonts w:ascii="標楷體" w:eastAsia="標楷體" w:hAnsi="標楷體" w:hint="eastAsia"/>
                <w:snapToGrid w:val="0"/>
                <w:color w:val="000000" w:themeColor="text1"/>
                <w:kern w:val="0"/>
                <w:szCs w:val="24"/>
              </w:rPr>
              <w:t>戶停止提供收視、聽服務，以平衡雙方權益</w:t>
            </w:r>
            <w:r w:rsidRPr="00F43F3A">
              <w:rPr>
                <w:rFonts w:ascii="Times New Roman" w:eastAsia="標楷體" w:hAnsi="標楷體" w:hint="eastAsia"/>
                <w:color w:val="000000" w:themeColor="text1"/>
                <w:kern w:val="0"/>
                <w:szCs w:val="24"/>
              </w:rPr>
              <w:t>。</w:t>
            </w:r>
          </w:p>
        </w:tc>
      </w:tr>
      <w:tr w:rsidR="008039A0" w:rsidRPr="00F43F3A" w:rsidTr="008C3AD9">
        <w:trPr>
          <w:jc w:val="center"/>
        </w:trPr>
        <w:tc>
          <w:tcPr>
            <w:tcW w:w="4643" w:type="dxa"/>
            <w:tcBorders>
              <w:top w:val="single" w:sz="4" w:space="0" w:color="auto"/>
              <w:left w:val="single" w:sz="4" w:space="0" w:color="auto"/>
              <w:bottom w:val="single" w:sz="4" w:space="0" w:color="auto"/>
              <w:right w:val="single" w:sz="4" w:space="0" w:color="auto"/>
            </w:tcBorders>
            <w:hideMark/>
          </w:tcPr>
          <w:p w:rsidR="008039A0" w:rsidRPr="00F43F3A" w:rsidRDefault="00E470CD" w:rsidP="00D37A67">
            <w:pPr>
              <w:pStyle w:val="af1"/>
              <w:snapToGrid w:val="0"/>
              <w:ind w:leftChars="0" w:left="247" w:hangingChars="103" w:hanging="247"/>
              <w:jc w:val="both"/>
              <w:rPr>
                <w:rFonts w:ascii="Times New Roman" w:eastAsia="標楷體" w:hAnsi="Times New Roman"/>
                <w:color w:val="000000" w:themeColor="text1"/>
              </w:rPr>
            </w:pPr>
            <w:r w:rsidRPr="00F43F3A">
              <w:rPr>
                <w:rFonts w:ascii="Times New Roman" w:eastAsia="標楷體" w:hAnsi="標楷體" w:hint="eastAsia"/>
                <w:color w:val="000000" w:themeColor="text1"/>
              </w:rPr>
              <w:t>第四十條</w:t>
            </w:r>
            <w:r w:rsidRPr="00F43F3A">
              <w:rPr>
                <w:rFonts w:ascii="標楷體" w:eastAsia="標楷體" w:hAnsi="標楷體" w:hint="eastAsia"/>
                <w:color w:val="000000" w:themeColor="text1"/>
              </w:rPr>
              <w:t xml:space="preserve">　用戶與</w:t>
            </w:r>
            <w:r w:rsidRPr="00F43F3A">
              <w:rPr>
                <w:rFonts w:eastAsia="標楷體" w:hAnsi="標楷體" w:hint="eastAsia"/>
                <w:color w:val="000000" w:themeColor="text1"/>
              </w:rPr>
              <w:t>提</w:t>
            </w:r>
            <w:r w:rsidRPr="00F43F3A">
              <w:rPr>
                <w:rFonts w:ascii="Times New Roman" w:eastAsia="標楷體" w:hAnsi="標楷體" w:hint="eastAsia"/>
                <w:snapToGrid w:val="0"/>
                <w:color w:val="000000" w:themeColor="text1"/>
              </w:rPr>
              <w:t>供有線多頻道平</w:t>
            </w:r>
            <w:proofErr w:type="gramStart"/>
            <w:r w:rsidRPr="00F43F3A">
              <w:rPr>
                <w:rFonts w:ascii="Times New Roman" w:eastAsia="標楷體" w:hAnsi="標楷體" w:hint="eastAsia"/>
                <w:snapToGrid w:val="0"/>
                <w:color w:val="000000" w:themeColor="text1"/>
              </w:rPr>
              <w:t>臺</w:t>
            </w:r>
            <w:proofErr w:type="gramEnd"/>
            <w:r w:rsidRPr="00F43F3A">
              <w:rPr>
                <w:rFonts w:ascii="Times New Roman" w:eastAsia="標楷體" w:hAnsi="標楷體" w:hint="eastAsia"/>
                <w:snapToGrid w:val="0"/>
                <w:color w:val="000000" w:themeColor="text1"/>
              </w:rPr>
              <w:t>服務</w:t>
            </w:r>
            <w:r w:rsidRPr="00F43F3A">
              <w:rPr>
                <w:rFonts w:ascii="Times New Roman" w:eastAsia="標楷體" w:hAnsi="標楷體" w:hint="eastAsia"/>
                <w:color w:val="000000" w:themeColor="text1"/>
              </w:rPr>
              <w:t>之電信事業</w:t>
            </w:r>
            <w:r w:rsidRPr="00F43F3A">
              <w:rPr>
                <w:rFonts w:ascii="標楷體" w:eastAsia="標楷體" w:hAnsi="標楷體" w:hint="eastAsia"/>
                <w:color w:val="000000" w:themeColor="text1"/>
              </w:rPr>
              <w:t>服務契約終止後，該</w:t>
            </w:r>
            <w:r w:rsidRPr="00F43F3A">
              <w:rPr>
                <w:rFonts w:ascii="Times New Roman" w:eastAsia="標楷體" w:hAnsi="標楷體" w:hint="eastAsia"/>
                <w:color w:val="000000" w:themeColor="text1"/>
              </w:rPr>
              <w:t>電信事業</w:t>
            </w:r>
            <w:r w:rsidRPr="00F43F3A">
              <w:rPr>
                <w:rFonts w:ascii="標楷體" w:eastAsia="標楷體" w:hAnsi="標楷體" w:hint="eastAsia"/>
                <w:color w:val="000000" w:themeColor="text1"/>
              </w:rPr>
              <w:t>應於一個月內將相關線路拆除。逾期不為拆除時，該土地或建築物之所有人或占有人得自行拆除，並得向</w:t>
            </w:r>
            <w:r w:rsidRPr="00F43F3A">
              <w:rPr>
                <w:rFonts w:ascii="Times New Roman" w:eastAsia="標楷體" w:hAnsi="標楷體" w:hint="eastAsia"/>
                <w:color w:val="000000" w:themeColor="text1"/>
              </w:rPr>
              <w:t>該電信事業</w:t>
            </w:r>
            <w:r w:rsidRPr="00F43F3A">
              <w:rPr>
                <w:rFonts w:ascii="標楷體" w:eastAsia="標楷體" w:hAnsi="標楷體" w:hint="eastAsia"/>
                <w:color w:val="000000" w:themeColor="text1"/>
              </w:rPr>
              <w:t>請求償還其所支出之拆除及其他必要費用。</w:t>
            </w:r>
          </w:p>
        </w:tc>
        <w:tc>
          <w:tcPr>
            <w:tcW w:w="4643" w:type="dxa"/>
            <w:tcBorders>
              <w:top w:val="single" w:sz="4" w:space="0" w:color="auto"/>
              <w:left w:val="single" w:sz="4" w:space="0" w:color="auto"/>
              <w:bottom w:val="single" w:sz="4" w:space="0" w:color="auto"/>
              <w:right w:val="single" w:sz="4" w:space="0" w:color="auto"/>
            </w:tcBorders>
          </w:tcPr>
          <w:p w:rsidR="00DA436B" w:rsidRPr="00F43F3A" w:rsidRDefault="00E470CD" w:rsidP="00341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標楷體" w:hAnsi="標楷體"/>
                <w:color w:val="000000" w:themeColor="text1"/>
                <w:kern w:val="0"/>
                <w:szCs w:val="24"/>
              </w:rPr>
            </w:pPr>
            <w:r w:rsidRPr="00F43F3A">
              <w:rPr>
                <w:rFonts w:ascii="Times New Roman" w:eastAsia="標楷體" w:hAnsi="標楷體" w:hint="eastAsia"/>
                <w:color w:val="000000" w:themeColor="text1"/>
                <w:kern w:val="0"/>
                <w:szCs w:val="24"/>
              </w:rPr>
              <w:t>為保障用戶、</w:t>
            </w:r>
            <w:r w:rsidRPr="00F43F3A">
              <w:rPr>
                <w:rFonts w:ascii="標楷體" w:eastAsia="標楷體" w:hAnsi="標楷體" w:hint="eastAsia"/>
                <w:color w:val="000000" w:themeColor="text1"/>
                <w:szCs w:val="24"/>
              </w:rPr>
              <w:t>土地或建築物之所有人或占有人</w:t>
            </w:r>
            <w:r w:rsidRPr="00F43F3A">
              <w:rPr>
                <w:rFonts w:ascii="Times New Roman" w:eastAsia="標楷體" w:hAnsi="標楷體" w:hint="eastAsia"/>
                <w:color w:val="000000" w:themeColor="text1"/>
                <w:kern w:val="0"/>
                <w:szCs w:val="24"/>
              </w:rPr>
              <w:t>權益，明定</w:t>
            </w:r>
            <w:r w:rsidRPr="00F43F3A">
              <w:rPr>
                <w:rFonts w:ascii="標楷體" w:eastAsia="標楷體" w:hAnsi="標楷體" w:hint="eastAsia"/>
                <w:color w:val="000000" w:themeColor="text1"/>
                <w:szCs w:val="24"/>
              </w:rPr>
              <w:t>用戶與</w:t>
            </w:r>
            <w:r w:rsidRPr="00F43F3A">
              <w:rPr>
                <w:rFonts w:eastAsia="標楷體" w:hAnsi="標楷體" w:hint="eastAsia"/>
                <w:color w:val="000000" w:themeColor="text1"/>
                <w:szCs w:val="24"/>
              </w:rPr>
              <w:t>提</w:t>
            </w:r>
            <w:r w:rsidRPr="00F43F3A">
              <w:rPr>
                <w:rFonts w:ascii="Times New Roman" w:eastAsia="標楷體" w:hAnsi="標楷體" w:hint="eastAsia"/>
                <w:snapToGrid w:val="0"/>
                <w:color w:val="000000" w:themeColor="text1"/>
                <w:szCs w:val="24"/>
              </w:rPr>
              <w:t>供有線多頻道平</w:t>
            </w:r>
            <w:proofErr w:type="gramStart"/>
            <w:r w:rsidRPr="00F43F3A">
              <w:rPr>
                <w:rFonts w:ascii="Times New Roman" w:eastAsia="標楷體" w:hAnsi="標楷體" w:hint="eastAsia"/>
                <w:snapToGrid w:val="0"/>
                <w:color w:val="000000" w:themeColor="text1"/>
                <w:szCs w:val="24"/>
              </w:rPr>
              <w:t>臺</w:t>
            </w:r>
            <w:proofErr w:type="gramEnd"/>
            <w:r w:rsidRPr="00F43F3A">
              <w:rPr>
                <w:rFonts w:ascii="Times New Roman" w:eastAsia="標楷體" w:hAnsi="標楷體" w:hint="eastAsia"/>
                <w:snapToGrid w:val="0"/>
                <w:color w:val="000000" w:themeColor="text1"/>
                <w:szCs w:val="24"/>
              </w:rPr>
              <w:t>服務</w:t>
            </w:r>
            <w:r w:rsidRPr="00F43F3A">
              <w:rPr>
                <w:rFonts w:ascii="Times New Roman" w:eastAsia="標楷體" w:hAnsi="標楷體" w:hint="eastAsia"/>
                <w:color w:val="000000" w:themeColor="text1"/>
                <w:szCs w:val="24"/>
              </w:rPr>
              <w:t>之電信事業</w:t>
            </w:r>
            <w:r w:rsidRPr="00F43F3A">
              <w:rPr>
                <w:rFonts w:ascii="標楷體" w:eastAsia="標楷體" w:hAnsi="標楷體" w:hint="eastAsia"/>
                <w:color w:val="000000" w:themeColor="text1"/>
                <w:szCs w:val="24"/>
              </w:rPr>
              <w:t>間，於收視、聽服務契約終止後，該</w:t>
            </w:r>
            <w:r w:rsidRPr="00F43F3A">
              <w:rPr>
                <w:rFonts w:ascii="Times New Roman" w:eastAsia="標楷體" w:hAnsi="標楷體" w:hint="eastAsia"/>
                <w:color w:val="000000" w:themeColor="text1"/>
                <w:szCs w:val="24"/>
              </w:rPr>
              <w:t>電信事業</w:t>
            </w:r>
            <w:r w:rsidRPr="00F43F3A">
              <w:rPr>
                <w:rFonts w:ascii="標楷體" w:eastAsia="標楷體" w:hAnsi="標楷體" w:hint="eastAsia"/>
                <w:color w:val="000000" w:themeColor="text1"/>
                <w:szCs w:val="24"/>
              </w:rPr>
              <w:t>應拆除線路之期限，逾期不為拆除時，用戶得向該</w:t>
            </w:r>
            <w:r w:rsidRPr="00F43F3A">
              <w:rPr>
                <w:rFonts w:ascii="Times New Roman" w:eastAsia="標楷體" w:hAnsi="標楷體" w:hint="eastAsia"/>
                <w:color w:val="000000" w:themeColor="text1"/>
                <w:szCs w:val="24"/>
              </w:rPr>
              <w:t>電信事業</w:t>
            </w:r>
            <w:r w:rsidRPr="00F43F3A">
              <w:rPr>
                <w:rFonts w:ascii="標楷體" w:eastAsia="標楷體" w:hAnsi="標楷體" w:hint="eastAsia"/>
                <w:color w:val="000000" w:themeColor="text1"/>
                <w:szCs w:val="24"/>
              </w:rPr>
              <w:t>請求償還其所支出之拆除及其他必要費用。</w:t>
            </w:r>
          </w:p>
        </w:tc>
      </w:tr>
      <w:tr w:rsidR="008039A0" w:rsidRPr="00F43F3A" w:rsidTr="008C3AD9">
        <w:trPr>
          <w:jc w:val="center"/>
        </w:trPr>
        <w:tc>
          <w:tcPr>
            <w:tcW w:w="4643" w:type="dxa"/>
            <w:tcBorders>
              <w:top w:val="single" w:sz="4" w:space="0" w:color="auto"/>
              <w:left w:val="single" w:sz="4" w:space="0" w:color="auto"/>
              <w:bottom w:val="single" w:sz="4" w:space="0" w:color="auto"/>
              <w:right w:val="single" w:sz="4" w:space="0" w:color="auto"/>
            </w:tcBorders>
          </w:tcPr>
          <w:p w:rsidR="00F10053" w:rsidRPr="00F43F3A" w:rsidRDefault="00E470CD" w:rsidP="00F10053">
            <w:pPr>
              <w:pStyle w:val="af1"/>
              <w:snapToGrid w:val="0"/>
              <w:ind w:leftChars="0" w:left="247" w:hangingChars="103" w:hanging="247"/>
              <w:jc w:val="both"/>
              <w:rPr>
                <w:rFonts w:ascii="標楷體" w:eastAsia="標楷體" w:hAnsi="標楷體"/>
                <w:color w:val="000000" w:themeColor="text1"/>
              </w:rPr>
            </w:pPr>
            <w:r w:rsidRPr="00F43F3A">
              <w:rPr>
                <w:rFonts w:ascii="Times New Roman" w:eastAsia="標楷體" w:hAnsi="標楷體" w:hint="eastAsia"/>
                <w:snapToGrid w:val="0"/>
                <w:color w:val="000000" w:themeColor="text1"/>
              </w:rPr>
              <w:t>第四十一條</w:t>
            </w:r>
            <w:r w:rsidRPr="00F43F3A">
              <w:rPr>
                <w:rFonts w:ascii="Times New Roman" w:eastAsia="標楷體" w:hAnsi="標楷體"/>
                <w:snapToGrid w:val="0"/>
                <w:color w:val="000000" w:themeColor="text1"/>
              </w:rPr>
              <w:t xml:space="preserve">　</w:t>
            </w:r>
            <w:r w:rsidRPr="00F43F3A">
              <w:rPr>
                <w:rFonts w:eastAsia="標楷體" w:hAnsi="標楷體" w:hint="eastAsia"/>
                <w:color w:val="000000" w:themeColor="text1"/>
              </w:rPr>
              <w:t>提</w:t>
            </w:r>
            <w:r w:rsidRPr="00F43F3A">
              <w:rPr>
                <w:rFonts w:ascii="Times New Roman" w:eastAsia="標楷體" w:hAnsi="標楷體" w:hint="eastAsia"/>
                <w:snapToGrid w:val="0"/>
                <w:color w:val="000000" w:themeColor="text1"/>
              </w:rPr>
              <w:t>供有線多頻道平</w:t>
            </w:r>
            <w:proofErr w:type="gramStart"/>
            <w:r w:rsidRPr="00F43F3A">
              <w:rPr>
                <w:rFonts w:ascii="Times New Roman" w:eastAsia="標楷體" w:hAnsi="標楷體" w:hint="eastAsia"/>
                <w:snapToGrid w:val="0"/>
                <w:color w:val="000000" w:themeColor="text1"/>
              </w:rPr>
              <w:t>臺</w:t>
            </w:r>
            <w:proofErr w:type="gramEnd"/>
            <w:r w:rsidRPr="00F43F3A">
              <w:rPr>
                <w:rFonts w:ascii="Times New Roman" w:eastAsia="標楷體" w:hAnsi="標楷體" w:hint="eastAsia"/>
                <w:snapToGrid w:val="0"/>
                <w:color w:val="000000" w:themeColor="text1"/>
              </w:rPr>
              <w:t>服務</w:t>
            </w:r>
            <w:r w:rsidRPr="00F43F3A">
              <w:rPr>
                <w:rFonts w:ascii="Times New Roman" w:eastAsia="標楷體" w:hAnsi="標楷體" w:hint="eastAsia"/>
                <w:color w:val="000000" w:themeColor="text1"/>
              </w:rPr>
              <w:t>之電信事業</w:t>
            </w:r>
            <w:r w:rsidRPr="00F43F3A">
              <w:rPr>
                <w:rFonts w:eastAsia="標楷體" w:hAnsi="標楷體" w:hint="eastAsia"/>
                <w:color w:val="000000" w:themeColor="text1"/>
              </w:rPr>
              <w:t>因提供服務所得用戶之個人資料，其蒐集、處理及利用應依個人資料</w:t>
            </w:r>
            <w:r w:rsidRPr="00F43F3A">
              <w:rPr>
                <w:rFonts w:eastAsia="標楷體" w:hAnsi="標楷體" w:hint="eastAsia"/>
                <w:color w:val="000000" w:themeColor="text1"/>
              </w:rPr>
              <w:lastRenderedPageBreak/>
              <w:t>保護法規定辦理，並應訂定個人資料保護計畫報</w:t>
            </w:r>
            <w:r w:rsidR="00EA6210" w:rsidRPr="00F43F3A">
              <w:rPr>
                <w:rFonts w:eastAsia="標楷體" w:hAnsi="標楷體" w:hint="eastAsia"/>
                <w:color w:val="000000" w:themeColor="text1"/>
              </w:rPr>
              <w:t>中央</w:t>
            </w:r>
            <w:r w:rsidRPr="00F43F3A">
              <w:rPr>
                <w:rFonts w:eastAsia="標楷體" w:hAnsi="標楷體" w:hint="eastAsia"/>
                <w:color w:val="000000" w:themeColor="text1"/>
              </w:rPr>
              <w:t>主管機關備查</w:t>
            </w:r>
            <w:r w:rsidR="00EA6210" w:rsidRPr="00F43F3A">
              <w:rPr>
                <w:rFonts w:eastAsia="標楷體" w:hAnsi="標楷體" w:hint="eastAsia"/>
                <w:color w:val="000000" w:themeColor="text1"/>
              </w:rPr>
              <w:t>，並副知</w:t>
            </w:r>
            <w:r w:rsidR="00F10053" w:rsidRPr="00F43F3A">
              <w:rPr>
                <w:rFonts w:ascii="Times New Roman" w:eastAsia="標楷體" w:hAnsi="標楷體" w:hint="eastAsia"/>
                <w:snapToGrid w:val="0"/>
                <w:color w:val="000000" w:themeColor="text1"/>
              </w:rPr>
              <w:t>其經營地區所在之直轄市、縣（市）政府</w:t>
            </w:r>
            <w:r w:rsidR="00EA6210" w:rsidRPr="00F43F3A">
              <w:rPr>
                <w:rFonts w:ascii="Times New Roman" w:eastAsia="標楷體" w:hAnsi="標楷體" w:hint="eastAsia"/>
                <w:color w:val="000000" w:themeColor="text1"/>
              </w:rPr>
              <w:t>。</w:t>
            </w:r>
          </w:p>
        </w:tc>
        <w:tc>
          <w:tcPr>
            <w:tcW w:w="4643" w:type="dxa"/>
            <w:tcBorders>
              <w:top w:val="single" w:sz="4" w:space="0" w:color="auto"/>
              <w:left w:val="single" w:sz="4" w:space="0" w:color="auto"/>
              <w:bottom w:val="single" w:sz="4" w:space="0" w:color="auto"/>
              <w:right w:val="single" w:sz="4" w:space="0" w:color="auto"/>
            </w:tcBorders>
          </w:tcPr>
          <w:p w:rsidR="007E4858" w:rsidRPr="00F43F3A" w:rsidRDefault="00E470CD" w:rsidP="00F17AC8">
            <w:pPr>
              <w:pStyle w:val="af1"/>
              <w:ind w:leftChars="0" w:left="35"/>
              <w:jc w:val="both"/>
              <w:rPr>
                <w:color w:val="000000" w:themeColor="text1"/>
              </w:rPr>
            </w:pPr>
            <w:r w:rsidRPr="00F43F3A">
              <w:rPr>
                <w:rFonts w:ascii="Times New Roman" w:eastAsia="標楷體" w:hAnsi="標楷體" w:hint="eastAsia"/>
                <w:color w:val="000000" w:themeColor="text1"/>
              </w:rPr>
              <w:lastRenderedPageBreak/>
              <w:t>為妥善保護用戶個人資料，明定提供有線多頻道平</w:t>
            </w:r>
            <w:proofErr w:type="gramStart"/>
            <w:r w:rsidRPr="00F43F3A">
              <w:rPr>
                <w:rFonts w:ascii="Times New Roman" w:eastAsia="標楷體" w:hAnsi="標楷體" w:hint="eastAsia"/>
                <w:color w:val="000000" w:themeColor="text1"/>
              </w:rPr>
              <w:t>臺</w:t>
            </w:r>
            <w:proofErr w:type="gramEnd"/>
            <w:r w:rsidRPr="00F43F3A">
              <w:rPr>
                <w:rFonts w:ascii="Times New Roman" w:eastAsia="標楷體" w:hAnsi="標楷體" w:hint="eastAsia"/>
                <w:color w:val="000000" w:themeColor="text1"/>
              </w:rPr>
              <w:t>服務之電信事業因提供服務所</w:t>
            </w:r>
            <w:r w:rsidRPr="00F43F3A">
              <w:rPr>
                <w:rFonts w:ascii="Times New Roman" w:eastAsia="標楷體" w:hAnsi="標楷體" w:hint="eastAsia"/>
                <w:color w:val="000000" w:themeColor="text1"/>
              </w:rPr>
              <w:lastRenderedPageBreak/>
              <w:t>得用戶之個人資料，其蒐集、處理及利用應依個人資料保護法規定辦理，並應訂定個人資料保護計畫報</w:t>
            </w:r>
            <w:r w:rsidR="00EC31B3" w:rsidRPr="00F43F3A">
              <w:rPr>
                <w:rFonts w:eastAsia="標楷體" w:hAnsi="標楷體" w:hint="eastAsia"/>
                <w:color w:val="000000" w:themeColor="text1"/>
              </w:rPr>
              <w:t>中央</w:t>
            </w:r>
            <w:r w:rsidRPr="00F43F3A">
              <w:rPr>
                <w:rFonts w:ascii="Times New Roman" w:eastAsia="標楷體" w:hAnsi="標楷體" w:hint="eastAsia"/>
                <w:color w:val="000000" w:themeColor="text1"/>
              </w:rPr>
              <w:t>主管機關備查</w:t>
            </w:r>
            <w:r w:rsidR="00EC31B3" w:rsidRPr="00F43F3A">
              <w:rPr>
                <w:rFonts w:eastAsia="標楷體" w:hAnsi="標楷體" w:hint="eastAsia"/>
                <w:color w:val="000000" w:themeColor="text1"/>
              </w:rPr>
              <w:t>，並副知</w:t>
            </w:r>
            <w:r w:rsidR="00EC31B3" w:rsidRPr="00F43F3A">
              <w:rPr>
                <w:rFonts w:ascii="Times New Roman" w:eastAsia="標楷體" w:hAnsi="標楷體" w:hint="eastAsia"/>
                <w:color w:val="000000" w:themeColor="text1"/>
              </w:rPr>
              <w:t>直轄市政府或縣</w:t>
            </w:r>
            <w:r w:rsidR="00EC31B3" w:rsidRPr="00F43F3A">
              <w:rPr>
                <w:rFonts w:ascii="Times New Roman" w:eastAsia="標楷體" w:hAnsi="標楷體"/>
                <w:color w:val="000000" w:themeColor="text1"/>
              </w:rPr>
              <w:t>(</w:t>
            </w:r>
            <w:r w:rsidR="00EC31B3" w:rsidRPr="00F43F3A">
              <w:rPr>
                <w:rFonts w:ascii="Times New Roman" w:eastAsia="標楷體" w:hAnsi="標楷體" w:hint="eastAsia"/>
                <w:color w:val="000000" w:themeColor="text1"/>
              </w:rPr>
              <w:t>市</w:t>
            </w:r>
            <w:r w:rsidR="00EC31B3" w:rsidRPr="00F43F3A">
              <w:rPr>
                <w:rFonts w:ascii="Times New Roman" w:eastAsia="標楷體" w:hAnsi="標楷體"/>
                <w:color w:val="000000" w:themeColor="text1"/>
              </w:rPr>
              <w:t>)</w:t>
            </w:r>
            <w:r w:rsidR="00EC31B3" w:rsidRPr="00F43F3A">
              <w:rPr>
                <w:rFonts w:ascii="Times New Roman" w:eastAsia="標楷體" w:hAnsi="標楷體" w:hint="eastAsia"/>
                <w:color w:val="000000" w:themeColor="text1"/>
              </w:rPr>
              <w:t>政府</w:t>
            </w:r>
            <w:r w:rsidRPr="00F43F3A">
              <w:rPr>
                <w:rFonts w:ascii="Times New Roman" w:eastAsia="標楷體" w:hAnsi="標楷體" w:hint="eastAsia"/>
                <w:color w:val="000000" w:themeColor="text1"/>
              </w:rPr>
              <w:t>。</w:t>
            </w:r>
          </w:p>
        </w:tc>
      </w:tr>
      <w:tr w:rsidR="008039A0" w:rsidRPr="00F43F3A" w:rsidTr="008C3AD9">
        <w:trPr>
          <w:jc w:val="center"/>
        </w:trPr>
        <w:tc>
          <w:tcPr>
            <w:tcW w:w="4643" w:type="dxa"/>
            <w:tcBorders>
              <w:top w:val="single" w:sz="4" w:space="0" w:color="auto"/>
              <w:left w:val="single" w:sz="4" w:space="0" w:color="auto"/>
              <w:bottom w:val="single" w:sz="4" w:space="0" w:color="auto"/>
              <w:right w:val="single" w:sz="4" w:space="0" w:color="auto"/>
            </w:tcBorders>
            <w:hideMark/>
          </w:tcPr>
          <w:p w:rsidR="00CA77E0" w:rsidRPr="00F43F3A" w:rsidRDefault="00E470CD" w:rsidP="00CA77E0">
            <w:pPr>
              <w:pStyle w:val="af1"/>
              <w:snapToGrid w:val="0"/>
              <w:ind w:leftChars="0" w:left="247" w:hangingChars="103" w:hanging="247"/>
              <w:jc w:val="both"/>
              <w:rPr>
                <w:rFonts w:ascii="標楷體" w:eastAsia="標楷體" w:hAnsi="標楷體"/>
                <w:bCs/>
                <w:color w:val="000000" w:themeColor="text1"/>
              </w:rPr>
            </w:pPr>
            <w:r w:rsidRPr="00F43F3A">
              <w:rPr>
                <w:rFonts w:ascii="Times New Roman" w:eastAsia="標楷體" w:hAnsi="標楷體" w:hint="eastAsia"/>
                <w:color w:val="000000" w:themeColor="text1"/>
              </w:rPr>
              <w:lastRenderedPageBreak/>
              <w:t>第</w:t>
            </w:r>
            <w:r w:rsidRPr="00F43F3A">
              <w:rPr>
                <w:rFonts w:ascii="標楷體" w:eastAsia="標楷體" w:hAnsi="標楷體" w:hint="eastAsia"/>
                <w:color w:val="000000" w:themeColor="text1"/>
              </w:rPr>
              <w:t>四十二</w:t>
            </w:r>
            <w:r w:rsidRPr="00F43F3A">
              <w:rPr>
                <w:rFonts w:ascii="Times New Roman" w:eastAsia="標楷體" w:hAnsi="標楷體" w:hint="eastAsia"/>
                <w:color w:val="000000" w:themeColor="text1"/>
              </w:rPr>
              <w:t>條</w:t>
            </w:r>
            <w:r w:rsidRPr="00F43F3A">
              <w:rPr>
                <w:rFonts w:ascii="Times New Roman" w:eastAsia="標楷體" w:hAnsi="標楷體"/>
                <w:color w:val="000000" w:themeColor="text1"/>
              </w:rPr>
              <w:t xml:space="preserve">　</w:t>
            </w:r>
            <w:r w:rsidRPr="00F43F3A">
              <w:rPr>
                <w:rFonts w:eastAsia="標楷體" w:hAnsi="標楷體" w:hint="eastAsia"/>
                <w:color w:val="000000" w:themeColor="text1"/>
              </w:rPr>
              <w:t>提</w:t>
            </w:r>
            <w:r w:rsidRPr="00F43F3A">
              <w:rPr>
                <w:rFonts w:ascii="Times New Roman" w:eastAsia="標楷體" w:hAnsi="標楷體" w:hint="eastAsia"/>
                <w:snapToGrid w:val="0"/>
                <w:color w:val="000000" w:themeColor="text1"/>
              </w:rPr>
              <w:t>供有線多頻道平</w:t>
            </w:r>
            <w:proofErr w:type="gramStart"/>
            <w:r w:rsidRPr="00F43F3A">
              <w:rPr>
                <w:rFonts w:ascii="Times New Roman" w:eastAsia="標楷體" w:hAnsi="標楷體" w:hint="eastAsia"/>
                <w:snapToGrid w:val="0"/>
                <w:color w:val="000000" w:themeColor="text1"/>
              </w:rPr>
              <w:t>臺</w:t>
            </w:r>
            <w:proofErr w:type="gramEnd"/>
            <w:r w:rsidRPr="00F43F3A">
              <w:rPr>
                <w:rFonts w:ascii="Times New Roman" w:eastAsia="標楷體" w:hAnsi="標楷體" w:hint="eastAsia"/>
                <w:snapToGrid w:val="0"/>
                <w:color w:val="000000" w:themeColor="text1"/>
              </w:rPr>
              <w:t>服務</w:t>
            </w:r>
            <w:r w:rsidRPr="00F43F3A">
              <w:rPr>
                <w:rFonts w:ascii="Times New Roman" w:eastAsia="標楷體" w:hAnsi="標楷體" w:hint="eastAsia"/>
                <w:color w:val="000000" w:themeColor="text1"/>
              </w:rPr>
              <w:t>之電信事業除有下列情形之</w:t>
            </w:r>
            <w:proofErr w:type="gramStart"/>
            <w:r w:rsidRPr="00F43F3A">
              <w:rPr>
                <w:rFonts w:ascii="Times New Roman" w:eastAsia="標楷體" w:hAnsi="標楷體" w:hint="eastAsia"/>
                <w:color w:val="000000" w:themeColor="text1"/>
              </w:rPr>
              <w:t>一</w:t>
            </w:r>
            <w:proofErr w:type="gramEnd"/>
            <w:r w:rsidRPr="00F43F3A">
              <w:rPr>
                <w:rFonts w:ascii="Times New Roman" w:eastAsia="標楷體" w:hAnsi="標楷體" w:hint="eastAsia"/>
                <w:color w:val="000000" w:themeColor="text1"/>
              </w:rPr>
              <w:t>者外，</w:t>
            </w:r>
            <w:r w:rsidRPr="00F43F3A">
              <w:rPr>
                <w:rFonts w:ascii="標楷體" w:eastAsia="標楷體" w:hAnsi="標楷體" w:hint="eastAsia"/>
                <w:bCs/>
                <w:color w:val="000000" w:themeColor="text1"/>
              </w:rPr>
              <w:t>不得於節目利用</w:t>
            </w:r>
            <w:proofErr w:type="gramStart"/>
            <w:r w:rsidRPr="00F43F3A">
              <w:rPr>
                <w:rFonts w:ascii="標楷體" w:eastAsia="標楷體" w:hAnsi="標楷體" w:hint="eastAsia"/>
                <w:bCs/>
                <w:color w:val="000000" w:themeColor="text1"/>
              </w:rPr>
              <w:t>插播式</w:t>
            </w:r>
            <w:proofErr w:type="gramEnd"/>
            <w:r w:rsidRPr="00F43F3A">
              <w:rPr>
                <w:rFonts w:ascii="標楷體" w:eastAsia="標楷體" w:hAnsi="標楷體" w:hint="eastAsia"/>
                <w:bCs/>
                <w:color w:val="000000" w:themeColor="text1"/>
              </w:rPr>
              <w:t>訊息進行廣告：</w:t>
            </w:r>
          </w:p>
          <w:p w:rsidR="00CA77E0" w:rsidRPr="00F43F3A" w:rsidRDefault="00E470CD" w:rsidP="00CA7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Chars="100" w:firstLine="240"/>
              <w:jc w:val="both"/>
              <w:rPr>
                <w:rFonts w:ascii="Times New Roman" w:eastAsia="標楷體" w:hAnsi="Times New Roman"/>
                <w:bCs/>
                <w:color w:val="000000" w:themeColor="text1"/>
                <w:szCs w:val="24"/>
              </w:rPr>
            </w:pPr>
            <w:r w:rsidRPr="00F43F3A">
              <w:rPr>
                <w:rFonts w:ascii="Times New Roman" w:eastAsia="標楷體" w:hAnsi="標楷體" w:hint="eastAsia"/>
                <w:bCs/>
                <w:color w:val="000000" w:themeColor="text1"/>
                <w:szCs w:val="24"/>
              </w:rPr>
              <w:t>一、天然災害、緊急事故訊息之播送。</w:t>
            </w:r>
          </w:p>
          <w:p w:rsidR="00CA77E0" w:rsidRPr="00F43F3A" w:rsidRDefault="00E470CD" w:rsidP="00CA7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Chars="100" w:firstLine="240"/>
              <w:jc w:val="both"/>
              <w:rPr>
                <w:rFonts w:ascii="Times New Roman" w:eastAsia="標楷體" w:hAnsi="Times New Roman"/>
                <w:bCs/>
                <w:color w:val="000000" w:themeColor="text1"/>
                <w:szCs w:val="24"/>
              </w:rPr>
            </w:pPr>
            <w:r w:rsidRPr="00F43F3A">
              <w:rPr>
                <w:rFonts w:ascii="Times New Roman" w:eastAsia="標楷體" w:hAnsi="標楷體" w:hint="eastAsia"/>
                <w:bCs/>
                <w:color w:val="000000" w:themeColor="text1"/>
                <w:szCs w:val="24"/>
              </w:rPr>
              <w:t>二、公共服務資訊之播送。</w:t>
            </w:r>
          </w:p>
          <w:p w:rsidR="00CA77E0" w:rsidRPr="00F43F3A" w:rsidRDefault="00E470CD" w:rsidP="00CA7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Chars="100" w:firstLine="240"/>
              <w:jc w:val="both"/>
              <w:rPr>
                <w:rFonts w:ascii="Times New Roman" w:eastAsia="標楷體" w:hAnsi="Times New Roman"/>
                <w:bCs/>
                <w:color w:val="000000" w:themeColor="text1"/>
                <w:szCs w:val="24"/>
              </w:rPr>
            </w:pPr>
            <w:r w:rsidRPr="00F43F3A">
              <w:rPr>
                <w:rFonts w:ascii="Times New Roman" w:eastAsia="標楷體" w:hAnsi="標楷體" w:hint="eastAsia"/>
                <w:bCs/>
                <w:color w:val="000000" w:themeColor="text1"/>
                <w:szCs w:val="24"/>
              </w:rPr>
              <w:t>三、頻道異動之通知。</w:t>
            </w:r>
          </w:p>
          <w:p w:rsidR="00CA77E0" w:rsidRPr="00F43F3A" w:rsidRDefault="00E470CD" w:rsidP="00CA7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Chars="100" w:firstLine="240"/>
              <w:jc w:val="both"/>
              <w:rPr>
                <w:rFonts w:ascii="Times New Roman" w:eastAsia="標楷體" w:hAnsi="標楷體"/>
                <w:bCs/>
                <w:color w:val="000000" w:themeColor="text1"/>
                <w:szCs w:val="24"/>
              </w:rPr>
            </w:pPr>
            <w:r w:rsidRPr="00F43F3A">
              <w:rPr>
                <w:rFonts w:ascii="Times New Roman" w:eastAsia="標楷體" w:hAnsi="標楷體" w:hint="eastAsia"/>
                <w:bCs/>
                <w:color w:val="000000" w:themeColor="text1"/>
                <w:szCs w:val="24"/>
              </w:rPr>
              <w:t>四、依其他法令之規定。</w:t>
            </w:r>
          </w:p>
          <w:p w:rsidR="00FB0FB3" w:rsidRPr="00F43F3A" w:rsidRDefault="00E470CD" w:rsidP="00F23EFE">
            <w:pPr>
              <w:snapToGrid w:val="0"/>
              <w:ind w:leftChars="100" w:left="240" w:firstLineChars="200" w:firstLine="480"/>
              <w:jc w:val="both"/>
              <w:rPr>
                <w:rFonts w:ascii="Times New Roman" w:eastAsia="標楷體" w:hAnsi="Times New Roman"/>
                <w:strike/>
                <w:color w:val="000000" w:themeColor="text1"/>
                <w:szCs w:val="24"/>
              </w:rPr>
            </w:pPr>
            <w:r w:rsidRPr="00F43F3A">
              <w:rPr>
                <w:rFonts w:ascii="標楷體" w:eastAsia="標楷體" w:hAnsi="標楷體" w:hint="eastAsia"/>
                <w:bCs/>
                <w:color w:val="000000" w:themeColor="text1"/>
                <w:szCs w:val="24"/>
              </w:rPr>
              <w:t>用戶得自主選擇開啟或關閉</w:t>
            </w:r>
            <w:proofErr w:type="gramStart"/>
            <w:r w:rsidRPr="00F43F3A">
              <w:rPr>
                <w:rFonts w:ascii="標楷體" w:eastAsia="標楷體" w:hAnsi="標楷體" w:hint="eastAsia"/>
                <w:color w:val="000000" w:themeColor="text1"/>
                <w:szCs w:val="24"/>
              </w:rPr>
              <w:t>插播式</w:t>
            </w:r>
            <w:proofErr w:type="gramEnd"/>
            <w:r w:rsidRPr="00F43F3A">
              <w:rPr>
                <w:rFonts w:ascii="標楷體" w:eastAsia="標楷體" w:hAnsi="標楷體" w:hint="eastAsia"/>
                <w:color w:val="000000" w:themeColor="text1"/>
                <w:szCs w:val="24"/>
              </w:rPr>
              <w:t>訊息者，</w:t>
            </w:r>
            <w:r w:rsidRPr="00F43F3A">
              <w:rPr>
                <w:rFonts w:ascii="Times New Roman" w:eastAsia="標楷體" w:hAnsi="標楷體" w:hint="eastAsia"/>
                <w:bCs/>
                <w:color w:val="000000" w:themeColor="text1"/>
                <w:szCs w:val="24"/>
              </w:rPr>
              <w:t>不適用前項規定。</w:t>
            </w:r>
          </w:p>
        </w:tc>
        <w:tc>
          <w:tcPr>
            <w:tcW w:w="4643" w:type="dxa"/>
            <w:tcBorders>
              <w:top w:val="single" w:sz="4" w:space="0" w:color="auto"/>
              <w:left w:val="single" w:sz="4" w:space="0" w:color="auto"/>
              <w:bottom w:val="single" w:sz="4" w:space="0" w:color="auto"/>
              <w:right w:val="single" w:sz="4" w:space="0" w:color="auto"/>
            </w:tcBorders>
            <w:hideMark/>
          </w:tcPr>
          <w:p w:rsidR="00F23EFE" w:rsidRPr="00F43F3A" w:rsidRDefault="00E470CD" w:rsidP="00283E59">
            <w:pPr>
              <w:pStyle w:val="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hangingChars="200" w:hanging="480"/>
              <w:jc w:val="both"/>
              <w:rPr>
                <w:rFonts w:ascii="Times New Roman" w:eastAsia="標楷體" w:hAnsi="標楷體" w:cs="Times New Roman"/>
                <w:bCs/>
                <w:color w:val="000000" w:themeColor="text1"/>
              </w:rPr>
            </w:pPr>
            <w:r w:rsidRPr="00F43F3A">
              <w:rPr>
                <w:rFonts w:ascii="Times New Roman" w:eastAsia="標楷體" w:hAnsi="標楷體" w:cs="Times New Roman" w:hint="eastAsia"/>
                <w:color w:val="000000" w:themeColor="text1"/>
              </w:rPr>
              <w:t>一、為維護用戶收視權益，第一項規定</w:t>
            </w:r>
            <w:proofErr w:type="gramStart"/>
            <w:r w:rsidRPr="00F43F3A">
              <w:rPr>
                <w:rFonts w:ascii="標楷體" w:eastAsia="標楷體" w:hAnsi="標楷體" w:cs="Times New Roman" w:hint="eastAsia"/>
                <w:color w:val="000000" w:themeColor="text1"/>
              </w:rPr>
              <w:t>插播式</w:t>
            </w:r>
            <w:proofErr w:type="gramEnd"/>
            <w:r w:rsidRPr="00F43F3A">
              <w:rPr>
                <w:rFonts w:ascii="標楷體" w:eastAsia="標楷體" w:hAnsi="標楷體" w:cs="Times New Roman" w:hint="eastAsia"/>
                <w:color w:val="000000" w:themeColor="text1"/>
              </w:rPr>
              <w:t>訊息用途之限制，</w:t>
            </w:r>
            <w:r w:rsidRPr="00F43F3A">
              <w:rPr>
                <w:rFonts w:eastAsia="標楷體" w:hAnsi="標楷體" w:hint="eastAsia"/>
                <w:color w:val="000000" w:themeColor="text1"/>
              </w:rPr>
              <w:t>提</w:t>
            </w:r>
            <w:r w:rsidRPr="00F43F3A">
              <w:rPr>
                <w:rFonts w:ascii="Times New Roman" w:eastAsia="標楷體" w:hAnsi="標楷體" w:hint="eastAsia"/>
                <w:snapToGrid w:val="0"/>
                <w:color w:val="000000" w:themeColor="text1"/>
              </w:rPr>
              <w:t>供有線多頻道平</w:t>
            </w:r>
            <w:proofErr w:type="gramStart"/>
            <w:r w:rsidRPr="00F43F3A">
              <w:rPr>
                <w:rFonts w:ascii="Times New Roman" w:eastAsia="標楷體" w:hAnsi="標楷體" w:hint="eastAsia"/>
                <w:snapToGrid w:val="0"/>
                <w:color w:val="000000" w:themeColor="text1"/>
              </w:rPr>
              <w:t>臺</w:t>
            </w:r>
            <w:proofErr w:type="gramEnd"/>
            <w:r w:rsidRPr="00F43F3A">
              <w:rPr>
                <w:rFonts w:ascii="Times New Roman" w:eastAsia="標楷體" w:hAnsi="標楷體" w:hint="eastAsia"/>
                <w:snapToGrid w:val="0"/>
                <w:color w:val="000000" w:themeColor="text1"/>
              </w:rPr>
              <w:t>服務</w:t>
            </w:r>
            <w:r w:rsidRPr="00F43F3A">
              <w:rPr>
                <w:rFonts w:ascii="Times New Roman" w:eastAsia="標楷體" w:hAnsi="標楷體" w:hint="eastAsia"/>
                <w:color w:val="000000" w:themeColor="text1"/>
              </w:rPr>
              <w:t>之電信事業原則上</w:t>
            </w:r>
            <w:r w:rsidRPr="00F43F3A">
              <w:rPr>
                <w:rFonts w:ascii="Times New Roman" w:eastAsia="標楷體" w:hAnsi="標楷體" w:cs="Times New Roman" w:hint="eastAsia"/>
                <w:color w:val="000000" w:themeColor="text1"/>
              </w:rPr>
              <w:t>不</w:t>
            </w:r>
            <w:r w:rsidRPr="00F43F3A">
              <w:rPr>
                <w:rFonts w:ascii="Times New Roman" w:eastAsia="標楷體" w:hAnsi="標楷體" w:cs="Times New Roman" w:hint="eastAsia"/>
                <w:bCs/>
                <w:color w:val="000000" w:themeColor="text1"/>
              </w:rPr>
              <w:t>得於</w:t>
            </w:r>
            <w:r w:rsidRPr="00F43F3A">
              <w:rPr>
                <w:rFonts w:ascii="Times New Roman" w:eastAsia="標楷體" w:hAnsi="標楷體" w:hint="eastAsia"/>
                <w:bCs/>
                <w:color w:val="000000" w:themeColor="text1"/>
              </w:rPr>
              <w:t>視訊服務節目</w:t>
            </w:r>
            <w:r w:rsidRPr="00F43F3A">
              <w:rPr>
                <w:rFonts w:ascii="Times New Roman" w:eastAsia="標楷體" w:hAnsi="標楷體" w:cs="Times New Roman" w:hint="eastAsia"/>
                <w:bCs/>
                <w:color w:val="000000" w:themeColor="text1"/>
              </w:rPr>
              <w:t>利用</w:t>
            </w:r>
            <w:proofErr w:type="gramStart"/>
            <w:r w:rsidRPr="00F43F3A">
              <w:rPr>
                <w:rFonts w:ascii="Times New Roman" w:eastAsia="標楷體" w:hAnsi="標楷體" w:cs="Times New Roman" w:hint="eastAsia"/>
                <w:bCs/>
                <w:color w:val="000000" w:themeColor="text1"/>
              </w:rPr>
              <w:t>插播式</w:t>
            </w:r>
            <w:proofErr w:type="gramEnd"/>
            <w:r w:rsidRPr="00F43F3A">
              <w:rPr>
                <w:rFonts w:ascii="Times New Roman" w:eastAsia="標楷體" w:hAnsi="標楷體" w:hint="eastAsia"/>
                <w:color w:val="000000" w:themeColor="text1"/>
              </w:rPr>
              <w:t>訊息進行</w:t>
            </w:r>
            <w:r w:rsidRPr="00F43F3A">
              <w:rPr>
                <w:rFonts w:ascii="Times New Roman" w:eastAsia="標楷體" w:hAnsi="標楷體" w:cs="Times New Roman" w:hint="eastAsia"/>
                <w:bCs/>
                <w:color w:val="000000" w:themeColor="text1"/>
              </w:rPr>
              <w:t>廣告，惟</w:t>
            </w:r>
            <w:r w:rsidRPr="00F43F3A">
              <w:rPr>
                <w:rFonts w:ascii="標楷體" w:eastAsia="標楷體" w:hAnsi="標楷體" w:hint="eastAsia"/>
                <w:color w:val="000000" w:themeColor="text1"/>
              </w:rPr>
              <w:t>基於公共服務或法令等要求，該</w:t>
            </w:r>
            <w:r w:rsidRPr="00F43F3A">
              <w:rPr>
                <w:rFonts w:ascii="標楷體" w:eastAsia="標楷體" w:hAnsi="標楷體"/>
                <w:color w:val="000000" w:themeColor="text1"/>
              </w:rPr>
              <w:t>電信事業得例外</w:t>
            </w:r>
            <w:r w:rsidRPr="00F43F3A">
              <w:rPr>
                <w:rFonts w:ascii="標楷體" w:eastAsia="標楷體" w:hAnsi="標楷體" w:hint="eastAsia"/>
                <w:color w:val="000000" w:themeColor="text1"/>
              </w:rPr>
              <w:t>以</w:t>
            </w:r>
            <w:proofErr w:type="gramStart"/>
            <w:r w:rsidRPr="00F43F3A">
              <w:rPr>
                <w:rFonts w:ascii="標楷體" w:eastAsia="標楷體" w:hAnsi="標楷體"/>
                <w:color w:val="000000" w:themeColor="text1"/>
              </w:rPr>
              <w:t>插播式</w:t>
            </w:r>
            <w:proofErr w:type="gramEnd"/>
            <w:r w:rsidRPr="00F43F3A">
              <w:rPr>
                <w:rFonts w:ascii="標楷體" w:eastAsia="標楷體" w:hAnsi="標楷體"/>
                <w:color w:val="000000" w:themeColor="text1"/>
              </w:rPr>
              <w:t>訊息播送廣告</w:t>
            </w:r>
            <w:r w:rsidRPr="00F43F3A">
              <w:rPr>
                <w:rFonts w:ascii="標楷體" w:eastAsia="標楷體" w:hAnsi="標楷體" w:hint="eastAsia"/>
                <w:color w:val="000000" w:themeColor="text1"/>
              </w:rPr>
              <w:t>之要件</w:t>
            </w:r>
            <w:r w:rsidRPr="00F43F3A">
              <w:rPr>
                <w:rFonts w:ascii="標楷體" w:eastAsia="標楷體" w:hAnsi="標楷體"/>
                <w:color w:val="000000" w:themeColor="text1"/>
              </w:rPr>
              <w:t>。</w:t>
            </w:r>
          </w:p>
          <w:p w:rsidR="007567A5" w:rsidRPr="00F43F3A" w:rsidRDefault="00E470CD" w:rsidP="00F23EFE">
            <w:pPr>
              <w:pStyle w:val="Web"/>
              <w:spacing w:before="0" w:beforeAutospacing="0" w:after="0" w:afterAutospacing="0"/>
              <w:ind w:left="480" w:hanging="480"/>
              <w:jc w:val="both"/>
              <w:rPr>
                <w:rFonts w:ascii="標楷體" w:eastAsia="標楷體" w:hAnsi="標楷體"/>
                <w:color w:val="000000" w:themeColor="text1"/>
              </w:rPr>
            </w:pPr>
            <w:r w:rsidRPr="00F43F3A">
              <w:rPr>
                <w:rFonts w:ascii="標楷體" w:eastAsia="標楷體" w:hAnsi="標楷體"/>
                <w:color w:val="000000" w:themeColor="text1"/>
              </w:rPr>
              <w:t>二、</w:t>
            </w:r>
            <w:proofErr w:type="gramStart"/>
            <w:r w:rsidRPr="00F43F3A">
              <w:rPr>
                <w:rFonts w:ascii="標楷體" w:eastAsia="標楷體" w:hAnsi="標楷體"/>
                <w:color w:val="000000" w:themeColor="text1"/>
              </w:rPr>
              <w:t>插播式</w:t>
            </w:r>
            <w:proofErr w:type="gramEnd"/>
            <w:r w:rsidRPr="00F43F3A">
              <w:rPr>
                <w:rFonts w:ascii="標楷體" w:eastAsia="標楷體" w:hAnsi="標楷體"/>
                <w:color w:val="000000" w:themeColor="text1"/>
              </w:rPr>
              <w:t>訊息為用戶可自主選擇開啟與否</w:t>
            </w:r>
            <w:r w:rsidRPr="00F43F3A">
              <w:rPr>
                <w:rFonts w:ascii="標楷體" w:eastAsia="標楷體" w:hAnsi="標楷體" w:cs="Times New Roman" w:hint="eastAsia"/>
                <w:color w:val="000000" w:themeColor="text1"/>
              </w:rPr>
              <w:t>者</w:t>
            </w:r>
            <w:r w:rsidRPr="00F43F3A">
              <w:rPr>
                <w:rFonts w:ascii="標楷體" w:eastAsia="標楷體" w:hAnsi="標楷體"/>
                <w:color w:val="000000" w:themeColor="text1"/>
              </w:rPr>
              <w:t>，於第二項規定得不受第</w:t>
            </w:r>
            <w:r w:rsidRPr="00F43F3A">
              <w:rPr>
                <w:rFonts w:ascii="標楷體" w:eastAsia="標楷體" w:hAnsi="標楷體" w:hint="eastAsia"/>
                <w:color w:val="000000" w:themeColor="text1"/>
              </w:rPr>
              <w:t>一</w:t>
            </w:r>
            <w:r w:rsidRPr="00F43F3A">
              <w:rPr>
                <w:rFonts w:ascii="標楷體" w:eastAsia="標楷體" w:hAnsi="標楷體"/>
                <w:color w:val="000000" w:themeColor="text1"/>
              </w:rPr>
              <w:t>項用途限制。</w:t>
            </w:r>
          </w:p>
        </w:tc>
      </w:tr>
      <w:tr w:rsidR="00C2680D" w:rsidRPr="00F43F3A" w:rsidTr="008C3AD9">
        <w:trPr>
          <w:jc w:val="center"/>
        </w:trPr>
        <w:tc>
          <w:tcPr>
            <w:tcW w:w="4643" w:type="dxa"/>
            <w:tcBorders>
              <w:top w:val="single" w:sz="4" w:space="0" w:color="auto"/>
              <w:left w:val="single" w:sz="4" w:space="0" w:color="auto"/>
              <w:bottom w:val="single" w:sz="4" w:space="0" w:color="auto"/>
              <w:right w:val="single" w:sz="4" w:space="0" w:color="auto"/>
            </w:tcBorders>
          </w:tcPr>
          <w:p w:rsidR="00C2680D" w:rsidRPr="00F43F3A" w:rsidRDefault="00E470CD" w:rsidP="009536FD">
            <w:pPr>
              <w:pStyle w:val="af1"/>
              <w:snapToGrid w:val="0"/>
              <w:ind w:leftChars="0" w:left="247" w:hangingChars="103" w:hanging="247"/>
              <w:jc w:val="both"/>
              <w:rPr>
                <w:rFonts w:ascii="標楷體" w:eastAsia="標楷體" w:hAnsi="標楷體"/>
                <w:color w:val="000000" w:themeColor="text1"/>
              </w:rPr>
            </w:pPr>
            <w:r w:rsidRPr="00F43F3A">
              <w:rPr>
                <w:rFonts w:ascii="Times New Roman" w:eastAsia="標楷體" w:hAnsi="標楷體" w:hint="eastAsia"/>
                <w:color w:val="000000" w:themeColor="text1"/>
              </w:rPr>
              <w:t>第四十三條</w:t>
            </w:r>
            <w:r w:rsidRPr="00F43F3A">
              <w:rPr>
                <w:rFonts w:ascii="Times New Roman" w:eastAsia="標楷體" w:hAnsi="標楷體"/>
                <w:color w:val="000000" w:themeColor="text1"/>
              </w:rPr>
              <w:t xml:space="preserve">　</w:t>
            </w:r>
            <w:r w:rsidRPr="00F43F3A">
              <w:rPr>
                <w:rFonts w:ascii="Times New Roman" w:eastAsia="標楷體" w:hAnsi="Times New Roman" w:hint="eastAsia"/>
                <w:color w:val="000000" w:themeColor="text1"/>
              </w:rPr>
              <w:t>中央</w:t>
            </w:r>
            <w:r w:rsidRPr="00F43F3A">
              <w:rPr>
                <w:rFonts w:ascii="標楷體" w:eastAsia="標楷體" w:hAnsi="標楷體" w:hint="eastAsia"/>
                <w:color w:val="000000" w:themeColor="text1"/>
              </w:rPr>
              <w:t>主管機關得令</w:t>
            </w:r>
            <w:r w:rsidRPr="00F43F3A">
              <w:rPr>
                <w:rFonts w:eastAsia="標楷體" w:hAnsi="標楷體" w:hint="eastAsia"/>
                <w:color w:val="000000" w:themeColor="text1"/>
              </w:rPr>
              <w:t>提</w:t>
            </w:r>
            <w:r w:rsidRPr="00F43F3A">
              <w:rPr>
                <w:rFonts w:ascii="Times New Roman" w:eastAsia="標楷體" w:hAnsi="標楷體" w:hint="eastAsia"/>
                <w:snapToGrid w:val="0"/>
                <w:color w:val="000000" w:themeColor="text1"/>
              </w:rPr>
              <w:t>供有線多頻道平</w:t>
            </w:r>
            <w:proofErr w:type="gramStart"/>
            <w:r w:rsidRPr="00F43F3A">
              <w:rPr>
                <w:rFonts w:ascii="Times New Roman" w:eastAsia="標楷體" w:hAnsi="標楷體" w:hint="eastAsia"/>
                <w:snapToGrid w:val="0"/>
                <w:color w:val="000000" w:themeColor="text1"/>
              </w:rPr>
              <w:t>臺</w:t>
            </w:r>
            <w:proofErr w:type="gramEnd"/>
            <w:r w:rsidRPr="00F43F3A">
              <w:rPr>
                <w:rFonts w:ascii="Times New Roman" w:eastAsia="標楷體" w:hAnsi="標楷體" w:hint="eastAsia"/>
                <w:snapToGrid w:val="0"/>
                <w:color w:val="000000" w:themeColor="text1"/>
              </w:rPr>
              <w:t>服務</w:t>
            </w:r>
            <w:r w:rsidRPr="00F43F3A">
              <w:rPr>
                <w:rFonts w:ascii="Times New Roman" w:eastAsia="標楷體" w:hAnsi="標楷體" w:hint="eastAsia"/>
                <w:color w:val="000000" w:themeColor="text1"/>
              </w:rPr>
              <w:t>之電信事業</w:t>
            </w:r>
            <w:r w:rsidRPr="00F43F3A">
              <w:rPr>
                <w:rFonts w:ascii="標楷體" w:eastAsia="標楷體" w:hAnsi="標楷體" w:hint="eastAsia"/>
                <w:color w:val="000000" w:themeColor="text1"/>
              </w:rPr>
              <w:t>對特定頻道服務或內容應用服務，依其內容提供用戶適當防護措施或</w:t>
            </w:r>
            <w:proofErr w:type="gramStart"/>
            <w:r w:rsidRPr="00F43F3A">
              <w:rPr>
                <w:rFonts w:ascii="標楷體" w:eastAsia="標楷體" w:hAnsi="標楷體" w:hint="eastAsia"/>
                <w:color w:val="000000" w:themeColor="text1"/>
              </w:rPr>
              <w:t>條件式接取</w:t>
            </w:r>
            <w:proofErr w:type="gramEnd"/>
            <w:r w:rsidRPr="00F43F3A">
              <w:rPr>
                <w:rFonts w:ascii="標楷體" w:eastAsia="標楷體" w:hAnsi="標楷體" w:hint="eastAsia"/>
                <w:color w:val="000000" w:themeColor="text1"/>
              </w:rPr>
              <w:t>措施。</w:t>
            </w:r>
          </w:p>
          <w:p w:rsidR="00C2680D" w:rsidRPr="00F43F3A" w:rsidRDefault="00E470CD" w:rsidP="009E4B8F">
            <w:pPr>
              <w:snapToGrid w:val="0"/>
              <w:ind w:leftChars="100" w:left="240" w:firstLineChars="200" w:firstLine="480"/>
              <w:jc w:val="both"/>
              <w:rPr>
                <w:rFonts w:ascii="Times New Roman" w:eastAsia="標楷體" w:hAnsi="Times New Roman"/>
                <w:color w:val="000000" w:themeColor="text1"/>
                <w:szCs w:val="24"/>
              </w:rPr>
            </w:pPr>
            <w:r w:rsidRPr="00F43F3A">
              <w:rPr>
                <w:rFonts w:ascii="Times New Roman" w:eastAsia="標楷體" w:hAnsi="Times New Roman" w:hint="eastAsia"/>
                <w:color w:val="000000" w:themeColor="text1"/>
                <w:szCs w:val="24"/>
              </w:rPr>
              <w:t>前項</w:t>
            </w:r>
            <w:r w:rsidRPr="00F43F3A">
              <w:rPr>
                <w:rFonts w:ascii="Times New Roman" w:eastAsia="標楷體" w:hAnsi="標楷體" w:hint="eastAsia"/>
                <w:color w:val="000000" w:themeColor="text1"/>
                <w:szCs w:val="24"/>
              </w:rPr>
              <w:t>電信事業應於服務契約及電子節目表單載明</w:t>
            </w:r>
            <w:r w:rsidRPr="00F43F3A">
              <w:rPr>
                <w:rFonts w:ascii="標楷體" w:eastAsia="標楷體" w:hAnsi="標楷體" w:hint="eastAsia"/>
                <w:color w:val="000000" w:themeColor="text1"/>
                <w:szCs w:val="24"/>
              </w:rPr>
              <w:t>提供防護措施或</w:t>
            </w:r>
            <w:proofErr w:type="gramStart"/>
            <w:r w:rsidRPr="00F43F3A">
              <w:rPr>
                <w:rFonts w:ascii="標楷體" w:eastAsia="標楷體" w:hAnsi="標楷體" w:hint="eastAsia"/>
                <w:color w:val="000000" w:themeColor="text1"/>
                <w:szCs w:val="24"/>
              </w:rPr>
              <w:t>條件式接取</w:t>
            </w:r>
            <w:proofErr w:type="gramEnd"/>
            <w:r w:rsidRPr="00F43F3A">
              <w:rPr>
                <w:rFonts w:ascii="標楷體" w:eastAsia="標楷體" w:hAnsi="標楷體" w:hint="eastAsia"/>
                <w:color w:val="000000" w:themeColor="text1"/>
                <w:szCs w:val="24"/>
              </w:rPr>
              <w:t>措施之方式，並經</w:t>
            </w:r>
            <w:r w:rsidR="00480474" w:rsidRPr="00F43F3A">
              <w:rPr>
                <w:rFonts w:ascii="Times New Roman" w:eastAsia="標楷體" w:hAnsi="Times New Roman" w:hint="eastAsia"/>
                <w:color w:val="000000" w:themeColor="text1"/>
              </w:rPr>
              <w:t>中央</w:t>
            </w:r>
            <w:r w:rsidRPr="00F43F3A">
              <w:rPr>
                <w:rFonts w:ascii="標楷體" w:eastAsia="標楷體" w:hAnsi="標楷體" w:hint="eastAsia"/>
                <w:color w:val="000000" w:themeColor="text1"/>
                <w:szCs w:val="24"/>
              </w:rPr>
              <w:t>主管機關核定始得實施</w:t>
            </w:r>
            <w:r w:rsidRPr="00F43F3A">
              <w:rPr>
                <w:rFonts w:ascii="Times New Roman" w:eastAsia="標楷體" w:hAnsi="標楷體" w:hint="eastAsia"/>
                <w:color w:val="000000" w:themeColor="text1"/>
                <w:szCs w:val="24"/>
              </w:rPr>
              <w:t>。</w:t>
            </w:r>
          </w:p>
        </w:tc>
        <w:tc>
          <w:tcPr>
            <w:tcW w:w="4643" w:type="dxa"/>
            <w:tcBorders>
              <w:top w:val="single" w:sz="4" w:space="0" w:color="auto"/>
              <w:left w:val="single" w:sz="4" w:space="0" w:color="auto"/>
              <w:bottom w:val="single" w:sz="4" w:space="0" w:color="auto"/>
              <w:right w:val="single" w:sz="4" w:space="0" w:color="auto"/>
            </w:tcBorders>
            <w:hideMark/>
          </w:tcPr>
          <w:p w:rsidR="00095CEA" w:rsidRPr="00F43F3A" w:rsidRDefault="00E470CD" w:rsidP="00C378AF">
            <w:pPr>
              <w:pStyle w:val="1"/>
              <w:numPr>
                <w:ilvl w:val="0"/>
                <w:numId w:val="22"/>
              </w:numPr>
              <w:snapToGrid w:val="0"/>
              <w:ind w:leftChars="0" w:left="534" w:hanging="567"/>
              <w:jc w:val="both"/>
              <w:rPr>
                <w:rFonts w:ascii="標楷體" w:eastAsia="標楷體" w:hAnsi="標楷體"/>
                <w:color w:val="000000" w:themeColor="text1"/>
              </w:rPr>
            </w:pPr>
            <w:r w:rsidRPr="00F43F3A">
              <w:rPr>
                <w:rFonts w:ascii="標楷體" w:eastAsia="標楷體" w:hAnsi="標楷體"/>
                <w:color w:val="000000" w:themeColor="text1"/>
              </w:rPr>
              <w:t>為維護社會善良風俗，促進兒童及少年之健全身心發展，第一項規定中央主管機關得令提供有線多頻道平</w:t>
            </w:r>
            <w:proofErr w:type="gramStart"/>
            <w:r w:rsidRPr="00F43F3A">
              <w:rPr>
                <w:rFonts w:ascii="標楷體" w:eastAsia="標楷體" w:hAnsi="標楷體"/>
                <w:color w:val="000000" w:themeColor="text1"/>
              </w:rPr>
              <w:t>臺</w:t>
            </w:r>
            <w:proofErr w:type="gramEnd"/>
            <w:r w:rsidRPr="00F43F3A">
              <w:rPr>
                <w:rFonts w:ascii="標楷體" w:eastAsia="標楷體" w:hAnsi="標楷體"/>
                <w:color w:val="000000" w:themeColor="text1"/>
              </w:rPr>
              <w:t>服務之電信事業依特定內容採取適當防護措施或</w:t>
            </w:r>
            <w:proofErr w:type="gramStart"/>
            <w:r w:rsidRPr="00F43F3A">
              <w:rPr>
                <w:rFonts w:ascii="標楷體" w:eastAsia="標楷體" w:hAnsi="標楷體"/>
                <w:color w:val="000000" w:themeColor="text1"/>
              </w:rPr>
              <w:t>條件式接取</w:t>
            </w:r>
            <w:proofErr w:type="gramEnd"/>
            <w:r w:rsidRPr="00F43F3A">
              <w:rPr>
                <w:rFonts w:ascii="標楷體" w:eastAsia="標楷體" w:hAnsi="標楷體"/>
                <w:color w:val="000000" w:themeColor="text1"/>
              </w:rPr>
              <w:t>措施。</w:t>
            </w:r>
          </w:p>
          <w:p w:rsidR="00C2680D" w:rsidRPr="00F43F3A" w:rsidRDefault="00E470CD" w:rsidP="00095CEA">
            <w:pPr>
              <w:pStyle w:val="1"/>
              <w:numPr>
                <w:ilvl w:val="0"/>
                <w:numId w:val="2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534" w:hanging="567"/>
              <w:jc w:val="both"/>
              <w:rPr>
                <w:rFonts w:ascii="Times New Roman" w:eastAsia="標楷體" w:hAnsi="標楷體"/>
                <w:color w:val="000000" w:themeColor="text1"/>
              </w:rPr>
            </w:pPr>
            <w:r w:rsidRPr="00F43F3A">
              <w:rPr>
                <w:rFonts w:ascii="Times New Roman" w:eastAsia="標楷體" w:hAnsi="標楷體" w:hint="eastAsia"/>
                <w:color w:val="000000" w:themeColor="text1"/>
              </w:rPr>
              <w:t>為使防護措施或</w:t>
            </w:r>
            <w:proofErr w:type="gramStart"/>
            <w:r w:rsidRPr="00F43F3A">
              <w:rPr>
                <w:rFonts w:ascii="Times New Roman" w:eastAsia="標楷體" w:hAnsi="標楷體" w:hint="eastAsia"/>
                <w:color w:val="000000" w:themeColor="text1"/>
              </w:rPr>
              <w:t>條件式接取</w:t>
            </w:r>
            <w:proofErr w:type="gramEnd"/>
            <w:r w:rsidRPr="00F43F3A">
              <w:rPr>
                <w:rFonts w:ascii="Times New Roman" w:eastAsia="標楷體" w:hAnsi="標楷體" w:hint="eastAsia"/>
                <w:color w:val="000000" w:themeColor="text1"/>
              </w:rPr>
              <w:t>措施發揮實質功能，第二</w:t>
            </w:r>
            <w:r w:rsidRPr="00F43F3A">
              <w:rPr>
                <w:rFonts w:ascii="Times New Roman" w:eastAsia="標楷體" w:hAnsi="標楷體" w:cs="Times New Roman" w:hint="eastAsia"/>
                <w:color w:val="000000" w:themeColor="text1"/>
              </w:rPr>
              <w:t>項規定防</w:t>
            </w:r>
            <w:r w:rsidRPr="00F43F3A">
              <w:rPr>
                <w:rFonts w:ascii="標楷體" w:eastAsia="標楷體" w:hAnsi="標楷體" w:hint="eastAsia"/>
                <w:color w:val="000000" w:themeColor="text1"/>
              </w:rPr>
              <w:t>護措施或</w:t>
            </w:r>
            <w:proofErr w:type="gramStart"/>
            <w:r w:rsidRPr="00F43F3A">
              <w:rPr>
                <w:rFonts w:ascii="標楷體" w:eastAsia="標楷體" w:hAnsi="標楷體" w:hint="eastAsia"/>
                <w:color w:val="000000" w:themeColor="text1"/>
              </w:rPr>
              <w:t>條件式接取</w:t>
            </w:r>
            <w:proofErr w:type="gramEnd"/>
            <w:r w:rsidRPr="00F43F3A">
              <w:rPr>
                <w:rFonts w:ascii="標楷體" w:eastAsia="標楷體" w:hAnsi="標楷體" w:hint="eastAsia"/>
                <w:color w:val="000000" w:themeColor="text1"/>
              </w:rPr>
              <w:t>措施之</w:t>
            </w:r>
            <w:r w:rsidRPr="00F43F3A">
              <w:rPr>
                <w:rFonts w:ascii="標楷體" w:eastAsia="標楷體" w:hAnsi="標楷體" w:cs="Times New Roman" w:hint="eastAsia"/>
                <w:color w:val="000000" w:themeColor="text1"/>
              </w:rPr>
              <w:t>方式，應先經</w:t>
            </w:r>
            <w:r w:rsidR="00480474" w:rsidRPr="00F43F3A">
              <w:rPr>
                <w:rFonts w:ascii="Times New Roman" w:eastAsia="標楷體" w:hAnsi="Times New Roman" w:hint="eastAsia"/>
                <w:color w:val="000000" w:themeColor="text1"/>
              </w:rPr>
              <w:t>中央</w:t>
            </w:r>
            <w:r w:rsidRPr="00F43F3A">
              <w:rPr>
                <w:rFonts w:ascii="標楷體" w:eastAsia="標楷體" w:hAnsi="標楷體" w:cs="Times New Roman" w:hint="eastAsia"/>
                <w:color w:val="000000" w:themeColor="text1"/>
              </w:rPr>
              <w:t>主管機關核定。</w:t>
            </w:r>
          </w:p>
        </w:tc>
      </w:tr>
      <w:tr w:rsidR="00B57197" w:rsidRPr="00F43F3A" w:rsidTr="008C3AD9">
        <w:trPr>
          <w:jc w:val="center"/>
        </w:trPr>
        <w:tc>
          <w:tcPr>
            <w:tcW w:w="4643" w:type="dxa"/>
            <w:tcBorders>
              <w:top w:val="single" w:sz="4" w:space="0" w:color="auto"/>
              <w:left w:val="single" w:sz="4" w:space="0" w:color="auto"/>
              <w:bottom w:val="single" w:sz="4" w:space="0" w:color="auto"/>
              <w:right w:val="single" w:sz="4" w:space="0" w:color="auto"/>
            </w:tcBorders>
            <w:hideMark/>
          </w:tcPr>
          <w:p w:rsidR="00B57197" w:rsidRPr="00F43F3A" w:rsidRDefault="00E470CD" w:rsidP="00283E59">
            <w:pPr>
              <w:pStyle w:val="af1"/>
              <w:snapToGrid w:val="0"/>
              <w:ind w:leftChars="0" w:left="247" w:hangingChars="103" w:hanging="247"/>
              <w:jc w:val="both"/>
              <w:rPr>
                <w:rFonts w:ascii="標楷體" w:eastAsia="標楷體" w:hAnsi="標楷體"/>
                <w:color w:val="000000" w:themeColor="text1"/>
              </w:rPr>
            </w:pPr>
            <w:r w:rsidRPr="00F43F3A">
              <w:rPr>
                <w:rFonts w:ascii="標楷體" w:eastAsia="標楷體" w:hAnsi="標楷體" w:hint="eastAsia"/>
                <w:color w:val="000000" w:themeColor="text1"/>
              </w:rPr>
              <w:t xml:space="preserve">第四十四條　</w:t>
            </w:r>
            <w:r w:rsidRPr="00F43F3A">
              <w:rPr>
                <w:rFonts w:eastAsia="標楷體" w:hAnsi="標楷體" w:hint="eastAsia"/>
                <w:color w:val="000000" w:themeColor="text1"/>
              </w:rPr>
              <w:t>提</w:t>
            </w:r>
            <w:r w:rsidRPr="00F43F3A">
              <w:rPr>
                <w:rFonts w:ascii="Times New Roman" w:eastAsia="標楷體" w:hAnsi="標楷體" w:hint="eastAsia"/>
                <w:snapToGrid w:val="0"/>
                <w:color w:val="000000" w:themeColor="text1"/>
              </w:rPr>
              <w:t>供有線多頻道平</w:t>
            </w:r>
            <w:proofErr w:type="gramStart"/>
            <w:r w:rsidRPr="00F43F3A">
              <w:rPr>
                <w:rFonts w:ascii="Times New Roman" w:eastAsia="標楷體" w:hAnsi="標楷體" w:hint="eastAsia"/>
                <w:snapToGrid w:val="0"/>
                <w:color w:val="000000" w:themeColor="text1"/>
              </w:rPr>
              <w:t>臺</w:t>
            </w:r>
            <w:proofErr w:type="gramEnd"/>
            <w:r w:rsidRPr="00F43F3A">
              <w:rPr>
                <w:rFonts w:ascii="Times New Roman" w:eastAsia="標楷體" w:hAnsi="標楷體" w:hint="eastAsia"/>
                <w:snapToGrid w:val="0"/>
                <w:color w:val="000000" w:themeColor="text1"/>
              </w:rPr>
              <w:t>服務</w:t>
            </w:r>
            <w:r w:rsidRPr="00F43F3A">
              <w:rPr>
                <w:rFonts w:ascii="Times New Roman" w:eastAsia="標楷體" w:hAnsi="標楷體" w:hint="eastAsia"/>
                <w:color w:val="000000" w:themeColor="text1"/>
              </w:rPr>
              <w:t>之電信事業</w:t>
            </w:r>
            <w:r w:rsidRPr="00F43F3A">
              <w:rPr>
                <w:rFonts w:ascii="標楷體" w:eastAsia="標楷體" w:hAnsi="標楷體" w:hint="eastAsia"/>
                <w:color w:val="000000" w:themeColor="text1"/>
              </w:rPr>
              <w:t>應依其他法律規定，提供身心障礙者或弱勢族群接取其所需</w:t>
            </w:r>
            <w:r w:rsidRPr="00F43F3A">
              <w:rPr>
                <w:rFonts w:ascii="Times New Roman" w:eastAsia="標楷體" w:hAnsi="標楷體" w:hint="eastAsia"/>
                <w:bCs/>
                <w:snapToGrid w:val="0"/>
                <w:color w:val="000000" w:themeColor="text1"/>
              </w:rPr>
              <w:t>收視、聽</w:t>
            </w:r>
            <w:r w:rsidRPr="00F43F3A">
              <w:rPr>
                <w:rFonts w:ascii="Times New Roman" w:eastAsia="標楷體" w:hAnsi="標楷體" w:hint="eastAsia"/>
                <w:snapToGrid w:val="0"/>
                <w:color w:val="000000" w:themeColor="text1"/>
              </w:rPr>
              <w:t>多頻道服務之</w:t>
            </w:r>
            <w:r w:rsidRPr="00F43F3A">
              <w:rPr>
                <w:rFonts w:ascii="標楷體" w:eastAsia="標楷體" w:hAnsi="標楷體" w:hint="eastAsia"/>
                <w:color w:val="000000" w:themeColor="text1"/>
              </w:rPr>
              <w:t>必要電信終端設備。</w:t>
            </w:r>
          </w:p>
          <w:p w:rsidR="00B57197" w:rsidRPr="00F43F3A" w:rsidRDefault="00E470CD" w:rsidP="000B53D3">
            <w:pPr>
              <w:snapToGrid w:val="0"/>
              <w:ind w:leftChars="100" w:left="240" w:firstLineChars="200" w:firstLine="480"/>
              <w:jc w:val="both"/>
              <w:rPr>
                <w:rFonts w:ascii="標楷體" w:eastAsia="標楷體" w:hAnsi="標楷體"/>
                <w:color w:val="000000" w:themeColor="text1"/>
                <w:szCs w:val="24"/>
              </w:rPr>
            </w:pPr>
            <w:r w:rsidRPr="00F43F3A">
              <w:rPr>
                <w:rFonts w:eastAsia="標楷體" w:hAnsi="標楷體" w:cs="Calibri" w:hint="eastAsia"/>
                <w:color w:val="000000" w:themeColor="text1"/>
                <w:szCs w:val="24"/>
              </w:rPr>
              <w:t>中央</w:t>
            </w:r>
            <w:r w:rsidRPr="00F43F3A">
              <w:rPr>
                <w:rFonts w:ascii="標楷體" w:eastAsia="標楷體" w:hAnsi="標楷體" w:hint="eastAsia"/>
                <w:color w:val="000000" w:themeColor="text1"/>
                <w:szCs w:val="24"/>
              </w:rPr>
              <w:t>主管機關得依各該法律主管機關請求，指定</w:t>
            </w:r>
            <w:r w:rsidRPr="00F43F3A">
              <w:rPr>
                <w:rFonts w:eastAsia="標楷體" w:hAnsi="標楷體" w:hint="eastAsia"/>
                <w:color w:val="000000" w:themeColor="text1"/>
                <w:szCs w:val="24"/>
              </w:rPr>
              <w:t>提</w:t>
            </w:r>
            <w:r w:rsidRPr="00F43F3A">
              <w:rPr>
                <w:rFonts w:ascii="Times New Roman" w:eastAsia="標楷體" w:hAnsi="標楷體" w:hint="eastAsia"/>
                <w:snapToGrid w:val="0"/>
                <w:color w:val="000000" w:themeColor="text1"/>
                <w:szCs w:val="24"/>
              </w:rPr>
              <w:t>供有線多頻道平</w:t>
            </w:r>
            <w:proofErr w:type="gramStart"/>
            <w:r w:rsidRPr="00F43F3A">
              <w:rPr>
                <w:rFonts w:ascii="Times New Roman" w:eastAsia="標楷體" w:hAnsi="標楷體" w:hint="eastAsia"/>
                <w:snapToGrid w:val="0"/>
                <w:color w:val="000000" w:themeColor="text1"/>
                <w:szCs w:val="24"/>
              </w:rPr>
              <w:t>臺</w:t>
            </w:r>
            <w:proofErr w:type="gramEnd"/>
            <w:r w:rsidRPr="00F43F3A">
              <w:rPr>
                <w:rFonts w:ascii="Times New Roman" w:eastAsia="標楷體" w:hAnsi="標楷體" w:hint="eastAsia"/>
                <w:snapToGrid w:val="0"/>
                <w:color w:val="000000" w:themeColor="text1"/>
                <w:szCs w:val="24"/>
              </w:rPr>
              <w:t>服務</w:t>
            </w:r>
            <w:r w:rsidRPr="00F43F3A">
              <w:rPr>
                <w:rFonts w:ascii="Times New Roman" w:eastAsia="標楷體" w:hAnsi="標楷體" w:hint="eastAsia"/>
                <w:color w:val="000000" w:themeColor="text1"/>
                <w:szCs w:val="24"/>
              </w:rPr>
              <w:t>之</w:t>
            </w:r>
            <w:r w:rsidRPr="00F43F3A">
              <w:rPr>
                <w:rFonts w:ascii="標楷體" w:eastAsia="標楷體" w:hAnsi="標楷體" w:hint="eastAsia"/>
                <w:color w:val="000000" w:themeColor="text1"/>
                <w:szCs w:val="24"/>
              </w:rPr>
              <w:t>電信事業辦理。</w:t>
            </w:r>
          </w:p>
          <w:p w:rsidR="00CD012B" w:rsidRPr="00F43F3A" w:rsidRDefault="00E470CD" w:rsidP="00283E59">
            <w:pPr>
              <w:snapToGrid w:val="0"/>
              <w:ind w:leftChars="100" w:left="240" w:firstLineChars="200" w:firstLine="480"/>
              <w:jc w:val="both"/>
              <w:rPr>
                <w:rFonts w:ascii="標楷體" w:eastAsia="標楷體" w:hAnsi="標楷體"/>
                <w:color w:val="000000" w:themeColor="text1"/>
                <w:szCs w:val="24"/>
              </w:rPr>
            </w:pPr>
            <w:r w:rsidRPr="00F43F3A">
              <w:rPr>
                <w:rFonts w:ascii="標楷體" w:eastAsia="標楷體" w:hAnsi="標楷體" w:hint="eastAsia"/>
                <w:color w:val="000000" w:themeColor="text1"/>
                <w:szCs w:val="24"/>
              </w:rPr>
              <w:t>受指定之電信事業配合第一項所採取之措施，其致生之必要費用，由各該法律主管機關負擔。</w:t>
            </w:r>
          </w:p>
        </w:tc>
        <w:tc>
          <w:tcPr>
            <w:tcW w:w="4643" w:type="dxa"/>
            <w:tcBorders>
              <w:top w:val="single" w:sz="4" w:space="0" w:color="auto"/>
              <w:left w:val="single" w:sz="4" w:space="0" w:color="auto"/>
              <w:bottom w:val="single" w:sz="4" w:space="0" w:color="auto"/>
              <w:right w:val="single" w:sz="4" w:space="0" w:color="auto"/>
            </w:tcBorders>
            <w:hideMark/>
          </w:tcPr>
          <w:p w:rsidR="00D37A67" w:rsidRPr="00F43F3A" w:rsidRDefault="00E470CD" w:rsidP="00283E59">
            <w:pPr>
              <w:snapToGrid w:val="0"/>
              <w:jc w:val="both"/>
              <w:rPr>
                <w:rFonts w:ascii="標楷體" w:eastAsia="標楷體" w:hAnsi="標楷體"/>
                <w:color w:val="000000" w:themeColor="text1"/>
              </w:rPr>
            </w:pPr>
            <w:r w:rsidRPr="00F43F3A">
              <w:rPr>
                <w:rFonts w:ascii="標楷體" w:eastAsia="標楷體" w:hAnsi="標楷體"/>
                <w:color w:val="000000" w:themeColor="text1"/>
              </w:rPr>
              <w:t>基於公共利益及促進</w:t>
            </w:r>
            <w:r w:rsidRPr="00F43F3A">
              <w:rPr>
                <w:rFonts w:ascii="標楷體" w:eastAsia="標楷體" w:hAnsi="標楷體" w:hint="eastAsia"/>
                <w:snapToGrid w:val="0"/>
                <w:color w:val="000000" w:themeColor="text1"/>
              </w:rPr>
              <w:t>多頻道</w:t>
            </w:r>
            <w:r w:rsidRPr="00F43F3A">
              <w:rPr>
                <w:rFonts w:ascii="標楷體" w:eastAsia="標楷體" w:hAnsi="標楷體"/>
                <w:color w:val="000000" w:themeColor="text1"/>
              </w:rPr>
              <w:t>服務之提供，其他法律</w:t>
            </w:r>
            <w:r w:rsidRPr="00F43F3A">
              <w:rPr>
                <w:rFonts w:ascii="標楷體" w:eastAsia="標楷體" w:hAnsi="標楷體" w:hint="eastAsia"/>
                <w:color w:val="000000" w:themeColor="text1"/>
              </w:rPr>
              <w:t>倘</w:t>
            </w:r>
            <w:r w:rsidRPr="00F43F3A">
              <w:rPr>
                <w:rFonts w:ascii="標楷體" w:eastAsia="標楷體" w:hAnsi="標楷體"/>
                <w:color w:val="000000" w:themeColor="text1"/>
              </w:rPr>
              <w:t>規定</w:t>
            </w:r>
            <w:r w:rsidRPr="00F43F3A">
              <w:rPr>
                <w:rFonts w:ascii="標楷體" w:eastAsia="標楷體" w:hAnsi="標楷體" w:hint="eastAsia"/>
                <w:color w:val="000000" w:themeColor="text1"/>
              </w:rPr>
              <w:t>提供</w:t>
            </w:r>
            <w:r w:rsidRPr="00F43F3A">
              <w:rPr>
                <w:rFonts w:ascii="標楷體" w:eastAsia="標楷體" w:hAnsi="標楷體" w:hint="eastAsia"/>
                <w:snapToGrid w:val="0"/>
                <w:color w:val="000000" w:themeColor="text1"/>
              </w:rPr>
              <w:t>有線多頻道平</w:t>
            </w:r>
            <w:proofErr w:type="gramStart"/>
            <w:r w:rsidRPr="00F43F3A">
              <w:rPr>
                <w:rFonts w:ascii="標楷體" w:eastAsia="標楷體" w:hAnsi="標楷體" w:hint="eastAsia"/>
                <w:snapToGrid w:val="0"/>
                <w:color w:val="000000" w:themeColor="text1"/>
              </w:rPr>
              <w:t>臺</w:t>
            </w:r>
            <w:proofErr w:type="gramEnd"/>
            <w:r w:rsidRPr="00F43F3A">
              <w:rPr>
                <w:rFonts w:ascii="標楷體" w:eastAsia="標楷體" w:hAnsi="標楷體" w:hint="eastAsia"/>
                <w:snapToGrid w:val="0"/>
                <w:color w:val="000000" w:themeColor="text1"/>
              </w:rPr>
              <w:t>服務</w:t>
            </w:r>
            <w:r w:rsidRPr="00F43F3A">
              <w:rPr>
                <w:rFonts w:ascii="標楷體" w:eastAsia="標楷體" w:hAnsi="標楷體" w:hint="eastAsia"/>
                <w:color w:val="000000" w:themeColor="text1"/>
              </w:rPr>
              <w:t>之</w:t>
            </w:r>
            <w:r w:rsidRPr="00F43F3A">
              <w:rPr>
                <w:rFonts w:ascii="標楷體" w:eastAsia="標楷體" w:hAnsi="標楷體"/>
                <w:color w:val="000000" w:themeColor="text1"/>
              </w:rPr>
              <w:t>電信事業</w:t>
            </w:r>
            <w:proofErr w:type="gramStart"/>
            <w:r w:rsidRPr="00F43F3A">
              <w:rPr>
                <w:rFonts w:ascii="標楷體" w:eastAsia="標楷體" w:hAnsi="標楷體"/>
                <w:color w:val="000000" w:themeColor="text1"/>
              </w:rPr>
              <w:t>應</w:t>
            </w:r>
            <w:r w:rsidRPr="00F43F3A">
              <w:rPr>
                <w:rFonts w:ascii="標楷體" w:eastAsia="標楷體" w:hAnsi="標楷體" w:hint="eastAsia"/>
                <w:color w:val="000000" w:themeColor="text1"/>
              </w:rPr>
              <w:t>供予</w:t>
            </w:r>
            <w:r w:rsidRPr="00F43F3A">
              <w:rPr>
                <w:rFonts w:ascii="標楷體" w:eastAsia="標楷體" w:hAnsi="標楷體"/>
                <w:color w:val="000000" w:themeColor="text1"/>
              </w:rPr>
              <w:t>身心</w:t>
            </w:r>
            <w:proofErr w:type="gramEnd"/>
            <w:r w:rsidRPr="00F43F3A">
              <w:rPr>
                <w:rFonts w:ascii="標楷體" w:eastAsia="標楷體" w:hAnsi="標楷體"/>
                <w:color w:val="000000" w:themeColor="text1"/>
              </w:rPr>
              <w:t>障礙者</w:t>
            </w:r>
            <w:r w:rsidRPr="00F43F3A">
              <w:rPr>
                <w:rFonts w:ascii="標楷體" w:eastAsia="標楷體" w:hAnsi="標楷體" w:hint="eastAsia"/>
                <w:color w:val="000000" w:themeColor="text1"/>
              </w:rPr>
              <w:t>或</w:t>
            </w:r>
            <w:r w:rsidRPr="00F43F3A">
              <w:rPr>
                <w:rFonts w:ascii="標楷體" w:eastAsia="標楷體" w:hAnsi="標楷體"/>
                <w:color w:val="000000" w:themeColor="text1"/>
              </w:rPr>
              <w:t>弱勢族群所需</w:t>
            </w:r>
            <w:r w:rsidRPr="00F43F3A">
              <w:rPr>
                <w:rFonts w:ascii="標楷體" w:eastAsia="標楷體" w:hAnsi="標楷體" w:hint="eastAsia"/>
                <w:snapToGrid w:val="0"/>
                <w:color w:val="000000" w:themeColor="text1"/>
              </w:rPr>
              <w:t>多頻道</w:t>
            </w:r>
            <w:r w:rsidRPr="00F43F3A">
              <w:rPr>
                <w:rFonts w:ascii="標楷體" w:eastAsia="標楷體" w:hAnsi="標楷體"/>
                <w:color w:val="000000" w:themeColor="text1"/>
              </w:rPr>
              <w:t>服務必要電信終端設備，</w:t>
            </w:r>
            <w:r w:rsidRPr="00F43F3A">
              <w:rPr>
                <w:rFonts w:ascii="標楷體" w:eastAsia="標楷體" w:hAnsi="標楷體" w:hint="eastAsia"/>
                <w:color w:val="000000" w:themeColor="text1"/>
              </w:rPr>
              <w:t>中央</w:t>
            </w:r>
            <w:r w:rsidRPr="00F43F3A">
              <w:rPr>
                <w:rFonts w:ascii="標楷體" w:eastAsia="標楷體" w:hAnsi="標楷體"/>
                <w:color w:val="000000" w:themeColor="text1"/>
              </w:rPr>
              <w:t>主管機關得</w:t>
            </w:r>
            <w:r w:rsidRPr="00F43F3A">
              <w:rPr>
                <w:rFonts w:ascii="標楷體" w:eastAsia="標楷體" w:hAnsi="標楷體" w:hint="eastAsia"/>
                <w:color w:val="000000" w:themeColor="text1"/>
              </w:rPr>
              <w:t>應各該機關要求，</w:t>
            </w:r>
            <w:r w:rsidRPr="00F43F3A">
              <w:rPr>
                <w:rFonts w:ascii="標楷體" w:eastAsia="標楷體" w:hAnsi="標楷體"/>
                <w:color w:val="000000" w:themeColor="text1"/>
              </w:rPr>
              <w:t>指定</w:t>
            </w:r>
            <w:r w:rsidRPr="00F43F3A">
              <w:rPr>
                <w:rFonts w:ascii="標楷體" w:eastAsia="標楷體" w:hAnsi="標楷體" w:hint="eastAsia"/>
                <w:color w:val="000000" w:themeColor="text1"/>
              </w:rPr>
              <w:t>該</w:t>
            </w:r>
            <w:r w:rsidRPr="00F43F3A">
              <w:rPr>
                <w:rFonts w:ascii="標楷體" w:eastAsia="標楷體" w:hAnsi="標楷體"/>
                <w:color w:val="000000" w:themeColor="text1"/>
              </w:rPr>
              <w:t>電信事業辦理</w:t>
            </w:r>
            <w:r w:rsidRPr="00F43F3A">
              <w:rPr>
                <w:rFonts w:ascii="標楷體" w:eastAsia="標楷體" w:hAnsi="標楷體" w:hint="eastAsia"/>
                <w:color w:val="000000" w:themeColor="text1"/>
              </w:rPr>
              <w:t>。</w:t>
            </w:r>
            <w:proofErr w:type="gramStart"/>
            <w:r w:rsidRPr="00F43F3A">
              <w:rPr>
                <w:rFonts w:ascii="標楷體" w:eastAsia="標楷體" w:hAnsi="標楷體" w:hint="eastAsia"/>
                <w:color w:val="000000" w:themeColor="text1"/>
              </w:rPr>
              <w:t>倘</w:t>
            </w:r>
            <w:r w:rsidRPr="00F43F3A">
              <w:rPr>
                <w:rFonts w:ascii="標楷體" w:eastAsia="標楷體" w:hAnsi="標楷體"/>
                <w:color w:val="000000" w:themeColor="text1"/>
              </w:rPr>
              <w:t>致生</w:t>
            </w:r>
            <w:proofErr w:type="gramEnd"/>
            <w:r w:rsidRPr="00F43F3A">
              <w:rPr>
                <w:rFonts w:ascii="標楷體" w:eastAsia="標楷體" w:hAnsi="標楷體"/>
                <w:color w:val="000000" w:themeColor="text1"/>
              </w:rPr>
              <w:t>必要費用，</w:t>
            </w:r>
            <w:r w:rsidRPr="00F43F3A">
              <w:rPr>
                <w:rFonts w:ascii="標楷體" w:eastAsia="標楷體" w:hAnsi="標楷體" w:hint="eastAsia"/>
                <w:color w:val="000000" w:themeColor="text1"/>
              </w:rPr>
              <w:t>自應</w:t>
            </w:r>
            <w:r w:rsidRPr="00F43F3A">
              <w:rPr>
                <w:rFonts w:ascii="標楷體" w:eastAsia="標楷體" w:hAnsi="標楷體"/>
                <w:color w:val="000000" w:themeColor="text1"/>
              </w:rPr>
              <w:t>由該法主管機關</w:t>
            </w:r>
            <w:r w:rsidRPr="00F43F3A">
              <w:rPr>
                <w:rFonts w:ascii="標楷體" w:eastAsia="標楷體" w:hAnsi="標楷體" w:hint="eastAsia"/>
                <w:color w:val="000000" w:themeColor="text1"/>
              </w:rPr>
              <w:t>編列預算</w:t>
            </w:r>
            <w:r w:rsidRPr="00F43F3A">
              <w:rPr>
                <w:rFonts w:ascii="標楷體" w:eastAsia="標楷體" w:hAnsi="標楷體"/>
                <w:color w:val="000000" w:themeColor="text1"/>
              </w:rPr>
              <w:t>負擔，</w:t>
            </w:r>
            <w:proofErr w:type="gramStart"/>
            <w:r w:rsidRPr="00F43F3A">
              <w:rPr>
                <w:rFonts w:ascii="標楷體" w:eastAsia="標楷體" w:hAnsi="標楷體"/>
                <w:color w:val="000000" w:themeColor="text1"/>
              </w:rPr>
              <w:t>爰</w:t>
            </w:r>
            <w:proofErr w:type="gramEnd"/>
            <w:r w:rsidRPr="00F43F3A">
              <w:rPr>
                <w:rFonts w:ascii="標楷體" w:eastAsia="標楷體" w:hAnsi="標楷體" w:hint="eastAsia"/>
                <w:color w:val="000000" w:themeColor="text1"/>
              </w:rPr>
              <w:t>制</w:t>
            </w:r>
            <w:r w:rsidRPr="00F43F3A">
              <w:rPr>
                <w:rFonts w:ascii="標楷體" w:eastAsia="標楷體" w:hAnsi="標楷體"/>
                <w:color w:val="000000" w:themeColor="text1"/>
              </w:rPr>
              <w:t>定本條</w:t>
            </w:r>
            <w:r w:rsidRPr="00F43F3A">
              <w:rPr>
                <w:rFonts w:ascii="標楷體" w:eastAsia="標楷體" w:hAnsi="標楷體" w:hint="eastAsia"/>
                <w:color w:val="000000" w:themeColor="text1"/>
              </w:rPr>
              <w:t>。</w:t>
            </w:r>
          </w:p>
          <w:p w:rsidR="00D37A67" w:rsidRPr="00F43F3A" w:rsidRDefault="00D37A67" w:rsidP="00B57197">
            <w:pPr>
              <w:pStyle w:val="af9"/>
              <w:ind w:left="0" w:firstLine="0"/>
              <w:rPr>
                <w:rFonts w:ascii="標楷體" w:hAnsi="標楷體"/>
                <w:color w:val="000000" w:themeColor="text1"/>
                <w:sz w:val="24"/>
              </w:rPr>
            </w:pPr>
          </w:p>
        </w:tc>
      </w:tr>
      <w:tr w:rsidR="000E7694" w:rsidRPr="00F43F3A" w:rsidTr="008C3AD9">
        <w:trPr>
          <w:jc w:val="center"/>
        </w:trPr>
        <w:tc>
          <w:tcPr>
            <w:tcW w:w="4643" w:type="dxa"/>
            <w:tcBorders>
              <w:top w:val="single" w:sz="4" w:space="0" w:color="auto"/>
              <w:left w:val="single" w:sz="4" w:space="0" w:color="auto"/>
              <w:bottom w:val="single" w:sz="4" w:space="0" w:color="auto"/>
              <w:right w:val="single" w:sz="4" w:space="0" w:color="auto"/>
            </w:tcBorders>
            <w:hideMark/>
          </w:tcPr>
          <w:p w:rsidR="000E7694" w:rsidRPr="00F43F3A" w:rsidRDefault="00E470CD" w:rsidP="00283E59">
            <w:pPr>
              <w:pStyle w:val="af1"/>
              <w:snapToGrid w:val="0"/>
              <w:ind w:leftChars="0" w:left="247" w:hangingChars="103" w:hanging="247"/>
              <w:jc w:val="both"/>
              <w:rPr>
                <w:rFonts w:ascii="標楷體" w:eastAsia="標楷體" w:hAnsi="標楷體"/>
                <w:color w:val="000000" w:themeColor="text1"/>
              </w:rPr>
            </w:pPr>
            <w:r w:rsidRPr="00F43F3A">
              <w:rPr>
                <w:rFonts w:ascii="標楷體" w:eastAsia="標楷體" w:hAnsi="標楷體" w:hint="eastAsia"/>
                <w:color w:val="000000" w:themeColor="text1"/>
              </w:rPr>
              <w:t>第四十五條</w:t>
            </w:r>
            <w:r w:rsidRPr="00F43F3A">
              <w:rPr>
                <w:rFonts w:ascii="標楷體" w:eastAsia="標楷體" w:hAnsi="標楷體"/>
                <w:color w:val="000000" w:themeColor="text1"/>
              </w:rPr>
              <w:t xml:space="preserve">  </w:t>
            </w:r>
            <w:r w:rsidRPr="00F43F3A">
              <w:rPr>
                <w:rFonts w:ascii="標楷體" w:eastAsia="標楷體" w:hAnsi="標楷體" w:hint="eastAsia"/>
                <w:color w:val="000000" w:themeColor="text1"/>
              </w:rPr>
              <w:t>提供有線多頻道平</w:t>
            </w:r>
            <w:proofErr w:type="gramStart"/>
            <w:r w:rsidRPr="00F43F3A">
              <w:rPr>
                <w:rFonts w:ascii="標楷體" w:eastAsia="標楷體" w:hAnsi="標楷體" w:hint="eastAsia"/>
                <w:color w:val="000000" w:themeColor="text1"/>
              </w:rPr>
              <w:t>臺</w:t>
            </w:r>
            <w:proofErr w:type="gramEnd"/>
            <w:r w:rsidRPr="00F43F3A">
              <w:rPr>
                <w:rFonts w:ascii="標楷體" w:eastAsia="標楷體" w:hAnsi="標楷體" w:hint="eastAsia"/>
                <w:color w:val="000000" w:themeColor="text1"/>
              </w:rPr>
              <w:t>服務之電信事業間或與無線廣播事業、無線電視事業、頻道服務提供</w:t>
            </w:r>
            <w:proofErr w:type="gramStart"/>
            <w:r w:rsidRPr="00F43F3A">
              <w:rPr>
                <w:rFonts w:ascii="標楷體" w:eastAsia="標楷體" w:hAnsi="標楷體" w:hint="eastAsia"/>
                <w:color w:val="000000" w:themeColor="text1"/>
              </w:rPr>
              <w:t>事業間就本條例</w:t>
            </w:r>
            <w:proofErr w:type="gramEnd"/>
            <w:r w:rsidRPr="00F43F3A">
              <w:rPr>
                <w:rFonts w:ascii="標楷體" w:eastAsia="標楷體" w:hAnsi="標楷體" w:hint="eastAsia"/>
                <w:color w:val="000000" w:themeColor="text1"/>
              </w:rPr>
              <w:t>有關契約之訂定及其履行所生爭議，得向主管機關申請調處。</w:t>
            </w:r>
          </w:p>
          <w:p w:rsidR="000E7694" w:rsidRPr="00F43F3A" w:rsidRDefault="00E470CD" w:rsidP="000E7694">
            <w:pPr>
              <w:snapToGrid w:val="0"/>
              <w:ind w:leftChars="100" w:left="240" w:firstLineChars="200" w:firstLine="480"/>
              <w:jc w:val="both"/>
              <w:rPr>
                <w:rFonts w:ascii="標楷體" w:eastAsia="標楷體" w:hAnsi="標楷體"/>
                <w:color w:val="000000" w:themeColor="text1"/>
                <w:szCs w:val="24"/>
              </w:rPr>
            </w:pPr>
            <w:r w:rsidRPr="00F43F3A">
              <w:rPr>
                <w:rFonts w:ascii="標楷體" w:eastAsia="標楷體" w:hAnsi="標楷體" w:hint="eastAsia"/>
                <w:color w:val="000000" w:themeColor="text1"/>
                <w:szCs w:val="24"/>
              </w:rPr>
              <w:t>調處經當事人合意而成立；相對人拒絕調處或當事人不能合意者，調處不成立。</w:t>
            </w:r>
          </w:p>
          <w:p w:rsidR="000E7694" w:rsidRPr="00F43F3A" w:rsidRDefault="00E470CD" w:rsidP="000E7694">
            <w:pPr>
              <w:snapToGrid w:val="0"/>
              <w:ind w:leftChars="100" w:left="240" w:firstLineChars="200" w:firstLine="480"/>
              <w:jc w:val="both"/>
              <w:rPr>
                <w:rFonts w:ascii="標楷體" w:eastAsia="標楷體" w:hAnsi="標楷體"/>
                <w:color w:val="000000" w:themeColor="text1"/>
                <w:szCs w:val="24"/>
              </w:rPr>
            </w:pPr>
            <w:r w:rsidRPr="00F43F3A">
              <w:rPr>
                <w:rFonts w:ascii="標楷體" w:eastAsia="標楷體" w:hAnsi="標楷體" w:cs="細明體" w:hint="eastAsia"/>
                <w:color w:val="000000" w:themeColor="text1"/>
                <w:kern w:val="0"/>
                <w:szCs w:val="24"/>
              </w:rPr>
              <w:t>申請調處，應繳納因調處所生之必要費用。</w:t>
            </w:r>
          </w:p>
          <w:p w:rsidR="000E7694" w:rsidRPr="00F43F3A" w:rsidRDefault="00E470CD" w:rsidP="000E7694">
            <w:pPr>
              <w:snapToGrid w:val="0"/>
              <w:ind w:leftChars="100" w:left="240" w:firstLineChars="200" w:firstLine="480"/>
              <w:jc w:val="both"/>
              <w:rPr>
                <w:rFonts w:ascii="標楷體" w:eastAsia="標楷體" w:hAnsi="標楷體"/>
                <w:color w:val="000000" w:themeColor="text1"/>
                <w:szCs w:val="24"/>
              </w:rPr>
            </w:pPr>
            <w:r w:rsidRPr="00F43F3A">
              <w:rPr>
                <w:rFonts w:ascii="標楷體" w:eastAsia="標楷體" w:hAnsi="標楷體" w:hint="eastAsia"/>
                <w:color w:val="000000" w:themeColor="text1"/>
                <w:szCs w:val="24"/>
              </w:rPr>
              <w:t>主管機關為辦理第一項之調處得設</w:t>
            </w:r>
            <w:r w:rsidRPr="00F43F3A">
              <w:rPr>
                <w:rFonts w:ascii="標楷體" w:eastAsia="標楷體" w:hAnsi="標楷體" w:hint="eastAsia"/>
                <w:color w:val="000000" w:themeColor="text1"/>
                <w:szCs w:val="24"/>
              </w:rPr>
              <w:lastRenderedPageBreak/>
              <w:t>爭議調處會；調處會之組成、調處程序進行與期限、收費基準及其他事項之辦法，由主管機關定之。</w:t>
            </w:r>
          </w:p>
        </w:tc>
        <w:tc>
          <w:tcPr>
            <w:tcW w:w="4643" w:type="dxa"/>
            <w:tcBorders>
              <w:top w:val="single" w:sz="4" w:space="0" w:color="auto"/>
              <w:left w:val="single" w:sz="4" w:space="0" w:color="auto"/>
              <w:bottom w:val="single" w:sz="4" w:space="0" w:color="auto"/>
              <w:right w:val="single" w:sz="4" w:space="0" w:color="auto"/>
            </w:tcBorders>
            <w:hideMark/>
          </w:tcPr>
          <w:p w:rsidR="00D90982" w:rsidRPr="00F43F3A" w:rsidRDefault="00E470CD" w:rsidP="00D90982">
            <w:pPr>
              <w:pStyle w:val="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hangingChars="200" w:hanging="480"/>
              <w:jc w:val="both"/>
              <w:rPr>
                <w:rFonts w:ascii="標楷體" w:eastAsia="標楷體" w:hAnsi="標楷體" w:cs="TTB7CF9C5CtCID-WinCharSetFFFF-H"/>
                <w:color w:val="000000" w:themeColor="text1"/>
                <w:kern w:val="0"/>
              </w:rPr>
            </w:pPr>
            <w:r w:rsidRPr="00F43F3A">
              <w:rPr>
                <w:rFonts w:ascii="標楷體" w:eastAsia="標楷體" w:hAnsi="標楷體" w:cs="TTB7CF9C5CtCID-WinCharSetFFFF-H"/>
                <w:color w:val="000000" w:themeColor="text1"/>
                <w:kern w:val="0"/>
              </w:rPr>
              <w:lastRenderedPageBreak/>
              <w:t>一、</w:t>
            </w:r>
            <w:proofErr w:type="gramStart"/>
            <w:r w:rsidRPr="00F43F3A">
              <w:rPr>
                <w:rFonts w:ascii="標楷體" w:eastAsia="標楷體" w:hAnsi="標楷體" w:cs="TTB7CF9C5CtCID-WinCharSetFFFF-H"/>
                <w:color w:val="000000" w:themeColor="text1"/>
                <w:kern w:val="0"/>
              </w:rPr>
              <w:t>鑑</w:t>
            </w:r>
            <w:proofErr w:type="gramEnd"/>
            <w:r w:rsidRPr="00F43F3A">
              <w:rPr>
                <w:rFonts w:ascii="標楷體" w:eastAsia="標楷體" w:hAnsi="標楷體" w:cs="TTB7CF9C5CtCID-WinCharSetFFFF-H"/>
                <w:color w:val="000000" w:themeColor="text1"/>
                <w:kern w:val="0"/>
              </w:rPr>
              <w:t>於</w:t>
            </w:r>
            <w:r w:rsidRPr="00F43F3A">
              <w:rPr>
                <w:rFonts w:ascii="標楷體" w:eastAsia="標楷體" w:hAnsi="標楷體" w:cs="TTB7CF9C5CtCID-WinCharSetFFFF-H" w:hint="eastAsia"/>
                <w:color w:val="000000" w:themeColor="text1"/>
                <w:kern w:val="0"/>
              </w:rPr>
              <w:t>提供有線多頻道平</w:t>
            </w:r>
            <w:proofErr w:type="gramStart"/>
            <w:r w:rsidRPr="00F43F3A">
              <w:rPr>
                <w:rFonts w:ascii="標楷體" w:eastAsia="標楷體" w:hAnsi="標楷體" w:cs="TTB7CF9C5CtCID-WinCharSetFFFF-H" w:hint="eastAsia"/>
                <w:color w:val="000000" w:themeColor="text1"/>
                <w:kern w:val="0"/>
              </w:rPr>
              <w:t>臺</w:t>
            </w:r>
            <w:proofErr w:type="gramEnd"/>
            <w:r w:rsidRPr="00F43F3A">
              <w:rPr>
                <w:rFonts w:ascii="標楷體" w:eastAsia="標楷體" w:hAnsi="標楷體" w:cs="TTB7CF9C5CtCID-WinCharSetFFFF-H" w:hint="eastAsia"/>
                <w:color w:val="000000" w:themeColor="text1"/>
                <w:kern w:val="0"/>
              </w:rPr>
              <w:t>服務之電信事業</w:t>
            </w:r>
            <w:r w:rsidRPr="00F43F3A">
              <w:rPr>
                <w:rFonts w:ascii="標楷體" w:eastAsia="標楷體" w:hAnsi="標楷體" w:cs="TTB7CF9C5CtCID-WinCharSetFFFF-H"/>
                <w:color w:val="000000" w:themeColor="text1"/>
                <w:kern w:val="0"/>
              </w:rPr>
              <w:t>與其他事業間涉及</w:t>
            </w:r>
            <w:r w:rsidRPr="00F43F3A">
              <w:rPr>
                <w:rFonts w:ascii="標楷體" w:eastAsia="標楷體" w:hAnsi="標楷體" w:cs="TTB7CF9C5CtCID-WinCharSetFFFF-H" w:hint="eastAsia"/>
                <w:color w:val="000000" w:themeColor="text1"/>
                <w:kern w:val="0"/>
              </w:rPr>
              <w:t>契約與履行所生之爭議，往往具有高度複雜與專業性，且對於消費者</w:t>
            </w:r>
            <w:r w:rsidRPr="00F43F3A">
              <w:rPr>
                <w:rFonts w:ascii="標楷體" w:eastAsia="標楷體" w:hAnsi="標楷體" w:cs="TTB7CF9C5CtCID-WinCharSetFFFF-H"/>
                <w:color w:val="000000" w:themeColor="text1"/>
                <w:kern w:val="0"/>
              </w:rPr>
              <w:t>影響深遠，如</w:t>
            </w:r>
            <w:r w:rsidRPr="00F43F3A">
              <w:rPr>
                <w:rFonts w:ascii="標楷體" w:eastAsia="標楷體" w:hAnsi="標楷體" w:cs="TTB7CF9C5CtCID-WinCharSetFFFF-H" w:hint="eastAsia"/>
                <w:color w:val="000000" w:themeColor="text1"/>
                <w:kern w:val="0"/>
              </w:rPr>
              <w:t>提供有線多頻道平</w:t>
            </w:r>
            <w:proofErr w:type="gramStart"/>
            <w:r w:rsidRPr="00F43F3A">
              <w:rPr>
                <w:rFonts w:ascii="標楷體" w:eastAsia="標楷體" w:hAnsi="標楷體" w:cs="TTB7CF9C5CtCID-WinCharSetFFFF-H" w:hint="eastAsia"/>
                <w:color w:val="000000" w:themeColor="text1"/>
                <w:kern w:val="0"/>
              </w:rPr>
              <w:t>臺</w:t>
            </w:r>
            <w:proofErr w:type="gramEnd"/>
            <w:r w:rsidRPr="00F43F3A">
              <w:rPr>
                <w:rFonts w:ascii="標楷體" w:eastAsia="標楷體" w:hAnsi="標楷體" w:cs="TTB7CF9C5CtCID-WinCharSetFFFF-H" w:hint="eastAsia"/>
                <w:color w:val="000000" w:themeColor="text1"/>
                <w:kern w:val="0"/>
              </w:rPr>
              <w:t>服務之電信事業</w:t>
            </w:r>
            <w:r w:rsidRPr="00F43F3A">
              <w:rPr>
                <w:rFonts w:ascii="標楷體" w:eastAsia="標楷體" w:hAnsi="標楷體" w:cs="TTB7CF9C5CtCID-WinCharSetFFFF-H"/>
                <w:color w:val="000000" w:themeColor="text1"/>
                <w:kern w:val="0"/>
              </w:rPr>
              <w:t>與其他</w:t>
            </w:r>
            <w:proofErr w:type="gramStart"/>
            <w:r w:rsidRPr="00F43F3A">
              <w:rPr>
                <w:rFonts w:ascii="標楷體" w:eastAsia="標楷體" w:hAnsi="標楷體" w:cs="TTB7CF9C5CtCID-WinCharSetFFFF-H"/>
                <w:color w:val="000000" w:themeColor="text1"/>
                <w:kern w:val="0"/>
              </w:rPr>
              <w:t>事業間藉由</w:t>
            </w:r>
            <w:proofErr w:type="gramEnd"/>
            <w:r w:rsidRPr="00F43F3A">
              <w:rPr>
                <w:rFonts w:ascii="標楷體" w:eastAsia="標楷體" w:hAnsi="標楷體" w:cs="TTB7CF9C5CtCID-WinCharSetFFFF-H"/>
                <w:color w:val="000000" w:themeColor="text1"/>
                <w:kern w:val="0"/>
              </w:rPr>
              <w:t>一般民事訴訟解決爭端</w:t>
            </w:r>
            <w:r w:rsidRPr="00F43F3A">
              <w:rPr>
                <w:rFonts w:ascii="標楷體" w:eastAsia="標楷體" w:hAnsi="標楷體" w:cs="TTB7CF9C5CtCID-WinCharSetFFFF-H" w:hint="eastAsia"/>
                <w:color w:val="000000" w:themeColor="text1"/>
                <w:kern w:val="0"/>
              </w:rPr>
              <w:t>，往往</w:t>
            </w:r>
            <w:proofErr w:type="gramStart"/>
            <w:r w:rsidRPr="00F43F3A">
              <w:rPr>
                <w:rFonts w:ascii="標楷體" w:eastAsia="標楷體" w:hAnsi="標楷體" w:cs="TTB7CF9C5CtCID-WinCharSetFFFF-H"/>
                <w:color w:val="000000" w:themeColor="text1"/>
                <w:kern w:val="0"/>
              </w:rPr>
              <w:t>曠</w:t>
            </w:r>
            <w:proofErr w:type="gramEnd"/>
            <w:r w:rsidRPr="00F43F3A">
              <w:rPr>
                <w:rFonts w:ascii="標楷體" w:eastAsia="標楷體" w:hAnsi="標楷體" w:cs="TTB7CF9C5CtCID-WinCharSetFFFF-H"/>
                <w:color w:val="000000" w:themeColor="text1"/>
                <w:kern w:val="0"/>
              </w:rPr>
              <w:t>日廢時，故有向本會申請調處而介入解決之必要，以利</w:t>
            </w:r>
            <w:r w:rsidRPr="00F43F3A">
              <w:rPr>
                <w:rFonts w:ascii="標楷體" w:eastAsia="標楷體" w:hAnsi="標楷體" w:cs="TTB7CF9C5CtCID-WinCharSetFFFF-H" w:hint="eastAsia"/>
                <w:color w:val="000000" w:themeColor="text1"/>
                <w:kern w:val="0"/>
              </w:rPr>
              <w:t>提供有線多頻道平</w:t>
            </w:r>
            <w:proofErr w:type="gramStart"/>
            <w:r w:rsidRPr="00F43F3A">
              <w:rPr>
                <w:rFonts w:ascii="標楷體" w:eastAsia="標楷體" w:hAnsi="標楷體" w:cs="TTB7CF9C5CtCID-WinCharSetFFFF-H" w:hint="eastAsia"/>
                <w:color w:val="000000" w:themeColor="text1"/>
                <w:kern w:val="0"/>
              </w:rPr>
              <w:t>臺</w:t>
            </w:r>
            <w:proofErr w:type="gramEnd"/>
            <w:r w:rsidRPr="00F43F3A">
              <w:rPr>
                <w:rFonts w:ascii="標楷體" w:eastAsia="標楷體" w:hAnsi="標楷體" w:cs="TTB7CF9C5CtCID-WinCharSetFFFF-H" w:hint="eastAsia"/>
                <w:color w:val="000000" w:themeColor="text1"/>
                <w:kern w:val="0"/>
              </w:rPr>
              <w:t>服務之電信事業</w:t>
            </w:r>
            <w:r w:rsidRPr="00F43F3A">
              <w:rPr>
                <w:rFonts w:ascii="標楷體" w:eastAsia="標楷體" w:hAnsi="標楷體" w:cs="TTB7CF9C5CtCID-WinCharSetFFFF-H"/>
                <w:color w:val="000000" w:themeColor="text1"/>
                <w:kern w:val="0"/>
              </w:rPr>
              <w:t>與其他事業間爭端之迅速解決，</w:t>
            </w:r>
            <w:proofErr w:type="gramStart"/>
            <w:r w:rsidRPr="00F43F3A">
              <w:rPr>
                <w:rFonts w:ascii="標楷體" w:eastAsia="標楷體" w:hAnsi="標楷體" w:cs="TTB7CF9C5CtCID-WinCharSetFFFF-H"/>
                <w:color w:val="000000" w:themeColor="text1"/>
                <w:kern w:val="0"/>
              </w:rPr>
              <w:t>爰</w:t>
            </w:r>
            <w:proofErr w:type="gramEnd"/>
            <w:r w:rsidRPr="00F43F3A">
              <w:rPr>
                <w:rFonts w:ascii="標楷體" w:eastAsia="標楷體" w:hAnsi="標楷體" w:cs="TTB7CF9C5CtCID-WinCharSetFFFF-H"/>
                <w:color w:val="000000" w:themeColor="text1"/>
                <w:kern w:val="0"/>
              </w:rPr>
              <w:t>明定於第一項。</w:t>
            </w:r>
          </w:p>
          <w:p w:rsidR="00D90982" w:rsidRPr="00F43F3A" w:rsidRDefault="00E470CD" w:rsidP="00D90982">
            <w:pPr>
              <w:autoSpaceDE w:val="0"/>
              <w:autoSpaceDN w:val="0"/>
              <w:adjustRightInd w:val="0"/>
              <w:snapToGrid w:val="0"/>
              <w:ind w:left="480" w:hangingChars="200" w:hanging="480"/>
              <w:jc w:val="both"/>
              <w:rPr>
                <w:rFonts w:ascii="標楷體" w:eastAsia="標楷體" w:hAnsi="標楷體" w:cs="TTB7CF9C5CtCID-WinCharSetFFFF-H"/>
                <w:color w:val="000000" w:themeColor="text1"/>
                <w:kern w:val="0"/>
                <w:szCs w:val="24"/>
              </w:rPr>
            </w:pPr>
            <w:r w:rsidRPr="00F43F3A">
              <w:rPr>
                <w:rFonts w:ascii="標楷體" w:eastAsia="標楷體" w:hAnsi="標楷體" w:cs="TTB7CF9C5CtCID-WinCharSetFFFF-H" w:hint="eastAsia"/>
                <w:color w:val="000000" w:themeColor="text1"/>
                <w:kern w:val="0"/>
                <w:szCs w:val="24"/>
              </w:rPr>
              <w:lastRenderedPageBreak/>
              <w:t>二、提供有線多頻道平</w:t>
            </w:r>
            <w:proofErr w:type="gramStart"/>
            <w:r w:rsidRPr="00F43F3A">
              <w:rPr>
                <w:rFonts w:ascii="標楷體" w:eastAsia="標楷體" w:hAnsi="標楷體" w:cs="TTB7CF9C5CtCID-WinCharSetFFFF-H" w:hint="eastAsia"/>
                <w:color w:val="000000" w:themeColor="text1"/>
                <w:kern w:val="0"/>
                <w:szCs w:val="24"/>
              </w:rPr>
              <w:t>臺</w:t>
            </w:r>
            <w:proofErr w:type="gramEnd"/>
            <w:r w:rsidRPr="00F43F3A">
              <w:rPr>
                <w:rFonts w:ascii="標楷體" w:eastAsia="標楷體" w:hAnsi="標楷體" w:cs="TTB7CF9C5CtCID-WinCharSetFFFF-H" w:hint="eastAsia"/>
                <w:color w:val="000000" w:themeColor="text1"/>
                <w:kern w:val="0"/>
                <w:szCs w:val="24"/>
              </w:rPr>
              <w:t>服務之電信事業與其他</w:t>
            </w:r>
            <w:proofErr w:type="gramStart"/>
            <w:r w:rsidRPr="00F43F3A">
              <w:rPr>
                <w:rFonts w:ascii="標楷體" w:eastAsia="標楷體" w:hAnsi="標楷體" w:cs="TTB7CF9C5CtCID-WinCharSetFFFF-H" w:hint="eastAsia"/>
                <w:color w:val="000000" w:themeColor="text1"/>
                <w:kern w:val="0"/>
                <w:szCs w:val="24"/>
              </w:rPr>
              <w:t>事業間經調處</w:t>
            </w:r>
            <w:proofErr w:type="gramEnd"/>
            <w:r w:rsidRPr="00F43F3A">
              <w:rPr>
                <w:rFonts w:ascii="標楷體" w:eastAsia="標楷體" w:hAnsi="標楷體" w:cs="TTB7CF9C5CtCID-WinCharSetFFFF-H" w:hint="eastAsia"/>
                <w:color w:val="000000" w:themeColor="text1"/>
                <w:kern w:val="0"/>
                <w:szCs w:val="24"/>
              </w:rPr>
              <w:t>後，對於調解成立與否需經由雙方合意後始能成立；又申請調處之提供有線多頻道平</w:t>
            </w:r>
            <w:proofErr w:type="gramStart"/>
            <w:r w:rsidRPr="00F43F3A">
              <w:rPr>
                <w:rFonts w:ascii="標楷體" w:eastAsia="標楷體" w:hAnsi="標楷體" w:cs="TTB7CF9C5CtCID-WinCharSetFFFF-H" w:hint="eastAsia"/>
                <w:color w:val="000000" w:themeColor="text1"/>
                <w:kern w:val="0"/>
                <w:szCs w:val="24"/>
              </w:rPr>
              <w:t>臺</w:t>
            </w:r>
            <w:proofErr w:type="gramEnd"/>
            <w:r w:rsidRPr="00F43F3A">
              <w:rPr>
                <w:rFonts w:ascii="標楷體" w:eastAsia="標楷體" w:hAnsi="標楷體" w:cs="TTB7CF9C5CtCID-WinCharSetFFFF-H" w:hint="eastAsia"/>
                <w:color w:val="000000" w:themeColor="text1"/>
                <w:kern w:val="0"/>
                <w:szCs w:val="24"/>
              </w:rPr>
              <w:t>服務之電信事業與其他事業，對於因調處所生之必要費用，需自行繳納</w:t>
            </w:r>
            <w:r w:rsidRPr="00F43F3A">
              <w:rPr>
                <w:rFonts w:ascii="標楷體" w:eastAsia="標楷體" w:hAnsi="標楷體" w:cs="TTB7CF9C5CtCID-WinCharSetFFFF-H"/>
                <w:color w:val="000000" w:themeColor="text1"/>
                <w:kern w:val="0"/>
                <w:szCs w:val="24"/>
              </w:rPr>
              <w:t>，</w:t>
            </w:r>
            <w:proofErr w:type="gramStart"/>
            <w:r w:rsidRPr="00F43F3A">
              <w:rPr>
                <w:rFonts w:ascii="標楷體" w:eastAsia="標楷體" w:hAnsi="標楷體" w:cs="TTB7CF9C5CtCID-WinCharSetFFFF-H"/>
                <w:color w:val="000000" w:themeColor="text1"/>
                <w:kern w:val="0"/>
                <w:szCs w:val="24"/>
              </w:rPr>
              <w:t>爰</w:t>
            </w:r>
            <w:proofErr w:type="gramEnd"/>
            <w:r w:rsidRPr="00F43F3A">
              <w:rPr>
                <w:rFonts w:ascii="標楷體" w:eastAsia="標楷體" w:hAnsi="標楷體" w:cs="TTB7CF9C5CtCID-WinCharSetFFFF-H"/>
                <w:color w:val="000000" w:themeColor="text1"/>
                <w:kern w:val="0"/>
                <w:szCs w:val="24"/>
              </w:rPr>
              <w:t>明定第</w:t>
            </w:r>
            <w:r w:rsidRPr="00F43F3A">
              <w:rPr>
                <w:rFonts w:ascii="標楷體" w:eastAsia="標楷體" w:hAnsi="標楷體" w:cs="TTB7CF9C5CtCID-WinCharSetFFFF-H" w:hint="eastAsia"/>
                <w:color w:val="000000" w:themeColor="text1"/>
                <w:kern w:val="0"/>
                <w:szCs w:val="24"/>
              </w:rPr>
              <w:t>二</w:t>
            </w:r>
            <w:r w:rsidRPr="00F43F3A">
              <w:rPr>
                <w:rFonts w:ascii="標楷體" w:eastAsia="標楷體" w:hAnsi="標楷體" w:cs="TTB7CF9C5CtCID-WinCharSetFFFF-H"/>
                <w:color w:val="000000" w:themeColor="text1"/>
                <w:kern w:val="0"/>
                <w:szCs w:val="24"/>
              </w:rPr>
              <w:t>項</w:t>
            </w:r>
            <w:r w:rsidRPr="00F43F3A">
              <w:rPr>
                <w:rFonts w:ascii="標楷體" w:eastAsia="標楷體" w:hAnsi="標楷體" w:cs="TTB7CF9C5CtCID-WinCharSetFFFF-H" w:hint="eastAsia"/>
                <w:color w:val="000000" w:themeColor="text1"/>
                <w:kern w:val="0"/>
                <w:szCs w:val="24"/>
              </w:rPr>
              <w:t>及</w:t>
            </w:r>
            <w:r w:rsidRPr="00F43F3A">
              <w:rPr>
                <w:rFonts w:ascii="標楷體" w:eastAsia="標楷體" w:hAnsi="標楷體" w:cs="TTB7CF9C5CtCID-WinCharSetFFFF-H"/>
                <w:color w:val="000000" w:themeColor="text1"/>
                <w:kern w:val="0"/>
                <w:szCs w:val="24"/>
              </w:rPr>
              <w:t>第</w:t>
            </w:r>
            <w:r w:rsidRPr="00F43F3A">
              <w:rPr>
                <w:rFonts w:ascii="標楷體" w:eastAsia="標楷體" w:hAnsi="標楷體" w:cs="TTB7CF9C5CtCID-WinCharSetFFFF-H" w:hint="eastAsia"/>
                <w:color w:val="000000" w:themeColor="text1"/>
                <w:kern w:val="0"/>
                <w:szCs w:val="24"/>
              </w:rPr>
              <w:t>三</w:t>
            </w:r>
            <w:r w:rsidRPr="00F43F3A">
              <w:rPr>
                <w:rFonts w:ascii="標楷體" w:eastAsia="標楷體" w:hAnsi="標楷體" w:cs="TTB7CF9C5CtCID-WinCharSetFFFF-H"/>
                <w:color w:val="000000" w:themeColor="text1"/>
                <w:kern w:val="0"/>
                <w:szCs w:val="24"/>
              </w:rPr>
              <w:t>項。</w:t>
            </w:r>
          </w:p>
          <w:p w:rsidR="000E7694" w:rsidRPr="00F43F3A" w:rsidRDefault="00E470CD" w:rsidP="00D90982">
            <w:pPr>
              <w:autoSpaceDE w:val="0"/>
              <w:autoSpaceDN w:val="0"/>
              <w:adjustRightInd w:val="0"/>
              <w:snapToGrid w:val="0"/>
              <w:ind w:left="480" w:hangingChars="200" w:hanging="480"/>
              <w:jc w:val="both"/>
              <w:rPr>
                <w:rFonts w:ascii="標楷體" w:eastAsia="標楷體" w:hAnsi="標楷體" w:cs="TTB7CF9C5CtCID-WinCharSetFFFF-H"/>
                <w:color w:val="000000" w:themeColor="text1"/>
                <w:kern w:val="0"/>
                <w:szCs w:val="24"/>
              </w:rPr>
            </w:pPr>
            <w:r w:rsidRPr="00F43F3A">
              <w:rPr>
                <w:rFonts w:ascii="標楷體" w:eastAsia="標楷體" w:hAnsi="標楷體" w:cs="TTB7CF9C5CtCID-WinCharSetFFFF-H" w:hint="eastAsia"/>
                <w:color w:val="000000" w:themeColor="text1"/>
                <w:kern w:val="0"/>
                <w:szCs w:val="24"/>
              </w:rPr>
              <w:t>三、明定第四項授權主管機關得設立爭議調處委員會及訂定處理爭議調處之辦法。</w:t>
            </w:r>
          </w:p>
        </w:tc>
      </w:tr>
      <w:tr w:rsidR="00C2680D" w:rsidRPr="00F43F3A" w:rsidTr="008C3AD9">
        <w:trPr>
          <w:jc w:val="center"/>
        </w:trPr>
        <w:tc>
          <w:tcPr>
            <w:tcW w:w="4643" w:type="dxa"/>
            <w:tcBorders>
              <w:top w:val="single" w:sz="4" w:space="0" w:color="auto"/>
              <w:left w:val="single" w:sz="4" w:space="0" w:color="auto"/>
              <w:bottom w:val="single" w:sz="4" w:space="0" w:color="auto"/>
              <w:right w:val="single" w:sz="4" w:space="0" w:color="auto"/>
            </w:tcBorders>
            <w:hideMark/>
          </w:tcPr>
          <w:p w:rsidR="00C2680D" w:rsidRPr="00F43F3A" w:rsidRDefault="00E470CD" w:rsidP="009536FD">
            <w:pPr>
              <w:adjustRightInd w:val="0"/>
              <w:snapToGrid w:val="0"/>
              <w:jc w:val="both"/>
              <w:rPr>
                <w:rFonts w:ascii="Times New Roman" w:eastAsia="標楷體" w:hAnsi="Times New Roman"/>
                <w:color w:val="000000" w:themeColor="text1"/>
                <w:szCs w:val="24"/>
              </w:rPr>
            </w:pPr>
            <w:r w:rsidRPr="00F43F3A">
              <w:rPr>
                <w:rFonts w:ascii="Times New Roman" w:eastAsia="標楷體" w:hAnsi="標楷體" w:hint="eastAsia"/>
                <w:color w:val="000000" w:themeColor="text1"/>
                <w:szCs w:val="24"/>
              </w:rPr>
              <w:lastRenderedPageBreak/>
              <w:t>第五章</w:t>
            </w:r>
            <w:r w:rsidRPr="00F43F3A">
              <w:rPr>
                <w:rFonts w:ascii="Times New Roman" w:eastAsia="標楷體" w:hAnsi="標楷體"/>
                <w:color w:val="000000" w:themeColor="text1"/>
                <w:szCs w:val="24"/>
              </w:rPr>
              <w:t xml:space="preserve"> </w:t>
            </w:r>
            <w:r w:rsidR="00C378AF" w:rsidRPr="00F43F3A">
              <w:rPr>
                <w:rFonts w:ascii="Times New Roman" w:eastAsia="標楷體" w:hAnsi="標楷體" w:hint="eastAsia"/>
                <w:color w:val="000000" w:themeColor="text1"/>
                <w:szCs w:val="24"/>
              </w:rPr>
              <w:t xml:space="preserve"> </w:t>
            </w:r>
            <w:r w:rsidRPr="00F43F3A">
              <w:rPr>
                <w:rFonts w:ascii="Times New Roman" w:eastAsia="標楷體" w:hAnsi="標楷體" w:hint="eastAsia"/>
                <w:color w:val="000000" w:themeColor="text1"/>
                <w:szCs w:val="24"/>
              </w:rPr>
              <w:t>罰則</w:t>
            </w:r>
          </w:p>
        </w:tc>
        <w:tc>
          <w:tcPr>
            <w:tcW w:w="4643" w:type="dxa"/>
            <w:tcBorders>
              <w:top w:val="single" w:sz="4" w:space="0" w:color="auto"/>
              <w:left w:val="single" w:sz="4" w:space="0" w:color="auto"/>
              <w:bottom w:val="single" w:sz="4" w:space="0" w:color="auto"/>
              <w:right w:val="single" w:sz="4" w:space="0" w:color="auto"/>
            </w:tcBorders>
          </w:tcPr>
          <w:p w:rsidR="00C2680D" w:rsidRPr="00F43F3A" w:rsidRDefault="00082773" w:rsidP="009536FD">
            <w:pPr>
              <w:snapToGrid w:val="0"/>
              <w:jc w:val="both"/>
              <w:rPr>
                <w:rFonts w:ascii="Times New Roman" w:eastAsia="標楷體" w:hAnsi="Times New Roman"/>
                <w:color w:val="000000" w:themeColor="text1"/>
                <w:szCs w:val="24"/>
              </w:rPr>
            </w:pPr>
            <w:r w:rsidRPr="00F43F3A">
              <w:rPr>
                <w:rFonts w:ascii="Times New Roman" w:eastAsia="標楷體" w:hAnsi="Times New Roman" w:hint="eastAsia"/>
                <w:color w:val="000000" w:themeColor="text1"/>
                <w:szCs w:val="24"/>
              </w:rPr>
              <w:t>章名</w:t>
            </w:r>
          </w:p>
          <w:p w:rsidR="00C2680D" w:rsidRPr="00F43F3A" w:rsidRDefault="00E470CD" w:rsidP="009536FD">
            <w:pPr>
              <w:snapToGrid w:val="0"/>
              <w:ind w:left="120" w:hanging="120"/>
              <w:jc w:val="both"/>
              <w:rPr>
                <w:rFonts w:ascii="標楷體" w:eastAsia="標楷體" w:hAnsi="標楷體" w:cs="標楷體"/>
                <w:bCs/>
                <w:color w:val="000000" w:themeColor="text1"/>
                <w:szCs w:val="24"/>
              </w:rPr>
            </w:pPr>
            <w:r w:rsidRPr="00F43F3A">
              <w:rPr>
                <w:rFonts w:ascii="標楷體" w:eastAsia="標楷體" w:hAnsi="標楷體" w:cs="標楷體" w:hint="eastAsia"/>
                <w:bCs/>
                <w:color w:val="000000" w:themeColor="text1"/>
                <w:szCs w:val="24"/>
              </w:rPr>
              <w:t>一、明定本章</w:t>
            </w:r>
            <w:proofErr w:type="gramStart"/>
            <w:r w:rsidRPr="00F43F3A">
              <w:rPr>
                <w:rFonts w:ascii="標楷體" w:eastAsia="標楷體" w:hAnsi="標楷體" w:cs="標楷體" w:hint="eastAsia"/>
                <w:bCs/>
                <w:color w:val="000000" w:themeColor="text1"/>
                <w:szCs w:val="24"/>
              </w:rPr>
              <w:t>章</w:t>
            </w:r>
            <w:proofErr w:type="gramEnd"/>
            <w:r w:rsidRPr="00F43F3A">
              <w:rPr>
                <w:rFonts w:ascii="標楷體" w:eastAsia="標楷體" w:hAnsi="標楷體" w:cs="標楷體" w:hint="eastAsia"/>
                <w:bCs/>
                <w:color w:val="000000" w:themeColor="text1"/>
                <w:szCs w:val="24"/>
              </w:rPr>
              <w:t>名。</w:t>
            </w:r>
          </w:p>
          <w:p w:rsidR="00C2680D" w:rsidRPr="00F43F3A" w:rsidRDefault="00E470CD" w:rsidP="003D4CF2">
            <w:pPr>
              <w:snapToGrid w:val="0"/>
              <w:ind w:left="480" w:hangingChars="200" w:hanging="480"/>
              <w:jc w:val="both"/>
              <w:rPr>
                <w:rFonts w:ascii="Times New Roman" w:eastAsia="標楷體" w:hAnsi="標楷體"/>
                <w:color w:val="000000" w:themeColor="text1"/>
                <w:szCs w:val="24"/>
              </w:rPr>
            </w:pPr>
            <w:r w:rsidRPr="00F43F3A">
              <w:rPr>
                <w:rFonts w:ascii="標楷體" w:eastAsia="標楷體" w:hAnsi="標楷體" w:cs="標楷體" w:hint="eastAsia"/>
                <w:bCs/>
                <w:color w:val="000000" w:themeColor="text1"/>
                <w:szCs w:val="24"/>
              </w:rPr>
              <w:t>二、衡酌本條例所規範</w:t>
            </w:r>
            <w:r w:rsidRPr="00F43F3A">
              <w:rPr>
                <w:rFonts w:ascii="Times New Roman" w:eastAsia="標楷體" w:hAnsi="標楷體" w:hint="eastAsia"/>
                <w:color w:val="000000" w:themeColor="text1"/>
                <w:szCs w:val="24"/>
              </w:rPr>
              <w:t>有線多頻道服務者</w:t>
            </w:r>
            <w:r w:rsidRPr="00F43F3A">
              <w:rPr>
                <w:rFonts w:ascii="Times New Roman" w:eastAsia="標楷體" w:hAnsi="標楷體" w:hint="eastAsia"/>
                <w:color w:val="000000" w:themeColor="text1"/>
                <w:kern w:val="0"/>
                <w:szCs w:val="24"/>
              </w:rPr>
              <w:t>之</w:t>
            </w:r>
            <w:r w:rsidRPr="00F43F3A">
              <w:rPr>
                <w:rFonts w:ascii="標楷體" w:eastAsia="標楷體" w:hAnsi="標楷體" w:cs="標楷體" w:hint="eastAsia"/>
                <w:bCs/>
                <w:color w:val="000000" w:themeColor="text1"/>
                <w:szCs w:val="24"/>
              </w:rPr>
              <w:t>規模、經營地區及違規行為之影響層面，最低罰鍰額度及最高罰鍰額度以十倍為原則。</w:t>
            </w:r>
          </w:p>
        </w:tc>
      </w:tr>
      <w:tr w:rsidR="00C2680D" w:rsidRPr="00F43F3A" w:rsidTr="008C3AD9">
        <w:trPr>
          <w:trHeight w:val="416"/>
          <w:jc w:val="center"/>
        </w:trPr>
        <w:tc>
          <w:tcPr>
            <w:tcW w:w="4643" w:type="dxa"/>
            <w:hideMark/>
          </w:tcPr>
          <w:p w:rsidR="00C2680D" w:rsidRPr="00F43F3A" w:rsidRDefault="003E2E67" w:rsidP="00D93152">
            <w:pPr>
              <w:pStyle w:val="af1"/>
              <w:snapToGrid w:val="0"/>
              <w:ind w:leftChars="0" w:left="247" w:hangingChars="103" w:hanging="247"/>
              <w:jc w:val="both"/>
              <w:rPr>
                <w:rFonts w:ascii="Times New Roman" w:eastAsia="標楷體" w:hAnsi="標楷體"/>
                <w:color w:val="000000" w:themeColor="text1"/>
              </w:rPr>
            </w:pPr>
            <w:r w:rsidRPr="00F43F3A">
              <w:rPr>
                <w:rFonts w:ascii="Times New Roman" w:eastAsia="標楷體" w:hAnsi="標楷體" w:hint="eastAsia"/>
                <w:color w:val="000000" w:themeColor="text1"/>
              </w:rPr>
              <w:t>第</w:t>
            </w:r>
            <w:r w:rsidRPr="00F43F3A">
              <w:rPr>
                <w:rFonts w:ascii="標楷體" w:eastAsia="標楷體" w:hAnsi="標楷體" w:hint="eastAsia"/>
                <w:color w:val="000000" w:themeColor="text1"/>
              </w:rPr>
              <w:t>四十六</w:t>
            </w:r>
            <w:r w:rsidRPr="00F43F3A">
              <w:rPr>
                <w:rFonts w:ascii="Times New Roman" w:eastAsia="標楷體" w:hAnsi="標楷體" w:hint="eastAsia"/>
                <w:color w:val="000000" w:themeColor="text1"/>
              </w:rPr>
              <w:t>條</w:t>
            </w:r>
            <w:r w:rsidR="00E470CD" w:rsidRPr="00F43F3A">
              <w:rPr>
                <w:rFonts w:ascii="標楷體" w:eastAsia="標楷體" w:hAnsi="標楷體" w:hint="eastAsia"/>
                <w:color w:val="000000" w:themeColor="text1"/>
              </w:rPr>
              <w:t xml:space="preserve">　違反第九條第一項規定，</w:t>
            </w:r>
            <w:r w:rsidR="00C524E4" w:rsidRPr="00F43F3A">
              <w:rPr>
                <w:rFonts w:ascii="標楷體" w:eastAsia="標楷體" w:hAnsi="標楷體" w:hint="eastAsia"/>
                <w:color w:val="000000" w:themeColor="text1"/>
              </w:rPr>
              <w:t>未取得營運許可，擅自</w:t>
            </w:r>
            <w:r w:rsidR="00E470CD" w:rsidRPr="00F43F3A">
              <w:rPr>
                <w:rFonts w:ascii="Times New Roman" w:eastAsia="標楷體" w:hAnsi="標楷體" w:hint="eastAsia"/>
                <w:color w:val="000000" w:themeColor="text1"/>
              </w:rPr>
              <w:t>提供有線</w:t>
            </w:r>
            <w:r w:rsidR="00E470CD" w:rsidRPr="00F43F3A">
              <w:rPr>
                <w:rFonts w:ascii="Times New Roman" w:eastAsia="標楷體" w:hAnsi="標楷體" w:hint="eastAsia"/>
                <w:color w:val="000000" w:themeColor="text1"/>
                <w:kern w:val="0"/>
              </w:rPr>
              <w:t>多頻道平</w:t>
            </w:r>
            <w:proofErr w:type="gramStart"/>
            <w:r w:rsidR="00E470CD" w:rsidRPr="00F43F3A">
              <w:rPr>
                <w:rFonts w:ascii="Times New Roman" w:eastAsia="標楷體" w:hAnsi="標楷體" w:hint="eastAsia"/>
                <w:color w:val="000000" w:themeColor="text1"/>
                <w:kern w:val="0"/>
              </w:rPr>
              <w:t>臺</w:t>
            </w:r>
            <w:proofErr w:type="gramEnd"/>
            <w:r w:rsidR="00E470CD" w:rsidRPr="00F43F3A">
              <w:rPr>
                <w:rFonts w:ascii="Times New Roman" w:eastAsia="標楷體" w:hAnsi="標楷體" w:hint="eastAsia"/>
                <w:color w:val="000000" w:themeColor="text1"/>
                <w:kern w:val="0"/>
              </w:rPr>
              <w:t>服務</w:t>
            </w:r>
            <w:r w:rsidR="00E470CD" w:rsidRPr="00F43F3A">
              <w:rPr>
                <w:rFonts w:ascii="Times New Roman" w:eastAsia="標楷體" w:hAnsi="標楷體"/>
                <w:color w:val="000000" w:themeColor="text1"/>
                <w:kern w:val="0"/>
              </w:rPr>
              <w:t>者</w:t>
            </w:r>
            <w:r w:rsidR="00E470CD" w:rsidRPr="00F43F3A">
              <w:rPr>
                <w:rFonts w:ascii="標楷體" w:eastAsia="標楷體" w:hAnsi="標楷體" w:hint="eastAsia"/>
                <w:color w:val="000000" w:themeColor="text1"/>
              </w:rPr>
              <w:t>，處新臺幣三十萬元以上</w:t>
            </w:r>
            <w:proofErr w:type="gramStart"/>
            <w:r w:rsidR="00E470CD" w:rsidRPr="00F43F3A">
              <w:rPr>
                <w:rFonts w:ascii="標楷體" w:eastAsia="標楷體" w:hAnsi="標楷體" w:hint="eastAsia"/>
                <w:color w:val="000000" w:themeColor="text1"/>
              </w:rPr>
              <w:t>三</w:t>
            </w:r>
            <w:proofErr w:type="gramEnd"/>
            <w:r w:rsidR="00E470CD" w:rsidRPr="00F43F3A">
              <w:rPr>
                <w:rFonts w:ascii="標楷體" w:eastAsia="標楷體" w:hAnsi="標楷體" w:hint="eastAsia"/>
                <w:color w:val="000000" w:themeColor="text1"/>
              </w:rPr>
              <w:t>百萬元以下罰鍰，並令其停止經營；未停止經營者，得按次處罰</w:t>
            </w:r>
            <w:r w:rsidR="00D0531C" w:rsidRPr="00F43F3A">
              <w:rPr>
                <w:rFonts w:ascii="標楷體" w:eastAsia="標楷體" w:hAnsi="標楷體" w:hint="eastAsia"/>
                <w:color w:val="000000" w:themeColor="text1"/>
              </w:rPr>
              <w:t>，</w:t>
            </w:r>
            <w:r w:rsidR="00D0531C" w:rsidRPr="00F43F3A">
              <w:rPr>
                <w:rFonts w:ascii="標楷體" w:eastAsia="標楷體" w:hAnsi="標楷體" w:cs="DFMing-Lt-HK-BF" w:hint="eastAsia"/>
                <w:color w:val="000000" w:themeColor="text1"/>
                <w:kern w:val="0"/>
              </w:rPr>
              <w:t>並得強制拆除或沒入其設備</w:t>
            </w:r>
            <w:r w:rsidR="00E470CD" w:rsidRPr="00F43F3A">
              <w:rPr>
                <w:rFonts w:ascii="標楷體" w:eastAsia="標楷體" w:hAnsi="標楷體" w:hint="eastAsia"/>
                <w:color w:val="000000" w:themeColor="text1"/>
              </w:rPr>
              <w:t>。</w:t>
            </w:r>
          </w:p>
        </w:tc>
        <w:tc>
          <w:tcPr>
            <w:tcW w:w="4643" w:type="dxa"/>
            <w:hideMark/>
          </w:tcPr>
          <w:p w:rsidR="00BD655F" w:rsidRPr="00F43F3A" w:rsidRDefault="00BD655F" w:rsidP="00990330">
            <w:pPr>
              <w:snapToGrid w:val="0"/>
              <w:ind w:left="-17"/>
              <w:jc w:val="both"/>
              <w:rPr>
                <w:rFonts w:ascii="Times New Roman" w:eastAsia="標楷體" w:hAnsi="Times New Roman"/>
                <w:color w:val="000000" w:themeColor="text1"/>
              </w:rPr>
            </w:pPr>
            <w:r w:rsidRPr="00F43F3A">
              <w:rPr>
                <w:rFonts w:ascii="Times New Roman" w:eastAsia="標楷體" w:hAnsi="標楷體" w:hint="eastAsia"/>
                <w:color w:val="000000" w:themeColor="text1"/>
                <w:kern w:val="0"/>
              </w:rPr>
              <w:t>明定違反第九條第一項規定，未取得經營許可即擅自提供有線多頻道平</w:t>
            </w:r>
            <w:proofErr w:type="gramStart"/>
            <w:r w:rsidRPr="00F43F3A">
              <w:rPr>
                <w:rFonts w:ascii="Times New Roman" w:eastAsia="標楷體" w:hAnsi="標楷體" w:hint="eastAsia"/>
                <w:color w:val="000000" w:themeColor="text1"/>
                <w:kern w:val="0"/>
              </w:rPr>
              <w:t>臺</w:t>
            </w:r>
            <w:proofErr w:type="gramEnd"/>
            <w:r w:rsidRPr="00F43F3A">
              <w:rPr>
                <w:rFonts w:ascii="Times New Roman" w:eastAsia="標楷體" w:hAnsi="標楷體" w:hint="eastAsia"/>
                <w:color w:val="000000" w:themeColor="text1"/>
                <w:kern w:val="0"/>
              </w:rPr>
              <w:t>服務</w:t>
            </w:r>
            <w:r w:rsidRPr="00F43F3A">
              <w:rPr>
                <w:rFonts w:ascii="Times New Roman" w:eastAsia="標楷體" w:hAnsi="標楷體"/>
                <w:color w:val="000000" w:themeColor="text1"/>
                <w:kern w:val="0"/>
              </w:rPr>
              <w:t>者</w:t>
            </w:r>
            <w:r w:rsidRPr="00F43F3A">
              <w:rPr>
                <w:rFonts w:ascii="Times New Roman" w:eastAsia="標楷體" w:hAnsi="標楷體" w:hint="eastAsia"/>
                <w:color w:val="000000" w:themeColor="text1"/>
                <w:kern w:val="0"/>
              </w:rPr>
              <w:t>，情節重大，除處以罰鍰外，並得令其停止經營，禁止其提供本條例所定之有線多頻道平</w:t>
            </w:r>
            <w:proofErr w:type="gramStart"/>
            <w:r w:rsidRPr="00F43F3A">
              <w:rPr>
                <w:rFonts w:ascii="Times New Roman" w:eastAsia="標楷體" w:hAnsi="標楷體" w:hint="eastAsia"/>
                <w:color w:val="000000" w:themeColor="text1"/>
                <w:kern w:val="0"/>
              </w:rPr>
              <w:t>臺</w:t>
            </w:r>
            <w:proofErr w:type="gramEnd"/>
            <w:r w:rsidRPr="00F43F3A">
              <w:rPr>
                <w:rFonts w:ascii="Times New Roman" w:eastAsia="標楷體" w:hAnsi="標楷體" w:hint="eastAsia"/>
                <w:color w:val="000000" w:themeColor="text1"/>
                <w:kern w:val="0"/>
              </w:rPr>
              <w:t>服務。</w:t>
            </w:r>
            <w:r w:rsidR="00990330" w:rsidRPr="00F43F3A">
              <w:rPr>
                <w:rFonts w:ascii="標楷體" w:eastAsia="標楷體" w:hAnsi="標楷體" w:hint="eastAsia"/>
                <w:color w:val="000000" w:themeColor="text1"/>
              </w:rPr>
              <w:t>未停止經營者，得按次處罰，</w:t>
            </w:r>
            <w:r w:rsidR="00990330" w:rsidRPr="00F43F3A">
              <w:rPr>
                <w:rFonts w:ascii="標楷體" w:eastAsia="標楷體" w:hAnsi="標楷體" w:cs="DFMing-Lt-HK-BF" w:hint="eastAsia"/>
                <w:color w:val="000000" w:themeColor="text1"/>
                <w:kern w:val="0"/>
              </w:rPr>
              <w:t>並得強制拆除或沒入其設備</w:t>
            </w:r>
            <w:r w:rsidR="00990330" w:rsidRPr="00F43F3A">
              <w:rPr>
                <w:rFonts w:ascii="標楷體" w:eastAsia="標楷體" w:hAnsi="標楷體" w:hint="eastAsia"/>
                <w:color w:val="000000" w:themeColor="text1"/>
              </w:rPr>
              <w:t>。</w:t>
            </w:r>
          </w:p>
        </w:tc>
      </w:tr>
      <w:tr w:rsidR="00C2680D" w:rsidRPr="00F43F3A" w:rsidTr="008C3AD9">
        <w:trPr>
          <w:trHeight w:val="558"/>
          <w:jc w:val="center"/>
        </w:trPr>
        <w:tc>
          <w:tcPr>
            <w:tcW w:w="4643" w:type="dxa"/>
          </w:tcPr>
          <w:p w:rsidR="00C2680D" w:rsidRPr="00F43F3A" w:rsidRDefault="00BB2C2B" w:rsidP="009536FD">
            <w:pPr>
              <w:pStyle w:val="af1"/>
              <w:snapToGrid w:val="0"/>
              <w:ind w:leftChars="0" w:left="247" w:hangingChars="103" w:hanging="247"/>
              <w:jc w:val="both"/>
              <w:rPr>
                <w:rFonts w:ascii="標楷體" w:eastAsia="標楷體" w:hAnsi="標楷體"/>
                <w:color w:val="000000" w:themeColor="text1"/>
              </w:rPr>
            </w:pPr>
            <w:r w:rsidRPr="00F43F3A">
              <w:rPr>
                <w:rFonts w:ascii="標楷體" w:eastAsia="標楷體" w:hAnsi="標楷體" w:hint="eastAsia"/>
                <w:color w:val="000000" w:themeColor="text1"/>
              </w:rPr>
              <w:t>第四十七</w:t>
            </w:r>
            <w:r w:rsidRPr="00F43F3A">
              <w:rPr>
                <w:rFonts w:ascii="Times New Roman" w:eastAsia="標楷體" w:hAnsi="標楷體" w:hint="eastAsia"/>
                <w:color w:val="000000" w:themeColor="text1"/>
              </w:rPr>
              <w:t>條</w:t>
            </w:r>
            <w:r w:rsidR="00E470CD" w:rsidRPr="00F43F3A">
              <w:rPr>
                <w:rFonts w:ascii="標楷體" w:eastAsia="標楷體" w:hAnsi="標楷體" w:hint="eastAsia"/>
                <w:color w:val="000000" w:themeColor="text1"/>
              </w:rPr>
              <w:t xml:space="preserve">　有下列情形之</w:t>
            </w:r>
            <w:proofErr w:type="gramStart"/>
            <w:r w:rsidR="00E470CD" w:rsidRPr="00F43F3A">
              <w:rPr>
                <w:rFonts w:ascii="標楷體" w:eastAsia="標楷體" w:hAnsi="標楷體" w:hint="eastAsia"/>
                <w:color w:val="000000" w:themeColor="text1"/>
              </w:rPr>
              <w:t>一</w:t>
            </w:r>
            <w:proofErr w:type="gramEnd"/>
            <w:r w:rsidR="00E470CD" w:rsidRPr="00F43F3A">
              <w:rPr>
                <w:rFonts w:ascii="標楷體" w:eastAsia="標楷體" w:hAnsi="標楷體" w:hint="eastAsia"/>
                <w:color w:val="000000" w:themeColor="text1"/>
              </w:rPr>
              <w:t>者，處新臺幣二十萬元以上二百萬元以下罰鍰，並應令其限期改正；屆期不改正者，得按次處罰，或廢止其營運許可：</w:t>
            </w:r>
          </w:p>
          <w:p w:rsidR="00C2680D" w:rsidRPr="00F43F3A" w:rsidRDefault="00E470CD" w:rsidP="009536FD">
            <w:pPr>
              <w:snapToGrid w:val="0"/>
              <w:ind w:leftChars="119" w:left="708" w:hangingChars="176" w:hanging="422"/>
              <w:jc w:val="both"/>
              <w:rPr>
                <w:rFonts w:ascii="標楷體" w:eastAsia="標楷體" w:hAnsi="標楷體"/>
                <w:color w:val="000000" w:themeColor="text1"/>
                <w:szCs w:val="24"/>
              </w:rPr>
            </w:pPr>
            <w:r w:rsidRPr="00F43F3A">
              <w:rPr>
                <w:rFonts w:ascii="標楷體" w:eastAsia="標楷體" w:hAnsi="標楷體" w:hint="eastAsia"/>
                <w:color w:val="000000" w:themeColor="text1"/>
                <w:szCs w:val="24"/>
              </w:rPr>
              <w:t>一、違反第九條第四項規定，未向中央主管機關申請營運計畫變更。</w:t>
            </w:r>
          </w:p>
          <w:p w:rsidR="00FB7480" w:rsidRPr="00F43F3A" w:rsidRDefault="00E470CD" w:rsidP="0005152F">
            <w:pPr>
              <w:snapToGrid w:val="0"/>
              <w:ind w:leftChars="119" w:left="708" w:hangingChars="176" w:hanging="422"/>
              <w:jc w:val="both"/>
              <w:rPr>
                <w:rFonts w:ascii="標楷體" w:eastAsia="標楷體" w:hAnsi="標楷體"/>
                <w:color w:val="000000" w:themeColor="text1"/>
                <w:szCs w:val="24"/>
              </w:rPr>
            </w:pPr>
            <w:r w:rsidRPr="00F43F3A">
              <w:rPr>
                <w:rFonts w:ascii="標楷體" w:eastAsia="標楷體" w:hAnsi="標楷體" w:hint="eastAsia"/>
                <w:color w:val="000000" w:themeColor="text1"/>
                <w:szCs w:val="24"/>
              </w:rPr>
              <w:t>二、</w:t>
            </w:r>
            <w:r w:rsidR="00E71506" w:rsidRPr="00F43F3A">
              <w:rPr>
                <w:rFonts w:ascii="標楷體" w:eastAsia="標楷體" w:hAnsi="標楷體" w:hint="eastAsia"/>
                <w:color w:val="000000" w:themeColor="text1"/>
                <w:szCs w:val="24"/>
              </w:rPr>
              <w:t>違反第二十四</w:t>
            </w:r>
            <w:r w:rsidR="00E71506" w:rsidRPr="00F43F3A">
              <w:rPr>
                <w:rFonts w:ascii="標楷體" w:eastAsia="標楷體" w:hAnsi="標楷體" w:cs="Arial" w:hint="eastAsia"/>
                <w:color w:val="000000" w:themeColor="text1"/>
                <w:szCs w:val="24"/>
              </w:rPr>
              <w:t>條第一項或第二項</w:t>
            </w:r>
            <w:r w:rsidR="00E71506" w:rsidRPr="00F43F3A">
              <w:rPr>
                <w:rFonts w:ascii="標楷體" w:eastAsia="標楷體" w:hAnsi="標楷體" w:hint="eastAsia"/>
                <w:color w:val="000000" w:themeColor="text1"/>
                <w:szCs w:val="24"/>
              </w:rPr>
              <w:t>規定，未提繳金額</w:t>
            </w:r>
            <w:r w:rsidR="00E71506" w:rsidRPr="00F43F3A">
              <w:rPr>
                <w:rFonts w:ascii="標楷體" w:eastAsia="標楷體" w:hAnsi="標楷體" w:cs="Arial"/>
                <w:color w:val="000000" w:themeColor="text1"/>
                <w:szCs w:val="24"/>
              </w:rPr>
              <w:t>。</w:t>
            </w:r>
          </w:p>
          <w:p w:rsidR="00B779F5" w:rsidRPr="00F43F3A" w:rsidRDefault="00B779F5" w:rsidP="0005152F">
            <w:pPr>
              <w:snapToGrid w:val="0"/>
              <w:ind w:leftChars="119" w:left="708" w:hangingChars="176" w:hanging="422"/>
              <w:jc w:val="both"/>
              <w:rPr>
                <w:rFonts w:ascii="Times New Roman" w:eastAsia="標楷體" w:hAnsi="標楷體"/>
                <w:color w:val="000000" w:themeColor="text1"/>
                <w:szCs w:val="24"/>
              </w:rPr>
            </w:pPr>
            <w:r w:rsidRPr="00F43F3A">
              <w:rPr>
                <w:rFonts w:ascii="標楷體" w:eastAsia="標楷體" w:hAnsi="標楷體" w:cs="Arial" w:hint="eastAsia"/>
                <w:color w:val="000000" w:themeColor="text1"/>
                <w:szCs w:val="24"/>
              </w:rPr>
              <w:t>三、違反第八條第一項規定，外國人變更投資計畫未經中央主管機關許可。</w:t>
            </w:r>
          </w:p>
        </w:tc>
        <w:tc>
          <w:tcPr>
            <w:tcW w:w="4643" w:type="dxa"/>
            <w:hideMark/>
          </w:tcPr>
          <w:p w:rsidR="00BD655F" w:rsidRPr="00F43F3A" w:rsidRDefault="00C026A4" w:rsidP="005A742F">
            <w:pPr>
              <w:snapToGrid w:val="0"/>
              <w:ind w:firstLine="2"/>
              <w:jc w:val="both"/>
              <w:rPr>
                <w:rFonts w:ascii="Times New Roman" w:eastAsia="標楷體" w:hAnsi="標楷體"/>
                <w:color w:val="000000" w:themeColor="text1"/>
                <w:szCs w:val="24"/>
              </w:rPr>
            </w:pPr>
            <w:proofErr w:type="gramStart"/>
            <w:r w:rsidRPr="00F43F3A">
              <w:rPr>
                <w:rFonts w:ascii="Times New Roman" w:eastAsia="標楷體" w:hAnsi="Times New Roman" w:hint="eastAsia"/>
                <w:color w:val="000000" w:themeColor="text1"/>
                <w:szCs w:val="24"/>
              </w:rPr>
              <w:t>鑑</w:t>
            </w:r>
            <w:proofErr w:type="gramEnd"/>
            <w:r w:rsidRPr="00F43F3A">
              <w:rPr>
                <w:rFonts w:ascii="Times New Roman" w:eastAsia="標楷體" w:hAnsi="Times New Roman" w:hint="eastAsia"/>
                <w:color w:val="000000" w:themeColor="text1"/>
                <w:szCs w:val="24"/>
              </w:rPr>
              <w:t>於</w:t>
            </w:r>
            <w:r w:rsidR="00BD655F" w:rsidRPr="00F43F3A">
              <w:rPr>
                <w:rFonts w:ascii="Times New Roman" w:eastAsia="標楷體" w:hAnsi="標楷體" w:hint="eastAsia"/>
                <w:color w:val="000000" w:themeColor="text1"/>
                <w:kern w:val="0"/>
                <w:szCs w:val="24"/>
              </w:rPr>
              <w:t>提供有線多頻道平</w:t>
            </w:r>
            <w:proofErr w:type="gramStart"/>
            <w:r w:rsidR="00BD655F" w:rsidRPr="00F43F3A">
              <w:rPr>
                <w:rFonts w:ascii="Times New Roman" w:eastAsia="標楷體" w:hAnsi="標楷體" w:hint="eastAsia"/>
                <w:color w:val="000000" w:themeColor="text1"/>
                <w:kern w:val="0"/>
                <w:szCs w:val="24"/>
              </w:rPr>
              <w:t>臺</w:t>
            </w:r>
            <w:proofErr w:type="gramEnd"/>
            <w:r w:rsidR="00BD655F" w:rsidRPr="00F43F3A">
              <w:rPr>
                <w:rFonts w:ascii="Times New Roman" w:eastAsia="標楷體" w:hAnsi="標楷體" w:hint="eastAsia"/>
                <w:color w:val="000000" w:themeColor="text1"/>
                <w:kern w:val="0"/>
                <w:szCs w:val="24"/>
              </w:rPr>
              <w:t>服務之電信事業</w:t>
            </w:r>
            <w:r w:rsidR="005A742F" w:rsidRPr="00F43F3A">
              <w:rPr>
                <w:rFonts w:ascii="Times New Roman" w:eastAsia="標楷體" w:hAnsi="標楷體" w:hint="eastAsia"/>
                <w:color w:val="000000" w:themeColor="text1"/>
                <w:kern w:val="0"/>
                <w:szCs w:val="24"/>
              </w:rPr>
              <w:t>變更</w:t>
            </w:r>
            <w:r w:rsidR="00E36E57" w:rsidRPr="00F43F3A">
              <w:rPr>
                <w:rFonts w:ascii="標楷體" w:eastAsia="標楷體" w:hAnsi="標楷體" w:hint="eastAsia"/>
                <w:color w:val="000000" w:themeColor="text1"/>
                <w:szCs w:val="24"/>
              </w:rPr>
              <w:t>營運計畫</w:t>
            </w:r>
            <w:r w:rsidRPr="00F43F3A">
              <w:rPr>
                <w:rFonts w:ascii="標楷體" w:eastAsia="標楷體" w:hAnsi="標楷體" w:hint="eastAsia"/>
                <w:color w:val="000000" w:themeColor="text1"/>
                <w:szCs w:val="24"/>
              </w:rPr>
              <w:t>、</w:t>
            </w:r>
            <w:r w:rsidR="005A742F" w:rsidRPr="00F43F3A">
              <w:rPr>
                <w:rFonts w:ascii="標楷體" w:eastAsia="標楷體" w:hAnsi="標楷體" w:hint="eastAsia"/>
                <w:color w:val="000000" w:themeColor="text1"/>
                <w:szCs w:val="24"/>
              </w:rPr>
              <w:t>未</w:t>
            </w:r>
            <w:r w:rsidR="00E36E57" w:rsidRPr="00F43F3A">
              <w:rPr>
                <w:rFonts w:ascii="標楷體" w:eastAsia="標楷體" w:hAnsi="標楷體" w:hint="eastAsia"/>
                <w:color w:val="000000" w:themeColor="text1"/>
                <w:szCs w:val="24"/>
              </w:rPr>
              <w:t>履行提繳金額義務</w:t>
            </w:r>
            <w:r w:rsidR="005A742F" w:rsidRPr="00F43F3A">
              <w:rPr>
                <w:rFonts w:ascii="標楷體" w:eastAsia="標楷體" w:hAnsi="標楷體" w:hint="eastAsia"/>
                <w:color w:val="000000" w:themeColor="text1"/>
                <w:szCs w:val="24"/>
              </w:rPr>
              <w:t>或</w:t>
            </w:r>
            <w:r w:rsidR="00E36E57" w:rsidRPr="00F43F3A">
              <w:rPr>
                <w:rFonts w:ascii="標楷體" w:eastAsia="標楷體" w:hAnsi="標楷體" w:cs="Arial" w:hint="eastAsia"/>
                <w:color w:val="000000" w:themeColor="text1"/>
                <w:szCs w:val="24"/>
              </w:rPr>
              <w:t>外國人變更投資計畫</w:t>
            </w:r>
            <w:r w:rsidR="00AD1CDA" w:rsidRPr="00F43F3A">
              <w:rPr>
                <w:rFonts w:ascii="標楷體" w:eastAsia="標楷體" w:hAnsi="標楷體" w:cs="Arial" w:hint="eastAsia"/>
                <w:color w:val="000000" w:themeColor="text1"/>
                <w:szCs w:val="24"/>
              </w:rPr>
              <w:t>等</w:t>
            </w:r>
            <w:proofErr w:type="gramStart"/>
            <w:r w:rsidR="00E36E57" w:rsidRPr="00F43F3A">
              <w:rPr>
                <w:rFonts w:ascii="Times New Roman" w:eastAsia="標楷體" w:hAnsi="標楷體" w:hint="eastAsia"/>
                <w:color w:val="000000" w:themeColor="text1"/>
                <w:kern w:val="0"/>
                <w:szCs w:val="24"/>
              </w:rPr>
              <w:t>行為</w:t>
            </w:r>
            <w:r w:rsidR="00AD1CDA" w:rsidRPr="00F43F3A">
              <w:rPr>
                <w:rFonts w:ascii="Times New Roman" w:eastAsia="標楷體" w:hAnsi="標楷體" w:hint="eastAsia"/>
                <w:color w:val="000000" w:themeColor="text1"/>
                <w:kern w:val="0"/>
                <w:szCs w:val="24"/>
              </w:rPr>
              <w:t>均</w:t>
            </w:r>
            <w:r w:rsidR="00E36E57" w:rsidRPr="00F43F3A">
              <w:rPr>
                <w:rFonts w:ascii="標楷體" w:eastAsia="標楷體" w:hAnsi="標楷體" w:cs="Arial" w:hint="eastAsia"/>
                <w:color w:val="000000" w:themeColor="text1"/>
                <w:szCs w:val="24"/>
              </w:rPr>
              <w:t>屬</w:t>
            </w:r>
            <w:r w:rsidR="007D466A" w:rsidRPr="00F43F3A">
              <w:rPr>
                <w:rFonts w:ascii="標楷體" w:eastAsia="標楷體" w:hAnsi="標楷體" w:cs="Arial" w:hint="eastAsia"/>
                <w:color w:val="000000" w:themeColor="text1"/>
                <w:szCs w:val="24"/>
              </w:rPr>
              <w:t>重要</w:t>
            </w:r>
            <w:proofErr w:type="gramEnd"/>
            <w:r w:rsidR="007D466A" w:rsidRPr="00F43F3A">
              <w:rPr>
                <w:rFonts w:ascii="標楷體" w:eastAsia="標楷體" w:hAnsi="標楷體" w:cs="Arial" w:hint="eastAsia"/>
                <w:color w:val="000000" w:themeColor="text1"/>
                <w:szCs w:val="24"/>
              </w:rPr>
              <w:t>營運管理</w:t>
            </w:r>
            <w:r w:rsidR="005A742F" w:rsidRPr="00F43F3A">
              <w:rPr>
                <w:rFonts w:ascii="標楷體" w:eastAsia="標楷體" w:hAnsi="標楷體" w:cs="Arial" w:hint="eastAsia"/>
                <w:color w:val="000000" w:themeColor="text1"/>
                <w:szCs w:val="24"/>
              </w:rPr>
              <w:t>或營運許可</w:t>
            </w:r>
            <w:r w:rsidR="007D466A" w:rsidRPr="00F43F3A">
              <w:rPr>
                <w:rFonts w:ascii="標楷體" w:eastAsia="標楷體" w:hAnsi="標楷體" w:cs="Arial" w:hint="eastAsia"/>
                <w:color w:val="000000" w:themeColor="text1"/>
                <w:szCs w:val="24"/>
              </w:rPr>
              <w:t>事項</w:t>
            </w:r>
            <w:r w:rsidR="005A742F" w:rsidRPr="00F43F3A">
              <w:rPr>
                <w:rFonts w:ascii="標楷體" w:eastAsia="標楷體" w:hAnsi="標楷體" w:cs="Arial" w:hint="eastAsia"/>
                <w:color w:val="000000" w:themeColor="text1"/>
                <w:szCs w:val="24"/>
              </w:rPr>
              <w:t>；</w:t>
            </w:r>
            <w:r w:rsidR="00BD655F" w:rsidRPr="00F43F3A">
              <w:rPr>
                <w:rFonts w:ascii="Times New Roman" w:eastAsia="標楷體" w:hAnsi="標楷體" w:hint="eastAsia"/>
                <w:color w:val="000000" w:themeColor="text1"/>
                <w:kern w:val="0"/>
                <w:szCs w:val="24"/>
              </w:rPr>
              <w:t>有關</w:t>
            </w:r>
            <w:r w:rsidR="005A742F" w:rsidRPr="00F43F3A">
              <w:rPr>
                <w:rFonts w:ascii="Times New Roman" w:eastAsia="標楷體" w:hAnsi="標楷體" w:hint="eastAsia"/>
                <w:color w:val="000000" w:themeColor="text1"/>
                <w:kern w:val="0"/>
                <w:szCs w:val="24"/>
              </w:rPr>
              <w:t>該電信事業</w:t>
            </w:r>
            <w:r w:rsidR="00BD655F" w:rsidRPr="00F43F3A">
              <w:rPr>
                <w:rFonts w:ascii="Times New Roman" w:eastAsia="標楷體" w:hAnsi="標楷體" w:hint="eastAsia"/>
                <w:color w:val="000000" w:themeColor="text1"/>
                <w:kern w:val="0"/>
                <w:szCs w:val="24"/>
              </w:rPr>
              <w:t>違反第九條第四項、第二十四條第一項或第二項、</w:t>
            </w:r>
            <w:r w:rsidR="00BD655F" w:rsidRPr="00F43F3A">
              <w:rPr>
                <w:rFonts w:ascii="標楷體" w:eastAsia="標楷體" w:hAnsi="標楷體" w:cs="Arial" w:hint="eastAsia"/>
                <w:color w:val="000000" w:themeColor="text1"/>
                <w:szCs w:val="24"/>
              </w:rPr>
              <w:t>第八條第一項</w:t>
            </w:r>
            <w:r w:rsidR="00BD655F" w:rsidRPr="00F43F3A">
              <w:rPr>
                <w:rFonts w:ascii="Times New Roman" w:eastAsia="標楷體" w:hAnsi="標楷體" w:hint="eastAsia"/>
                <w:color w:val="000000" w:themeColor="text1"/>
                <w:kern w:val="0"/>
                <w:szCs w:val="24"/>
              </w:rPr>
              <w:t>規定，</w:t>
            </w:r>
            <w:r w:rsidR="005A742F" w:rsidRPr="00F43F3A">
              <w:rPr>
                <w:rFonts w:ascii="Times New Roman" w:eastAsia="標楷體" w:hAnsi="標楷體" w:hint="eastAsia"/>
                <w:color w:val="000000" w:themeColor="text1"/>
                <w:kern w:val="0"/>
                <w:szCs w:val="24"/>
              </w:rPr>
              <w:t>因</w:t>
            </w:r>
            <w:r w:rsidR="00BD655F" w:rsidRPr="00F43F3A">
              <w:rPr>
                <w:rFonts w:ascii="Times New Roman" w:eastAsia="標楷體" w:hAnsi="標楷體" w:hint="eastAsia"/>
                <w:color w:val="000000" w:themeColor="text1"/>
                <w:kern w:val="0"/>
                <w:szCs w:val="24"/>
              </w:rPr>
              <w:t>其違反情節較嚴重，為促使</w:t>
            </w:r>
            <w:r w:rsidR="005A742F" w:rsidRPr="00F43F3A">
              <w:rPr>
                <w:rFonts w:ascii="Times New Roman" w:eastAsia="標楷體" w:hAnsi="標楷體" w:hint="eastAsia"/>
                <w:color w:val="000000" w:themeColor="text1"/>
                <w:kern w:val="0"/>
                <w:szCs w:val="24"/>
              </w:rPr>
              <w:t>該</w:t>
            </w:r>
            <w:r w:rsidR="00BD655F" w:rsidRPr="00F43F3A">
              <w:rPr>
                <w:rFonts w:ascii="Times New Roman" w:eastAsia="標楷體" w:hAnsi="標楷體" w:hint="eastAsia"/>
                <w:color w:val="000000" w:themeColor="text1"/>
                <w:kern w:val="0"/>
                <w:szCs w:val="24"/>
              </w:rPr>
              <w:t>電信事業主動提出申請</w:t>
            </w:r>
            <w:r w:rsidR="00BD655F" w:rsidRPr="00F43F3A">
              <w:rPr>
                <w:rFonts w:ascii="標楷體" w:eastAsia="標楷體" w:hAnsi="標楷體" w:hint="eastAsia"/>
                <w:color w:val="000000" w:themeColor="text1"/>
                <w:szCs w:val="24"/>
              </w:rPr>
              <w:t>營運計畫變更、</w:t>
            </w:r>
            <w:r w:rsidR="00BD655F" w:rsidRPr="00F43F3A">
              <w:rPr>
                <w:rFonts w:ascii="標楷體" w:eastAsia="標楷體" w:hAnsi="標楷體" w:cs="Arial" w:hint="eastAsia"/>
                <w:color w:val="000000" w:themeColor="text1"/>
                <w:szCs w:val="24"/>
              </w:rPr>
              <w:t>外國人投資計畫變更</w:t>
            </w:r>
            <w:r w:rsidR="00BD655F" w:rsidRPr="00F43F3A">
              <w:rPr>
                <w:rFonts w:ascii="Times New Roman" w:eastAsia="標楷體" w:hAnsi="標楷體" w:hint="eastAsia"/>
                <w:color w:val="000000" w:themeColor="text1"/>
                <w:kern w:val="0"/>
                <w:szCs w:val="24"/>
              </w:rPr>
              <w:t>或提繳金額，</w:t>
            </w:r>
            <w:proofErr w:type="gramStart"/>
            <w:r w:rsidR="005A742F" w:rsidRPr="00F43F3A">
              <w:rPr>
                <w:rFonts w:ascii="標楷體" w:eastAsia="標楷體" w:hAnsi="標楷體" w:cs="Arial" w:hint="eastAsia"/>
                <w:color w:val="000000" w:themeColor="text1"/>
                <w:szCs w:val="24"/>
              </w:rPr>
              <w:t>爰</w:t>
            </w:r>
            <w:proofErr w:type="gramEnd"/>
            <w:r w:rsidR="00BD655F" w:rsidRPr="00F43F3A">
              <w:rPr>
                <w:rFonts w:ascii="Times New Roman" w:eastAsia="標楷體" w:hAnsi="標楷體" w:hint="eastAsia"/>
                <w:color w:val="000000" w:themeColor="text1"/>
                <w:kern w:val="0"/>
                <w:szCs w:val="24"/>
              </w:rPr>
              <w:t>課予</w:t>
            </w:r>
            <w:r w:rsidR="00BD655F" w:rsidRPr="00F43F3A">
              <w:rPr>
                <w:rFonts w:ascii="標楷體" w:eastAsia="標楷體" w:cs="標楷體" w:hint="eastAsia"/>
                <w:color w:val="000000" w:themeColor="text1"/>
                <w:kern w:val="0"/>
                <w:szCs w:val="24"/>
                <w:lang w:val="zh-TW"/>
              </w:rPr>
              <w:t>「廢止其營運許可」之行政裁罰，</w:t>
            </w:r>
            <w:r w:rsidR="00BD655F" w:rsidRPr="00F43F3A">
              <w:rPr>
                <w:rFonts w:ascii="標楷體" w:eastAsia="標楷體" w:hAnsi="標楷體" w:cs="Arial" w:hint="eastAsia"/>
                <w:color w:val="000000" w:themeColor="text1"/>
                <w:szCs w:val="24"/>
              </w:rPr>
              <w:t>明定</w:t>
            </w:r>
            <w:r w:rsidR="00BD655F" w:rsidRPr="00F43F3A">
              <w:rPr>
                <w:rFonts w:ascii="標楷體" w:eastAsia="標楷體" w:cs="標楷體" w:hint="eastAsia"/>
                <w:color w:val="000000" w:themeColor="text1"/>
                <w:kern w:val="0"/>
                <w:szCs w:val="24"/>
                <w:lang w:val="zh-TW"/>
              </w:rPr>
              <w:t>本條</w:t>
            </w:r>
            <w:r w:rsidR="00BD655F" w:rsidRPr="00F43F3A">
              <w:rPr>
                <w:rFonts w:ascii="標楷體" w:eastAsia="標楷體" w:hAnsi="標楷體" w:cs="Arial" w:hint="eastAsia"/>
                <w:color w:val="000000" w:themeColor="text1"/>
                <w:szCs w:val="24"/>
              </w:rPr>
              <w:t>第一款至第三款違反行為應課予之行政裁罰。</w:t>
            </w:r>
          </w:p>
        </w:tc>
      </w:tr>
      <w:tr w:rsidR="00C2680D" w:rsidRPr="00F43F3A" w:rsidTr="008C3AD9">
        <w:trPr>
          <w:jc w:val="center"/>
        </w:trPr>
        <w:tc>
          <w:tcPr>
            <w:tcW w:w="4643" w:type="dxa"/>
          </w:tcPr>
          <w:p w:rsidR="00C2680D" w:rsidRPr="00F43F3A" w:rsidRDefault="00790D9F" w:rsidP="009536FD">
            <w:pPr>
              <w:pStyle w:val="af1"/>
              <w:snapToGrid w:val="0"/>
              <w:ind w:leftChars="0" w:left="247" w:hangingChars="103" w:hanging="247"/>
              <w:jc w:val="both"/>
              <w:rPr>
                <w:rFonts w:ascii="標楷體" w:eastAsia="標楷體" w:hAnsi="標楷體" w:cs="Arial"/>
                <w:color w:val="000000" w:themeColor="text1"/>
              </w:rPr>
            </w:pPr>
            <w:r w:rsidRPr="00F43F3A">
              <w:rPr>
                <w:rFonts w:ascii="標楷體" w:eastAsia="標楷體" w:hAnsi="標楷體" w:hint="eastAsia"/>
                <w:color w:val="000000" w:themeColor="text1"/>
              </w:rPr>
              <w:t>第四十八</w:t>
            </w:r>
            <w:r w:rsidRPr="00F43F3A">
              <w:rPr>
                <w:rFonts w:ascii="Times New Roman" w:eastAsia="標楷體" w:hAnsi="標楷體" w:hint="eastAsia"/>
                <w:color w:val="000000" w:themeColor="text1"/>
              </w:rPr>
              <w:t>條</w:t>
            </w:r>
            <w:r w:rsidR="00E470CD" w:rsidRPr="00F43F3A">
              <w:rPr>
                <w:rFonts w:ascii="Times New Roman" w:eastAsia="標楷體" w:hAnsi="標楷體"/>
                <w:color w:val="000000" w:themeColor="text1"/>
              </w:rPr>
              <w:t xml:space="preserve">　</w:t>
            </w:r>
            <w:r w:rsidR="00E470CD" w:rsidRPr="00F43F3A">
              <w:rPr>
                <w:rFonts w:ascii="標楷體" w:eastAsia="標楷體" w:hAnsi="標楷體" w:hint="eastAsia"/>
                <w:color w:val="000000" w:themeColor="text1"/>
              </w:rPr>
              <w:t>有下列情形之</w:t>
            </w:r>
            <w:proofErr w:type="gramStart"/>
            <w:r w:rsidR="00E470CD" w:rsidRPr="00F43F3A">
              <w:rPr>
                <w:rFonts w:ascii="標楷體" w:eastAsia="標楷體" w:hAnsi="標楷體" w:hint="eastAsia"/>
                <w:color w:val="000000" w:themeColor="text1"/>
              </w:rPr>
              <w:t>一</w:t>
            </w:r>
            <w:proofErr w:type="gramEnd"/>
            <w:r w:rsidR="00E470CD" w:rsidRPr="00F43F3A">
              <w:rPr>
                <w:rFonts w:ascii="標楷體" w:eastAsia="標楷體" w:hAnsi="標楷體" w:hint="eastAsia"/>
                <w:color w:val="000000" w:themeColor="text1"/>
              </w:rPr>
              <w:t>者，處新臺幣二十萬元以上二百萬元以下罰鍰，並應令其限期改正</w:t>
            </w:r>
            <w:r w:rsidR="00C80F20" w:rsidRPr="00F43F3A">
              <w:rPr>
                <w:rFonts w:ascii="標楷體" w:eastAsia="標楷體" w:hAnsi="標楷體" w:hint="eastAsia"/>
                <w:color w:val="000000" w:themeColor="text1"/>
              </w:rPr>
              <w:t>；</w:t>
            </w:r>
            <w:r w:rsidR="00E470CD" w:rsidRPr="00F43F3A">
              <w:rPr>
                <w:rFonts w:ascii="標楷體" w:eastAsia="標楷體" w:hAnsi="標楷體" w:hint="eastAsia"/>
                <w:color w:val="000000" w:themeColor="text1"/>
              </w:rPr>
              <w:t>屆期不改正者，得按次處罰：</w:t>
            </w:r>
          </w:p>
          <w:p w:rsidR="00C2680D" w:rsidRPr="00F43F3A" w:rsidRDefault="00E470CD" w:rsidP="009C2434">
            <w:pPr>
              <w:snapToGrid w:val="0"/>
              <w:ind w:leftChars="100" w:left="720" w:hangingChars="200" w:hanging="480"/>
              <w:jc w:val="both"/>
              <w:rPr>
                <w:rFonts w:ascii="標楷體" w:eastAsia="標楷體" w:hAnsi="標楷體" w:cs="Arial"/>
                <w:color w:val="000000" w:themeColor="text1"/>
                <w:szCs w:val="24"/>
              </w:rPr>
            </w:pPr>
            <w:r w:rsidRPr="00F43F3A">
              <w:rPr>
                <w:rFonts w:ascii="標楷體" w:eastAsia="標楷體" w:hAnsi="標楷體" w:cs="Arial" w:hint="eastAsia"/>
                <w:color w:val="000000" w:themeColor="text1"/>
                <w:szCs w:val="24"/>
              </w:rPr>
              <w:t>一、</w:t>
            </w:r>
            <w:r w:rsidR="00E71506" w:rsidRPr="00F43F3A">
              <w:rPr>
                <w:rFonts w:ascii="標楷體" w:eastAsia="標楷體" w:hAnsi="標楷體" w:cs="Arial" w:hint="eastAsia"/>
                <w:color w:val="000000" w:themeColor="text1"/>
                <w:szCs w:val="24"/>
              </w:rPr>
              <w:t>違反第八條第三項規定之外國人持股比例限制。</w:t>
            </w:r>
          </w:p>
          <w:p w:rsidR="00C2680D" w:rsidRPr="00F43F3A" w:rsidRDefault="00E470CD" w:rsidP="009536FD">
            <w:pPr>
              <w:snapToGrid w:val="0"/>
              <w:ind w:leftChars="100" w:left="720" w:hangingChars="200" w:hanging="480"/>
              <w:jc w:val="both"/>
              <w:rPr>
                <w:rFonts w:ascii="標楷體" w:eastAsia="標楷體" w:hAnsi="標楷體" w:cs="Arial"/>
                <w:color w:val="000000" w:themeColor="text1"/>
                <w:szCs w:val="24"/>
              </w:rPr>
            </w:pPr>
            <w:r w:rsidRPr="00F43F3A">
              <w:rPr>
                <w:rFonts w:ascii="標楷體" w:eastAsia="標楷體" w:hAnsi="標楷體" w:cs="Arial" w:hint="eastAsia"/>
                <w:color w:val="000000" w:themeColor="text1"/>
                <w:szCs w:val="24"/>
              </w:rPr>
              <w:t>二、</w:t>
            </w:r>
            <w:r w:rsidR="00E71506" w:rsidRPr="00F43F3A">
              <w:rPr>
                <w:rFonts w:ascii="標楷體" w:eastAsia="標楷體" w:hAnsi="標楷體" w:hint="eastAsia"/>
                <w:color w:val="000000" w:themeColor="text1"/>
                <w:szCs w:val="24"/>
              </w:rPr>
              <w:t>違反第十六條第一項</w:t>
            </w:r>
            <w:r w:rsidR="00E71506" w:rsidRPr="00F43F3A">
              <w:rPr>
                <w:rFonts w:ascii="Times New Roman" w:eastAsia="標楷體" w:hAnsi="標楷體" w:hint="eastAsia"/>
                <w:color w:val="000000" w:themeColor="text1"/>
                <w:szCs w:val="24"/>
              </w:rPr>
              <w:t>暫停、終止服務未依</w:t>
            </w:r>
            <w:proofErr w:type="gramStart"/>
            <w:r w:rsidR="00E71506" w:rsidRPr="00F43F3A">
              <w:rPr>
                <w:rFonts w:ascii="Times New Roman" w:eastAsia="標楷體" w:hAnsi="標楷體" w:hint="eastAsia"/>
                <w:color w:val="000000" w:themeColor="text1"/>
                <w:szCs w:val="24"/>
              </w:rPr>
              <w:t>規</w:t>
            </w:r>
            <w:proofErr w:type="gramEnd"/>
            <w:r w:rsidR="00E71506" w:rsidRPr="00F43F3A">
              <w:rPr>
                <w:rFonts w:ascii="Times New Roman" w:eastAsia="標楷體" w:hAnsi="標楷體" w:hint="eastAsia"/>
                <w:color w:val="000000" w:themeColor="text1"/>
                <w:szCs w:val="24"/>
              </w:rPr>
              <w:t>申請許可及通知用戶</w:t>
            </w:r>
            <w:r w:rsidR="00E71506" w:rsidRPr="00F43F3A">
              <w:rPr>
                <w:rFonts w:ascii="標楷體" w:eastAsia="標楷體" w:hAnsi="標楷體" w:cs="Arial" w:hint="eastAsia"/>
                <w:color w:val="000000" w:themeColor="text1"/>
                <w:szCs w:val="24"/>
              </w:rPr>
              <w:t>。</w:t>
            </w:r>
          </w:p>
          <w:p w:rsidR="00C2680D" w:rsidRPr="00F43F3A" w:rsidRDefault="00E470CD" w:rsidP="009536FD">
            <w:pPr>
              <w:snapToGrid w:val="0"/>
              <w:ind w:leftChars="100" w:left="720" w:hangingChars="200" w:hanging="480"/>
              <w:jc w:val="both"/>
              <w:rPr>
                <w:rFonts w:ascii="標楷體" w:eastAsia="標楷體" w:hAnsi="標楷體" w:cs="Arial"/>
                <w:color w:val="000000" w:themeColor="text1"/>
                <w:szCs w:val="24"/>
              </w:rPr>
            </w:pPr>
            <w:r w:rsidRPr="00F43F3A">
              <w:rPr>
                <w:rFonts w:ascii="標楷體" w:eastAsia="標楷體" w:hAnsi="標楷體" w:cs="Arial" w:hint="eastAsia"/>
                <w:color w:val="000000" w:themeColor="text1"/>
                <w:szCs w:val="24"/>
              </w:rPr>
              <w:t>三、</w:t>
            </w:r>
            <w:r w:rsidR="00E71506" w:rsidRPr="00F43F3A">
              <w:rPr>
                <w:rFonts w:ascii="標楷體" w:eastAsia="標楷體" w:hAnsi="標楷體" w:hint="eastAsia"/>
                <w:color w:val="000000" w:themeColor="text1"/>
                <w:szCs w:val="24"/>
              </w:rPr>
              <w:t>違反第十六條第三項</w:t>
            </w:r>
            <w:r w:rsidR="00E71506" w:rsidRPr="00F43F3A">
              <w:rPr>
                <w:rFonts w:ascii="Times New Roman" w:eastAsia="標楷體" w:hAnsi="標楷體" w:hint="eastAsia"/>
                <w:color w:val="000000" w:themeColor="text1"/>
                <w:szCs w:val="24"/>
              </w:rPr>
              <w:t>未依</w:t>
            </w:r>
            <w:proofErr w:type="gramStart"/>
            <w:r w:rsidR="00E71506" w:rsidRPr="00F43F3A">
              <w:rPr>
                <w:rFonts w:ascii="Times New Roman" w:eastAsia="標楷體" w:hAnsi="標楷體" w:hint="eastAsia"/>
                <w:color w:val="000000" w:themeColor="text1"/>
                <w:szCs w:val="24"/>
              </w:rPr>
              <w:t>規</w:t>
            </w:r>
            <w:proofErr w:type="gramEnd"/>
            <w:r w:rsidR="00E71506" w:rsidRPr="00F43F3A">
              <w:rPr>
                <w:rFonts w:ascii="Times New Roman" w:eastAsia="標楷體" w:hAnsi="Times New Roman" w:cs="標楷體" w:hint="eastAsia"/>
                <w:color w:val="000000" w:themeColor="text1"/>
                <w:szCs w:val="24"/>
              </w:rPr>
              <w:t>報請中央主管機關備查</w:t>
            </w:r>
            <w:r w:rsidR="00E71506" w:rsidRPr="00F43F3A">
              <w:rPr>
                <w:rFonts w:ascii="標楷體" w:eastAsia="標楷體" w:hAnsi="標楷體" w:cs="Arial" w:hint="eastAsia"/>
                <w:color w:val="000000" w:themeColor="text1"/>
                <w:szCs w:val="24"/>
              </w:rPr>
              <w:t>。</w:t>
            </w:r>
          </w:p>
          <w:p w:rsidR="00F10053" w:rsidRPr="00F43F3A" w:rsidRDefault="00E470CD" w:rsidP="009536FD">
            <w:pPr>
              <w:snapToGrid w:val="0"/>
              <w:ind w:leftChars="100" w:left="720" w:hangingChars="200" w:hanging="480"/>
              <w:jc w:val="both"/>
              <w:rPr>
                <w:rFonts w:ascii="標楷體" w:eastAsia="標楷體" w:hAnsi="標楷體" w:cs="Arial"/>
                <w:color w:val="000000" w:themeColor="text1"/>
                <w:szCs w:val="24"/>
              </w:rPr>
            </w:pPr>
            <w:r w:rsidRPr="00F43F3A">
              <w:rPr>
                <w:rFonts w:ascii="標楷體" w:eastAsia="標楷體" w:hAnsi="標楷體" w:cs="Arial" w:hint="eastAsia"/>
                <w:color w:val="000000" w:themeColor="text1"/>
                <w:szCs w:val="24"/>
              </w:rPr>
              <w:t>四、</w:t>
            </w:r>
            <w:r w:rsidR="00E71506" w:rsidRPr="00F43F3A">
              <w:rPr>
                <w:rFonts w:ascii="標楷體" w:eastAsia="標楷體" w:hAnsi="標楷體" w:hint="eastAsia"/>
                <w:color w:val="000000" w:themeColor="text1"/>
                <w:szCs w:val="24"/>
              </w:rPr>
              <w:t>違反第十七條第二項規定，經書面通知，未於期限內改善</w:t>
            </w:r>
            <w:r w:rsidR="00E71506" w:rsidRPr="00F43F3A">
              <w:rPr>
                <w:rFonts w:ascii="標楷體" w:eastAsia="標楷體" w:hAnsi="標楷體" w:cs="Arial" w:hint="eastAsia"/>
                <w:color w:val="000000" w:themeColor="text1"/>
                <w:szCs w:val="24"/>
              </w:rPr>
              <w:t>。</w:t>
            </w:r>
          </w:p>
          <w:p w:rsidR="00C2680D" w:rsidRPr="00F43F3A" w:rsidRDefault="00177D7A" w:rsidP="009536FD">
            <w:pPr>
              <w:snapToGrid w:val="0"/>
              <w:ind w:leftChars="100" w:left="720" w:hangingChars="200" w:hanging="480"/>
              <w:jc w:val="both"/>
              <w:rPr>
                <w:rFonts w:ascii="標楷體" w:eastAsia="標楷體" w:hAnsi="標楷體" w:cs="Arial"/>
                <w:color w:val="000000" w:themeColor="text1"/>
                <w:szCs w:val="24"/>
              </w:rPr>
            </w:pPr>
            <w:r w:rsidRPr="00F43F3A">
              <w:rPr>
                <w:rFonts w:ascii="標楷體" w:eastAsia="標楷體" w:hAnsi="標楷體" w:hint="eastAsia"/>
                <w:color w:val="000000" w:themeColor="text1"/>
                <w:szCs w:val="24"/>
              </w:rPr>
              <w:lastRenderedPageBreak/>
              <w:t>五、</w:t>
            </w:r>
            <w:r w:rsidR="00E71506" w:rsidRPr="00F43F3A">
              <w:rPr>
                <w:rFonts w:ascii="標楷體" w:eastAsia="標楷體" w:hAnsi="標楷體" w:hint="eastAsia"/>
                <w:color w:val="000000" w:themeColor="text1"/>
                <w:szCs w:val="24"/>
              </w:rPr>
              <w:t>違反第</w:t>
            </w:r>
            <w:r w:rsidR="00E71506" w:rsidRPr="00F43F3A">
              <w:rPr>
                <w:rFonts w:ascii="標楷體" w:eastAsia="標楷體" w:hAnsi="標楷體" w:cs="Arial" w:hint="eastAsia"/>
                <w:color w:val="000000" w:themeColor="text1"/>
                <w:szCs w:val="24"/>
              </w:rPr>
              <w:t>十九</w:t>
            </w:r>
            <w:r w:rsidR="00E71506" w:rsidRPr="00F43F3A">
              <w:rPr>
                <w:rFonts w:ascii="標楷體" w:eastAsia="標楷體" w:hAnsi="標楷體" w:hint="eastAsia"/>
                <w:color w:val="000000" w:themeColor="text1"/>
                <w:szCs w:val="24"/>
              </w:rPr>
              <w:t>條規定，播送</w:t>
            </w:r>
            <w:r w:rsidR="00E71506" w:rsidRPr="00F43F3A">
              <w:rPr>
                <w:rFonts w:ascii="Times New Roman" w:eastAsia="標楷體" w:hAnsi="標楷體" w:hint="eastAsia"/>
                <w:bCs/>
                <w:snapToGrid w:val="0"/>
                <w:color w:val="000000" w:themeColor="text1"/>
                <w:szCs w:val="24"/>
              </w:rPr>
              <w:t>頻道未</w:t>
            </w:r>
            <w:r w:rsidR="00E71506" w:rsidRPr="00F43F3A">
              <w:rPr>
                <w:rFonts w:ascii="Times New Roman" w:eastAsia="標楷體" w:hAnsi="標楷體" w:hint="eastAsia"/>
                <w:color w:val="000000" w:themeColor="text1"/>
                <w:szCs w:val="24"/>
              </w:rPr>
              <w:t>取得許可。</w:t>
            </w:r>
          </w:p>
          <w:p w:rsidR="00C2680D" w:rsidRPr="00F43F3A" w:rsidRDefault="00177D7A" w:rsidP="009536FD">
            <w:pPr>
              <w:snapToGrid w:val="0"/>
              <w:ind w:leftChars="100" w:left="720" w:hangingChars="200" w:hanging="480"/>
              <w:jc w:val="both"/>
              <w:rPr>
                <w:rFonts w:ascii="標楷體" w:eastAsia="標楷體" w:hAnsi="標楷體" w:cs="Arial"/>
                <w:color w:val="000000" w:themeColor="text1"/>
                <w:szCs w:val="24"/>
              </w:rPr>
            </w:pPr>
            <w:r w:rsidRPr="00F43F3A">
              <w:rPr>
                <w:rFonts w:ascii="標楷體" w:eastAsia="標楷體" w:hAnsi="標楷體" w:hint="eastAsia"/>
                <w:color w:val="000000" w:themeColor="text1"/>
                <w:szCs w:val="24"/>
              </w:rPr>
              <w:t>六、</w:t>
            </w:r>
            <w:r w:rsidR="00E71506" w:rsidRPr="00F43F3A">
              <w:rPr>
                <w:rFonts w:ascii="標楷體" w:eastAsia="標楷體" w:hAnsi="標楷體" w:cs="Arial" w:hint="eastAsia"/>
                <w:color w:val="000000" w:themeColor="text1"/>
                <w:szCs w:val="24"/>
              </w:rPr>
              <w:t>違反第二十一條第一項未依</w:t>
            </w:r>
            <w:proofErr w:type="gramStart"/>
            <w:r w:rsidR="00E71506" w:rsidRPr="00F43F3A">
              <w:rPr>
                <w:rFonts w:ascii="標楷體" w:eastAsia="標楷體" w:hAnsi="標楷體" w:cs="Arial" w:hint="eastAsia"/>
                <w:color w:val="000000" w:themeColor="text1"/>
                <w:szCs w:val="24"/>
              </w:rPr>
              <w:t>規</w:t>
            </w:r>
            <w:proofErr w:type="gramEnd"/>
            <w:r w:rsidR="00E71506" w:rsidRPr="00F43F3A">
              <w:rPr>
                <w:rFonts w:ascii="標楷體" w:eastAsia="標楷體" w:hAnsi="標楷體" w:cs="Arial" w:hint="eastAsia"/>
                <w:color w:val="000000" w:themeColor="text1"/>
                <w:szCs w:val="24"/>
              </w:rPr>
              <w:t>申請許可</w:t>
            </w:r>
            <w:r w:rsidR="00E71506" w:rsidRPr="00F43F3A">
              <w:rPr>
                <w:rFonts w:ascii="標楷體" w:eastAsia="標楷體" w:hAnsi="標楷體" w:hint="eastAsia"/>
                <w:color w:val="000000" w:themeColor="text1"/>
                <w:szCs w:val="24"/>
              </w:rPr>
              <w:t>。</w:t>
            </w:r>
          </w:p>
          <w:p w:rsidR="00C2680D" w:rsidRPr="00F43F3A" w:rsidRDefault="00177D7A" w:rsidP="009536FD">
            <w:pPr>
              <w:snapToGrid w:val="0"/>
              <w:ind w:leftChars="100" w:left="720" w:hangingChars="200" w:hanging="480"/>
              <w:jc w:val="both"/>
              <w:rPr>
                <w:rFonts w:ascii="標楷體" w:eastAsia="標楷體" w:hAnsi="標楷體" w:cs="Arial"/>
                <w:color w:val="000000" w:themeColor="text1"/>
                <w:szCs w:val="24"/>
              </w:rPr>
            </w:pPr>
            <w:r w:rsidRPr="00F43F3A">
              <w:rPr>
                <w:rFonts w:ascii="標楷體" w:eastAsia="標楷體" w:hAnsi="標楷體" w:hint="eastAsia"/>
                <w:color w:val="000000" w:themeColor="text1"/>
                <w:szCs w:val="24"/>
              </w:rPr>
              <w:t>七、</w:t>
            </w:r>
            <w:r w:rsidR="00E71506" w:rsidRPr="00F43F3A">
              <w:rPr>
                <w:rFonts w:ascii="標楷體" w:eastAsia="標楷體" w:hAnsi="標楷體" w:cs="Arial" w:hint="eastAsia"/>
                <w:color w:val="000000" w:themeColor="text1"/>
                <w:szCs w:val="24"/>
              </w:rPr>
              <w:t>違反第二十三條之</w:t>
            </w:r>
            <w:r w:rsidR="00E71506" w:rsidRPr="00F43F3A">
              <w:rPr>
                <w:rFonts w:ascii="Times New Roman" w:eastAsia="標楷體" w:hAnsi="標楷體" w:hint="eastAsia"/>
                <w:color w:val="000000" w:themeColor="text1"/>
                <w:szCs w:val="24"/>
              </w:rPr>
              <w:t>會計處理</w:t>
            </w:r>
            <w:r w:rsidR="00E71506" w:rsidRPr="00F43F3A">
              <w:rPr>
                <w:rFonts w:ascii="Times New Roman" w:eastAsia="標楷體" w:hAnsi="標楷體" w:hint="eastAsia"/>
                <w:color w:val="000000" w:themeColor="text1"/>
                <w:kern w:val="0"/>
                <w:szCs w:val="24"/>
              </w:rPr>
              <w:t>原則及</w:t>
            </w:r>
            <w:r w:rsidR="00E71506" w:rsidRPr="00F43F3A">
              <w:rPr>
                <w:rFonts w:ascii="Times New Roman" w:eastAsia="標楷體" w:hAnsi="Times New Roman" w:hint="eastAsia"/>
                <w:noProof/>
                <w:color w:val="000000" w:themeColor="text1"/>
                <w:szCs w:val="24"/>
              </w:rPr>
              <w:t>會計準則</w:t>
            </w:r>
            <w:r w:rsidR="00E71506" w:rsidRPr="00F43F3A">
              <w:rPr>
                <w:rFonts w:ascii="標楷體" w:eastAsia="標楷體" w:hAnsi="標楷體" w:cs="Arial" w:hint="eastAsia"/>
                <w:color w:val="000000" w:themeColor="text1"/>
                <w:szCs w:val="24"/>
              </w:rPr>
              <w:t>規定</w:t>
            </w:r>
            <w:r w:rsidR="00E71506" w:rsidRPr="00F43F3A">
              <w:rPr>
                <w:rFonts w:ascii="標楷體" w:eastAsia="標楷體" w:hAnsi="標楷體" w:hint="eastAsia"/>
                <w:color w:val="000000" w:themeColor="text1"/>
                <w:szCs w:val="24"/>
              </w:rPr>
              <w:t>。</w:t>
            </w:r>
          </w:p>
          <w:p w:rsidR="00C2680D" w:rsidRPr="00F43F3A" w:rsidRDefault="00177D7A" w:rsidP="009536FD">
            <w:pPr>
              <w:snapToGrid w:val="0"/>
              <w:ind w:leftChars="100" w:left="720" w:hangingChars="200" w:hanging="480"/>
              <w:jc w:val="both"/>
              <w:rPr>
                <w:rFonts w:ascii="標楷體" w:eastAsia="標楷體" w:hAnsi="標楷體" w:cs="Arial"/>
                <w:color w:val="000000" w:themeColor="text1"/>
                <w:szCs w:val="24"/>
              </w:rPr>
            </w:pPr>
            <w:r w:rsidRPr="00F43F3A">
              <w:rPr>
                <w:rFonts w:ascii="標楷體" w:eastAsia="標楷體" w:hAnsi="標楷體" w:cs="Arial" w:hint="eastAsia"/>
                <w:color w:val="000000" w:themeColor="text1"/>
                <w:szCs w:val="24"/>
              </w:rPr>
              <w:t>八、</w:t>
            </w:r>
            <w:r w:rsidR="00E71506" w:rsidRPr="00F43F3A">
              <w:rPr>
                <w:rFonts w:ascii="標楷體" w:eastAsia="標楷體" w:hAnsi="標楷體" w:cs="Arial" w:hint="eastAsia"/>
                <w:color w:val="000000" w:themeColor="text1"/>
                <w:szCs w:val="24"/>
              </w:rPr>
              <w:t>違反第三十二條第一項或第二項規定，未</w:t>
            </w:r>
            <w:r w:rsidR="00E71506" w:rsidRPr="00F43F3A">
              <w:rPr>
                <w:rFonts w:ascii="Times New Roman" w:eastAsia="標楷體" w:hAnsi="標楷體" w:hint="eastAsia"/>
                <w:color w:val="000000" w:themeColor="text1"/>
                <w:szCs w:val="24"/>
              </w:rPr>
              <w:t>申報收視費用</w:t>
            </w:r>
            <w:r w:rsidR="00E71506" w:rsidRPr="00F43F3A">
              <w:rPr>
                <w:rFonts w:ascii="標楷體" w:eastAsia="標楷體" w:hAnsi="標楷體" w:cs="Arial" w:hint="eastAsia"/>
                <w:color w:val="000000" w:themeColor="text1"/>
                <w:szCs w:val="24"/>
              </w:rPr>
              <w:t>。</w:t>
            </w:r>
          </w:p>
          <w:p w:rsidR="007D287C" w:rsidRPr="00F43F3A" w:rsidRDefault="00177D7A" w:rsidP="007D287C">
            <w:pPr>
              <w:snapToGrid w:val="0"/>
              <w:ind w:leftChars="100" w:left="720" w:hangingChars="200" w:hanging="480"/>
              <w:jc w:val="both"/>
              <w:rPr>
                <w:rFonts w:ascii="標楷體" w:eastAsia="標楷體" w:hAnsi="標楷體" w:cs="Arial"/>
                <w:color w:val="000000" w:themeColor="text1"/>
                <w:szCs w:val="24"/>
              </w:rPr>
            </w:pPr>
            <w:r w:rsidRPr="00F43F3A">
              <w:rPr>
                <w:rFonts w:ascii="標楷體" w:eastAsia="標楷體" w:hAnsi="標楷體" w:cs="Arial" w:hint="eastAsia"/>
                <w:color w:val="000000" w:themeColor="text1"/>
                <w:szCs w:val="24"/>
              </w:rPr>
              <w:t>九、</w:t>
            </w:r>
            <w:r w:rsidR="00E71506" w:rsidRPr="00F43F3A">
              <w:rPr>
                <w:rFonts w:ascii="標楷體" w:eastAsia="標楷體" w:hAnsi="標楷體" w:hint="eastAsia"/>
                <w:color w:val="000000" w:themeColor="text1"/>
                <w:szCs w:val="24"/>
              </w:rPr>
              <w:t>違反第</w:t>
            </w:r>
            <w:r w:rsidR="00E71506" w:rsidRPr="00F43F3A">
              <w:rPr>
                <w:rFonts w:ascii="標楷體" w:eastAsia="標楷體" w:hAnsi="標楷體" w:hint="eastAsia"/>
                <w:snapToGrid w:val="0"/>
                <w:color w:val="000000" w:themeColor="text1"/>
              </w:rPr>
              <w:t>五十八</w:t>
            </w:r>
            <w:r w:rsidR="00E71506" w:rsidRPr="00F43F3A">
              <w:rPr>
                <w:rFonts w:ascii="標楷體" w:eastAsia="標楷體" w:hAnsi="標楷體" w:hint="eastAsia"/>
                <w:color w:val="000000" w:themeColor="text1"/>
                <w:szCs w:val="24"/>
              </w:rPr>
              <w:t>條第二項</w:t>
            </w:r>
            <w:r w:rsidR="00E71506" w:rsidRPr="00F43F3A">
              <w:rPr>
                <w:rFonts w:ascii="標楷體" w:eastAsia="標楷體" w:hAnsi="標楷體" w:cs="Arial" w:hint="eastAsia"/>
                <w:color w:val="000000" w:themeColor="text1"/>
                <w:szCs w:val="24"/>
              </w:rPr>
              <w:t>規定，</w:t>
            </w:r>
            <w:r w:rsidR="00E71506" w:rsidRPr="00F43F3A">
              <w:rPr>
                <w:rFonts w:ascii="標楷體" w:eastAsia="標楷體" w:hAnsi="標楷體" w:hint="eastAsia"/>
                <w:bCs/>
                <w:color w:val="000000" w:themeColor="text1"/>
                <w:szCs w:val="24"/>
              </w:rPr>
              <w:t>無正當理由拒絕調查、拒不到場陳述意見或拒不提供有關</w:t>
            </w:r>
            <w:proofErr w:type="gramStart"/>
            <w:r w:rsidR="00E71506" w:rsidRPr="00F43F3A">
              <w:rPr>
                <w:rFonts w:ascii="標楷體" w:eastAsia="標楷體" w:hAnsi="標楷體" w:hint="eastAsia"/>
                <w:bCs/>
                <w:color w:val="000000" w:themeColor="text1"/>
                <w:szCs w:val="24"/>
              </w:rPr>
              <w:t>帳冊</w:t>
            </w:r>
            <w:proofErr w:type="gramEnd"/>
            <w:r w:rsidR="00E71506" w:rsidRPr="00F43F3A">
              <w:rPr>
                <w:rFonts w:ascii="標楷體" w:eastAsia="標楷體" w:hAnsi="標楷體" w:hint="eastAsia"/>
                <w:bCs/>
                <w:color w:val="000000" w:themeColor="text1"/>
                <w:szCs w:val="24"/>
              </w:rPr>
              <w:t>文件及其他必要之資料或證物</w:t>
            </w:r>
            <w:r w:rsidR="00E71506" w:rsidRPr="00F43F3A">
              <w:rPr>
                <w:rFonts w:ascii="標楷體" w:eastAsia="標楷體" w:hAnsi="標楷體" w:cs="Arial" w:hint="eastAsia"/>
                <w:color w:val="000000" w:themeColor="text1"/>
                <w:szCs w:val="24"/>
              </w:rPr>
              <w:t>。</w:t>
            </w:r>
          </w:p>
        </w:tc>
        <w:tc>
          <w:tcPr>
            <w:tcW w:w="4643" w:type="dxa"/>
          </w:tcPr>
          <w:p w:rsidR="00275383" w:rsidRPr="00F43F3A" w:rsidRDefault="00BF40B7">
            <w:pPr>
              <w:snapToGrid w:val="0"/>
              <w:ind w:left="458" w:hangingChars="191" w:hanging="458"/>
              <w:jc w:val="both"/>
              <w:rPr>
                <w:rFonts w:ascii="Times New Roman" w:eastAsia="標楷體" w:hAnsi="標楷體"/>
                <w:color w:val="000000" w:themeColor="text1"/>
                <w:kern w:val="0"/>
                <w:szCs w:val="24"/>
              </w:rPr>
            </w:pPr>
            <w:r w:rsidRPr="00F43F3A">
              <w:rPr>
                <w:rFonts w:ascii="Times New Roman" w:eastAsia="標楷體" w:hAnsi="標楷體" w:hint="eastAsia"/>
                <w:color w:val="000000" w:themeColor="text1"/>
                <w:kern w:val="0"/>
                <w:szCs w:val="24"/>
              </w:rPr>
              <w:lastRenderedPageBreak/>
              <w:t>一、本條</w:t>
            </w:r>
            <w:r w:rsidR="00E470CD" w:rsidRPr="00F43F3A">
              <w:rPr>
                <w:rFonts w:ascii="Times New Roman" w:eastAsia="標楷體" w:hAnsi="標楷體" w:hint="eastAsia"/>
                <w:color w:val="000000" w:themeColor="text1"/>
                <w:kern w:val="0"/>
                <w:szCs w:val="24"/>
              </w:rPr>
              <w:t>明定違反</w:t>
            </w:r>
            <w:r w:rsidR="00E470CD" w:rsidRPr="00F43F3A">
              <w:rPr>
                <w:rFonts w:ascii="Times New Roman" w:eastAsia="標楷體" w:hAnsi="標楷體"/>
                <w:color w:val="000000" w:themeColor="text1"/>
                <w:kern w:val="0"/>
                <w:szCs w:val="24"/>
              </w:rPr>
              <w:t>本條</w:t>
            </w:r>
            <w:r w:rsidR="00E470CD" w:rsidRPr="00F43F3A">
              <w:rPr>
                <w:rFonts w:ascii="Times New Roman" w:eastAsia="標楷體" w:hAnsi="標楷體" w:hint="eastAsia"/>
                <w:color w:val="000000" w:themeColor="text1"/>
                <w:kern w:val="0"/>
                <w:szCs w:val="24"/>
              </w:rPr>
              <w:t>例有關營運許可及營運管理相關規定，依其行為應受責難程度及所生影響所課予之行政裁罰</w:t>
            </w:r>
            <w:r w:rsidRPr="00F43F3A">
              <w:rPr>
                <w:rFonts w:ascii="Times New Roman" w:eastAsia="標楷體" w:hAnsi="標楷體" w:hint="eastAsia"/>
                <w:color w:val="000000" w:themeColor="text1"/>
                <w:kern w:val="0"/>
                <w:szCs w:val="24"/>
              </w:rPr>
              <w:t>，以確保義務之履行</w:t>
            </w:r>
            <w:r w:rsidR="00E470CD" w:rsidRPr="00F43F3A">
              <w:rPr>
                <w:rFonts w:ascii="Times New Roman" w:eastAsia="標楷體" w:hAnsi="標楷體" w:hint="eastAsia"/>
                <w:color w:val="000000" w:themeColor="text1"/>
                <w:kern w:val="0"/>
                <w:szCs w:val="24"/>
              </w:rPr>
              <w:t>。</w:t>
            </w:r>
          </w:p>
          <w:p w:rsidR="00275383" w:rsidRPr="00F43F3A" w:rsidRDefault="00980CD1">
            <w:pPr>
              <w:snapToGrid w:val="0"/>
              <w:ind w:left="458" w:hangingChars="191" w:hanging="458"/>
              <w:jc w:val="both"/>
              <w:rPr>
                <w:rFonts w:ascii="標楷體" w:eastAsia="標楷體" w:hAnsi="標楷體" w:cs="Arial"/>
                <w:color w:val="000000" w:themeColor="text1"/>
                <w:szCs w:val="24"/>
              </w:rPr>
            </w:pPr>
            <w:r w:rsidRPr="00F43F3A">
              <w:rPr>
                <w:rFonts w:ascii="Times New Roman" w:eastAsia="標楷體" w:hAnsi="Times New Roman" w:hint="eastAsia"/>
                <w:color w:val="000000" w:themeColor="text1"/>
                <w:szCs w:val="24"/>
              </w:rPr>
              <w:t>二、</w:t>
            </w:r>
            <w:r w:rsidR="008B6F3B" w:rsidRPr="00F43F3A">
              <w:rPr>
                <w:rFonts w:ascii="標楷體" w:eastAsia="標楷體" w:hAnsi="標楷體" w:cs="Arial" w:hint="eastAsia"/>
                <w:color w:val="000000" w:themeColor="text1"/>
                <w:szCs w:val="24"/>
              </w:rPr>
              <w:t>外國人持股比例限制，屬於重要營運管理事項，</w:t>
            </w:r>
            <w:proofErr w:type="gramStart"/>
            <w:r w:rsidR="008B6F3B" w:rsidRPr="00F43F3A">
              <w:rPr>
                <w:rFonts w:ascii="標楷體" w:eastAsia="標楷體" w:hAnsi="標楷體" w:cs="Arial" w:hint="eastAsia"/>
                <w:color w:val="000000" w:themeColor="text1"/>
                <w:szCs w:val="24"/>
              </w:rPr>
              <w:t>爰</w:t>
            </w:r>
            <w:proofErr w:type="gramEnd"/>
            <w:r w:rsidR="008B6F3B" w:rsidRPr="00F43F3A">
              <w:rPr>
                <w:rFonts w:ascii="標楷體" w:eastAsia="標楷體" w:hAnsi="標楷體" w:cs="Arial" w:hint="eastAsia"/>
                <w:color w:val="000000" w:themeColor="text1"/>
                <w:szCs w:val="24"/>
              </w:rPr>
              <w:t>明定</w:t>
            </w:r>
            <w:r w:rsidR="00324D4E" w:rsidRPr="00F43F3A">
              <w:rPr>
                <w:rFonts w:ascii="標楷體" w:eastAsia="標楷體" w:hAnsi="標楷體" w:cs="Arial" w:hint="eastAsia"/>
                <w:color w:val="000000" w:themeColor="text1"/>
                <w:szCs w:val="24"/>
              </w:rPr>
              <w:t>第一款</w:t>
            </w:r>
            <w:r w:rsidR="008B6F3B" w:rsidRPr="00F43F3A">
              <w:rPr>
                <w:rFonts w:ascii="標楷體" w:eastAsia="標楷體" w:hAnsi="標楷體" w:cs="Arial" w:hint="eastAsia"/>
                <w:color w:val="000000" w:themeColor="text1"/>
                <w:szCs w:val="24"/>
              </w:rPr>
              <w:t>違反行為之行政裁罰。</w:t>
            </w:r>
          </w:p>
          <w:p w:rsidR="00275383" w:rsidRPr="00F43F3A" w:rsidRDefault="008B6F3B">
            <w:pPr>
              <w:snapToGrid w:val="0"/>
              <w:ind w:left="458" w:hangingChars="191" w:hanging="458"/>
              <w:jc w:val="both"/>
              <w:rPr>
                <w:rFonts w:ascii="Times New Roman" w:eastAsia="標楷體" w:hAnsi="標楷體"/>
                <w:color w:val="000000" w:themeColor="text1"/>
                <w:szCs w:val="24"/>
              </w:rPr>
            </w:pPr>
            <w:r w:rsidRPr="00F43F3A">
              <w:rPr>
                <w:rFonts w:ascii="標楷體" w:eastAsia="標楷體" w:hAnsi="標楷體" w:cs="Arial" w:hint="eastAsia"/>
                <w:color w:val="000000" w:themeColor="text1"/>
                <w:szCs w:val="24"/>
              </w:rPr>
              <w:t>三、為確保消費權益，有關第十六條電信事業於</w:t>
            </w:r>
            <w:r w:rsidRPr="00F43F3A">
              <w:rPr>
                <w:rFonts w:ascii="Times New Roman" w:eastAsia="標楷體" w:hAnsi="標楷體" w:hint="eastAsia"/>
                <w:color w:val="000000" w:themeColor="text1"/>
                <w:szCs w:val="24"/>
              </w:rPr>
              <w:t>暫停、終止服務時</w:t>
            </w:r>
            <w:r w:rsidRPr="00F43F3A">
              <w:rPr>
                <w:rFonts w:ascii="標楷體" w:eastAsia="標楷體" w:hAnsi="標楷體" w:cs="Arial" w:hint="eastAsia"/>
                <w:color w:val="000000" w:themeColor="text1"/>
                <w:szCs w:val="24"/>
              </w:rPr>
              <w:t>，應</w:t>
            </w:r>
            <w:r w:rsidRPr="00F43F3A">
              <w:rPr>
                <w:rFonts w:ascii="Times New Roman" w:eastAsia="標楷體" w:hAnsi="標楷體" w:hint="eastAsia"/>
                <w:color w:val="000000" w:themeColor="text1"/>
                <w:szCs w:val="24"/>
              </w:rPr>
              <w:t>依</w:t>
            </w:r>
            <w:proofErr w:type="gramStart"/>
            <w:r w:rsidRPr="00F43F3A">
              <w:rPr>
                <w:rFonts w:ascii="Times New Roman" w:eastAsia="標楷體" w:hAnsi="標楷體" w:hint="eastAsia"/>
                <w:color w:val="000000" w:themeColor="text1"/>
                <w:szCs w:val="24"/>
              </w:rPr>
              <w:t>規</w:t>
            </w:r>
            <w:proofErr w:type="gramEnd"/>
            <w:r w:rsidRPr="00F43F3A">
              <w:rPr>
                <w:rFonts w:ascii="Times New Roman" w:eastAsia="標楷體" w:hAnsi="標楷體" w:hint="eastAsia"/>
                <w:color w:val="000000" w:themeColor="text1"/>
                <w:szCs w:val="24"/>
              </w:rPr>
              <w:t>申請許可、通知用戶，或因災害或重大事故，需報請中央主管機關</w:t>
            </w:r>
            <w:r w:rsidR="00324D4E" w:rsidRPr="00F43F3A">
              <w:rPr>
                <w:rFonts w:ascii="Times New Roman" w:eastAsia="標楷體" w:hAnsi="標楷體" w:hint="eastAsia"/>
                <w:color w:val="000000" w:themeColor="text1"/>
                <w:szCs w:val="24"/>
              </w:rPr>
              <w:t>備查，以利管理</w:t>
            </w:r>
            <w:r w:rsidR="00324D4E" w:rsidRPr="00F43F3A">
              <w:rPr>
                <w:rFonts w:ascii="標楷體" w:eastAsia="標楷體" w:hAnsi="標楷體" w:cs="Arial" w:hint="eastAsia"/>
                <w:color w:val="000000" w:themeColor="text1"/>
                <w:szCs w:val="24"/>
              </w:rPr>
              <w:t>，</w:t>
            </w:r>
            <w:proofErr w:type="gramStart"/>
            <w:r w:rsidR="00324D4E" w:rsidRPr="00F43F3A">
              <w:rPr>
                <w:rFonts w:ascii="標楷體" w:eastAsia="標楷體" w:hAnsi="標楷體" w:cs="Arial" w:hint="eastAsia"/>
                <w:color w:val="000000" w:themeColor="text1"/>
                <w:szCs w:val="24"/>
              </w:rPr>
              <w:t>爰</w:t>
            </w:r>
            <w:proofErr w:type="gramEnd"/>
            <w:r w:rsidR="00324D4E" w:rsidRPr="00F43F3A">
              <w:rPr>
                <w:rFonts w:ascii="標楷體" w:eastAsia="標楷體" w:hAnsi="標楷體" w:cs="Arial" w:hint="eastAsia"/>
                <w:color w:val="000000" w:themeColor="text1"/>
                <w:szCs w:val="24"/>
              </w:rPr>
              <w:t>明定第</w:t>
            </w:r>
            <w:r w:rsidR="006C11C8" w:rsidRPr="00F43F3A">
              <w:rPr>
                <w:rFonts w:ascii="Times New Roman" w:eastAsia="標楷體" w:hAnsi="Times New Roman" w:hint="eastAsia"/>
                <w:color w:val="000000" w:themeColor="text1"/>
                <w:szCs w:val="24"/>
              </w:rPr>
              <w:t>二款</w:t>
            </w:r>
            <w:r w:rsidR="00324D4E" w:rsidRPr="00F43F3A">
              <w:rPr>
                <w:rFonts w:ascii="標楷體" w:eastAsia="標楷體" w:hAnsi="標楷體" w:cs="Arial" w:hint="eastAsia"/>
                <w:color w:val="000000" w:themeColor="text1"/>
                <w:szCs w:val="24"/>
              </w:rPr>
              <w:t>、</w:t>
            </w:r>
            <w:r w:rsidR="006C11C8" w:rsidRPr="00F43F3A">
              <w:rPr>
                <w:rFonts w:ascii="標楷體" w:eastAsia="標楷體" w:hAnsi="標楷體" w:cs="Arial" w:hint="eastAsia"/>
                <w:color w:val="000000" w:themeColor="text1"/>
                <w:szCs w:val="24"/>
              </w:rPr>
              <w:t>第三</w:t>
            </w:r>
            <w:r w:rsidR="006C11C8" w:rsidRPr="00F43F3A">
              <w:rPr>
                <w:rFonts w:ascii="Times New Roman" w:eastAsia="標楷體" w:hAnsi="Times New Roman" w:hint="eastAsia"/>
                <w:color w:val="000000" w:themeColor="text1"/>
                <w:szCs w:val="24"/>
              </w:rPr>
              <w:t>款</w:t>
            </w:r>
            <w:r w:rsidR="00324D4E" w:rsidRPr="00F43F3A">
              <w:rPr>
                <w:rFonts w:ascii="標楷體" w:eastAsia="標楷體" w:hAnsi="標楷體" w:cs="Arial" w:hint="eastAsia"/>
                <w:color w:val="000000" w:themeColor="text1"/>
                <w:szCs w:val="24"/>
              </w:rPr>
              <w:t>違反行為之</w:t>
            </w:r>
            <w:r w:rsidR="00324D4E" w:rsidRPr="00F43F3A">
              <w:rPr>
                <w:rFonts w:ascii="標楷體" w:eastAsia="標楷體" w:hAnsi="標楷體" w:cs="Arial" w:hint="eastAsia"/>
                <w:color w:val="000000" w:themeColor="text1"/>
                <w:szCs w:val="24"/>
              </w:rPr>
              <w:lastRenderedPageBreak/>
              <w:t>行政裁罰。</w:t>
            </w:r>
          </w:p>
          <w:p w:rsidR="00B56A1B" w:rsidRPr="00F43F3A" w:rsidRDefault="00324D4E" w:rsidP="00324D4E">
            <w:pPr>
              <w:snapToGrid w:val="0"/>
              <w:ind w:left="458" w:hangingChars="191" w:hanging="458"/>
              <w:jc w:val="both"/>
              <w:rPr>
                <w:rFonts w:ascii="標楷體" w:eastAsia="標楷體" w:hAnsi="標楷體" w:cs="Arial"/>
                <w:color w:val="000000" w:themeColor="text1"/>
                <w:szCs w:val="24"/>
              </w:rPr>
            </w:pPr>
            <w:r w:rsidRPr="00F43F3A">
              <w:rPr>
                <w:rFonts w:ascii="標楷體" w:eastAsia="標楷體" w:hAnsi="標楷體" w:cs="Arial" w:hint="eastAsia"/>
                <w:color w:val="000000" w:themeColor="text1"/>
                <w:szCs w:val="24"/>
              </w:rPr>
              <w:t>四、為落實營運管理，有關</w:t>
            </w:r>
            <w:r w:rsidR="00B56A1B" w:rsidRPr="00F43F3A">
              <w:rPr>
                <w:rFonts w:ascii="標楷體" w:eastAsia="標楷體" w:hAnsi="標楷體" w:cs="Arial" w:hint="eastAsia"/>
                <w:color w:val="000000" w:themeColor="text1"/>
                <w:szCs w:val="24"/>
              </w:rPr>
              <w:t>違反</w:t>
            </w:r>
            <w:r w:rsidRPr="00F43F3A">
              <w:rPr>
                <w:rFonts w:ascii="標楷體" w:eastAsia="標楷體" w:hAnsi="標楷體" w:cs="Arial" w:hint="eastAsia"/>
                <w:color w:val="000000" w:themeColor="text1"/>
                <w:szCs w:val="24"/>
              </w:rPr>
              <w:t>第十七條第二項評鑑、第十九條播送取得頻道事業許可、第二十一條第一項營運計</w:t>
            </w:r>
            <w:r w:rsidR="00950649" w:rsidRPr="00F43F3A">
              <w:rPr>
                <w:rFonts w:ascii="標楷體" w:eastAsia="標楷體" w:hAnsi="標楷體" w:cs="Arial" w:hint="eastAsia"/>
                <w:color w:val="000000" w:themeColor="text1"/>
                <w:szCs w:val="24"/>
              </w:rPr>
              <w:t>畫</w:t>
            </w:r>
            <w:r w:rsidR="006C11C8" w:rsidRPr="00F43F3A">
              <w:rPr>
                <w:rFonts w:ascii="標楷體" w:eastAsia="標楷體" w:hAnsi="標楷體" w:cs="Arial" w:hint="eastAsia"/>
                <w:color w:val="000000" w:themeColor="text1"/>
                <w:szCs w:val="24"/>
              </w:rPr>
              <w:t>變更申請、第二十三條遵行會計制度</w:t>
            </w:r>
            <w:r w:rsidR="00B56A1B" w:rsidRPr="00F43F3A">
              <w:rPr>
                <w:rFonts w:ascii="標楷體" w:eastAsia="標楷體" w:hAnsi="標楷體" w:cs="Arial" w:hint="eastAsia"/>
                <w:color w:val="000000" w:themeColor="text1"/>
                <w:szCs w:val="24"/>
              </w:rPr>
              <w:t>，</w:t>
            </w:r>
            <w:proofErr w:type="gramStart"/>
            <w:r w:rsidR="00B56A1B" w:rsidRPr="00F43F3A">
              <w:rPr>
                <w:rFonts w:ascii="標楷體" w:eastAsia="標楷體" w:hAnsi="標楷體" w:cs="Arial" w:hint="eastAsia"/>
                <w:color w:val="000000" w:themeColor="text1"/>
                <w:szCs w:val="24"/>
              </w:rPr>
              <w:t>爰</w:t>
            </w:r>
            <w:proofErr w:type="gramEnd"/>
            <w:r w:rsidR="00B56A1B" w:rsidRPr="00F43F3A">
              <w:rPr>
                <w:rFonts w:ascii="標楷體" w:eastAsia="標楷體" w:hAnsi="標楷體" w:cs="Arial" w:hint="eastAsia"/>
                <w:color w:val="000000" w:themeColor="text1"/>
                <w:szCs w:val="24"/>
              </w:rPr>
              <w:t>明定第</w:t>
            </w:r>
            <w:r w:rsidR="006C11C8" w:rsidRPr="00F43F3A">
              <w:rPr>
                <w:rFonts w:ascii="標楷體" w:eastAsia="標楷體" w:hAnsi="標楷體" w:cs="Arial" w:hint="eastAsia"/>
                <w:color w:val="000000" w:themeColor="text1"/>
                <w:szCs w:val="24"/>
              </w:rPr>
              <w:t>四</w:t>
            </w:r>
            <w:r w:rsidR="00B56A1B" w:rsidRPr="00F43F3A">
              <w:rPr>
                <w:rFonts w:ascii="標楷體" w:eastAsia="標楷體" w:hAnsi="標楷體" w:cs="Arial" w:hint="eastAsia"/>
                <w:color w:val="000000" w:themeColor="text1"/>
                <w:szCs w:val="24"/>
              </w:rPr>
              <w:t>款至第</w:t>
            </w:r>
            <w:r w:rsidR="006C11C8" w:rsidRPr="00F43F3A">
              <w:rPr>
                <w:rFonts w:ascii="標楷體" w:eastAsia="標楷體" w:hAnsi="標楷體" w:cs="Arial" w:hint="eastAsia"/>
                <w:color w:val="000000" w:themeColor="text1"/>
                <w:szCs w:val="24"/>
              </w:rPr>
              <w:t>七</w:t>
            </w:r>
            <w:r w:rsidR="00B56A1B" w:rsidRPr="00F43F3A">
              <w:rPr>
                <w:rFonts w:ascii="標楷體" w:eastAsia="標楷體" w:hAnsi="標楷體" w:cs="Arial" w:hint="eastAsia"/>
                <w:color w:val="000000" w:themeColor="text1"/>
                <w:szCs w:val="24"/>
              </w:rPr>
              <w:t>款違反行為之行政裁罰。</w:t>
            </w:r>
          </w:p>
          <w:p w:rsidR="00B56A1B" w:rsidRPr="00F43F3A" w:rsidRDefault="00B56A1B" w:rsidP="00324D4E">
            <w:pPr>
              <w:snapToGrid w:val="0"/>
              <w:ind w:left="458" w:hangingChars="191" w:hanging="458"/>
              <w:jc w:val="both"/>
              <w:rPr>
                <w:rFonts w:ascii="標楷體" w:eastAsia="標楷體" w:hAnsi="標楷體" w:cs="Arial"/>
                <w:color w:val="000000" w:themeColor="text1"/>
                <w:szCs w:val="24"/>
              </w:rPr>
            </w:pPr>
            <w:r w:rsidRPr="00F43F3A">
              <w:rPr>
                <w:rFonts w:ascii="標楷體" w:eastAsia="標楷體" w:hAnsi="標楷體" w:cs="Arial" w:hint="eastAsia"/>
                <w:color w:val="000000" w:themeColor="text1"/>
                <w:szCs w:val="24"/>
              </w:rPr>
              <w:t>五、為落實特別義務，有關違反第三十二條第一項或第二項規定，未</w:t>
            </w:r>
            <w:r w:rsidRPr="00F43F3A">
              <w:rPr>
                <w:rFonts w:ascii="Times New Roman" w:eastAsia="標楷體" w:hAnsi="標楷體" w:hint="eastAsia"/>
                <w:color w:val="000000" w:themeColor="text1"/>
                <w:szCs w:val="24"/>
              </w:rPr>
              <w:t>申報收視費用</w:t>
            </w:r>
            <w:r w:rsidRPr="00F43F3A">
              <w:rPr>
                <w:rFonts w:ascii="標楷體" w:eastAsia="標楷體" w:hAnsi="標楷體" w:cs="Arial" w:hint="eastAsia"/>
                <w:color w:val="000000" w:themeColor="text1"/>
                <w:szCs w:val="24"/>
              </w:rPr>
              <w:t>，</w:t>
            </w:r>
            <w:proofErr w:type="gramStart"/>
            <w:r w:rsidRPr="00F43F3A">
              <w:rPr>
                <w:rFonts w:ascii="標楷體" w:eastAsia="標楷體" w:hAnsi="標楷體" w:cs="Arial" w:hint="eastAsia"/>
                <w:color w:val="000000" w:themeColor="text1"/>
                <w:szCs w:val="24"/>
              </w:rPr>
              <w:t>爰</w:t>
            </w:r>
            <w:proofErr w:type="gramEnd"/>
            <w:r w:rsidRPr="00F43F3A">
              <w:rPr>
                <w:rFonts w:ascii="標楷體" w:eastAsia="標楷體" w:hAnsi="標楷體" w:cs="Arial" w:hint="eastAsia"/>
                <w:color w:val="000000" w:themeColor="text1"/>
                <w:szCs w:val="24"/>
              </w:rPr>
              <w:t>明定第</w:t>
            </w:r>
            <w:r w:rsidR="006C11C8" w:rsidRPr="00F43F3A">
              <w:rPr>
                <w:rFonts w:ascii="標楷體" w:eastAsia="標楷體" w:hAnsi="標楷體" w:cs="Arial" w:hint="eastAsia"/>
                <w:color w:val="000000" w:themeColor="text1"/>
                <w:szCs w:val="24"/>
              </w:rPr>
              <w:t>八</w:t>
            </w:r>
            <w:r w:rsidRPr="00F43F3A">
              <w:rPr>
                <w:rFonts w:ascii="標楷體" w:eastAsia="標楷體" w:hAnsi="標楷體" w:cs="Arial" w:hint="eastAsia"/>
                <w:color w:val="000000" w:themeColor="text1"/>
                <w:szCs w:val="24"/>
              </w:rPr>
              <w:t>款應課予行政裁罰。</w:t>
            </w:r>
          </w:p>
          <w:p w:rsidR="00275383" w:rsidRPr="00F43F3A" w:rsidRDefault="00B56A1B" w:rsidP="00BE3362">
            <w:pPr>
              <w:snapToGrid w:val="0"/>
              <w:ind w:left="458" w:hangingChars="191" w:hanging="458"/>
              <w:jc w:val="both"/>
              <w:rPr>
                <w:rFonts w:ascii="Times New Roman" w:eastAsia="標楷體" w:hAnsi="Times New Roman"/>
                <w:color w:val="000000" w:themeColor="text1"/>
                <w:szCs w:val="24"/>
              </w:rPr>
            </w:pPr>
            <w:r w:rsidRPr="00F43F3A">
              <w:rPr>
                <w:rFonts w:ascii="標楷體" w:eastAsia="標楷體" w:hAnsi="標楷體" w:cs="Arial" w:hint="eastAsia"/>
                <w:color w:val="000000" w:themeColor="text1"/>
                <w:szCs w:val="24"/>
              </w:rPr>
              <w:t>六、基於行政調查之必要，有關</w:t>
            </w:r>
            <w:r w:rsidRPr="00F43F3A">
              <w:rPr>
                <w:rFonts w:ascii="標楷體" w:eastAsia="標楷體" w:hAnsi="標楷體" w:hint="eastAsia"/>
                <w:color w:val="000000" w:themeColor="text1"/>
                <w:szCs w:val="24"/>
              </w:rPr>
              <w:t>違反第</w:t>
            </w:r>
            <w:r w:rsidRPr="00F43F3A">
              <w:rPr>
                <w:rFonts w:ascii="標楷體" w:eastAsia="標楷體" w:hAnsi="標楷體" w:hint="eastAsia"/>
                <w:snapToGrid w:val="0"/>
                <w:color w:val="000000" w:themeColor="text1"/>
              </w:rPr>
              <w:t>五十八</w:t>
            </w:r>
            <w:r w:rsidRPr="00F43F3A">
              <w:rPr>
                <w:rFonts w:ascii="標楷體" w:eastAsia="標楷體" w:hAnsi="標楷體" w:hint="eastAsia"/>
                <w:color w:val="000000" w:themeColor="text1"/>
                <w:szCs w:val="24"/>
              </w:rPr>
              <w:t>條第二項</w:t>
            </w:r>
            <w:r w:rsidRPr="00F43F3A">
              <w:rPr>
                <w:rFonts w:ascii="標楷體" w:eastAsia="標楷體" w:hAnsi="標楷體" w:cs="Arial" w:hint="eastAsia"/>
                <w:color w:val="000000" w:themeColor="text1"/>
                <w:szCs w:val="24"/>
              </w:rPr>
              <w:t>規定</w:t>
            </w:r>
            <w:r w:rsidR="00BF2974" w:rsidRPr="00F43F3A">
              <w:rPr>
                <w:rFonts w:ascii="標楷體" w:eastAsia="標楷體" w:hAnsi="標楷體" w:cs="Arial" w:hint="eastAsia"/>
                <w:color w:val="000000" w:themeColor="text1"/>
                <w:szCs w:val="24"/>
              </w:rPr>
              <w:t>者</w:t>
            </w:r>
            <w:r w:rsidRPr="00F43F3A">
              <w:rPr>
                <w:rFonts w:ascii="標楷體" w:eastAsia="標楷體" w:hAnsi="標楷體" w:cs="Arial" w:hint="eastAsia"/>
                <w:color w:val="000000" w:themeColor="text1"/>
                <w:szCs w:val="24"/>
              </w:rPr>
              <w:t>，第</w:t>
            </w:r>
            <w:r w:rsidR="006C11C8" w:rsidRPr="00F43F3A">
              <w:rPr>
                <w:rFonts w:ascii="標楷體" w:eastAsia="標楷體" w:hAnsi="標楷體" w:cs="Arial" w:hint="eastAsia"/>
                <w:color w:val="000000" w:themeColor="text1"/>
                <w:szCs w:val="24"/>
              </w:rPr>
              <w:t>九</w:t>
            </w:r>
            <w:r w:rsidRPr="00F43F3A">
              <w:rPr>
                <w:rFonts w:ascii="標楷體" w:eastAsia="標楷體" w:hAnsi="標楷體" w:cs="Arial" w:hint="eastAsia"/>
                <w:color w:val="000000" w:themeColor="text1"/>
                <w:szCs w:val="24"/>
              </w:rPr>
              <w:t>款</w:t>
            </w:r>
            <w:r w:rsidR="00950649" w:rsidRPr="00F43F3A">
              <w:rPr>
                <w:rFonts w:ascii="標楷體" w:eastAsia="標楷體" w:hAnsi="標楷體" w:cs="Arial" w:hint="eastAsia"/>
                <w:color w:val="000000" w:themeColor="text1"/>
                <w:szCs w:val="24"/>
              </w:rPr>
              <w:t>明定</w:t>
            </w:r>
            <w:r w:rsidRPr="00F43F3A">
              <w:rPr>
                <w:rFonts w:ascii="標楷體" w:eastAsia="標楷體" w:hAnsi="標楷體" w:cs="Arial" w:hint="eastAsia"/>
                <w:color w:val="000000" w:themeColor="text1"/>
                <w:szCs w:val="24"/>
              </w:rPr>
              <w:t>課予行政裁罰。</w:t>
            </w:r>
          </w:p>
        </w:tc>
      </w:tr>
      <w:tr w:rsidR="00C2680D" w:rsidRPr="00F43F3A" w:rsidTr="008C3AD9">
        <w:trPr>
          <w:jc w:val="center"/>
        </w:trPr>
        <w:tc>
          <w:tcPr>
            <w:tcW w:w="4643" w:type="dxa"/>
          </w:tcPr>
          <w:p w:rsidR="00C2680D" w:rsidRPr="00F43F3A" w:rsidRDefault="00790D9F" w:rsidP="009536FD">
            <w:pPr>
              <w:pStyle w:val="af1"/>
              <w:snapToGrid w:val="0"/>
              <w:ind w:leftChars="0" w:left="247" w:hangingChars="103" w:hanging="247"/>
              <w:jc w:val="both"/>
              <w:rPr>
                <w:rFonts w:ascii="標楷體" w:eastAsia="標楷體" w:hAnsi="標楷體"/>
                <w:color w:val="000000" w:themeColor="text1"/>
              </w:rPr>
            </w:pPr>
            <w:r w:rsidRPr="00F43F3A">
              <w:rPr>
                <w:rFonts w:ascii="Times New Roman" w:eastAsia="標楷體" w:hAnsi="標楷體" w:hint="eastAsia"/>
                <w:color w:val="000000" w:themeColor="text1"/>
              </w:rPr>
              <w:lastRenderedPageBreak/>
              <w:t>第四十九條</w:t>
            </w:r>
            <w:r w:rsidR="00E470CD" w:rsidRPr="00F43F3A">
              <w:rPr>
                <w:rFonts w:ascii="Times New Roman" w:eastAsia="標楷體" w:hAnsi="標楷體"/>
                <w:color w:val="000000" w:themeColor="text1"/>
              </w:rPr>
              <w:t xml:space="preserve">　</w:t>
            </w:r>
            <w:r w:rsidR="00E470CD" w:rsidRPr="00F43F3A">
              <w:rPr>
                <w:rFonts w:ascii="標楷體" w:eastAsia="標楷體" w:hAnsi="標楷體" w:hint="eastAsia"/>
                <w:color w:val="000000" w:themeColor="text1"/>
              </w:rPr>
              <w:t>有下列情形之</w:t>
            </w:r>
            <w:proofErr w:type="gramStart"/>
            <w:r w:rsidR="00E470CD" w:rsidRPr="00F43F3A">
              <w:rPr>
                <w:rFonts w:ascii="標楷體" w:eastAsia="標楷體" w:hAnsi="標楷體" w:hint="eastAsia"/>
                <w:color w:val="000000" w:themeColor="text1"/>
              </w:rPr>
              <w:t>一</w:t>
            </w:r>
            <w:proofErr w:type="gramEnd"/>
            <w:r w:rsidR="00E470CD" w:rsidRPr="00F43F3A">
              <w:rPr>
                <w:rFonts w:ascii="標楷體" w:eastAsia="標楷體" w:hAnsi="標楷體" w:hint="eastAsia"/>
                <w:color w:val="000000" w:themeColor="text1"/>
              </w:rPr>
              <w:t>者，處新臺幣十萬元以上</w:t>
            </w:r>
            <w:proofErr w:type="gramStart"/>
            <w:r w:rsidR="00E470CD" w:rsidRPr="00F43F3A">
              <w:rPr>
                <w:rFonts w:ascii="標楷體" w:eastAsia="標楷體" w:hAnsi="標楷體" w:hint="eastAsia"/>
                <w:color w:val="000000" w:themeColor="text1"/>
              </w:rPr>
              <w:t>一</w:t>
            </w:r>
            <w:proofErr w:type="gramEnd"/>
            <w:r w:rsidR="00E470CD" w:rsidRPr="00F43F3A">
              <w:rPr>
                <w:rFonts w:ascii="標楷體" w:eastAsia="標楷體" w:hAnsi="標楷體" w:hint="eastAsia"/>
                <w:color w:val="000000" w:themeColor="text1"/>
              </w:rPr>
              <w:t>百萬元以下罰鍰，並應令其限期改正；屆期不改正者，得按次處罰，或廢止其營運許可：</w:t>
            </w:r>
          </w:p>
          <w:p w:rsidR="00C2680D" w:rsidRPr="00F43F3A" w:rsidRDefault="00E470CD" w:rsidP="009536FD">
            <w:pPr>
              <w:pStyle w:val="af1"/>
              <w:snapToGrid w:val="0"/>
              <w:ind w:leftChars="0" w:left="727" w:hangingChars="303" w:hanging="727"/>
              <w:jc w:val="both"/>
              <w:rPr>
                <w:rFonts w:ascii="標楷體" w:eastAsia="標楷體" w:hAnsi="標楷體"/>
                <w:color w:val="000000" w:themeColor="text1"/>
              </w:rPr>
            </w:pPr>
            <w:r w:rsidRPr="00F43F3A">
              <w:rPr>
                <w:rFonts w:ascii="標楷體" w:eastAsia="標楷體" w:hAnsi="標楷體"/>
                <w:color w:val="000000" w:themeColor="text1"/>
              </w:rPr>
              <w:t xml:space="preserve">  一、違反第十二條第一項規定，未經</w:t>
            </w:r>
            <w:r w:rsidRPr="00F43F3A">
              <w:rPr>
                <w:rFonts w:ascii="標楷體" w:eastAsia="標楷體" w:hAnsi="標楷體" w:hint="eastAsia"/>
                <w:color w:val="000000" w:themeColor="text1"/>
              </w:rPr>
              <w:t>許可提供服務。</w:t>
            </w:r>
          </w:p>
          <w:p w:rsidR="0061078C" w:rsidRPr="00F43F3A" w:rsidRDefault="00E470CD" w:rsidP="0061078C">
            <w:pPr>
              <w:pStyle w:val="af1"/>
              <w:snapToGrid w:val="0"/>
              <w:ind w:leftChars="100" w:left="727" w:hangingChars="203" w:hanging="487"/>
              <w:jc w:val="both"/>
              <w:rPr>
                <w:rFonts w:ascii="標楷體" w:eastAsia="標楷體" w:hAnsi="標楷體"/>
                <w:color w:val="000000" w:themeColor="text1"/>
              </w:rPr>
            </w:pPr>
            <w:r w:rsidRPr="00F43F3A">
              <w:rPr>
                <w:rFonts w:ascii="標楷體" w:eastAsia="標楷體" w:hAnsi="標楷體" w:hint="eastAsia"/>
                <w:color w:val="000000" w:themeColor="text1"/>
              </w:rPr>
              <w:t>二、</w:t>
            </w:r>
            <w:r w:rsidR="00D3009F" w:rsidRPr="00F43F3A">
              <w:rPr>
                <w:rFonts w:ascii="標楷體" w:eastAsia="標楷體" w:hAnsi="標楷體" w:hint="eastAsia"/>
                <w:color w:val="000000" w:themeColor="text1"/>
              </w:rPr>
              <w:t>違反主管機關依第二十八條所定提供方式及</w:t>
            </w:r>
            <w:r w:rsidR="00D3009F" w:rsidRPr="00F43F3A">
              <w:rPr>
                <w:rFonts w:ascii="Times New Roman" w:eastAsia="標楷體" w:hAnsi="標楷體" w:hint="eastAsia"/>
                <w:color w:val="000000" w:themeColor="text1"/>
              </w:rPr>
              <w:t>限制等事項</w:t>
            </w:r>
            <w:r w:rsidR="00D3009F" w:rsidRPr="00F43F3A">
              <w:rPr>
                <w:rFonts w:ascii="標楷體" w:eastAsia="標楷體" w:hAnsi="標楷體" w:hint="eastAsia"/>
                <w:color w:val="000000" w:themeColor="text1"/>
              </w:rPr>
              <w:t>之管理辦法</w:t>
            </w:r>
            <w:r w:rsidRPr="00F43F3A">
              <w:rPr>
                <w:rFonts w:ascii="標楷體" w:eastAsia="標楷體" w:hAnsi="標楷體" w:hint="eastAsia"/>
                <w:color w:val="000000" w:themeColor="text1"/>
              </w:rPr>
              <w:t>。</w:t>
            </w:r>
          </w:p>
          <w:p w:rsidR="00FB7480" w:rsidRPr="00F43F3A" w:rsidRDefault="00E470CD" w:rsidP="00D3009F">
            <w:pPr>
              <w:pStyle w:val="af1"/>
              <w:snapToGrid w:val="0"/>
              <w:ind w:leftChars="100" w:left="727" w:hangingChars="203" w:hanging="487"/>
              <w:jc w:val="both"/>
              <w:rPr>
                <w:rFonts w:ascii="Times New Roman" w:eastAsia="標楷體" w:hAnsi="標楷體"/>
                <w:color w:val="000000" w:themeColor="text1"/>
                <w:kern w:val="0"/>
              </w:rPr>
            </w:pPr>
            <w:r w:rsidRPr="00F43F3A">
              <w:rPr>
                <w:rFonts w:ascii="標楷體" w:eastAsia="標楷體" w:hAnsi="標楷體" w:hint="eastAsia"/>
                <w:color w:val="000000" w:themeColor="text1"/>
              </w:rPr>
              <w:t>三、</w:t>
            </w:r>
            <w:r w:rsidR="00D3009F" w:rsidRPr="00F43F3A">
              <w:rPr>
                <w:rFonts w:ascii="標楷體" w:eastAsia="標楷體" w:hAnsi="標楷體" w:hint="eastAsia"/>
                <w:color w:val="000000" w:themeColor="text1"/>
              </w:rPr>
              <w:t>違反第三十八條規定，未依主管機關所為通知辦理</w:t>
            </w:r>
            <w:r w:rsidRPr="00F43F3A">
              <w:rPr>
                <w:rFonts w:ascii="標楷體" w:eastAsia="標楷體" w:hAnsi="標楷體" w:hint="eastAsia"/>
                <w:color w:val="000000" w:themeColor="text1"/>
              </w:rPr>
              <w:t>。</w:t>
            </w:r>
          </w:p>
        </w:tc>
        <w:tc>
          <w:tcPr>
            <w:tcW w:w="4643" w:type="dxa"/>
          </w:tcPr>
          <w:p w:rsidR="00D3009F" w:rsidRPr="00F43F3A" w:rsidRDefault="00E470CD" w:rsidP="004C24F4">
            <w:pPr>
              <w:snapToGrid w:val="0"/>
              <w:jc w:val="both"/>
              <w:rPr>
                <w:rFonts w:ascii="標楷體" w:eastAsia="標楷體" w:hAnsi="標楷體"/>
                <w:snapToGrid w:val="0"/>
                <w:color w:val="000000" w:themeColor="text1"/>
                <w:szCs w:val="24"/>
              </w:rPr>
            </w:pPr>
            <w:r w:rsidRPr="00F43F3A">
              <w:rPr>
                <w:rFonts w:ascii="Times New Roman" w:eastAsia="標楷體" w:hAnsi="標楷體" w:hint="eastAsia"/>
                <w:color w:val="000000" w:themeColor="text1"/>
                <w:kern w:val="0"/>
                <w:szCs w:val="24"/>
              </w:rPr>
              <w:t>明定違反有關營運許可、營運管理及消費者權益保護之相關規定，依其行為應受責難程度及所生影響所課予之行政裁罰。</w:t>
            </w:r>
            <w:r w:rsidR="004C24F4" w:rsidRPr="00F43F3A">
              <w:rPr>
                <w:rFonts w:ascii="Times New Roman" w:eastAsia="標楷體" w:hAnsi="標楷體" w:hint="eastAsia"/>
                <w:color w:val="000000" w:themeColor="text1"/>
                <w:kern w:val="0"/>
                <w:szCs w:val="24"/>
              </w:rPr>
              <w:t>對於提供有線多頻道平</w:t>
            </w:r>
            <w:proofErr w:type="gramStart"/>
            <w:r w:rsidR="004C24F4" w:rsidRPr="00F43F3A">
              <w:rPr>
                <w:rFonts w:ascii="Times New Roman" w:eastAsia="標楷體" w:hAnsi="標楷體" w:hint="eastAsia"/>
                <w:color w:val="000000" w:themeColor="text1"/>
                <w:kern w:val="0"/>
                <w:szCs w:val="24"/>
              </w:rPr>
              <w:t>臺</w:t>
            </w:r>
            <w:proofErr w:type="gramEnd"/>
            <w:r w:rsidR="004C24F4" w:rsidRPr="00F43F3A">
              <w:rPr>
                <w:rFonts w:ascii="Times New Roman" w:eastAsia="標楷體" w:hAnsi="標楷體" w:hint="eastAsia"/>
                <w:color w:val="000000" w:themeColor="text1"/>
                <w:kern w:val="0"/>
                <w:szCs w:val="24"/>
              </w:rPr>
              <w:t>服務之電信事業違反行為的情節較嚴重者，得</w:t>
            </w:r>
            <w:r w:rsidR="004C24F4" w:rsidRPr="00F43F3A">
              <w:rPr>
                <w:rFonts w:ascii="標楷體" w:eastAsia="標楷體" w:cs="標楷體" w:hint="eastAsia"/>
                <w:color w:val="000000" w:themeColor="text1"/>
                <w:kern w:val="0"/>
                <w:szCs w:val="24"/>
                <w:lang w:val="zh-TW"/>
              </w:rPr>
              <w:t>「廢止其營運許可」之</w:t>
            </w:r>
            <w:r w:rsidR="004C24F4" w:rsidRPr="00F43F3A">
              <w:rPr>
                <w:rFonts w:ascii="Times New Roman" w:eastAsia="標楷體" w:hAnsi="標楷體" w:hint="eastAsia"/>
                <w:color w:val="000000" w:themeColor="text1"/>
                <w:kern w:val="0"/>
                <w:szCs w:val="24"/>
              </w:rPr>
              <w:t>處罰</w:t>
            </w:r>
            <w:r w:rsidR="007A6044" w:rsidRPr="00F43F3A">
              <w:rPr>
                <w:rFonts w:ascii="標楷體" w:eastAsia="標楷體" w:cs="標楷體" w:hint="eastAsia"/>
                <w:color w:val="000000" w:themeColor="text1"/>
                <w:kern w:val="0"/>
                <w:szCs w:val="24"/>
                <w:lang w:val="zh-TW"/>
              </w:rPr>
              <w:t>。</w:t>
            </w:r>
          </w:p>
        </w:tc>
      </w:tr>
      <w:tr w:rsidR="00C2680D" w:rsidRPr="00F43F3A" w:rsidTr="008C3AD9">
        <w:trPr>
          <w:jc w:val="center"/>
        </w:trPr>
        <w:tc>
          <w:tcPr>
            <w:tcW w:w="4643" w:type="dxa"/>
          </w:tcPr>
          <w:p w:rsidR="00C2680D" w:rsidRPr="00F43F3A" w:rsidRDefault="00790D9F" w:rsidP="009536FD">
            <w:pPr>
              <w:pStyle w:val="af1"/>
              <w:snapToGrid w:val="0"/>
              <w:ind w:leftChars="0" w:left="247" w:hangingChars="103" w:hanging="247"/>
              <w:jc w:val="both"/>
              <w:rPr>
                <w:rFonts w:ascii="Times New Roman" w:eastAsia="標楷體" w:hAnsi="標楷體"/>
                <w:color w:val="000000" w:themeColor="text1"/>
              </w:rPr>
            </w:pPr>
            <w:r w:rsidRPr="00F43F3A">
              <w:rPr>
                <w:rFonts w:ascii="Times New Roman" w:eastAsia="標楷體" w:hAnsi="標楷體" w:hint="eastAsia"/>
                <w:color w:val="000000" w:themeColor="text1"/>
              </w:rPr>
              <w:t>第五十條</w:t>
            </w:r>
            <w:r w:rsidR="00E470CD" w:rsidRPr="00F43F3A">
              <w:rPr>
                <w:rFonts w:ascii="Times New Roman" w:eastAsia="標楷體" w:hAnsi="標楷體"/>
                <w:color w:val="000000" w:themeColor="text1"/>
              </w:rPr>
              <w:t xml:space="preserve">　</w:t>
            </w:r>
            <w:r w:rsidR="00E470CD" w:rsidRPr="00F43F3A">
              <w:rPr>
                <w:rFonts w:ascii="Times New Roman" w:eastAsia="標楷體" w:hAnsi="標楷體" w:hint="eastAsia"/>
                <w:color w:val="000000" w:themeColor="text1"/>
              </w:rPr>
              <w:t>有下列情形之</w:t>
            </w:r>
            <w:proofErr w:type="gramStart"/>
            <w:r w:rsidR="00E470CD" w:rsidRPr="00F43F3A">
              <w:rPr>
                <w:rFonts w:ascii="Times New Roman" w:eastAsia="標楷體" w:hAnsi="標楷體" w:hint="eastAsia"/>
                <w:color w:val="000000" w:themeColor="text1"/>
              </w:rPr>
              <w:t>一</w:t>
            </w:r>
            <w:proofErr w:type="gramEnd"/>
            <w:r w:rsidR="00E470CD" w:rsidRPr="00F43F3A">
              <w:rPr>
                <w:rFonts w:ascii="Times New Roman" w:eastAsia="標楷體" w:hAnsi="標楷體" w:hint="eastAsia"/>
                <w:color w:val="000000" w:themeColor="text1"/>
              </w:rPr>
              <w:t>者，處新臺幣十萬元以上</w:t>
            </w:r>
            <w:proofErr w:type="gramStart"/>
            <w:r w:rsidR="00E470CD" w:rsidRPr="00F43F3A">
              <w:rPr>
                <w:rFonts w:ascii="Times New Roman" w:eastAsia="標楷體" w:hAnsi="標楷體" w:hint="eastAsia"/>
                <w:color w:val="000000" w:themeColor="text1"/>
              </w:rPr>
              <w:t>一</w:t>
            </w:r>
            <w:proofErr w:type="gramEnd"/>
            <w:r w:rsidR="00E470CD" w:rsidRPr="00F43F3A">
              <w:rPr>
                <w:rFonts w:ascii="Times New Roman" w:eastAsia="標楷體" w:hAnsi="標楷體" w:hint="eastAsia"/>
                <w:color w:val="000000" w:themeColor="text1"/>
              </w:rPr>
              <w:t>百萬元以下罰鍰，並應令其限期改正；屆期不改正者，得按次處罰：</w:t>
            </w:r>
          </w:p>
          <w:p w:rsidR="00CC0342" w:rsidRPr="00F43F3A" w:rsidRDefault="00E470CD" w:rsidP="008423D7">
            <w:pPr>
              <w:snapToGrid w:val="0"/>
              <w:ind w:leftChars="100" w:left="720" w:hangingChars="200" w:hanging="480"/>
              <w:jc w:val="both"/>
              <w:rPr>
                <w:rFonts w:ascii="標楷體" w:eastAsia="標楷體" w:hAnsi="標楷體" w:cs="Arial"/>
                <w:color w:val="000000" w:themeColor="text1"/>
                <w:szCs w:val="24"/>
              </w:rPr>
            </w:pPr>
            <w:r w:rsidRPr="00F43F3A">
              <w:rPr>
                <w:rFonts w:ascii="標楷體" w:eastAsia="標楷體" w:hAnsi="標楷體" w:cs="Arial" w:hint="eastAsia"/>
                <w:color w:val="000000" w:themeColor="text1"/>
                <w:szCs w:val="24"/>
              </w:rPr>
              <w:t>一、違反第二十條規定，未依</w:t>
            </w:r>
            <w:proofErr w:type="gramStart"/>
            <w:r w:rsidRPr="00F43F3A">
              <w:rPr>
                <w:rFonts w:ascii="標楷體" w:eastAsia="標楷體" w:hAnsi="標楷體" w:cs="Arial" w:hint="eastAsia"/>
                <w:color w:val="000000" w:themeColor="text1"/>
                <w:szCs w:val="24"/>
              </w:rPr>
              <w:t>規</w:t>
            </w:r>
            <w:proofErr w:type="gramEnd"/>
            <w:r w:rsidRPr="00F43F3A">
              <w:rPr>
                <w:rFonts w:ascii="標楷體" w:eastAsia="標楷體" w:hAnsi="標楷體" w:cs="Arial" w:hint="eastAsia"/>
                <w:color w:val="000000" w:themeColor="text1"/>
                <w:szCs w:val="24"/>
              </w:rPr>
              <w:t>申報或副知有關董事、監察人、經理人及股東之持股情形。</w:t>
            </w:r>
          </w:p>
          <w:p w:rsidR="00C2680D" w:rsidRPr="00F43F3A" w:rsidRDefault="00E470CD" w:rsidP="008423D7">
            <w:pPr>
              <w:snapToGrid w:val="0"/>
              <w:ind w:leftChars="100" w:left="720" w:hangingChars="200" w:hanging="480"/>
              <w:jc w:val="both"/>
              <w:rPr>
                <w:rFonts w:ascii="標楷體" w:eastAsia="標楷體" w:hAnsi="標楷體" w:cs="Arial"/>
                <w:color w:val="000000" w:themeColor="text1"/>
                <w:szCs w:val="24"/>
              </w:rPr>
            </w:pPr>
            <w:r w:rsidRPr="00F43F3A">
              <w:rPr>
                <w:rFonts w:ascii="標楷體" w:eastAsia="標楷體" w:hAnsi="標楷體" w:cs="Arial" w:hint="eastAsia"/>
                <w:color w:val="000000" w:themeColor="text1"/>
                <w:szCs w:val="24"/>
              </w:rPr>
              <w:t>二、違反第二十二條</w:t>
            </w:r>
            <w:r w:rsidR="002C7E8F" w:rsidRPr="00F43F3A">
              <w:rPr>
                <w:rFonts w:ascii="標楷體" w:eastAsia="標楷體" w:hAnsi="標楷體" w:cs="Arial" w:hint="eastAsia"/>
                <w:color w:val="000000" w:themeColor="text1"/>
                <w:szCs w:val="24"/>
              </w:rPr>
              <w:t>第一項</w:t>
            </w:r>
            <w:r w:rsidRPr="00F43F3A">
              <w:rPr>
                <w:rFonts w:ascii="標楷體" w:eastAsia="標楷體" w:hAnsi="標楷體" w:cs="Arial" w:hint="eastAsia"/>
                <w:color w:val="000000" w:themeColor="text1"/>
                <w:szCs w:val="24"/>
              </w:rPr>
              <w:t>規定，未</w:t>
            </w:r>
            <w:r w:rsidRPr="00F43F3A">
              <w:rPr>
                <w:rFonts w:ascii="Times New Roman" w:eastAsia="標楷體" w:hAnsi="標楷體" w:hint="eastAsia"/>
                <w:color w:val="000000" w:themeColor="text1"/>
                <w:szCs w:val="24"/>
              </w:rPr>
              <w:t>申報</w:t>
            </w:r>
            <w:r w:rsidRPr="00F43F3A">
              <w:rPr>
                <w:rFonts w:eastAsia="標楷體" w:hAnsi="標楷體" w:hint="eastAsia"/>
                <w:color w:val="000000" w:themeColor="text1"/>
                <w:szCs w:val="24"/>
              </w:rPr>
              <w:t>用戶數</w:t>
            </w:r>
            <w:r w:rsidRPr="00F43F3A">
              <w:rPr>
                <w:rFonts w:ascii="標楷體" w:eastAsia="標楷體" w:hAnsi="標楷體" w:cs="Arial" w:hint="eastAsia"/>
                <w:color w:val="000000" w:themeColor="text1"/>
                <w:szCs w:val="24"/>
              </w:rPr>
              <w:t>。</w:t>
            </w:r>
          </w:p>
          <w:p w:rsidR="00C2680D" w:rsidRPr="00F43F3A" w:rsidRDefault="00E470CD" w:rsidP="008423D7">
            <w:pPr>
              <w:snapToGrid w:val="0"/>
              <w:ind w:leftChars="100" w:left="720" w:hangingChars="200" w:hanging="480"/>
              <w:jc w:val="both"/>
              <w:rPr>
                <w:rFonts w:ascii="標楷體" w:eastAsia="標楷體" w:hAnsi="標楷體" w:cs="Arial"/>
                <w:color w:val="000000" w:themeColor="text1"/>
                <w:szCs w:val="24"/>
              </w:rPr>
            </w:pPr>
            <w:r w:rsidRPr="00F43F3A">
              <w:rPr>
                <w:rFonts w:ascii="標楷體" w:eastAsia="標楷體" w:hAnsi="標楷體" w:hint="eastAsia"/>
                <w:color w:val="000000" w:themeColor="text1"/>
                <w:szCs w:val="24"/>
              </w:rPr>
              <w:t>三</w:t>
            </w:r>
            <w:r w:rsidRPr="00F43F3A">
              <w:rPr>
                <w:rFonts w:ascii="標楷體" w:eastAsia="標楷體" w:hAnsi="標楷體" w:cs="Arial" w:hint="eastAsia"/>
                <w:color w:val="000000" w:themeColor="text1"/>
                <w:szCs w:val="24"/>
              </w:rPr>
              <w:t>、違反第二十五條規定，</w:t>
            </w:r>
            <w:r w:rsidRPr="00F43F3A">
              <w:rPr>
                <w:rFonts w:ascii="標楷體" w:eastAsia="標楷體" w:hAnsi="標楷體" w:hint="eastAsia"/>
                <w:color w:val="000000" w:themeColor="text1"/>
                <w:szCs w:val="24"/>
              </w:rPr>
              <w:t>未</w:t>
            </w:r>
            <w:r w:rsidRPr="00F43F3A">
              <w:rPr>
                <w:rFonts w:ascii="Times New Roman" w:eastAsia="標楷體" w:hAnsi="Times New Roman" w:hint="eastAsia"/>
                <w:color w:val="000000" w:themeColor="text1"/>
                <w:szCs w:val="24"/>
              </w:rPr>
              <w:t>送請主管機關備查。</w:t>
            </w:r>
          </w:p>
          <w:p w:rsidR="00C2680D" w:rsidRPr="00F43F3A" w:rsidRDefault="00E470CD" w:rsidP="009536FD">
            <w:pPr>
              <w:snapToGrid w:val="0"/>
              <w:ind w:leftChars="100" w:left="720" w:hangingChars="200" w:hanging="480"/>
              <w:jc w:val="both"/>
              <w:rPr>
                <w:rFonts w:ascii="標楷體" w:eastAsia="標楷體" w:hAnsi="標楷體" w:cs="Arial"/>
                <w:strike/>
                <w:color w:val="000000" w:themeColor="text1"/>
                <w:szCs w:val="24"/>
              </w:rPr>
            </w:pPr>
            <w:r w:rsidRPr="00F43F3A">
              <w:rPr>
                <w:rFonts w:ascii="標楷體" w:eastAsia="標楷體" w:hAnsi="標楷體" w:hint="eastAsia"/>
                <w:color w:val="000000" w:themeColor="text1"/>
                <w:szCs w:val="24"/>
              </w:rPr>
              <w:t>四</w:t>
            </w:r>
            <w:r w:rsidRPr="00F43F3A">
              <w:rPr>
                <w:rFonts w:ascii="標楷體" w:eastAsia="標楷體" w:hAnsi="標楷體" w:cs="Arial" w:hint="eastAsia"/>
                <w:color w:val="000000" w:themeColor="text1"/>
                <w:szCs w:val="24"/>
              </w:rPr>
              <w:t>、違反第二十六條</w:t>
            </w:r>
            <w:r w:rsidRPr="00F43F3A">
              <w:rPr>
                <w:rFonts w:ascii="標楷體" w:eastAsia="標楷體" w:hAnsi="標楷體" w:hint="eastAsia"/>
                <w:color w:val="000000" w:themeColor="text1"/>
                <w:szCs w:val="24"/>
              </w:rPr>
              <w:t>第一項</w:t>
            </w:r>
            <w:r w:rsidRPr="00F43F3A">
              <w:rPr>
                <w:rFonts w:ascii="標楷體" w:eastAsia="標楷體" w:hAnsi="標楷體" w:cs="Arial" w:hint="eastAsia"/>
                <w:color w:val="000000" w:themeColor="text1"/>
                <w:szCs w:val="24"/>
              </w:rPr>
              <w:t>規定，</w:t>
            </w:r>
            <w:r w:rsidRPr="00F43F3A">
              <w:rPr>
                <w:rFonts w:ascii="Times New Roman" w:eastAsia="標楷體" w:hAnsi="標楷體" w:hint="eastAsia"/>
                <w:color w:val="000000" w:themeColor="text1"/>
                <w:szCs w:val="24"/>
              </w:rPr>
              <w:t>未保存播送內容資料。</w:t>
            </w:r>
          </w:p>
          <w:p w:rsidR="00C2680D" w:rsidRPr="00F43F3A" w:rsidRDefault="00E470CD" w:rsidP="009536FD">
            <w:pPr>
              <w:snapToGrid w:val="0"/>
              <w:ind w:leftChars="100" w:left="720" w:hangingChars="200" w:hanging="480"/>
              <w:jc w:val="both"/>
              <w:rPr>
                <w:rFonts w:ascii="標楷體" w:eastAsia="標楷體" w:hAnsi="標楷體" w:cs="Arial"/>
                <w:color w:val="000000" w:themeColor="text1"/>
                <w:szCs w:val="24"/>
              </w:rPr>
            </w:pPr>
            <w:r w:rsidRPr="00F43F3A">
              <w:rPr>
                <w:rFonts w:ascii="標楷體" w:eastAsia="標楷體" w:hAnsi="標楷體" w:hint="eastAsia"/>
                <w:color w:val="000000" w:themeColor="text1"/>
                <w:szCs w:val="24"/>
              </w:rPr>
              <w:t>五、違反第二十七條第一項</w:t>
            </w:r>
            <w:r w:rsidR="002C7E8F" w:rsidRPr="00F43F3A">
              <w:rPr>
                <w:rFonts w:ascii="標楷體" w:eastAsia="標楷體" w:hAnsi="標楷體" w:cs="Arial" w:hint="eastAsia"/>
                <w:color w:val="000000" w:themeColor="text1"/>
                <w:szCs w:val="24"/>
              </w:rPr>
              <w:t>規定，未將</w:t>
            </w:r>
            <w:r w:rsidR="00417050" w:rsidRPr="00F43F3A">
              <w:rPr>
                <w:rFonts w:ascii="Times New Roman" w:eastAsia="標楷體" w:hAnsi="標楷體" w:hint="eastAsia"/>
                <w:color w:val="000000" w:themeColor="text1"/>
              </w:rPr>
              <w:t>授權契約、條件及授權價格等資料，送請中央主管機關備查</w:t>
            </w:r>
            <w:r w:rsidRPr="00F43F3A">
              <w:rPr>
                <w:rFonts w:ascii="標楷體" w:eastAsia="標楷體" w:hAnsi="標楷體" w:hint="eastAsia"/>
                <w:color w:val="000000" w:themeColor="text1"/>
                <w:szCs w:val="24"/>
              </w:rPr>
              <w:t>。</w:t>
            </w:r>
          </w:p>
          <w:p w:rsidR="00C2680D" w:rsidRPr="00F43F3A" w:rsidRDefault="00E470CD" w:rsidP="009536FD">
            <w:pPr>
              <w:snapToGrid w:val="0"/>
              <w:ind w:leftChars="100" w:left="720" w:hangingChars="200" w:hanging="480"/>
              <w:jc w:val="both"/>
              <w:rPr>
                <w:rFonts w:ascii="標楷體" w:eastAsia="標楷體" w:hAnsi="標楷體" w:cs="Arial"/>
                <w:color w:val="000000" w:themeColor="text1"/>
                <w:szCs w:val="24"/>
              </w:rPr>
            </w:pPr>
            <w:r w:rsidRPr="00F43F3A">
              <w:rPr>
                <w:rFonts w:ascii="標楷體" w:eastAsia="標楷體" w:hAnsi="標楷體" w:hint="eastAsia"/>
                <w:color w:val="000000" w:themeColor="text1"/>
                <w:szCs w:val="24"/>
              </w:rPr>
              <w:t>六、違反第三</w:t>
            </w:r>
            <w:r w:rsidRPr="00F43F3A">
              <w:rPr>
                <w:rFonts w:ascii="標楷體" w:eastAsia="標楷體" w:hAnsi="標楷體" w:cs="Arial" w:hint="eastAsia"/>
                <w:color w:val="000000" w:themeColor="text1"/>
                <w:szCs w:val="24"/>
              </w:rPr>
              <w:t>十三條</w:t>
            </w:r>
            <w:r w:rsidRPr="00F43F3A">
              <w:rPr>
                <w:rFonts w:ascii="標楷體" w:eastAsia="標楷體" w:hAnsi="標楷體" w:hint="eastAsia"/>
                <w:color w:val="000000" w:themeColor="text1"/>
                <w:szCs w:val="24"/>
              </w:rPr>
              <w:t>規定，未設置</w:t>
            </w:r>
            <w:r w:rsidRPr="00F43F3A">
              <w:rPr>
                <w:rFonts w:ascii="Times New Roman" w:eastAsia="標楷體" w:hAnsi="標楷體" w:hint="eastAsia"/>
                <w:color w:val="000000" w:themeColor="text1"/>
                <w:szCs w:val="24"/>
              </w:rPr>
              <w:t>公用頻道與地方頻道播送節目</w:t>
            </w:r>
            <w:r w:rsidRPr="00F43F3A">
              <w:rPr>
                <w:rFonts w:ascii="標楷體" w:eastAsia="標楷體" w:hAnsi="標楷體" w:hint="eastAsia"/>
                <w:color w:val="000000" w:themeColor="text1"/>
                <w:szCs w:val="24"/>
              </w:rPr>
              <w:t>。</w:t>
            </w:r>
          </w:p>
          <w:p w:rsidR="00C2680D" w:rsidRPr="00F43F3A" w:rsidRDefault="00E470CD" w:rsidP="009536FD">
            <w:pPr>
              <w:snapToGrid w:val="0"/>
              <w:ind w:leftChars="100" w:left="720" w:hangingChars="200" w:hanging="480"/>
              <w:jc w:val="both"/>
              <w:rPr>
                <w:rFonts w:ascii="標楷體" w:eastAsia="標楷體" w:hAnsi="標楷體"/>
                <w:color w:val="000000" w:themeColor="text1"/>
                <w:szCs w:val="24"/>
              </w:rPr>
            </w:pPr>
            <w:r w:rsidRPr="00F43F3A">
              <w:rPr>
                <w:rFonts w:ascii="標楷體" w:eastAsia="標楷體" w:hAnsi="標楷體" w:hint="eastAsia"/>
                <w:color w:val="000000" w:themeColor="text1"/>
                <w:szCs w:val="24"/>
              </w:rPr>
              <w:t>七、違反第三</w:t>
            </w:r>
            <w:r w:rsidRPr="00F43F3A">
              <w:rPr>
                <w:rFonts w:ascii="標楷體" w:eastAsia="標楷體" w:hAnsi="標楷體" w:cs="Arial" w:hint="eastAsia"/>
                <w:color w:val="000000" w:themeColor="text1"/>
                <w:szCs w:val="24"/>
              </w:rPr>
              <w:t>十四</w:t>
            </w:r>
            <w:r w:rsidRPr="00F43F3A">
              <w:rPr>
                <w:rFonts w:ascii="標楷體" w:eastAsia="標楷體" w:hAnsi="標楷體" w:hint="eastAsia"/>
                <w:color w:val="000000" w:themeColor="text1"/>
                <w:szCs w:val="24"/>
              </w:rPr>
              <w:t>條第一項規定，未設置</w:t>
            </w:r>
            <w:r w:rsidRPr="00F43F3A">
              <w:rPr>
                <w:rFonts w:ascii="Times New Roman" w:eastAsia="標楷體" w:hAnsi="標楷體" w:hint="eastAsia"/>
                <w:color w:val="000000" w:themeColor="text1"/>
                <w:kern w:val="0"/>
                <w:szCs w:val="24"/>
              </w:rPr>
              <w:t>專屬頻道提供</w:t>
            </w:r>
            <w:r w:rsidRPr="00F43F3A">
              <w:rPr>
                <w:rFonts w:ascii="Times New Roman" w:eastAsia="標楷體" w:hAnsi="標楷體" w:hint="eastAsia"/>
                <w:color w:val="000000" w:themeColor="text1"/>
                <w:szCs w:val="24"/>
              </w:rPr>
              <w:t>公共電視、客視</w:t>
            </w:r>
            <w:proofErr w:type="gramStart"/>
            <w:r w:rsidRPr="00F43F3A">
              <w:rPr>
                <w:rFonts w:ascii="Times New Roman" w:eastAsia="標楷體" w:hAnsi="標楷體" w:hint="eastAsia"/>
                <w:color w:val="000000" w:themeColor="text1"/>
                <w:szCs w:val="24"/>
              </w:rPr>
              <w:t>及原視播送</w:t>
            </w:r>
            <w:proofErr w:type="gramEnd"/>
            <w:r w:rsidRPr="00F43F3A">
              <w:rPr>
                <w:rFonts w:ascii="Times New Roman" w:eastAsia="標楷體" w:hAnsi="標楷體" w:hint="eastAsia"/>
                <w:color w:val="000000" w:themeColor="text1"/>
                <w:szCs w:val="24"/>
              </w:rPr>
              <w:t>節目。</w:t>
            </w:r>
          </w:p>
          <w:p w:rsidR="00C2680D" w:rsidRPr="00F43F3A" w:rsidRDefault="00E470CD" w:rsidP="00F430ED">
            <w:pPr>
              <w:snapToGrid w:val="0"/>
              <w:ind w:leftChars="100" w:left="720" w:hangingChars="200" w:hanging="480"/>
              <w:jc w:val="both"/>
              <w:rPr>
                <w:rFonts w:ascii="標楷體" w:eastAsia="標楷體" w:hAnsi="標楷體" w:cs="Arial"/>
                <w:color w:val="000000" w:themeColor="text1"/>
                <w:szCs w:val="24"/>
              </w:rPr>
            </w:pPr>
            <w:r w:rsidRPr="00F43F3A">
              <w:rPr>
                <w:rFonts w:ascii="標楷體" w:eastAsia="標楷體" w:hAnsi="標楷體" w:hint="eastAsia"/>
                <w:color w:val="000000" w:themeColor="text1"/>
                <w:szCs w:val="24"/>
              </w:rPr>
              <w:t>八、違反第三十六條第一項規定，未</w:t>
            </w:r>
            <w:r w:rsidRPr="00F43F3A">
              <w:rPr>
                <w:rFonts w:ascii="Times New Roman" w:eastAsia="標楷體" w:hAnsi="Times New Roman" w:cs="標楷體" w:hint="eastAsia"/>
                <w:color w:val="000000" w:themeColor="text1"/>
                <w:szCs w:val="24"/>
              </w:rPr>
              <w:t>與</w:t>
            </w:r>
            <w:r w:rsidRPr="00F43F3A">
              <w:rPr>
                <w:rFonts w:ascii="Times New Roman" w:eastAsia="標楷體" w:hAnsi="Times New Roman" w:cs="標楷體" w:hint="eastAsia"/>
                <w:color w:val="000000" w:themeColor="text1"/>
                <w:szCs w:val="24"/>
              </w:rPr>
              <w:lastRenderedPageBreak/>
              <w:t>用戶訂立服務契約</w:t>
            </w:r>
            <w:r w:rsidRPr="00F43F3A">
              <w:rPr>
                <w:rFonts w:ascii="標楷體" w:eastAsia="標楷體" w:hAnsi="標楷體" w:cs="Arial" w:hint="eastAsia"/>
                <w:color w:val="000000" w:themeColor="text1"/>
                <w:szCs w:val="24"/>
              </w:rPr>
              <w:t>。</w:t>
            </w:r>
          </w:p>
          <w:p w:rsidR="00C2680D" w:rsidRPr="00F43F3A" w:rsidRDefault="00E470CD" w:rsidP="009536FD">
            <w:pPr>
              <w:snapToGrid w:val="0"/>
              <w:ind w:leftChars="100" w:left="720" w:hangingChars="200" w:hanging="480"/>
              <w:jc w:val="both"/>
              <w:rPr>
                <w:rFonts w:ascii="標楷體" w:eastAsia="標楷體" w:hAnsi="標楷體" w:cs="Arial"/>
                <w:color w:val="000000" w:themeColor="text1"/>
                <w:szCs w:val="24"/>
              </w:rPr>
            </w:pPr>
            <w:r w:rsidRPr="00F43F3A">
              <w:rPr>
                <w:rFonts w:ascii="標楷體" w:eastAsia="標楷體" w:hAnsi="標楷體" w:hint="eastAsia"/>
                <w:color w:val="000000" w:themeColor="text1"/>
                <w:szCs w:val="24"/>
              </w:rPr>
              <w:t>九、違反第四十一條</w:t>
            </w:r>
            <w:r w:rsidR="00854D65" w:rsidRPr="00F43F3A">
              <w:rPr>
                <w:rFonts w:ascii="標楷體" w:eastAsia="標楷體" w:hAnsi="標楷體" w:hint="eastAsia"/>
                <w:color w:val="000000" w:themeColor="text1"/>
                <w:szCs w:val="24"/>
              </w:rPr>
              <w:t>第一項</w:t>
            </w:r>
            <w:r w:rsidRPr="00F43F3A">
              <w:rPr>
                <w:rFonts w:ascii="標楷體" w:eastAsia="標楷體" w:hAnsi="標楷體" w:hint="eastAsia"/>
                <w:color w:val="000000" w:themeColor="text1"/>
                <w:szCs w:val="24"/>
              </w:rPr>
              <w:t>規定，未依</w:t>
            </w:r>
            <w:proofErr w:type="gramStart"/>
            <w:r w:rsidRPr="00F43F3A">
              <w:rPr>
                <w:rFonts w:ascii="標楷體" w:eastAsia="標楷體" w:hAnsi="標楷體" w:hint="eastAsia"/>
                <w:color w:val="000000" w:themeColor="text1"/>
                <w:szCs w:val="24"/>
              </w:rPr>
              <w:t>規</w:t>
            </w:r>
            <w:proofErr w:type="gramEnd"/>
            <w:r w:rsidRPr="00F43F3A">
              <w:rPr>
                <w:rFonts w:ascii="標楷體" w:eastAsia="標楷體" w:hAnsi="標楷體" w:hint="eastAsia"/>
                <w:color w:val="000000" w:themeColor="text1"/>
                <w:szCs w:val="24"/>
              </w:rPr>
              <w:t>報請備查。</w:t>
            </w:r>
          </w:p>
          <w:p w:rsidR="00CC0342" w:rsidRPr="00F43F3A" w:rsidRDefault="00E470CD" w:rsidP="009E4B8F">
            <w:pPr>
              <w:snapToGrid w:val="0"/>
              <w:ind w:leftChars="100" w:left="720" w:hangingChars="200" w:hanging="480"/>
              <w:jc w:val="both"/>
              <w:rPr>
                <w:rFonts w:ascii="Times New Roman" w:eastAsia="標楷體" w:hAnsi="標楷體"/>
                <w:color w:val="000000" w:themeColor="text1"/>
                <w:szCs w:val="24"/>
              </w:rPr>
            </w:pPr>
            <w:r w:rsidRPr="00F43F3A">
              <w:rPr>
                <w:rFonts w:ascii="標楷體" w:eastAsia="標楷體" w:hAnsi="標楷體" w:hint="eastAsia"/>
                <w:color w:val="000000" w:themeColor="text1"/>
                <w:szCs w:val="24"/>
              </w:rPr>
              <w:t>十、違反第四十二條第一項規定，</w:t>
            </w:r>
            <w:r w:rsidRPr="00F43F3A">
              <w:rPr>
                <w:rFonts w:ascii="標楷體" w:eastAsia="標楷體" w:hAnsi="標楷體" w:hint="eastAsia"/>
                <w:bCs/>
                <w:color w:val="000000" w:themeColor="text1"/>
                <w:szCs w:val="24"/>
              </w:rPr>
              <w:t>利用</w:t>
            </w:r>
            <w:proofErr w:type="gramStart"/>
            <w:r w:rsidRPr="00F43F3A">
              <w:rPr>
                <w:rFonts w:ascii="標楷體" w:eastAsia="標楷體" w:hAnsi="標楷體" w:hint="eastAsia"/>
                <w:bCs/>
                <w:color w:val="000000" w:themeColor="text1"/>
                <w:szCs w:val="24"/>
              </w:rPr>
              <w:t>插播式</w:t>
            </w:r>
            <w:proofErr w:type="gramEnd"/>
            <w:r w:rsidRPr="00F43F3A">
              <w:rPr>
                <w:rFonts w:ascii="標楷體" w:eastAsia="標楷體" w:hAnsi="標楷體" w:hint="eastAsia"/>
                <w:bCs/>
                <w:color w:val="000000" w:themeColor="text1"/>
                <w:szCs w:val="24"/>
              </w:rPr>
              <w:t>訊息進行廣告</w:t>
            </w:r>
            <w:r w:rsidRPr="00F43F3A">
              <w:rPr>
                <w:rFonts w:ascii="標楷體" w:eastAsia="標楷體" w:hAnsi="標楷體" w:hint="eastAsia"/>
                <w:color w:val="000000" w:themeColor="text1"/>
                <w:szCs w:val="24"/>
              </w:rPr>
              <w:t>。</w:t>
            </w:r>
          </w:p>
        </w:tc>
        <w:tc>
          <w:tcPr>
            <w:tcW w:w="4643" w:type="dxa"/>
          </w:tcPr>
          <w:p w:rsidR="00275383" w:rsidRPr="00F43F3A" w:rsidRDefault="00BF2974">
            <w:pPr>
              <w:snapToGrid w:val="0"/>
              <w:ind w:left="458" w:hangingChars="191" w:hanging="458"/>
              <w:jc w:val="both"/>
              <w:rPr>
                <w:rFonts w:ascii="Times New Roman" w:eastAsia="標楷體" w:hAnsi="標楷體"/>
                <w:color w:val="000000" w:themeColor="text1"/>
                <w:kern w:val="0"/>
                <w:szCs w:val="24"/>
              </w:rPr>
            </w:pPr>
            <w:r w:rsidRPr="00F43F3A">
              <w:rPr>
                <w:rFonts w:ascii="Times New Roman" w:eastAsia="標楷體" w:hAnsi="標楷體" w:hint="eastAsia"/>
                <w:color w:val="000000" w:themeColor="text1"/>
                <w:kern w:val="0"/>
                <w:szCs w:val="24"/>
              </w:rPr>
              <w:lastRenderedPageBreak/>
              <w:t>一、本條</w:t>
            </w:r>
            <w:r w:rsidR="00E470CD" w:rsidRPr="00F43F3A">
              <w:rPr>
                <w:rFonts w:ascii="Times New Roman" w:eastAsia="標楷體" w:hAnsi="標楷體" w:hint="eastAsia"/>
                <w:color w:val="000000" w:themeColor="text1"/>
                <w:kern w:val="0"/>
                <w:szCs w:val="24"/>
              </w:rPr>
              <w:t>明定違反有關營運管理及消費者權益保護之相關規定，依其行為應受責難程度及所生影響所課予之行政裁罰。</w:t>
            </w:r>
          </w:p>
          <w:p w:rsidR="00275383" w:rsidRPr="00F43F3A" w:rsidRDefault="00980CD1">
            <w:pPr>
              <w:snapToGrid w:val="0"/>
              <w:ind w:left="458" w:hangingChars="191" w:hanging="458"/>
              <w:jc w:val="both"/>
              <w:rPr>
                <w:rFonts w:ascii="標楷體" w:eastAsia="標楷體" w:hAnsi="標楷體" w:cs="Arial"/>
                <w:color w:val="000000" w:themeColor="text1"/>
                <w:szCs w:val="24"/>
              </w:rPr>
            </w:pPr>
            <w:r w:rsidRPr="00F43F3A">
              <w:rPr>
                <w:rFonts w:ascii="Times New Roman" w:eastAsia="標楷體" w:hAnsi="標楷體" w:hint="eastAsia"/>
                <w:color w:val="000000" w:themeColor="text1"/>
                <w:kern w:val="0"/>
                <w:szCs w:val="24"/>
              </w:rPr>
              <w:t>二、為落實營運管理及消費者權益保護之規定，</w:t>
            </w:r>
            <w:r w:rsidRPr="00F43F3A">
              <w:rPr>
                <w:rFonts w:ascii="標楷體" w:eastAsia="標楷體" w:hAnsi="標楷體" w:cs="Arial" w:hint="eastAsia"/>
                <w:color w:val="000000" w:themeColor="text1"/>
                <w:szCs w:val="24"/>
              </w:rPr>
              <w:t>有關</w:t>
            </w:r>
            <w:r w:rsidRPr="00F43F3A">
              <w:rPr>
                <w:rFonts w:ascii="Times New Roman" w:eastAsia="標楷體" w:hAnsi="標楷體" w:hint="eastAsia"/>
                <w:color w:val="000000" w:themeColor="text1"/>
                <w:kern w:val="0"/>
                <w:szCs w:val="24"/>
              </w:rPr>
              <w:t>違反</w:t>
            </w:r>
            <w:r w:rsidRPr="00F43F3A">
              <w:rPr>
                <w:rFonts w:ascii="標楷體" w:eastAsia="標楷體" w:hAnsi="標楷體" w:cs="Arial" w:hint="eastAsia"/>
                <w:color w:val="000000" w:themeColor="text1"/>
                <w:szCs w:val="24"/>
              </w:rPr>
              <w:t>第二十條、第二十二條第一項、第二十五條、第二十六條</w:t>
            </w:r>
            <w:r w:rsidRPr="00F43F3A">
              <w:rPr>
                <w:rFonts w:ascii="標楷體" w:eastAsia="標楷體" w:hAnsi="標楷體" w:hint="eastAsia"/>
                <w:color w:val="000000" w:themeColor="text1"/>
                <w:szCs w:val="24"/>
              </w:rPr>
              <w:t>第一項、第二十七條第一項之行為，</w:t>
            </w:r>
            <w:proofErr w:type="gramStart"/>
            <w:r w:rsidRPr="00F43F3A">
              <w:rPr>
                <w:rFonts w:ascii="標楷體" w:eastAsia="標楷體" w:hAnsi="標楷體" w:cs="Arial" w:hint="eastAsia"/>
                <w:color w:val="000000" w:themeColor="text1"/>
                <w:szCs w:val="24"/>
              </w:rPr>
              <w:t>爰</w:t>
            </w:r>
            <w:proofErr w:type="gramEnd"/>
            <w:r w:rsidRPr="00F43F3A">
              <w:rPr>
                <w:rFonts w:ascii="標楷體" w:eastAsia="標楷體" w:hAnsi="標楷體" w:cs="Arial" w:hint="eastAsia"/>
                <w:color w:val="000000" w:themeColor="text1"/>
                <w:szCs w:val="24"/>
              </w:rPr>
              <w:t>明定第一款至第五款</w:t>
            </w:r>
            <w:proofErr w:type="gramStart"/>
            <w:r w:rsidRPr="00F43F3A">
              <w:rPr>
                <w:rFonts w:ascii="標楷體" w:eastAsia="標楷體" w:hAnsi="標楷體" w:cs="Arial" w:hint="eastAsia"/>
                <w:color w:val="000000" w:themeColor="text1"/>
                <w:szCs w:val="24"/>
              </w:rPr>
              <w:t>應受課予</w:t>
            </w:r>
            <w:proofErr w:type="gramEnd"/>
            <w:r w:rsidRPr="00F43F3A">
              <w:rPr>
                <w:rFonts w:ascii="標楷體" w:eastAsia="標楷體" w:hAnsi="標楷體" w:cs="Arial" w:hint="eastAsia"/>
                <w:color w:val="000000" w:themeColor="text1"/>
                <w:szCs w:val="24"/>
              </w:rPr>
              <w:t>之行政裁罰。</w:t>
            </w:r>
          </w:p>
          <w:p w:rsidR="00275383" w:rsidRPr="00F43F3A" w:rsidRDefault="00980CD1">
            <w:pPr>
              <w:snapToGrid w:val="0"/>
              <w:ind w:left="458" w:hangingChars="191" w:hanging="458"/>
              <w:jc w:val="both"/>
              <w:rPr>
                <w:rFonts w:ascii="標楷體" w:eastAsia="標楷體" w:hAnsi="標楷體" w:cs="Arial"/>
                <w:color w:val="000000" w:themeColor="text1"/>
                <w:szCs w:val="24"/>
              </w:rPr>
            </w:pPr>
            <w:r w:rsidRPr="00F43F3A">
              <w:rPr>
                <w:rFonts w:ascii="標楷體" w:eastAsia="標楷體" w:hAnsi="標楷體" w:cs="Arial" w:hint="eastAsia"/>
                <w:color w:val="000000" w:themeColor="text1"/>
                <w:szCs w:val="24"/>
              </w:rPr>
              <w:t>三、為落實特別義務及訂定服務契約規定，有關違反第三十三條、</w:t>
            </w:r>
            <w:r w:rsidRPr="00F43F3A">
              <w:rPr>
                <w:rFonts w:ascii="標楷體" w:eastAsia="標楷體" w:hAnsi="標楷體" w:hint="eastAsia"/>
                <w:color w:val="000000" w:themeColor="text1"/>
                <w:szCs w:val="24"/>
              </w:rPr>
              <w:t>第三</w:t>
            </w:r>
            <w:r w:rsidRPr="00F43F3A">
              <w:rPr>
                <w:rFonts w:ascii="標楷體" w:eastAsia="標楷體" w:hAnsi="標楷體" w:cs="Arial" w:hint="eastAsia"/>
                <w:color w:val="000000" w:themeColor="text1"/>
                <w:szCs w:val="24"/>
              </w:rPr>
              <w:t>十四</w:t>
            </w:r>
            <w:r w:rsidRPr="00F43F3A">
              <w:rPr>
                <w:rFonts w:ascii="標楷體" w:eastAsia="標楷體" w:hAnsi="標楷體" w:hint="eastAsia"/>
                <w:color w:val="000000" w:themeColor="text1"/>
                <w:szCs w:val="24"/>
              </w:rPr>
              <w:t>條第一項</w:t>
            </w:r>
            <w:r w:rsidRPr="00F43F3A">
              <w:rPr>
                <w:rFonts w:ascii="標楷體" w:eastAsia="標楷體" w:hAnsi="標楷體" w:cs="Arial" w:hint="eastAsia"/>
                <w:color w:val="000000" w:themeColor="text1"/>
                <w:szCs w:val="24"/>
              </w:rPr>
              <w:t>或</w:t>
            </w:r>
            <w:r w:rsidRPr="00F43F3A">
              <w:rPr>
                <w:rFonts w:ascii="標楷體" w:eastAsia="標楷體" w:hAnsi="標楷體" w:hint="eastAsia"/>
                <w:color w:val="000000" w:themeColor="text1"/>
                <w:szCs w:val="24"/>
              </w:rPr>
              <w:t>第三十六條第一項</w:t>
            </w:r>
            <w:r w:rsidRPr="00F43F3A">
              <w:rPr>
                <w:rFonts w:ascii="標楷體" w:eastAsia="標楷體" w:hAnsi="標楷體" w:cs="Arial" w:hint="eastAsia"/>
                <w:color w:val="000000" w:themeColor="text1"/>
                <w:szCs w:val="24"/>
              </w:rPr>
              <w:t>規定之行為</w:t>
            </w:r>
            <w:r w:rsidRPr="00F43F3A">
              <w:rPr>
                <w:rFonts w:ascii="標楷體" w:eastAsia="標楷體" w:hAnsi="標楷體" w:hint="eastAsia"/>
                <w:color w:val="000000" w:themeColor="text1"/>
                <w:szCs w:val="24"/>
              </w:rPr>
              <w:t>，</w:t>
            </w:r>
            <w:proofErr w:type="gramStart"/>
            <w:r w:rsidRPr="00F43F3A">
              <w:rPr>
                <w:rFonts w:ascii="標楷體" w:eastAsia="標楷體" w:hAnsi="標楷體" w:cs="Arial" w:hint="eastAsia"/>
                <w:color w:val="000000" w:themeColor="text1"/>
                <w:szCs w:val="24"/>
              </w:rPr>
              <w:t>爰</w:t>
            </w:r>
            <w:proofErr w:type="gramEnd"/>
            <w:r w:rsidRPr="00F43F3A">
              <w:rPr>
                <w:rFonts w:ascii="標楷體" w:eastAsia="標楷體" w:hAnsi="標楷體" w:cs="Arial" w:hint="eastAsia"/>
                <w:color w:val="000000" w:themeColor="text1"/>
                <w:szCs w:val="24"/>
              </w:rPr>
              <w:t>明定第六款至第八款</w:t>
            </w:r>
            <w:proofErr w:type="gramStart"/>
            <w:r w:rsidRPr="00F43F3A">
              <w:rPr>
                <w:rFonts w:ascii="標楷體" w:eastAsia="標楷體" w:hAnsi="標楷體" w:cs="Arial" w:hint="eastAsia"/>
                <w:color w:val="000000" w:themeColor="text1"/>
                <w:szCs w:val="24"/>
              </w:rPr>
              <w:t>應受課予</w:t>
            </w:r>
            <w:proofErr w:type="gramEnd"/>
            <w:r w:rsidRPr="00F43F3A">
              <w:rPr>
                <w:rFonts w:ascii="標楷體" w:eastAsia="標楷體" w:hAnsi="標楷體" w:cs="Arial" w:hint="eastAsia"/>
                <w:color w:val="000000" w:themeColor="text1"/>
                <w:szCs w:val="24"/>
              </w:rPr>
              <w:t>之行政裁罰。</w:t>
            </w:r>
          </w:p>
          <w:p w:rsidR="00275383" w:rsidRPr="00F43F3A" w:rsidRDefault="00980CD1">
            <w:pPr>
              <w:snapToGrid w:val="0"/>
              <w:ind w:left="458" w:hangingChars="191" w:hanging="458"/>
              <w:jc w:val="both"/>
              <w:rPr>
                <w:rFonts w:ascii="Times New Roman" w:eastAsia="標楷體" w:hAnsi="標楷體"/>
                <w:color w:val="000000" w:themeColor="text1"/>
                <w:szCs w:val="24"/>
              </w:rPr>
            </w:pPr>
            <w:r w:rsidRPr="00F43F3A">
              <w:rPr>
                <w:rFonts w:ascii="標楷體" w:eastAsia="標楷體" w:hAnsi="標楷體" w:cs="Arial" w:hint="eastAsia"/>
                <w:color w:val="000000" w:themeColor="text1"/>
                <w:szCs w:val="24"/>
              </w:rPr>
              <w:t>四、為落實</w:t>
            </w:r>
            <w:r w:rsidRPr="00F43F3A">
              <w:rPr>
                <w:rFonts w:ascii="標楷體" w:eastAsia="標楷體" w:hAnsi="標楷體" w:hint="eastAsia"/>
                <w:color w:val="000000" w:themeColor="text1"/>
                <w:szCs w:val="24"/>
              </w:rPr>
              <w:t>第四十一條第一項</w:t>
            </w:r>
            <w:r w:rsidRPr="00F43F3A">
              <w:rPr>
                <w:rFonts w:ascii="標楷體" w:eastAsia="標楷體" w:hAnsi="標楷體" w:cs="Arial" w:hint="eastAsia"/>
                <w:color w:val="000000" w:themeColor="text1"/>
                <w:szCs w:val="24"/>
              </w:rPr>
              <w:t>個人資料保護計畫備查及違反</w:t>
            </w:r>
            <w:r w:rsidRPr="00F43F3A">
              <w:rPr>
                <w:rFonts w:ascii="標楷體" w:eastAsia="標楷體" w:hAnsi="標楷體" w:hint="eastAsia"/>
                <w:color w:val="000000" w:themeColor="text1"/>
                <w:szCs w:val="24"/>
              </w:rPr>
              <w:t>第四十二條第一項</w:t>
            </w:r>
            <w:proofErr w:type="gramStart"/>
            <w:r w:rsidRPr="00F43F3A">
              <w:rPr>
                <w:rFonts w:ascii="標楷體" w:eastAsia="標楷體" w:hAnsi="標楷體" w:cs="Arial" w:hint="eastAsia"/>
                <w:color w:val="000000" w:themeColor="text1"/>
                <w:szCs w:val="24"/>
              </w:rPr>
              <w:t>插播式</w:t>
            </w:r>
            <w:proofErr w:type="gramEnd"/>
            <w:r w:rsidRPr="00F43F3A">
              <w:rPr>
                <w:rFonts w:ascii="標楷體" w:eastAsia="標楷體" w:hAnsi="標楷體" w:cs="Arial" w:hint="eastAsia"/>
                <w:color w:val="000000" w:themeColor="text1"/>
                <w:szCs w:val="24"/>
              </w:rPr>
              <w:t>訊息進行廣告之行為，</w:t>
            </w:r>
            <w:proofErr w:type="gramStart"/>
            <w:r w:rsidRPr="00F43F3A">
              <w:rPr>
                <w:rFonts w:ascii="標楷體" w:eastAsia="標楷體" w:hAnsi="標楷體" w:cs="Arial" w:hint="eastAsia"/>
                <w:color w:val="000000" w:themeColor="text1"/>
                <w:szCs w:val="24"/>
              </w:rPr>
              <w:t>爰</w:t>
            </w:r>
            <w:proofErr w:type="gramEnd"/>
            <w:r w:rsidRPr="00F43F3A">
              <w:rPr>
                <w:rFonts w:ascii="標楷體" w:eastAsia="標楷體" w:hAnsi="標楷體" w:cs="Arial" w:hint="eastAsia"/>
                <w:color w:val="000000" w:themeColor="text1"/>
                <w:szCs w:val="24"/>
              </w:rPr>
              <w:t>明定第九、十款</w:t>
            </w:r>
            <w:proofErr w:type="gramStart"/>
            <w:r w:rsidRPr="00F43F3A">
              <w:rPr>
                <w:rFonts w:ascii="標楷體" w:eastAsia="標楷體" w:hAnsi="標楷體" w:cs="Arial" w:hint="eastAsia"/>
                <w:color w:val="000000" w:themeColor="text1"/>
                <w:szCs w:val="24"/>
              </w:rPr>
              <w:t>應受課予</w:t>
            </w:r>
            <w:proofErr w:type="gramEnd"/>
            <w:r w:rsidRPr="00F43F3A">
              <w:rPr>
                <w:rFonts w:ascii="標楷體" w:eastAsia="標楷體" w:hAnsi="標楷體" w:cs="Arial" w:hint="eastAsia"/>
                <w:color w:val="000000" w:themeColor="text1"/>
                <w:szCs w:val="24"/>
              </w:rPr>
              <w:t>之行政裁罰。</w:t>
            </w:r>
          </w:p>
        </w:tc>
      </w:tr>
      <w:tr w:rsidR="00C2680D" w:rsidRPr="00F43F3A" w:rsidTr="008C3AD9">
        <w:trPr>
          <w:jc w:val="center"/>
        </w:trPr>
        <w:tc>
          <w:tcPr>
            <w:tcW w:w="4643" w:type="dxa"/>
          </w:tcPr>
          <w:p w:rsidR="00C2680D" w:rsidRPr="00F43F3A" w:rsidRDefault="00790D9F" w:rsidP="009536FD">
            <w:pPr>
              <w:pStyle w:val="af1"/>
              <w:snapToGrid w:val="0"/>
              <w:ind w:leftChars="0" w:left="247" w:hangingChars="103" w:hanging="247"/>
              <w:jc w:val="both"/>
              <w:rPr>
                <w:rFonts w:ascii="標楷體" w:eastAsia="標楷體" w:hAnsi="標楷體"/>
                <w:snapToGrid w:val="0"/>
                <w:color w:val="000000" w:themeColor="text1"/>
              </w:rPr>
            </w:pPr>
            <w:r w:rsidRPr="00F43F3A">
              <w:rPr>
                <w:rFonts w:ascii="Times New Roman" w:eastAsia="標楷體" w:hAnsi="標楷體" w:hint="eastAsia"/>
                <w:color w:val="000000" w:themeColor="text1"/>
              </w:rPr>
              <w:lastRenderedPageBreak/>
              <w:t>第五十一條</w:t>
            </w:r>
            <w:r w:rsidR="00E470CD" w:rsidRPr="00F43F3A">
              <w:rPr>
                <w:rFonts w:ascii="標楷體" w:eastAsia="標楷體" w:hAnsi="標楷體"/>
                <w:color w:val="000000" w:themeColor="text1"/>
              </w:rPr>
              <w:t xml:space="preserve">  </w:t>
            </w:r>
            <w:r w:rsidR="00E470CD" w:rsidRPr="00F43F3A">
              <w:rPr>
                <w:rFonts w:ascii="標楷體" w:eastAsia="標楷體" w:hAnsi="標楷體" w:hint="eastAsia"/>
                <w:snapToGrid w:val="0"/>
                <w:color w:val="000000" w:themeColor="text1"/>
              </w:rPr>
              <w:t>有下列情形之</w:t>
            </w:r>
            <w:proofErr w:type="gramStart"/>
            <w:r w:rsidR="00E470CD" w:rsidRPr="00F43F3A">
              <w:rPr>
                <w:rFonts w:ascii="標楷體" w:eastAsia="標楷體" w:hAnsi="標楷體" w:hint="eastAsia"/>
                <w:snapToGrid w:val="0"/>
                <w:color w:val="000000" w:themeColor="text1"/>
              </w:rPr>
              <w:t>一</w:t>
            </w:r>
            <w:proofErr w:type="gramEnd"/>
            <w:r w:rsidR="00E470CD" w:rsidRPr="00F43F3A">
              <w:rPr>
                <w:rFonts w:ascii="標楷體" w:eastAsia="標楷體" w:hAnsi="標楷體" w:hint="eastAsia"/>
                <w:snapToGrid w:val="0"/>
                <w:color w:val="000000" w:themeColor="text1"/>
              </w:rPr>
              <w:t>者，予以警告或</w:t>
            </w:r>
            <w:r w:rsidR="00E470CD" w:rsidRPr="00F43F3A">
              <w:rPr>
                <w:rFonts w:ascii="標楷體" w:eastAsia="標楷體" w:hAnsi="標楷體" w:hint="eastAsia"/>
                <w:color w:val="000000" w:themeColor="text1"/>
              </w:rPr>
              <w:t>處新臺幣五萬元以上五十萬元以下罰鍰</w:t>
            </w:r>
            <w:r w:rsidR="00E470CD" w:rsidRPr="00F43F3A">
              <w:rPr>
                <w:rFonts w:ascii="標楷體" w:eastAsia="標楷體" w:hAnsi="標楷體" w:hint="eastAsia"/>
                <w:snapToGrid w:val="0"/>
                <w:color w:val="000000" w:themeColor="text1"/>
              </w:rPr>
              <w:t>，並應令其限期改正；屆期不改正者，得按次處罰：</w:t>
            </w:r>
          </w:p>
          <w:p w:rsidR="00C2680D" w:rsidRPr="00F43F3A" w:rsidRDefault="00E470CD" w:rsidP="009536FD">
            <w:pPr>
              <w:snapToGrid w:val="0"/>
              <w:ind w:leftChars="100" w:left="720" w:hangingChars="200" w:hanging="480"/>
              <w:jc w:val="both"/>
              <w:rPr>
                <w:rFonts w:ascii="標楷體" w:eastAsia="標楷體" w:hAnsi="標楷體"/>
                <w:color w:val="000000" w:themeColor="text1"/>
                <w:szCs w:val="24"/>
              </w:rPr>
            </w:pPr>
            <w:r w:rsidRPr="00F43F3A">
              <w:rPr>
                <w:rFonts w:ascii="標楷體" w:eastAsia="標楷體" w:hAnsi="標楷體" w:hint="eastAsia"/>
                <w:bCs/>
                <w:color w:val="000000" w:themeColor="text1"/>
                <w:szCs w:val="24"/>
              </w:rPr>
              <w:t>一、違反</w:t>
            </w:r>
            <w:r w:rsidRPr="00F43F3A">
              <w:rPr>
                <w:rFonts w:ascii="標楷體" w:eastAsia="標楷體" w:hAnsi="標楷體" w:hint="eastAsia"/>
                <w:color w:val="000000" w:themeColor="text1"/>
                <w:szCs w:val="24"/>
              </w:rPr>
              <w:t>第二十六條第二項規定，拒絕</w:t>
            </w:r>
            <w:r w:rsidR="00980CD1" w:rsidRPr="00F43F3A">
              <w:rPr>
                <w:rFonts w:ascii="標楷體" w:eastAsia="標楷體" w:hAnsi="標楷體" w:hint="eastAsia"/>
                <w:color w:val="000000" w:themeColor="text1"/>
                <w:szCs w:val="24"/>
              </w:rPr>
              <w:t>提供主管機關</w:t>
            </w:r>
            <w:r w:rsidRPr="00F43F3A">
              <w:rPr>
                <w:rFonts w:ascii="標楷體" w:eastAsia="標楷體" w:hAnsi="標楷體" w:hint="eastAsia"/>
                <w:color w:val="000000" w:themeColor="text1"/>
                <w:szCs w:val="24"/>
              </w:rPr>
              <w:t>於指定處所裝接。</w:t>
            </w:r>
          </w:p>
          <w:p w:rsidR="00C2680D" w:rsidRPr="00F43F3A" w:rsidRDefault="00E470CD" w:rsidP="009536FD">
            <w:pPr>
              <w:snapToGrid w:val="0"/>
              <w:ind w:leftChars="100" w:left="720" w:hangingChars="200" w:hanging="480"/>
              <w:jc w:val="both"/>
              <w:rPr>
                <w:rFonts w:ascii="標楷體" w:eastAsia="標楷體" w:hAnsi="標楷體"/>
                <w:color w:val="000000" w:themeColor="text1"/>
                <w:szCs w:val="24"/>
              </w:rPr>
            </w:pPr>
            <w:r w:rsidRPr="00F43F3A">
              <w:rPr>
                <w:rFonts w:ascii="標楷體" w:eastAsia="標楷體" w:hAnsi="標楷體" w:hint="eastAsia"/>
                <w:bCs/>
                <w:color w:val="000000" w:themeColor="text1"/>
                <w:szCs w:val="24"/>
              </w:rPr>
              <w:t>二、</w:t>
            </w:r>
            <w:r w:rsidRPr="00F43F3A">
              <w:rPr>
                <w:rFonts w:ascii="標楷體" w:eastAsia="標楷體" w:hAnsi="標楷體" w:hint="eastAsia"/>
                <w:color w:val="000000" w:themeColor="text1"/>
                <w:szCs w:val="24"/>
              </w:rPr>
              <w:t>違反第二十九第一項規定，</w:t>
            </w:r>
            <w:r w:rsidRPr="00F43F3A">
              <w:rPr>
                <w:rFonts w:ascii="Times New Roman" w:eastAsia="標楷體" w:hAnsi="標楷體" w:hint="eastAsia"/>
                <w:color w:val="000000" w:themeColor="text1"/>
                <w:szCs w:val="24"/>
              </w:rPr>
              <w:t>未載明選購資訊</w:t>
            </w:r>
            <w:r w:rsidRPr="00F43F3A">
              <w:rPr>
                <w:rFonts w:ascii="標楷體" w:eastAsia="標楷體" w:hAnsi="標楷體" w:hint="eastAsia"/>
                <w:color w:val="000000" w:themeColor="text1"/>
                <w:szCs w:val="24"/>
              </w:rPr>
              <w:t>。</w:t>
            </w:r>
          </w:p>
          <w:p w:rsidR="00C2680D" w:rsidRPr="00F43F3A" w:rsidRDefault="00E470CD" w:rsidP="009536FD">
            <w:pPr>
              <w:snapToGrid w:val="0"/>
              <w:ind w:leftChars="100" w:left="720" w:hangingChars="200" w:hanging="480"/>
              <w:jc w:val="both"/>
              <w:rPr>
                <w:rFonts w:ascii="標楷體" w:eastAsia="標楷體" w:hAnsi="標楷體"/>
                <w:color w:val="000000" w:themeColor="text1"/>
                <w:szCs w:val="24"/>
              </w:rPr>
            </w:pPr>
            <w:r w:rsidRPr="00F43F3A">
              <w:rPr>
                <w:rFonts w:ascii="標楷體" w:eastAsia="標楷體" w:hAnsi="標楷體" w:hint="eastAsia"/>
                <w:color w:val="000000" w:themeColor="text1"/>
                <w:szCs w:val="24"/>
              </w:rPr>
              <w:t>三、違反</w:t>
            </w:r>
            <w:r w:rsidRPr="00F43F3A">
              <w:rPr>
                <w:rFonts w:ascii="標楷體" w:eastAsia="標楷體" w:hAnsi="標楷體" w:hint="eastAsia"/>
                <w:bCs/>
                <w:color w:val="000000" w:themeColor="text1"/>
                <w:szCs w:val="24"/>
              </w:rPr>
              <w:t>第</w:t>
            </w:r>
            <w:r w:rsidRPr="00F43F3A">
              <w:rPr>
                <w:rFonts w:ascii="標楷體" w:eastAsia="標楷體" w:hAnsi="標楷體" w:hint="eastAsia"/>
                <w:color w:val="000000" w:themeColor="text1"/>
                <w:szCs w:val="24"/>
              </w:rPr>
              <w:t>三十四條第二項規定</w:t>
            </w:r>
            <w:r w:rsidRPr="00F43F3A">
              <w:rPr>
                <w:rFonts w:ascii="Times New Roman" w:eastAsia="標楷體" w:hAnsi="標楷體" w:hint="eastAsia"/>
                <w:color w:val="000000" w:themeColor="text1"/>
                <w:szCs w:val="24"/>
              </w:rPr>
              <w:t>，未置於頻道總表專用頻道或電子節目選單顯著位置</w:t>
            </w:r>
            <w:r w:rsidRPr="00F43F3A">
              <w:rPr>
                <w:rFonts w:ascii="標楷體" w:eastAsia="標楷體" w:hAnsi="標楷體" w:hint="eastAsia"/>
                <w:color w:val="000000" w:themeColor="text1"/>
                <w:szCs w:val="24"/>
              </w:rPr>
              <w:t>。</w:t>
            </w:r>
          </w:p>
          <w:p w:rsidR="00A6531E" w:rsidRPr="00F43F3A" w:rsidRDefault="00E470CD" w:rsidP="009536FD">
            <w:pPr>
              <w:snapToGrid w:val="0"/>
              <w:ind w:leftChars="100" w:left="720" w:hangingChars="200" w:hanging="480"/>
              <w:jc w:val="both"/>
              <w:rPr>
                <w:rFonts w:ascii="標楷體" w:eastAsia="標楷體" w:hAnsi="標楷體"/>
                <w:color w:val="000000" w:themeColor="text1"/>
                <w:szCs w:val="24"/>
              </w:rPr>
            </w:pPr>
            <w:r w:rsidRPr="00F43F3A">
              <w:rPr>
                <w:rFonts w:ascii="標楷體" w:eastAsia="標楷體" w:hAnsi="標楷體" w:hint="eastAsia"/>
                <w:color w:val="000000" w:themeColor="text1"/>
                <w:szCs w:val="24"/>
              </w:rPr>
              <w:t>四、違反第三十五條規定，</w:t>
            </w:r>
            <w:r w:rsidRPr="00F43F3A">
              <w:rPr>
                <w:rFonts w:ascii="Times New Roman" w:eastAsia="標楷體" w:hAnsi="標楷體" w:hint="eastAsia"/>
                <w:color w:val="000000" w:themeColor="text1"/>
                <w:kern w:val="0"/>
                <w:szCs w:val="24"/>
              </w:rPr>
              <w:t>拒絕民眾請求</w:t>
            </w:r>
            <w:proofErr w:type="gramStart"/>
            <w:r w:rsidRPr="00F43F3A">
              <w:rPr>
                <w:rFonts w:ascii="Times New Roman" w:eastAsia="標楷體" w:hAnsi="標楷體" w:hint="eastAsia"/>
                <w:color w:val="000000" w:themeColor="text1"/>
                <w:kern w:val="0"/>
                <w:szCs w:val="24"/>
              </w:rPr>
              <w:t>付費視</w:t>
            </w:r>
            <w:proofErr w:type="gramEnd"/>
            <w:r w:rsidRPr="00F43F3A">
              <w:rPr>
                <w:rFonts w:ascii="Times New Roman" w:eastAsia="標楷體" w:hAnsi="標楷體" w:hint="eastAsia"/>
                <w:color w:val="000000" w:themeColor="text1"/>
                <w:kern w:val="0"/>
                <w:szCs w:val="24"/>
              </w:rPr>
              <w:t>、聽多頻道服務</w:t>
            </w:r>
            <w:r w:rsidRPr="00F43F3A">
              <w:rPr>
                <w:rFonts w:ascii="標楷體" w:eastAsia="標楷體" w:hAnsi="標楷體" w:hint="eastAsia"/>
                <w:color w:val="000000" w:themeColor="text1"/>
                <w:szCs w:val="24"/>
              </w:rPr>
              <w:t>。</w:t>
            </w:r>
          </w:p>
          <w:p w:rsidR="00A6531E" w:rsidRPr="00F43F3A" w:rsidRDefault="00E470CD" w:rsidP="00A6531E">
            <w:pPr>
              <w:snapToGrid w:val="0"/>
              <w:ind w:leftChars="100" w:left="720" w:hangingChars="200" w:hanging="480"/>
              <w:jc w:val="both"/>
              <w:rPr>
                <w:rFonts w:ascii="標楷體" w:eastAsia="標楷體" w:hAnsi="標楷體"/>
                <w:color w:val="000000" w:themeColor="text1"/>
                <w:szCs w:val="24"/>
              </w:rPr>
            </w:pPr>
            <w:r w:rsidRPr="00F43F3A">
              <w:rPr>
                <w:rFonts w:ascii="標楷體" w:eastAsia="標楷體" w:hAnsi="標楷體" w:hint="eastAsia"/>
                <w:color w:val="000000" w:themeColor="text1"/>
                <w:szCs w:val="24"/>
              </w:rPr>
              <w:t>五、違反第三十六條第二項或第三項規定。</w:t>
            </w:r>
          </w:p>
          <w:p w:rsidR="00A6531E" w:rsidRPr="00F43F3A" w:rsidRDefault="00E470CD" w:rsidP="00A6531E">
            <w:pPr>
              <w:snapToGrid w:val="0"/>
              <w:ind w:leftChars="100" w:left="720" w:hangingChars="200" w:hanging="480"/>
              <w:jc w:val="both"/>
              <w:rPr>
                <w:rFonts w:ascii="標楷體" w:eastAsia="標楷體" w:hAnsi="標楷體"/>
                <w:color w:val="000000" w:themeColor="text1"/>
                <w:szCs w:val="24"/>
              </w:rPr>
            </w:pPr>
            <w:r w:rsidRPr="00F43F3A">
              <w:rPr>
                <w:rFonts w:ascii="標楷體" w:eastAsia="標楷體" w:hAnsi="標楷體" w:hint="eastAsia"/>
                <w:color w:val="000000" w:themeColor="text1"/>
                <w:szCs w:val="24"/>
              </w:rPr>
              <w:t>六、</w:t>
            </w:r>
            <w:r w:rsidR="00627CF3" w:rsidRPr="00F43F3A">
              <w:rPr>
                <w:rFonts w:ascii="標楷體" w:eastAsia="標楷體" w:hAnsi="標楷體" w:hint="eastAsia"/>
                <w:color w:val="000000" w:themeColor="text1"/>
                <w:szCs w:val="24"/>
              </w:rPr>
              <w:t>違反第三十七條規定，未備置相關文件於網站及營業所或文件內容變更未以適當方式</w:t>
            </w:r>
            <w:r w:rsidR="00627CF3" w:rsidRPr="00F43F3A">
              <w:rPr>
                <w:rFonts w:ascii="標楷體" w:eastAsia="標楷體" w:hAnsi="標楷體"/>
                <w:color w:val="000000" w:themeColor="text1"/>
                <w:szCs w:val="24"/>
              </w:rPr>
              <w:t>揭露</w:t>
            </w:r>
            <w:r w:rsidR="00627CF3" w:rsidRPr="00F43F3A">
              <w:rPr>
                <w:rFonts w:ascii="標楷體" w:eastAsia="標楷體" w:hAnsi="標楷體" w:hint="eastAsia"/>
                <w:color w:val="000000" w:themeColor="text1"/>
                <w:szCs w:val="24"/>
              </w:rPr>
              <w:t>。</w:t>
            </w:r>
          </w:p>
          <w:p w:rsidR="000766CA" w:rsidRPr="00F43F3A" w:rsidRDefault="00E470CD" w:rsidP="009536FD">
            <w:pPr>
              <w:snapToGrid w:val="0"/>
              <w:ind w:leftChars="100" w:left="720" w:hangingChars="200" w:hanging="480"/>
              <w:jc w:val="both"/>
              <w:rPr>
                <w:rFonts w:ascii="標楷體" w:eastAsia="標楷體" w:hAnsi="標楷體"/>
                <w:color w:val="000000" w:themeColor="text1"/>
                <w:szCs w:val="24"/>
              </w:rPr>
            </w:pPr>
            <w:r w:rsidRPr="00F43F3A">
              <w:rPr>
                <w:rFonts w:ascii="標楷體" w:eastAsia="標楷體" w:hAnsi="標楷體" w:hint="eastAsia"/>
                <w:color w:val="000000" w:themeColor="text1"/>
                <w:szCs w:val="24"/>
              </w:rPr>
              <w:t>七、違反第三十九條規定，未經催告即停止提供收視、聽服務。</w:t>
            </w:r>
          </w:p>
          <w:p w:rsidR="00C2680D" w:rsidRPr="00F43F3A" w:rsidRDefault="00E470CD" w:rsidP="009536FD">
            <w:pPr>
              <w:snapToGrid w:val="0"/>
              <w:ind w:leftChars="100" w:left="720" w:hangingChars="200" w:hanging="480"/>
              <w:jc w:val="both"/>
              <w:rPr>
                <w:rFonts w:ascii="標楷體" w:eastAsia="標楷體" w:hAnsi="標楷體"/>
                <w:color w:val="000000" w:themeColor="text1"/>
                <w:szCs w:val="24"/>
              </w:rPr>
            </w:pPr>
            <w:r w:rsidRPr="00F43F3A">
              <w:rPr>
                <w:rFonts w:ascii="標楷體" w:eastAsia="標楷體" w:hAnsi="標楷體" w:hint="eastAsia"/>
                <w:color w:val="000000" w:themeColor="text1"/>
                <w:szCs w:val="24"/>
              </w:rPr>
              <w:t>八、違反第四十條規定，未拆除線路。</w:t>
            </w:r>
          </w:p>
          <w:p w:rsidR="0061078C" w:rsidRPr="00F43F3A" w:rsidRDefault="00E470CD" w:rsidP="000766CA">
            <w:pPr>
              <w:snapToGrid w:val="0"/>
              <w:ind w:leftChars="100" w:left="720" w:hangingChars="200" w:hanging="480"/>
              <w:jc w:val="both"/>
              <w:rPr>
                <w:rFonts w:ascii="標楷體" w:eastAsia="標楷體" w:hAnsi="標楷體"/>
                <w:color w:val="000000" w:themeColor="text1"/>
                <w:szCs w:val="24"/>
              </w:rPr>
            </w:pPr>
            <w:r w:rsidRPr="00F43F3A">
              <w:rPr>
                <w:rFonts w:ascii="標楷體" w:eastAsia="標楷體" w:hAnsi="標楷體" w:hint="eastAsia"/>
                <w:color w:val="000000" w:themeColor="text1"/>
                <w:szCs w:val="24"/>
              </w:rPr>
              <w:t>九、</w:t>
            </w:r>
            <w:r w:rsidR="00627CF3" w:rsidRPr="00F43F3A">
              <w:rPr>
                <w:rFonts w:ascii="標楷體" w:eastAsia="標楷體" w:hAnsi="標楷體" w:hint="eastAsia"/>
                <w:color w:val="000000" w:themeColor="text1"/>
                <w:szCs w:val="24"/>
              </w:rPr>
              <w:t>違反第四十三條第一項規定，未提供防護措施或</w:t>
            </w:r>
            <w:proofErr w:type="gramStart"/>
            <w:r w:rsidR="00627CF3" w:rsidRPr="00F43F3A">
              <w:rPr>
                <w:rFonts w:ascii="標楷體" w:eastAsia="標楷體" w:hAnsi="標楷體" w:hint="eastAsia"/>
                <w:color w:val="000000" w:themeColor="text1"/>
                <w:szCs w:val="24"/>
              </w:rPr>
              <w:t>條件式接取</w:t>
            </w:r>
            <w:proofErr w:type="gramEnd"/>
            <w:r w:rsidR="00627CF3" w:rsidRPr="00F43F3A">
              <w:rPr>
                <w:rFonts w:ascii="標楷體" w:eastAsia="標楷體" w:hAnsi="標楷體" w:hint="eastAsia"/>
                <w:color w:val="000000" w:themeColor="text1"/>
                <w:szCs w:val="24"/>
              </w:rPr>
              <w:t>措施。</w:t>
            </w:r>
          </w:p>
          <w:p w:rsidR="00627CF3" w:rsidRPr="00F43F3A" w:rsidRDefault="00E470CD" w:rsidP="00AB4280">
            <w:pPr>
              <w:snapToGrid w:val="0"/>
              <w:ind w:leftChars="100" w:left="720" w:hangingChars="200" w:hanging="480"/>
              <w:jc w:val="both"/>
              <w:rPr>
                <w:rFonts w:ascii="標楷體" w:eastAsia="標楷體" w:hAnsi="標楷體"/>
                <w:color w:val="000000" w:themeColor="text1"/>
                <w:szCs w:val="24"/>
              </w:rPr>
            </w:pPr>
            <w:r w:rsidRPr="00F43F3A">
              <w:rPr>
                <w:rFonts w:ascii="標楷體" w:eastAsia="標楷體" w:hAnsi="標楷體" w:hint="eastAsia"/>
                <w:color w:val="000000" w:themeColor="text1"/>
                <w:szCs w:val="24"/>
              </w:rPr>
              <w:t>十、</w:t>
            </w:r>
            <w:r w:rsidR="00627CF3" w:rsidRPr="00F43F3A">
              <w:rPr>
                <w:rFonts w:ascii="標楷體" w:eastAsia="標楷體" w:hAnsi="標楷體" w:hint="eastAsia"/>
                <w:color w:val="000000" w:themeColor="text1"/>
                <w:szCs w:val="24"/>
              </w:rPr>
              <w:t>違反第四十三條第二項規定，未於服務契約及電子節目表單載明及經主管機關核定。</w:t>
            </w:r>
          </w:p>
          <w:p w:rsidR="00FB7480" w:rsidRPr="00F43F3A" w:rsidRDefault="00627CF3" w:rsidP="00AB4280">
            <w:pPr>
              <w:snapToGrid w:val="0"/>
              <w:ind w:leftChars="100" w:left="720" w:hangingChars="200" w:hanging="480"/>
              <w:jc w:val="both"/>
              <w:rPr>
                <w:rFonts w:ascii="Times New Roman" w:eastAsia="標楷體" w:hAnsi="標楷體"/>
                <w:color w:val="000000" w:themeColor="text1"/>
                <w:szCs w:val="24"/>
              </w:rPr>
            </w:pPr>
            <w:r w:rsidRPr="00F43F3A">
              <w:rPr>
                <w:rFonts w:ascii="標楷體" w:eastAsia="標楷體" w:hAnsi="標楷體" w:hint="eastAsia"/>
                <w:color w:val="000000" w:themeColor="text1"/>
                <w:szCs w:val="24"/>
              </w:rPr>
              <w:t>十一、</w:t>
            </w:r>
            <w:r w:rsidR="00E470CD" w:rsidRPr="00F43F3A">
              <w:rPr>
                <w:rFonts w:ascii="標楷體" w:eastAsia="標楷體" w:hAnsi="標楷體" w:hint="eastAsia"/>
                <w:color w:val="000000" w:themeColor="text1"/>
                <w:szCs w:val="24"/>
              </w:rPr>
              <w:t>違反第</w:t>
            </w:r>
            <w:r w:rsidR="00596B07" w:rsidRPr="00F43F3A">
              <w:rPr>
                <w:rFonts w:ascii="標楷體" w:eastAsia="標楷體" w:hAnsi="標楷體" w:hint="eastAsia"/>
                <w:snapToGrid w:val="0"/>
                <w:color w:val="000000" w:themeColor="text1"/>
              </w:rPr>
              <w:t>五十七</w:t>
            </w:r>
            <w:r w:rsidR="00E470CD" w:rsidRPr="00F43F3A">
              <w:rPr>
                <w:rFonts w:ascii="標楷體" w:eastAsia="標楷體" w:hAnsi="標楷體" w:hint="eastAsia"/>
                <w:color w:val="000000" w:themeColor="text1"/>
                <w:szCs w:val="24"/>
              </w:rPr>
              <w:t>條</w:t>
            </w:r>
            <w:r w:rsidR="00E470CD" w:rsidRPr="00F43F3A">
              <w:rPr>
                <w:rFonts w:ascii="標楷體" w:eastAsia="標楷體" w:hAnsi="標楷體" w:cs="Arial" w:hint="eastAsia"/>
                <w:color w:val="000000" w:themeColor="text1"/>
                <w:szCs w:val="24"/>
              </w:rPr>
              <w:t>規定，未提供</w:t>
            </w:r>
            <w:r w:rsidR="00AB4280" w:rsidRPr="00F43F3A">
              <w:rPr>
                <w:rFonts w:ascii="標楷體" w:eastAsia="標楷體" w:hAnsi="標楷體" w:cs="Arial" w:hint="eastAsia"/>
                <w:color w:val="000000" w:themeColor="text1"/>
                <w:szCs w:val="24"/>
              </w:rPr>
              <w:t>相關</w:t>
            </w:r>
            <w:r w:rsidR="00E470CD" w:rsidRPr="00F43F3A">
              <w:rPr>
                <w:rFonts w:ascii="標楷體" w:eastAsia="標楷體" w:hAnsi="標楷體" w:cs="Arial" w:hint="eastAsia"/>
                <w:color w:val="000000" w:themeColor="text1"/>
                <w:szCs w:val="24"/>
              </w:rPr>
              <w:t>資訊。</w:t>
            </w:r>
          </w:p>
        </w:tc>
        <w:tc>
          <w:tcPr>
            <w:tcW w:w="4643" w:type="dxa"/>
          </w:tcPr>
          <w:p w:rsidR="00275383" w:rsidRPr="00F43F3A" w:rsidRDefault="004C0468">
            <w:pPr>
              <w:snapToGrid w:val="0"/>
              <w:ind w:left="458" w:hangingChars="191" w:hanging="458"/>
              <w:jc w:val="both"/>
              <w:rPr>
                <w:rFonts w:ascii="Times New Roman" w:eastAsia="標楷體" w:hAnsi="標楷體"/>
                <w:color w:val="000000" w:themeColor="text1"/>
                <w:kern w:val="0"/>
                <w:szCs w:val="24"/>
              </w:rPr>
            </w:pPr>
            <w:r w:rsidRPr="00F43F3A">
              <w:rPr>
                <w:rFonts w:ascii="Times New Roman" w:eastAsia="標楷體" w:hAnsi="標楷體" w:hint="eastAsia"/>
                <w:color w:val="000000" w:themeColor="text1"/>
                <w:kern w:val="0"/>
                <w:szCs w:val="24"/>
              </w:rPr>
              <w:t>一、本條</w:t>
            </w:r>
            <w:r w:rsidR="00E470CD" w:rsidRPr="00F43F3A">
              <w:rPr>
                <w:rFonts w:ascii="Times New Roman" w:eastAsia="標楷體" w:hAnsi="標楷體" w:hint="eastAsia"/>
                <w:color w:val="000000" w:themeColor="text1"/>
                <w:kern w:val="0"/>
                <w:szCs w:val="24"/>
              </w:rPr>
              <w:t>明定違反營運管理、消費者權益保護及</w:t>
            </w:r>
            <w:r w:rsidR="00E470CD" w:rsidRPr="00F43F3A">
              <w:rPr>
                <w:rFonts w:ascii="標楷體" w:eastAsia="標楷體" w:hAnsi="標楷體" w:cs="Arial" w:hint="eastAsia"/>
                <w:color w:val="000000" w:themeColor="text1"/>
                <w:szCs w:val="24"/>
              </w:rPr>
              <w:t>資訊提供義務</w:t>
            </w:r>
            <w:r w:rsidR="00E470CD" w:rsidRPr="00F43F3A">
              <w:rPr>
                <w:rFonts w:ascii="Times New Roman" w:eastAsia="標楷體" w:hAnsi="標楷體" w:hint="eastAsia"/>
                <w:color w:val="000000" w:themeColor="text1"/>
                <w:kern w:val="0"/>
                <w:szCs w:val="24"/>
              </w:rPr>
              <w:t>之相關規定，依其行為應受責難程度及所生影響所課予之行政裁罰。</w:t>
            </w:r>
          </w:p>
          <w:p w:rsidR="004C0468" w:rsidRPr="00F43F3A" w:rsidRDefault="00980CD1" w:rsidP="004C0468">
            <w:pPr>
              <w:snapToGrid w:val="0"/>
              <w:ind w:left="458" w:hangingChars="191" w:hanging="458"/>
              <w:jc w:val="both"/>
              <w:rPr>
                <w:rFonts w:ascii="標楷體" w:eastAsia="標楷體" w:hAnsi="標楷體" w:cs="Arial"/>
                <w:color w:val="000000" w:themeColor="text1"/>
                <w:szCs w:val="24"/>
              </w:rPr>
            </w:pPr>
            <w:r w:rsidRPr="00F43F3A">
              <w:rPr>
                <w:rFonts w:ascii="Times New Roman" w:eastAsia="標楷體" w:hAnsi="標楷體" w:hint="eastAsia"/>
                <w:color w:val="000000" w:themeColor="text1"/>
                <w:szCs w:val="24"/>
              </w:rPr>
              <w:t>二、為落實營運管理、消費者保護及資訊透明化，</w:t>
            </w:r>
            <w:r w:rsidRPr="00F43F3A">
              <w:rPr>
                <w:rFonts w:ascii="標楷體" w:eastAsia="標楷體" w:hAnsi="標楷體" w:cs="Arial" w:hint="eastAsia"/>
                <w:color w:val="000000" w:themeColor="text1"/>
                <w:szCs w:val="24"/>
              </w:rPr>
              <w:t>有關</w:t>
            </w:r>
            <w:r w:rsidRPr="00F43F3A">
              <w:rPr>
                <w:rFonts w:ascii="Times New Roman" w:eastAsia="標楷體" w:hAnsi="標楷體" w:hint="eastAsia"/>
                <w:color w:val="000000" w:themeColor="text1"/>
                <w:kern w:val="0"/>
                <w:szCs w:val="24"/>
              </w:rPr>
              <w:t>違反</w:t>
            </w:r>
            <w:r w:rsidRPr="00F43F3A">
              <w:rPr>
                <w:rFonts w:ascii="標楷體" w:eastAsia="標楷體" w:hAnsi="標楷體" w:hint="eastAsia"/>
                <w:color w:val="000000" w:themeColor="text1"/>
                <w:szCs w:val="24"/>
              </w:rPr>
              <w:t>第二十六條第二項</w:t>
            </w:r>
            <w:r w:rsidRPr="00F43F3A">
              <w:rPr>
                <w:rFonts w:ascii="標楷體" w:eastAsia="標楷體" w:hAnsi="標楷體" w:cs="Arial" w:hint="eastAsia"/>
                <w:color w:val="000000" w:themeColor="text1"/>
                <w:szCs w:val="24"/>
              </w:rPr>
              <w:t>、</w:t>
            </w:r>
            <w:r w:rsidRPr="00F43F3A">
              <w:rPr>
                <w:rFonts w:ascii="標楷體" w:eastAsia="標楷體" w:hAnsi="標楷體" w:hint="eastAsia"/>
                <w:color w:val="000000" w:themeColor="text1"/>
                <w:szCs w:val="24"/>
              </w:rPr>
              <w:t>第二十九第一項</w:t>
            </w:r>
            <w:r w:rsidRPr="00F43F3A">
              <w:rPr>
                <w:rFonts w:ascii="標楷體" w:eastAsia="標楷體" w:hAnsi="標楷體" w:cs="Arial" w:hint="eastAsia"/>
                <w:color w:val="000000" w:themeColor="text1"/>
                <w:szCs w:val="24"/>
              </w:rPr>
              <w:t>、</w:t>
            </w:r>
            <w:r w:rsidRPr="00F43F3A">
              <w:rPr>
                <w:rFonts w:ascii="標楷體" w:eastAsia="標楷體" w:hAnsi="標楷體" w:hint="eastAsia"/>
                <w:bCs/>
                <w:color w:val="000000" w:themeColor="text1"/>
                <w:szCs w:val="24"/>
              </w:rPr>
              <w:t>第</w:t>
            </w:r>
            <w:r w:rsidRPr="00F43F3A">
              <w:rPr>
                <w:rFonts w:ascii="標楷體" w:eastAsia="標楷體" w:hAnsi="標楷體" w:hint="eastAsia"/>
                <w:color w:val="000000" w:themeColor="text1"/>
                <w:szCs w:val="24"/>
              </w:rPr>
              <w:t>三十四條第二項</w:t>
            </w:r>
            <w:r w:rsidRPr="00F43F3A">
              <w:rPr>
                <w:rFonts w:ascii="標楷體" w:eastAsia="標楷體" w:hAnsi="標楷體" w:cs="Arial" w:hint="eastAsia"/>
                <w:color w:val="000000" w:themeColor="text1"/>
                <w:szCs w:val="24"/>
              </w:rPr>
              <w:t>、</w:t>
            </w:r>
            <w:r w:rsidRPr="00F43F3A">
              <w:rPr>
                <w:rFonts w:ascii="標楷體" w:eastAsia="標楷體" w:hAnsi="標楷體" w:hint="eastAsia"/>
                <w:color w:val="000000" w:themeColor="text1"/>
                <w:szCs w:val="24"/>
              </w:rPr>
              <w:t>第三十五條規定、第三十六條第二項或第三項、第三十七條規定等行為，</w:t>
            </w:r>
            <w:proofErr w:type="gramStart"/>
            <w:r w:rsidRPr="00F43F3A">
              <w:rPr>
                <w:rFonts w:ascii="標楷體" w:eastAsia="標楷體" w:hAnsi="標楷體" w:cs="Arial" w:hint="eastAsia"/>
                <w:color w:val="000000" w:themeColor="text1"/>
                <w:szCs w:val="24"/>
              </w:rPr>
              <w:t>爰</w:t>
            </w:r>
            <w:proofErr w:type="gramEnd"/>
            <w:r w:rsidRPr="00F43F3A">
              <w:rPr>
                <w:rFonts w:ascii="標楷體" w:eastAsia="標楷體" w:hAnsi="標楷體" w:cs="Arial" w:hint="eastAsia"/>
                <w:color w:val="000000" w:themeColor="text1"/>
                <w:szCs w:val="24"/>
              </w:rPr>
              <w:t>明定第一款至第六款</w:t>
            </w:r>
            <w:proofErr w:type="gramStart"/>
            <w:r w:rsidRPr="00F43F3A">
              <w:rPr>
                <w:rFonts w:ascii="標楷體" w:eastAsia="標楷體" w:hAnsi="標楷體" w:cs="Arial" w:hint="eastAsia"/>
                <w:color w:val="000000" w:themeColor="text1"/>
                <w:szCs w:val="24"/>
              </w:rPr>
              <w:t>應受課予</w:t>
            </w:r>
            <w:proofErr w:type="gramEnd"/>
            <w:r w:rsidRPr="00F43F3A">
              <w:rPr>
                <w:rFonts w:ascii="標楷體" w:eastAsia="標楷體" w:hAnsi="標楷體" w:cs="Arial" w:hint="eastAsia"/>
                <w:color w:val="000000" w:themeColor="text1"/>
                <w:szCs w:val="24"/>
              </w:rPr>
              <w:t>之行政裁罰。</w:t>
            </w:r>
          </w:p>
          <w:p w:rsidR="004C0468" w:rsidRPr="00F43F3A" w:rsidRDefault="00980CD1" w:rsidP="004C0468">
            <w:pPr>
              <w:snapToGrid w:val="0"/>
              <w:ind w:left="458" w:hangingChars="191" w:hanging="458"/>
              <w:jc w:val="both"/>
              <w:rPr>
                <w:rFonts w:ascii="標楷體" w:eastAsia="標楷體" w:hAnsi="標楷體" w:cs="Arial"/>
                <w:color w:val="000000" w:themeColor="text1"/>
                <w:szCs w:val="24"/>
              </w:rPr>
            </w:pPr>
            <w:r w:rsidRPr="00F43F3A">
              <w:rPr>
                <w:rFonts w:ascii="標楷體" w:eastAsia="標楷體" w:hAnsi="標楷體" w:cs="Arial" w:hint="eastAsia"/>
                <w:color w:val="000000" w:themeColor="text1"/>
                <w:szCs w:val="24"/>
              </w:rPr>
              <w:t>三、為落實消費者權益及營運管理需要</w:t>
            </w:r>
            <w:r w:rsidRPr="00F43F3A">
              <w:rPr>
                <w:rFonts w:ascii="Times New Roman" w:eastAsia="標楷體" w:hAnsi="標楷體" w:hint="eastAsia"/>
                <w:color w:val="000000" w:themeColor="text1"/>
                <w:szCs w:val="24"/>
              </w:rPr>
              <w:t>，</w:t>
            </w:r>
            <w:r w:rsidRPr="00F43F3A">
              <w:rPr>
                <w:rFonts w:ascii="標楷體" w:eastAsia="標楷體" w:hAnsi="標楷體" w:cs="Arial" w:hint="eastAsia"/>
                <w:color w:val="000000" w:themeColor="text1"/>
                <w:szCs w:val="24"/>
              </w:rPr>
              <w:t>有關</w:t>
            </w:r>
            <w:r w:rsidRPr="00F43F3A">
              <w:rPr>
                <w:rFonts w:ascii="Times New Roman" w:eastAsia="標楷體" w:hAnsi="標楷體" w:hint="eastAsia"/>
                <w:color w:val="000000" w:themeColor="text1"/>
                <w:kern w:val="0"/>
                <w:szCs w:val="24"/>
              </w:rPr>
              <w:t>違反</w:t>
            </w:r>
            <w:r w:rsidRPr="00F43F3A">
              <w:rPr>
                <w:rFonts w:ascii="標楷體" w:eastAsia="標楷體" w:hAnsi="標楷體" w:hint="eastAsia"/>
                <w:color w:val="000000" w:themeColor="text1"/>
                <w:szCs w:val="24"/>
              </w:rPr>
              <w:t>第三十九條</w:t>
            </w:r>
            <w:r w:rsidRPr="00F43F3A">
              <w:rPr>
                <w:rFonts w:ascii="標楷體" w:eastAsia="標楷體" w:hAnsi="標楷體" w:cs="Arial" w:hint="eastAsia"/>
                <w:color w:val="000000" w:themeColor="text1"/>
                <w:szCs w:val="24"/>
              </w:rPr>
              <w:t>、</w:t>
            </w:r>
            <w:r w:rsidRPr="00F43F3A">
              <w:rPr>
                <w:rFonts w:ascii="標楷體" w:eastAsia="標楷體" w:hAnsi="標楷體" w:hint="eastAsia"/>
                <w:color w:val="000000" w:themeColor="text1"/>
                <w:szCs w:val="24"/>
              </w:rPr>
              <w:t>第四十條</w:t>
            </w:r>
            <w:r w:rsidRPr="00F43F3A">
              <w:rPr>
                <w:rFonts w:ascii="標楷體" w:eastAsia="標楷體" w:hAnsi="標楷體" w:cs="Arial" w:hint="eastAsia"/>
                <w:color w:val="000000" w:themeColor="text1"/>
                <w:szCs w:val="24"/>
              </w:rPr>
              <w:t>、</w:t>
            </w:r>
            <w:r w:rsidRPr="00F43F3A">
              <w:rPr>
                <w:rFonts w:ascii="標楷體" w:eastAsia="標楷體" w:hAnsi="標楷體" w:hint="eastAsia"/>
                <w:color w:val="000000" w:themeColor="text1"/>
                <w:szCs w:val="24"/>
              </w:rPr>
              <w:t>第四十三條第一項及第二項</w:t>
            </w:r>
            <w:r w:rsidRPr="00F43F3A">
              <w:rPr>
                <w:rFonts w:ascii="標楷體" w:eastAsia="標楷體" w:hAnsi="標楷體" w:cs="Arial" w:hint="eastAsia"/>
                <w:color w:val="000000" w:themeColor="text1"/>
                <w:szCs w:val="24"/>
              </w:rPr>
              <w:t>及</w:t>
            </w:r>
            <w:r w:rsidRPr="00F43F3A">
              <w:rPr>
                <w:rFonts w:ascii="標楷體" w:eastAsia="標楷體" w:hAnsi="標楷體" w:hint="eastAsia"/>
                <w:color w:val="000000" w:themeColor="text1"/>
                <w:szCs w:val="24"/>
              </w:rPr>
              <w:t>第五十七條規定等行為，</w:t>
            </w:r>
            <w:proofErr w:type="gramStart"/>
            <w:r w:rsidRPr="00F43F3A">
              <w:rPr>
                <w:rFonts w:ascii="標楷體" w:eastAsia="標楷體" w:hAnsi="標楷體" w:cs="Arial" w:hint="eastAsia"/>
                <w:color w:val="000000" w:themeColor="text1"/>
                <w:szCs w:val="24"/>
              </w:rPr>
              <w:t>爰</w:t>
            </w:r>
            <w:proofErr w:type="gramEnd"/>
            <w:r w:rsidRPr="00F43F3A">
              <w:rPr>
                <w:rFonts w:ascii="標楷體" w:eastAsia="標楷體" w:hAnsi="標楷體" w:cs="Arial" w:hint="eastAsia"/>
                <w:color w:val="000000" w:themeColor="text1"/>
                <w:szCs w:val="24"/>
              </w:rPr>
              <w:t>明定第七款至第十一款</w:t>
            </w:r>
            <w:proofErr w:type="gramStart"/>
            <w:r w:rsidRPr="00F43F3A">
              <w:rPr>
                <w:rFonts w:ascii="標楷體" w:eastAsia="標楷體" w:hAnsi="標楷體" w:cs="Arial" w:hint="eastAsia"/>
                <w:color w:val="000000" w:themeColor="text1"/>
                <w:szCs w:val="24"/>
              </w:rPr>
              <w:t>應受課予</w:t>
            </w:r>
            <w:proofErr w:type="gramEnd"/>
            <w:r w:rsidRPr="00F43F3A">
              <w:rPr>
                <w:rFonts w:ascii="標楷體" w:eastAsia="標楷體" w:hAnsi="標楷體" w:cs="Arial" w:hint="eastAsia"/>
                <w:color w:val="000000" w:themeColor="text1"/>
                <w:szCs w:val="24"/>
              </w:rPr>
              <w:t>之行政裁罰。</w:t>
            </w:r>
          </w:p>
          <w:p w:rsidR="00275383" w:rsidRPr="00F43F3A" w:rsidRDefault="00275383">
            <w:pPr>
              <w:snapToGrid w:val="0"/>
              <w:ind w:left="458" w:hangingChars="191" w:hanging="458"/>
              <w:jc w:val="both"/>
              <w:rPr>
                <w:rFonts w:ascii="Times New Roman" w:eastAsia="標楷體" w:hAnsi="標楷體"/>
                <w:color w:val="000000" w:themeColor="text1"/>
                <w:szCs w:val="24"/>
              </w:rPr>
            </w:pPr>
          </w:p>
        </w:tc>
      </w:tr>
      <w:tr w:rsidR="00C2680D" w:rsidRPr="00F43F3A" w:rsidTr="008C3AD9">
        <w:trPr>
          <w:jc w:val="center"/>
        </w:trPr>
        <w:tc>
          <w:tcPr>
            <w:tcW w:w="4643" w:type="dxa"/>
          </w:tcPr>
          <w:p w:rsidR="00FD750D" w:rsidRPr="00F43F3A" w:rsidRDefault="00790D9F" w:rsidP="00642016">
            <w:pPr>
              <w:pStyle w:val="af1"/>
              <w:snapToGrid w:val="0"/>
              <w:ind w:leftChars="0" w:left="247" w:hangingChars="103" w:hanging="247"/>
              <w:jc w:val="both"/>
              <w:rPr>
                <w:rFonts w:ascii="標楷體" w:eastAsia="標楷體" w:hAnsi="標楷體"/>
                <w:color w:val="000000" w:themeColor="text1"/>
              </w:rPr>
            </w:pPr>
            <w:r w:rsidRPr="00F43F3A">
              <w:rPr>
                <w:rFonts w:ascii="標楷體" w:eastAsia="標楷體" w:hAnsi="標楷體" w:hint="eastAsia"/>
                <w:color w:val="000000" w:themeColor="text1"/>
              </w:rPr>
              <w:t>第五</w:t>
            </w:r>
            <w:r w:rsidRPr="00F43F3A">
              <w:rPr>
                <w:rFonts w:ascii="Times New Roman" w:eastAsia="標楷體" w:hAnsi="標楷體" w:hint="eastAsia"/>
                <w:color w:val="000000" w:themeColor="text1"/>
              </w:rPr>
              <w:t>十二</w:t>
            </w:r>
            <w:r w:rsidRPr="00F43F3A">
              <w:rPr>
                <w:rFonts w:ascii="標楷體" w:eastAsia="標楷體" w:hAnsi="標楷體" w:hint="eastAsia"/>
                <w:color w:val="000000" w:themeColor="text1"/>
              </w:rPr>
              <w:t>條</w:t>
            </w:r>
            <w:r w:rsidR="00E470CD" w:rsidRPr="00F43F3A">
              <w:rPr>
                <w:rFonts w:ascii="標楷體" w:eastAsia="標楷體" w:hAnsi="標楷體" w:hint="eastAsia"/>
                <w:color w:val="000000" w:themeColor="text1"/>
              </w:rPr>
              <w:t xml:space="preserve">　</w:t>
            </w:r>
            <w:r w:rsidR="00E470CD" w:rsidRPr="00F43F3A">
              <w:rPr>
                <w:rFonts w:eastAsia="標楷體" w:hAnsi="標楷體" w:hint="eastAsia"/>
                <w:color w:val="000000" w:themeColor="text1"/>
              </w:rPr>
              <w:t>提</w:t>
            </w:r>
            <w:r w:rsidR="00E470CD" w:rsidRPr="00F43F3A">
              <w:rPr>
                <w:rFonts w:ascii="Times New Roman" w:eastAsia="標楷體" w:hAnsi="標楷體" w:hint="eastAsia"/>
                <w:snapToGrid w:val="0"/>
                <w:color w:val="000000" w:themeColor="text1"/>
              </w:rPr>
              <w:t>供有線多頻道平</w:t>
            </w:r>
            <w:proofErr w:type="gramStart"/>
            <w:r w:rsidR="00E470CD" w:rsidRPr="00F43F3A">
              <w:rPr>
                <w:rFonts w:ascii="Times New Roman" w:eastAsia="標楷體" w:hAnsi="標楷體" w:hint="eastAsia"/>
                <w:snapToGrid w:val="0"/>
                <w:color w:val="000000" w:themeColor="text1"/>
              </w:rPr>
              <w:t>臺</w:t>
            </w:r>
            <w:proofErr w:type="gramEnd"/>
            <w:r w:rsidR="00E470CD" w:rsidRPr="00F43F3A">
              <w:rPr>
                <w:rFonts w:ascii="Times New Roman" w:eastAsia="標楷體" w:hAnsi="標楷體" w:hint="eastAsia"/>
                <w:snapToGrid w:val="0"/>
                <w:color w:val="000000" w:themeColor="text1"/>
              </w:rPr>
              <w:t>服務</w:t>
            </w:r>
            <w:r w:rsidR="00E470CD" w:rsidRPr="00F43F3A">
              <w:rPr>
                <w:rFonts w:ascii="Times New Roman" w:eastAsia="標楷體" w:hAnsi="標楷體" w:hint="eastAsia"/>
                <w:color w:val="000000" w:themeColor="text1"/>
              </w:rPr>
              <w:t>之電信事業</w:t>
            </w:r>
            <w:r w:rsidR="00E470CD" w:rsidRPr="00F43F3A">
              <w:rPr>
                <w:rFonts w:ascii="標楷體" w:eastAsia="標楷體" w:hAnsi="標楷體" w:hint="eastAsia"/>
                <w:snapToGrid w:val="0"/>
                <w:color w:val="000000" w:themeColor="text1"/>
              </w:rPr>
              <w:t>違反第十八條規定，未明定責任分界點者，予以警告或處</w:t>
            </w:r>
            <w:r w:rsidR="00E470CD" w:rsidRPr="00F43F3A">
              <w:rPr>
                <w:rFonts w:ascii="標楷體" w:eastAsia="標楷體" w:hAnsi="標楷體" w:hint="eastAsia"/>
                <w:color w:val="000000" w:themeColor="text1"/>
              </w:rPr>
              <w:t>新臺幣五萬元以上五十萬元以下罰鍰</w:t>
            </w:r>
            <w:r w:rsidR="00E470CD" w:rsidRPr="00F43F3A">
              <w:rPr>
                <w:rFonts w:ascii="標楷體" w:eastAsia="標楷體" w:hAnsi="標楷體" w:hint="eastAsia"/>
                <w:snapToGrid w:val="0"/>
                <w:color w:val="000000" w:themeColor="text1"/>
              </w:rPr>
              <w:t>，並令其限期改正；屆期不改正者，得按次處罰。</w:t>
            </w:r>
          </w:p>
        </w:tc>
        <w:tc>
          <w:tcPr>
            <w:tcW w:w="4643" w:type="dxa"/>
          </w:tcPr>
          <w:p w:rsidR="00C2680D" w:rsidRPr="00F43F3A" w:rsidRDefault="00E470CD" w:rsidP="00300EDF">
            <w:pPr>
              <w:snapToGrid w:val="0"/>
              <w:jc w:val="both"/>
              <w:rPr>
                <w:rFonts w:ascii="Times New Roman" w:eastAsia="標楷體" w:hAnsi="標楷體"/>
                <w:color w:val="000000" w:themeColor="text1"/>
                <w:szCs w:val="24"/>
              </w:rPr>
            </w:pPr>
            <w:r w:rsidRPr="00F43F3A">
              <w:rPr>
                <w:rFonts w:ascii="Times New Roman" w:eastAsia="標楷體" w:hAnsi="標楷體" w:hint="eastAsia"/>
                <w:color w:val="000000" w:themeColor="text1"/>
                <w:kern w:val="0"/>
                <w:szCs w:val="24"/>
              </w:rPr>
              <w:t>明定違反有關責任分界點規定之處罰。</w:t>
            </w:r>
          </w:p>
        </w:tc>
      </w:tr>
      <w:tr w:rsidR="003E2E67" w:rsidRPr="00F43F3A" w:rsidTr="008C3AD9">
        <w:trPr>
          <w:jc w:val="center"/>
        </w:trPr>
        <w:tc>
          <w:tcPr>
            <w:tcW w:w="4643" w:type="dxa"/>
          </w:tcPr>
          <w:p w:rsidR="003E2E67" w:rsidRPr="00F43F3A" w:rsidRDefault="00790D9F" w:rsidP="009F06B7">
            <w:pPr>
              <w:pStyle w:val="af1"/>
              <w:snapToGrid w:val="0"/>
              <w:ind w:leftChars="0" w:left="247" w:hangingChars="103" w:hanging="247"/>
              <w:jc w:val="both"/>
              <w:rPr>
                <w:rFonts w:ascii="Times New Roman" w:eastAsia="標楷體" w:hAnsi="標楷體"/>
                <w:color w:val="000000" w:themeColor="text1"/>
                <w:kern w:val="0"/>
              </w:rPr>
            </w:pPr>
            <w:r w:rsidRPr="00F43F3A">
              <w:rPr>
                <w:rFonts w:ascii="標楷體" w:eastAsia="標楷體" w:hAnsi="標楷體" w:hint="eastAsia"/>
                <w:snapToGrid w:val="0"/>
                <w:color w:val="000000" w:themeColor="text1"/>
              </w:rPr>
              <w:t>第</w:t>
            </w:r>
            <w:r w:rsidRPr="00F43F3A">
              <w:rPr>
                <w:rFonts w:ascii="標楷體" w:eastAsia="標楷體" w:hAnsi="標楷體" w:hint="eastAsia"/>
                <w:color w:val="000000" w:themeColor="text1"/>
              </w:rPr>
              <w:t>五</w:t>
            </w:r>
            <w:r w:rsidRPr="00F43F3A">
              <w:rPr>
                <w:rFonts w:ascii="Times New Roman" w:eastAsia="標楷體" w:hAnsi="標楷體" w:hint="eastAsia"/>
                <w:color w:val="000000" w:themeColor="text1"/>
              </w:rPr>
              <w:t>十三</w:t>
            </w:r>
            <w:r w:rsidRPr="00F43F3A">
              <w:rPr>
                <w:rFonts w:ascii="標楷體" w:eastAsia="標楷體" w:hAnsi="標楷體" w:hint="eastAsia"/>
                <w:color w:val="000000" w:themeColor="text1"/>
              </w:rPr>
              <w:t>條</w:t>
            </w:r>
            <w:r w:rsidR="003E2E67" w:rsidRPr="00F43F3A">
              <w:rPr>
                <w:rFonts w:ascii="Times New Roman" w:eastAsia="標楷體" w:hAnsi="標楷體"/>
                <w:color w:val="000000" w:themeColor="text1"/>
              </w:rPr>
              <w:t xml:space="preserve">　</w:t>
            </w:r>
            <w:r w:rsidR="003E2E67" w:rsidRPr="00F43F3A">
              <w:rPr>
                <w:rFonts w:ascii="Times New Roman" w:eastAsia="標楷體" w:hAnsi="標楷體"/>
                <w:color w:val="000000" w:themeColor="text1"/>
                <w:kern w:val="0"/>
              </w:rPr>
              <w:t>依本條例所為之處罰，</w:t>
            </w:r>
            <w:r w:rsidR="003E2E67" w:rsidRPr="00F43F3A">
              <w:rPr>
                <w:rFonts w:ascii="Times New Roman" w:eastAsia="標楷體" w:hAnsi="標楷體" w:hint="eastAsia"/>
                <w:color w:val="000000" w:themeColor="text1"/>
                <w:kern w:val="0"/>
              </w:rPr>
              <w:t>除下列情形者外，</w:t>
            </w:r>
            <w:r w:rsidR="003E2E67" w:rsidRPr="00F43F3A">
              <w:rPr>
                <w:rFonts w:ascii="Times New Roman" w:eastAsia="標楷體" w:hAnsi="標楷體"/>
                <w:color w:val="000000" w:themeColor="text1"/>
                <w:kern w:val="0"/>
              </w:rPr>
              <w:t>由中央主管機關為之：</w:t>
            </w:r>
          </w:p>
          <w:p w:rsidR="003E2E67" w:rsidRPr="00F43F3A" w:rsidRDefault="003E2E67" w:rsidP="009F06B7">
            <w:pPr>
              <w:adjustRightInd w:val="0"/>
              <w:snapToGrid w:val="0"/>
              <w:ind w:leftChars="117" w:left="761" w:hangingChars="200" w:hanging="480"/>
              <w:jc w:val="both"/>
              <w:rPr>
                <w:rFonts w:ascii="標楷體" w:eastAsia="標楷體" w:hAnsi="標楷體"/>
                <w:snapToGrid w:val="0"/>
                <w:color w:val="000000" w:themeColor="text1"/>
                <w:szCs w:val="24"/>
              </w:rPr>
            </w:pPr>
            <w:r w:rsidRPr="00F43F3A">
              <w:rPr>
                <w:rFonts w:ascii="標楷體" w:eastAsia="標楷體" w:hAnsi="標楷體" w:hint="eastAsia"/>
                <w:snapToGrid w:val="0"/>
                <w:color w:val="000000" w:themeColor="text1"/>
                <w:szCs w:val="24"/>
              </w:rPr>
              <w:t>一、第五十條第八款、第五十</w:t>
            </w:r>
            <w:r w:rsidR="003C382B" w:rsidRPr="00F43F3A">
              <w:rPr>
                <w:rFonts w:ascii="標楷體" w:eastAsia="標楷體" w:hAnsi="標楷體" w:hint="eastAsia"/>
                <w:snapToGrid w:val="0"/>
                <w:color w:val="000000" w:themeColor="text1"/>
                <w:szCs w:val="24"/>
              </w:rPr>
              <w:t>一</w:t>
            </w:r>
            <w:r w:rsidRPr="00F43F3A">
              <w:rPr>
                <w:rFonts w:ascii="標楷體" w:eastAsia="標楷體" w:hAnsi="標楷體" w:hint="eastAsia"/>
                <w:snapToGrid w:val="0"/>
                <w:color w:val="000000" w:themeColor="text1"/>
                <w:szCs w:val="24"/>
              </w:rPr>
              <w:t>條第一款至第八款規定，由直轄市或縣（市）政府為之。</w:t>
            </w:r>
          </w:p>
          <w:p w:rsidR="003E2E67" w:rsidRPr="00F43F3A" w:rsidRDefault="003E2E67" w:rsidP="009F06B7">
            <w:pPr>
              <w:adjustRightInd w:val="0"/>
              <w:snapToGrid w:val="0"/>
              <w:ind w:leftChars="117" w:left="761" w:hangingChars="200" w:hanging="480"/>
              <w:jc w:val="both"/>
              <w:rPr>
                <w:rFonts w:ascii="標楷體" w:eastAsia="標楷體" w:hAnsi="標楷體"/>
                <w:snapToGrid w:val="0"/>
                <w:color w:val="000000" w:themeColor="text1"/>
                <w:szCs w:val="24"/>
              </w:rPr>
            </w:pPr>
            <w:r w:rsidRPr="00F43F3A">
              <w:rPr>
                <w:rFonts w:ascii="標楷體" w:eastAsia="標楷體" w:hAnsi="標楷體" w:hint="eastAsia"/>
                <w:snapToGrid w:val="0"/>
                <w:color w:val="000000" w:themeColor="text1"/>
                <w:szCs w:val="24"/>
              </w:rPr>
              <w:t>二、第</w:t>
            </w:r>
            <w:r w:rsidR="002E495F" w:rsidRPr="00F43F3A">
              <w:rPr>
                <w:rFonts w:ascii="標楷體" w:eastAsia="標楷體" w:hAnsi="標楷體" w:hint="eastAsia"/>
                <w:color w:val="000000" w:themeColor="text1"/>
              </w:rPr>
              <w:t>四十八</w:t>
            </w:r>
            <w:r w:rsidRPr="00F43F3A">
              <w:rPr>
                <w:rFonts w:ascii="標楷體" w:eastAsia="標楷體" w:hAnsi="標楷體" w:hint="eastAsia"/>
                <w:snapToGrid w:val="0"/>
                <w:color w:val="000000" w:themeColor="text1"/>
                <w:szCs w:val="24"/>
              </w:rPr>
              <w:t>條</w:t>
            </w:r>
            <w:r w:rsidR="00955BBD" w:rsidRPr="00F43F3A">
              <w:rPr>
                <w:rFonts w:ascii="標楷體" w:eastAsia="標楷體" w:hAnsi="標楷體" w:hint="eastAsia"/>
                <w:snapToGrid w:val="0"/>
                <w:color w:val="000000" w:themeColor="text1"/>
                <w:szCs w:val="24"/>
              </w:rPr>
              <w:t>第八款及第九款</w:t>
            </w:r>
            <w:r w:rsidRPr="00F43F3A">
              <w:rPr>
                <w:rFonts w:ascii="標楷體" w:eastAsia="標楷體" w:hAnsi="標楷體" w:hint="eastAsia"/>
                <w:snapToGrid w:val="0"/>
                <w:color w:val="000000" w:themeColor="text1"/>
                <w:szCs w:val="24"/>
              </w:rPr>
              <w:t>、</w:t>
            </w:r>
            <w:r w:rsidR="00642016" w:rsidRPr="00F43F3A">
              <w:rPr>
                <w:rFonts w:ascii="Times New Roman" w:eastAsia="標楷體" w:hAnsi="標楷體" w:hint="eastAsia"/>
                <w:color w:val="000000" w:themeColor="text1"/>
              </w:rPr>
              <w:t>第四十九條</w:t>
            </w:r>
            <w:r w:rsidRPr="00F43F3A">
              <w:rPr>
                <w:rFonts w:ascii="標楷體" w:eastAsia="標楷體" w:hAnsi="標楷體" w:hint="eastAsia"/>
                <w:snapToGrid w:val="0"/>
                <w:color w:val="000000" w:themeColor="text1"/>
                <w:szCs w:val="24"/>
              </w:rPr>
              <w:t>第</w:t>
            </w:r>
            <w:r w:rsidR="00642016" w:rsidRPr="00F43F3A">
              <w:rPr>
                <w:rFonts w:ascii="標楷體" w:eastAsia="標楷體" w:hAnsi="標楷體" w:hint="eastAsia"/>
                <w:snapToGrid w:val="0"/>
                <w:color w:val="000000" w:themeColor="text1"/>
                <w:szCs w:val="24"/>
              </w:rPr>
              <w:t>三</w:t>
            </w:r>
            <w:r w:rsidRPr="00F43F3A">
              <w:rPr>
                <w:rFonts w:ascii="標楷體" w:eastAsia="標楷體" w:hAnsi="標楷體" w:hint="eastAsia"/>
                <w:snapToGrid w:val="0"/>
                <w:color w:val="000000" w:themeColor="text1"/>
                <w:szCs w:val="24"/>
              </w:rPr>
              <w:t>款、第五十條第三款及</w:t>
            </w:r>
            <w:r w:rsidRPr="00F43F3A">
              <w:rPr>
                <w:rFonts w:ascii="標楷體" w:eastAsia="標楷體" w:hAnsi="標楷體" w:hint="eastAsia"/>
                <w:snapToGrid w:val="0"/>
                <w:color w:val="000000" w:themeColor="text1"/>
                <w:szCs w:val="24"/>
              </w:rPr>
              <w:lastRenderedPageBreak/>
              <w:t>第四款規定，由中央主管機關或直轄市、縣（市）政府為之。</w:t>
            </w:r>
          </w:p>
          <w:p w:rsidR="003E2E67" w:rsidRPr="00F43F3A" w:rsidRDefault="003E2E67" w:rsidP="009F06B7">
            <w:pPr>
              <w:snapToGrid w:val="0"/>
              <w:ind w:leftChars="100" w:left="240" w:firstLineChars="200" w:firstLine="480"/>
              <w:jc w:val="both"/>
              <w:rPr>
                <w:rFonts w:ascii="Times New Roman" w:eastAsia="標楷體" w:hAnsi="標楷體"/>
                <w:color w:val="000000" w:themeColor="text1"/>
                <w:kern w:val="0"/>
                <w:szCs w:val="24"/>
              </w:rPr>
            </w:pPr>
            <w:r w:rsidRPr="00F43F3A">
              <w:rPr>
                <w:rFonts w:ascii="Times New Roman" w:eastAsia="標楷體" w:hAnsi="標楷體"/>
                <w:color w:val="000000" w:themeColor="text1"/>
                <w:kern w:val="0"/>
                <w:szCs w:val="24"/>
              </w:rPr>
              <w:t>直轄市或縣</w:t>
            </w:r>
            <w:r w:rsidRPr="00F43F3A">
              <w:rPr>
                <w:rFonts w:ascii="Times New Roman" w:eastAsia="標楷體" w:hAnsi="Times New Roman"/>
                <w:color w:val="000000" w:themeColor="text1"/>
                <w:kern w:val="0"/>
                <w:szCs w:val="24"/>
              </w:rPr>
              <w:t xml:space="preserve"> (</w:t>
            </w:r>
            <w:r w:rsidRPr="00F43F3A">
              <w:rPr>
                <w:rFonts w:ascii="Times New Roman" w:eastAsia="標楷體" w:hAnsi="標楷體"/>
                <w:color w:val="000000" w:themeColor="text1"/>
                <w:kern w:val="0"/>
                <w:szCs w:val="24"/>
              </w:rPr>
              <w:t>市</w:t>
            </w:r>
            <w:r w:rsidRPr="00F43F3A">
              <w:rPr>
                <w:rFonts w:ascii="Times New Roman" w:eastAsia="標楷體" w:hAnsi="Times New Roman"/>
                <w:color w:val="000000" w:themeColor="text1"/>
                <w:kern w:val="0"/>
                <w:szCs w:val="24"/>
              </w:rPr>
              <w:t xml:space="preserve">) </w:t>
            </w:r>
            <w:r w:rsidRPr="00F43F3A">
              <w:rPr>
                <w:rFonts w:ascii="Times New Roman" w:eastAsia="標楷體" w:hAnsi="標楷體"/>
                <w:color w:val="000000" w:themeColor="text1"/>
                <w:kern w:val="0"/>
                <w:szCs w:val="24"/>
              </w:rPr>
              <w:t>政府未能行使職權時，得由中央主管機關為之。</w:t>
            </w:r>
          </w:p>
          <w:p w:rsidR="00642016" w:rsidRPr="00F43F3A" w:rsidRDefault="00642016" w:rsidP="009F06B7">
            <w:pPr>
              <w:snapToGrid w:val="0"/>
              <w:ind w:leftChars="100" w:left="240" w:firstLineChars="200" w:firstLine="480"/>
              <w:jc w:val="both"/>
              <w:rPr>
                <w:rFonts w:ascii="Times New Roman" w:eastAsia="標楷體" w:hAnsi="Times New Roman"/>
                <w:color w:val="000000" w:themeColor="text1"/>
                <w:szCs w:val="24"/>
              </w:rPr>
            </w:pPr>
          </w:p>
        </w:tc>
        <w:tc>
          <w:tcPr>
            <w:tcW w:w="4643" w:type="dxa"/>
          </w:tcPr>
          <w:p w:rsidR="003E2E67" w:rsidRPr="00F43F3A" w:rsidRDefault="003E2E67" w:rsidP="009F06B7">
            <w:pPr>
              <w:snapToGrid w:val="0"/>
              <w:jc w:val="both"/>
              <w:rPr>
                <w:rFonts w:ascii="Times New Roman" w:eastAsia="標楷體" w:hAnsi="標楷體"/>
                <w:color w:val="000000" w:themeColor="text1"/>
                <w:kern w:val="0"/>
                <w:szCs w:val="24"/>
                <w:u w:val="single"/>
              </w:rPr>
            </w:pPr>
            <w:r w:rsidRPr="00F43F3A">
              <w:rPr>
                <w:rFonts w:ascii="Times New Roman" w:eastAsia="標楷體" w:hAnsi="標楷體" w:hint="eastAsia"/>
                <w:color w:val="000000" w:themeColor="text1"/>
                <w:kern w:val="0"/>
                <w:szCs w:val="24"/>
              </w:rPr>
              <w:lastRenderedPageBreak/>
              <w:t>明定</w:t>
            </w:r>
            <w:r w:rsidRPr="00F43F3A">
              <w:rPr>
                <w:rFonts w:ascii="Times New Roman" w:eastAsia="標楷體" w:hAnsi="標楷體"/>
                <w:color w:val="000000" w:themeColor="text1"/>
                <w:kern w:val="0"/>
                <w:szCs w:val="24"/>
              </w:rPr>
              <w:t>中央</w:t>
            </w:r>
            <w:r w:rsidRPr="00F43F3A">
              <w:rPr>
                <w:rFonts w:ascii="Times New Roman" w:eastAsia="標楷體" w:hAnsi="標楷體" w:hint="eastAsia"/>
                <w:color w:val="000000" w:themeColor="text1"/>
                <w:kern w:val="0"/>
                <w:szCs w:val="24"/>
              </w:rPr>
              <w:t>或地方</w:t>
            </w:r>
            <w:r w:rsidRPr="00F43F3A">
              <w:rPr>
                <w:rFonts w:ascii="Times New Roman" w:eastAsia="標楷體" w:hAnsi="標楷體"/>
                <w:color w:val="000000" w:themeColor="text1"/>
                <w:kern w:val="0"/>
                <w:szCs w:val="24"/>
              </w:rPr>
              <w:t>主管機關</w:t>
            </w:r>
            <w:r w:rsidRPr="00F43F3A">
              <w:rPr>
                <w:rFonts w:ascii="Times New Roman" w:eastAsia="標楷體" w:hAnsi="標楷體" w:hint="eastAsia"/>
                <w:color w:val="000000" w:themeColor="text1"/>
                <w:kern w:val="0"/>
                <w:szCs w:val="24"/>
              </w:rPr>
              <w:t>對於違反</w:t>
            </w:r>
            <w:r w:rsidRPr="00F43F3A">
              <w:rPr>
                <w:rFonts w:ascii="Times New Roman" w:eastAsia="標楷體" w:hAnsi="標楷體"/>
                <w:color w:val="000000" w:themeColor="text1"/>
                <w:kern w:val="0"/>
                <w:szCs w:val="24"/>
              </w:rPr>
              <w:t>本條</w:t>
            </w:r>
            <w:r w:rsidRPr="00F43F3A">
              <w:rPr>
                <w:rFonts w:ascii="Times New Roman" w:eastAsia="標楷體" w:hAnsi="標楷體" w:hint="eastAsia"/>
                <w:color w:val="000000" w:themeColor="text1"/>
                <w:kern w:val="0"/>
                <w:szCs w:val="24"/>
              </w:rPr>
              <w:t>例行為義務規定者之權責分工。</w:t>
            </w:r>
          </w:p>
          <w:p w:rsidR="003E2E67" w:rsidRPr="00F43F3A" w:rsidRDefault="003E2E67" w:rsidP="009F06B7">
            <w:pPr>
              <w:snapToGrid w:val="0"/>
              <w:jc w:val="both"/>
              <w:rPr>
                <w:rFonts w:ascii="Times New Roman" w:eastAsia="標楷體" w:hAnsi="標楷體"/>
                <w:color w:val="000000" w:themeColor="text1"/>
                <w:szCs w:val="24"/>
              </w:rPr>
            </w:pPr>
          </w:p>
        </w:tc>
      </w:tr>
      <w:tr w:rsidR="003E2E67" w:rsidRPr="00F43F3A" w:rsidTr="008C3AD9">
        <w:trPr>
          <w:jc w:val="center"/>
        </w:trPr>
        <w:tc>
          <w:tcPr>
            <w:tcW w:w="4643" w:type="dxa"/>
          </w:tcPr>
          <w:p w:rsidR="003E2E67" w:rsidRPr="00F43F3A" w:rsidRDefault="003E2E67" w:rsidP="009536FD">
            <w:pPr>
              <w:snapToGrid w:val="0"/>
              <w:jc w:val="both"/>
              <w:rPr>
                <w:rFonts w:ascii="Times New Roman" w:eastAsia="標楷體" w:hAnsi="標楷體"/>
                <w:color w:val="000000" w:themeColor="text1"/>
                <w:szCs w:val="24"/>
              </w:rPr>
            </w:pPr>
            <w:r w:rsidRPr="00F43F3A">
              <w:rPr>
                <w:rFonts w:ascii="Times New Roman" w:eastAsia="標楷體" w:hAnsi="標楷體" w:hint="eastAsia"/>
                <w:color w:val="000000" w:themeColor="text1"/>
                <w:szCs w:val="24"/>
              </w:rPr>
              <w:lastRenderedPageBreak/>
              <w:t>第六章</w:t>
            </w:r>
            <w:r w:rsidRPr="00F43F3A">
              <w:rPr>
                <w:rFonts w:ascii="Times New Roman" w:eastAsia="標楷體" w:hAnsi="Times New Roman"/>
                <w:color w:val="000000" w:themeColor="text1"/>
                <w:szCs w:val="24"/>
              </w:rPr>
              <w:t xml:space="preserve"> </w:t>
            </w:r>
            <w:r w:rsidRPr="00F43F3A">
              <w:rPr>
                <w:rFonts w:ascii="Times New Roman" w:eastAsia="標楷體" w:hAnsi="Times New Roman" w:hint="eastAsia"/>
                <w:color w:val="000000" w:themeColor="text1"/>
                <w:szCs w:val="24"/>
              </w:rPr>
              <w:t xml:space="preserve"> </w:t>
            </w:r>
            <w:r w:rsidRPr="00F43F3A">
              <w:rPr>
                <w:rFonts w:ascii="Times New Roman" w:eastAsia="標楷體" w:hAnsi="標楷體" w:hint="eastAsia"/>
                <w:color w:val="000000" w:themeColor="text1"/>
                <w:szCs w:val="24"/>
              </w:rPr>
              <w:t>附則</w:t>
            </w:r>
          </w:p>
        </w:tc>
        <w:tc>
          <w:tcPr>
            <w:tcW w:w="4643" w:type="dxa"/>
          </w:tcPr>
          <w:p w:rsidR="003E2E67" w:rsidRPr="00F43F3A" w:rsidRDefault="003E2E67" w:rsidP="009536FD">
            <w:pPr>
              <w:snapToGrid w:val="0"/>
              <w:jc w:val="both"/>
              <w:rPr>
                <w:rFonts w:ascii="Times New Roman" w:eastAsia="標楷體" w:hAnsi="Times New Roman"/>
                <w:color w:val="000000" w:themeColor="text1"/>
                <w:szCs w:val="24"/>
              </w:rPr>
            </w:pPr>
            <w:proofErr w:type="gramStart"/>
            <w:r w:rsidRPr="00F43F3A">
              <w:rPr>
                <w:rFonts w:ascii="Times New Roman" w:eastAsia="標楷體" w:hAnsi="Times New Roman" w:hint="eastAsia"/>
                <w:color w:val="000000" w:themeColor="text1"/>
                <w:szCs w:val="24"/>
              </w:rPr>
              <w:t>章名</w:t>
            </w:r>
            <w:proofErr w:type="gramEnd"/>
          </w:p>
        </w:tc>
      </w:tr>
      <w:tr w:rsidR="003E2E67" w:rsidRPr="00F43F3A" w:rsidTr="008C3AD9">
        <w:trPr>
          <w:jc w:val="center"/>
        </w:trPr>
        <w:tc>
          <w:tcPr>
            <w:tcW w:w="4643" w:type="dxa"/>
          </w:tcPr>
          <w:p w:rsidR="003E2E67" w:rsidRPr="00F43F3A" w:rsidRDefault="00790D9F" w:rsidP="00836DE8">
            <w:pPr>
              <w:pStyle w:val="af1"/>
              <w:snapToGrid w:val="0"/>
              <w:ind w:leftChars="0" w:left="247" w:hangingChars="103" w:hanging="247"/>
              <w:jc w:val="both"/>
              <w:rPr>
                <w:rFonts w:ascii="Times New Roman" w:eastAsia="標楷體" w:hAnsi="標楷體"/>
                <w:color w:val="000000" w:themeColor="text1"/>
              </w:rPr>
            </w:pPr>
            <w:r w:rsidRPr="00F43F3A">
              <w:rPr>
                <w:rFonts w:ascii="標楷體" w:eastAsia="標楷體" w:hAnsi="標楷體" w:hint="eastAsia"/>
                <w:snapToGrid w:val="0"/>
                <w:color w:val="000000" w:themeColor="text1"/>
              </w:rPr>
              <w:t>第五十四</w:t>
            </w:r>
            <w:r w:rsidRPr="00F43F3A">
              <w:rPr>
                <w:rFonts w:ascii="標楷體" w:eastAsia="標楷體" w:hAnsi="標楷體" w:hint="eastAsia"/>
                <w:color w:val="000000" w:themeColor="text1"/>
              </w:rPr>
              <w:t>條</w:t>
            </w:r>
            <w:r w:rsidR="003E2E67" w:rsidRPr="00F43F3A">
              <w:rPr>
                <w:rFonts w:ascii="Times New Roman" w:eastAsia="標楷體" w:hAnsi="Times New Roman"/>
                <w:color w:val="000000" w:themeColor="text1"/>
              </w:rPr>
              <w:t xml:space="preserve">  </w:t>
            </w:r>
            <w:r w:rsidR="003E2E67" w:rsidRPr="00F43F3A">
              <w:rPr>
                <w:rFonts w:ascii="Times New Roman" w:eastAsia="標楷體" w:hAnsi="標楷體"/>
                <w:color w:val="000000" w:themeColor="text1"/>
              </w:rPr>
              <w:t>本條例施行後</w:t>
            </w:r>
            <w:r w:rsidR="003E2E67" w:rsidRPr="00F43F3A">
              <w:rPr>
                <w:rFonts w:ascii="Times New Roman" w:eastAsia="標楷體" w:hAnsi="標楷體" w:hint="eastAsia"/>
                <w:color w:val="000000" w:themeColor="text1"/>
              </w:rPr>
              <w:t>三</w:t>
            </w:r>
            <w:r w:rsidR="003E2E67" w:rsidRPr="00F43F3A">
              <w:rPr>
                <w:rFonts w:ascii="Times New Roman" w:eastAsia="標楷體" w:hAnsi="標楷體"/>
                <w:color w:val="000000" w:themeColor="text1"/>
              </w:rPr>
              <w:t>年內，</w:t>
            </w:r>
            <w:r w:rsidR="003E2E67" w:rsidRPr="00F43F3A">
              <w:rPr>
                <w:rFonts w:ascii="Times New Roman" w:eastAsia="標楷體" w:hAnsi="標楷體" w:hint="eastAsia"/>
                <w:color w:val="000000" w:themeColor="text1"/>
              </w:rPr>
              <w:t>有下列情形之</w:t>
            </w:r>
            <w:proofErr w:type="gramStart"/>
            <w:r w:rsidR="003E2E67" w:rsidRPr="00F43F3A">
              <w:rPr>
                <w:rFonts w:ascii="Times New Roman" w:eastAsia="標楷體" w:hAnsi="標楷體" w:hint="eastAsia"/>
                <w:color w:val="000000" w:themeColor="text1"/>
              </w:rPr>
              <w:t>一</w:t>
            </w:r>
            <w:proofErr w:type="gramEnd"/>
            <w:r w:rsidR="003E2E67" w:rsidRPr="00F43F3A">
              <w:rPr>
                <w:rFonts w:ascii="Times New Roman" w:eastAsia="標楷體" w:hAnsi="標楷體" w:hint="eastAsia"/>
                <w:color w:val="000000" w:themeColor="text1"/>
              </w:rPr>
              <w:t>者</w:t>
            </w:r>
            <w:r w:rsidR="003E2E67" w:rsidRPr="00F43F3A">
              <w:rPr>
                <w:rFonts w:ascii="Times New Roman" w:eastAsia="標楷體" w:hAnsi="標楷體"/>
                <w:color w:val="000000" w:themeColor="text1"/>
              </w:rPr>
              <w:t>，應依本條例第二章規定向中央主管機關</w:t>
            </w:r>
            <w:r w:rsidR="003E2E67" w:rsidRPr="00F43F3A">
              <w:rPr>
                <w:rFonts w:ascii="Times New Roman" w:eastAsia="標楷體" w:hAnsi="標楷體" w:hint="eastAsia"/>
                <w:color w:val="000000" w:themeColor="text1"/>
              </w:rPr>
              <w:t>重新</w:t>
            </w:r>
            <w:r w:rsidR="003E2E67" w:rsidRPr="00F43F3A">
              <w:rPr>
                <w:rFonts w:ascii="Times New Roman" w:eastAsia="標楷體" w:hAnsi="標楷體"/>
                <w:color w:val="000000" w:themeColor="text1"/>
              </w:rPr>
              <w:t>申請營運許可：</w:t>
            </w:r>
          </w:p>
          <w:p w:rsidR="003E2E67" w:rsidRPr="00F43F3A" w:rsidRDefault="003E2E67" w:rsidP="00A7135A">
            <w:pPr>
              <w:pStyle w:val="af1"/>
              <w:numPr>
                <w:ilvl w:val="0"/>
                <w:numId w:val="24"/>
              </w:numPr>
              <w:adjustRightInd w:val="0"/>
              <w:snapToGrid w:val="0"/>
              <w:ind w:leftChars="0" w:left="798"/>
              <w:jc w:val="both"/>
              <w:rPr>
                <w:rFonts w:ascii="Times New Roman" w:eastAsia="標楷體" w:hAnsi="標楷體"/>
                <w:color w:val="000000" w:themeColor="text1"/>
              </w:rPr>
            </w:pPr>
            <w:r w:rsidRPr="00F43F3A">
              <w:rPr>
                <w:rFonts w:ascii="Times New Roman" w:eastAsia="標楷體" w:hAnsi="標楷體"/>
                <w:color w:val="000000" w:themeColor="text1"/>
              </w:rPr>
              <w:t>依有線廣播電視法取得有線廣播電視系統營運許可之有線廣播電視系統經營者、有線電視節目播送系統登記證之播送系統或</w:t>
            </w:r>
            <w:r w:rsidRPr="00F43F3A">
              <w:rPr>
                <w:rFonts w:ascii="Times New Roman" w:eastAsia="標楷體" w:hAnsi="標楷體" w:hint="eastAsia"/>
                <w:color w:val="000000" w:themeColor="text1"/>
              </w:rPr>
              <w:t>許可</w:t>
            </w:r>
            <w:r w:rsidRPr="00F43F3A">
              <w:rPr>
                <w:rFonts w:ascii="Times New Roman" w:eastAsia="標楷體" w:hAnsi="標楷體"/>
                <w:color w:val="000000" w:themeColor="text1"/>
              </w:rPr>
              <w:t>籌設者。</w:t>
            </w:r>
          </w:p>
          <w:p w:rsidR="003E2E67" w:rsidRPr="00F43F3A" w:rsidRDefault="003E2E67" w:rsidP="00A7135A">
            <w:pPr>
              <w:pStyle w:val="af1"/>
              <w:numPr>
                <w:ilvl w:val="0"/>
                <w:numId w:val="24"/>
              </w:numPr>
              <w:adjustRightInd w:val="0"/>
              <w:snapToGrid w:val="0"/>
              <w:ind w:leftChars="0" w:left="798"/>
              <w:jc w:val="both"/>
              <w:rPr>
                <w:rFonts w:ascii="Times New Roman" w:eastAsia="標楷體" w:hAnsi="標楷體"/>
                <w:color w:val="000000" w:themeColor="text1"/>
              </w:rPr>
            </w:pPr>
            <w:r w:rsidRPr="00F43F3A">
              <w:rPr>
                <w:rFonts w:ascii="標楷體" w:eastAsia="標楷體" w:hAnsi="標楷體" w:hint="eastAsia"/>
                <w:color w:val="000000" w:themeColor="text1"/>
              </w:rPr>
              <w:t>依</w:t>
            </w:r>
            <w:r w:rsidRPr="00F43F3A">
              <w:rPr>
                <w:rFonts w:ascii="Times New Roman" w:eastAsia="標楷體" w:hAnsi="標楷體" w:hint="eastAsia"/>
                <w:color w:val="000000" w:themeColor="text1"/>
              </w:rPr>
              <w:t>電信</w:t>
            </w:r>
            <w:r w:rsidRPr="00F43F3A">
              <w:rPr>
                <w:rFonts w:ascii="標楷體" w:eastAsia="標楷體" w:hAnsi="標楷體" w:hint="eastAsia"/>
                <w:color w:val="000000" w:themeColor="text1"/>
              </w:rPr>
              <w:t>法取得以固定通信網路提供多媒體內容傳輸平</w:t>
            </w:r>
            <w:proofErr w:type="gramStart"/>
            <w:r w:rsidRPr="00F43F3A">
              <w:rPr>
                <w:rFonts w:ascii="標楷體" w:eastAsia="標楷體" w:hAnsi="標楷體" w:hint="eastAsia"/>
                <w:color w:val="000000" w:themeColor="text1"/>
              </w:rPr>
              <w:t>臺</w:t>
            </w:r>
            <w:proofErr w:type="gramEnd"/>
            <w:r w:rsidRPr="00F43F3A">
              <w:rPr>
                <w:rFonts w:ascii="標楷體" w:eastAsia="標楷體" w:hAnsi="標楷體" w:hint="eastAsia"/>
                <w:color w:val="000000" w:themeColor="text1"/>
              </w:rPr>
              <w:t>服務之電信事業</w:t>
            </w:r>
            <w:r w:rsidRPr="00F43F3A">
              <w:rPr>
                <w:rFonts w:ascii="Times New Roman" w:eastAsia="標楷體" w:hAnsi="標楷體"/>
                <w:color w:val="000000" w:themeColor="text1"/>
              </w:rPr>
              <w:t>或</w:t>
            </w:r>
            <w:r w:rsidRPr="00F43F3A">
              <w:rPr>
                <w:rFonts w:ascii="Times New Roman" w:eastAsia="標楷體" w:hAnsi="Times New Roman" w:hint="eastAsia"/>
                <w:color w:val="000000" w:themeColor="text1"/>
              </w:rPr>
              <w:t>取得籌設同意書者</w:t>
            </w:r>
            <w:r w:rsidRPr="00F43F3A">
              <w:rPr>
                <w:rFonts w:ascii="標楷體" w:eastAsia="標楷體" w:hAnsi="標楷體" w:hint="eastAsia"/>
                <w:color w:val="000000" w:themeColor="text1"/>
              </w:rPr>
              <w:t>。</w:t>
            </w:r>
          </w:p>
          <w:p w:rsidR="003E2E67" w:rsidRPr="00F43F3A" w:rsidRDefault="003E2E67" w:rsidP="00836DE8">
            <w:pPr>
              <w:snapToGrid w:val="0"/>
              <w:ind w:leftChars="100" w:left="240" w:firstLineChars="200" w:firstLine="480"/>
              <w:jc w:val="both"/>
              <w:rPr>
                <w:rFonts w:ascii="Times New Roman" w:eastAsia="標楷體" w:hAnsi="標楷體"/>
                <w:color w:val="000000" w:themeColor="text1"/>
                <w:szCs w:val="24"/>
              </w:rPr>
            </w:pPr>
            <w:r w:rsidRPr="00F43F3A">
              <w:rPr>
                <w:rFonts w:ascii="Times New Roman" w:eastAsia="標楷體" w:hAnsi="標楷體"/>
                <w:color w:val="000000" w:themeColor="text1"/>
                <w:szCs w:val="24"/>
              </w:rPr>
              <w:t>依前項</w:t>
            </w:r>
            <w:r w:rsidRPr="00F43F3A">
              <w:rPr>
                <w:rFonts w:ascii="標楷體" w:eastAsia="標楷體" w:hAnsi="標楷體" w:hint="eastAsia"/>
                <w:color w:val="000000" w:themeColor="text1"/>
                <w:szCs w:val="24"/>
              </w:rPr>
              <w:t>規定取得營運</w:t>
            </w:r>
            <w:r w:rsidRPr="00F43F3A">
              <w:rPr>
                <w:rFonts w:ascii="Times New Roman" w:eastAsia="標楷體" w:hAnsi="標楷體"/>
                <w:color w:val="000000" w:themeColor="text1"/>
                <w:szCs w:val="24"/>
              </w:rPr>
              <w:t>許可者，</w:t>
            </w:r>
            <w:r w:rsidRPr="00F43F3A">
              <w:rPr>
                <w:rFonts w:ascii="Times New Roman" w:eastAsia="標楷體" w:hAnsi="標楷體" w:hint="eastAsia"/>
                <w:color w:val="000000" w:themeColor="text1"/>
                <w:szCs w:val="24"/>
              </w:rPr>
              <w:t>中央主管機關應</w:t>
            </w:r>
            <w:r w:rsidRPr="00F43F3A">
              <w:rPr>
                <w:rFonts w:ascii="Times New Roman" w:eastAsia="標楷體" w:hAnsi="標楷體"/>
                <w:color w:val="000000" w:themeColor="text1"/>
                <w:szCs w:val="24"/>
              </w:rPr>
              <w:t>廢止</w:t>
            </w:r>
            <w:r w:rsidRPr="00F43F3A">
              <w:rPr>
                <w:rFonts w:ascii="Times New Roman" w:eastAsia="標楷體" w:hAnsi="標楷體" w:hint="eastAsia"/>
                <w:color w:val="000000" w:themeColor="text1"/>
                <w:szCs w:val="24"/>
              </w:rPr>
              <w:t>其</w:t>
            </w:r>
            <w:r w:rsidRPr="00F43F3A">
              <w:rPr>
                <w:rFonts w:ascii="Times New Roman" w:eastAsia="標楷體" w:hAnsi="標楷體"/>
                <w:color w:val="000000" w:themeColor="text1"/>
                <w:szCs w:val="24"/>
              </w:rPr>
              <w:t>原有線廣播電視系統營運許可、有線電視節目播送系統登記證或</w:t>
            </w:r>
            <w:r w:rsidRPr="00F43F3A">
              <w:rPr>
                <w:rFonts w:ascii="標楷體" w:eastAsia="標楷體" w:hAnsi="標楷體" w:hint="eastAsia"/>
                <w:color w:val="000000" w:themeColor="text1"/>
                <w:szCs w:val="24"/>
              </w:rPr>
              <w:t>依</w:t>
            </w:r>
            <w:r w:rsidRPr="00F43F3A">
              <w:rPr>
                <w:rFonts w:ascii="Times New Roman" w:eastAsia="標楷體" w:hAnsi="標楷體" w:hint="eastAsia"/>
                <w:color w:val="000000" w:themeColor="text1"/>
                <w:szCs w:val="24"/>
              </w:rPr>
              <w:t>電信</w:t>
            </w:r>
            <w:r w:rsidRPr="00F43F3A">
              <w:rPr>
                <w:rFonts w:ascii="標楷體" w:eastAsia="標楷體" w:hAnsi="標楷體" w:hint="eastAsia"/>
                <w:color w:val="000000" w:themeColor="text1"/>
                <w:szCs w:val="24"/>
              </w:rPr>
              <w:t>法經營多媒體內容傳輸平</w:t>
            </w:r>
            <w:proofErr w:type="gramStart"/>
            <w:r w:rsidRPr="00F43F3A">
              <w:rPr>
                <w:rFonts w:ascii="標楷體" w:eastAsia="標楷體" w:hAnsi="標楷體" w:hint="eastAsia"/>
                <w:color w:val="000000" w:themeColor="text1"/>
                <w:szCs w:val="24"/>
              </w:rPr>
              <w:t>臺</w:t>
            </w:r>
            <w:proofErr w:type="gramEnd"/>
            <w:r w:rsidRPr="00F43F3A">
              <w:rPr>
                <w:rFonts w:ascii="標楷體" w:eastAsia="標楷體" w:hAnsi="標楷體" w:hint="eastAsia"/>
                <w:color w:val="000000" w:themeColor="text1"/>
                <w:szCs w:val="24"/>
              </w:rPr>
              <w:t>服務之核准或</w:t>
            </w:r>
            <w:r w:rsidRPr="00F43F3A">
              <w:rPr>
                <w:rFonts w:ascii="Times New Roman" w:eastAsia="標楷體" w:hAnsi="標楷體"/>
                <w:color w:val="000000" w:themeColor="text1"/>
                <w:szCs w:val="24"/>
              </w:rPr>
              <w:t>籌設</w:t>
            </w:r>
            <w:r w:rsidRPr="00F43F3A">
              <w:rPr>
                <w:rFonts w:ascii="Times New Roman" w:eastAsia="標楷體" w:hAnsi="標楷體" w:hint="eastAsia"/>
                <w:color w:val="000000" w:themeColor="text1"/>
                <w:szCs w:val="24"/>
              </w:rPr>
              <w:t>許可</w:t>
            </w:r>
            <w:r w:rsidRPr="00F43F3A">
              <w:rPr>
                <w:rFonts w:ascii="Times New Roman" w:eastAsia="標楷體" w:hAnsi="標楷體"/>
                <w:color w:val="000000" w:themeColor="text1"/>
                <w:szCs w:val="24"/>
              </w:rPr>
              <w:t>、</w:t>
            </w:r>
            <w:r w:rsidRPr="00F43F3A">
              <w:rPr>
                <w:rFonts w:ascii="Times New Roman" w:eastAsia="標楷體" w:hAnsi="Times New Roman" w:hint="eastAsia"/>
                <w:color w:val="000000" w:themeColor="text1"/>
                <w:szCs w:val="24"/>
              </w:rPr>
              <w:t>籌設同意書</w:t>
            </w:r>
            <w:r w:rsidRPr="00F43F3A">
              <w:rPr>
                <w:rFonts w:ascii="Times New Roman" w:eastAsia="標楷體" w:hAnsi="標楷體"/>
                <w:color w:val="000000" w:themeColor="text1"/>
                <w:szCs w:val="24"/>
              </w:rPr>
              <w:t>。</w:t>
            </w:r>
          </w:p>
          <w:p w:rsidR="003E2E67" w:rsidRPr="00F43F3A" w:rsidRDefault="003E2E67" w:rsidP="00836DE8">
            <w:pPr>
              <w:snapToGrid w:val="0"/>
              <w:ind w:leftChars="100" w:left="240" w:firstLineChars="200" w:firstLine="480"/>
              <w:jc w:val="both"/>
              <w:rPr>
                <w:rFonts w:ascii="Times New Roman" w:eastAsia="標楷體" w:hAnsi="標楷體"/>
                <w:color w:val="000000" w:themeColor="text1"/>
                <w:szCs w:val="24"/>
              </w:rPr>
            </w:pPr>
            <w:r w:rsidRPr="00F43F3A">
              <w:rPr>
                <w:rFonts w:ascii="標楷體" w:eastAsia="標楷體" w:hAnsi="標楷體" w:hint="eastAsia"/>
                <w:color w:val="000000" w:themeColor="text1"/>
                <w:szCs w:val="24"/>
              </w:rPr>
              <w:t>有線廣播電視系統經營者、有線電視節目</w:t>
            </w:r>
            <w:r w:rsidRPr="00F43F3A">
              <w:rPr>
                <w:rFonts w:ascii="Times New Roman" w:eastAsia="標楷體" w:hAnsi="標楷體" w:hint="eastAsia"/>
                <w:color w:val="000000" w:themeColor="text1"/>
                <w:szCs w:val="24"/>
              </w:rPr>
              <w:t>播送系統</w:t>
            </w:r>
            <w:r w:rsidRPr="00F43F3A">
              <w:rPr>
                <w:rFonts w:ascii="標楷體" w:eastAsia="標楷體" w:hAnsi="標楷體" w:hint="eastAsia"/>
                <w:color w:val="000000" w:themeColor="text1"/>
                <w:szCs w:val="24"/>
              </w:rPr>
              <w:t>或經營多媒體內容傳輸平</w:t>
            </w:r>
            <w:proofErr w:type="gramStart"/>
            <w:r w:rsidRPr="00F43F3A">
              <w:rPr>
                <w:rFonts w:ascii="標楷體" w:eastAsia="標楷體" w:hAnsi="標楷體" w:hint="eastAsia"/>
                <w:color w:val="000000" w:themeColor="text1"/>
                <w:szCs w:val="24"/>
              </w:rPr>
              <w:t>臺</w:t>
            </w:r>
            <w:proofErr w:type="gramEnd"/>
            <w:r w:rsidRPr="00F43F3A">
              <w:rPr>
                <w:rFonts w:ascii="標楷體" w:eastAsia="標楷體" w:hAnsi="標楷體" w:hint="eastAsia"/>
                <w:color w:val="000000" w:themeColor="text1"/>
                <w:szCs w:val="24"/>
              </w:rPr>
              <w:t>服務之電信事業未於第一項規定之期限內重新申請營運許可者，其原有營運許可、登記證或經營資格或</w:t>
            </w:r>
            <w:r w:rsidRPr="00F43F3A">
              <w:rPr>
                <w:rFonts w:ascii="Times New Roman" w:eastAsia="標楷體" w:hAnsi="標楷體"/>
                <w:color w:val="000000" w:themeColor="text1"/>
                <w:szCs w:val="24"/>
              </w:rPr>
              <w:t>籌設</w:t>
            </w:r>
            <w:r w:rsidRPr="00F43F3A">
              <w:rPr>
                <w:rFonts w:ascii="Times New Roman" w:eastAsia="標楷體" w:hAnsi="標楷體" w:hint="eastAsia"/>
                <w:color w:val="000000" w:themeColor="text1"/>
                <w:szCs w:val="24"/>
              </w:rPr>
              <w:t>許可</w:t>
            </w:r>
            <w:r w:rsidRPr="00F43F3A">
              <w:rPr>
                <w:rFonts w:ascii="Times New Roman" w:eastAsia="標楷體" w:hAnsi="標楷體"/>
                <w:color w:val="000000" w:themeColor="text1"/>
                <w:szCs w:val="24"/>
              </w:rPr>
              <w:t>、</w:t>
            </w:r>
            <w:r w:rsidRPr="00F43F3A">
              <w:rPr>
                <w:rFonts w:ascii="Times New Roman" w:eastAsia="標楷體" w:hAnsi="Times New Roman" w:hint="eastAsia"/>
                <w:color w:val="000000" w:themeColor="text1"/>
                <w:szCs w:val="24"/>
              </w:rPr>
              <w:t>籌設同意書</w:t>
            </w:r>
            <w:r w:rsidRPr="00F43F3A">
              <w:rPr>
                <w:rFonts w:ascii="標楷體" w:eastAsia="標楷體" w:hAnsi="標楷體" w:hint="eastAsia"/>
                <w:color w:val="000000" w:themeColor="text1"/>
                <w:szCs w:val="24"/>
              </w:rPr>
              <w:t>於本條例施行</w:t>
            </w:r>
            <w:proofErr w:type="gramStart"/>
            <w:r w:rsidRPr="00F43F3A">
              <w:rPr>
                <w:rFonts w:ascii="標楷體" w:eastAsia="標楷體" w:hAnsi="標楷體" w:hint="eastAsia"/>
                <w:color w:val="000000" w:themeColor="text1"/>
                <w:szCs w:val="24"/>
              </w:rPr>
              <w:t>三</w:t>
            </w:r>
            <w:proofErr w:type="gramEnd"/>
            <w:r w:rsidRPr="00F43F3A">
              <w:rPr>
                <w:rFonts w:ascii="標楷體" w:eastAsia="標楷體" w:hAnsi="標楷體" w:hint="eastAsia"/>
                <w:color w:val="000000" w:themeColor="text1"/>
                <w:szCs w:val="24"/>
              </w:rPr>
              <w:t>年後之次日起，失其效力。</w:t>
            </w:r>
          </w:p>
        </w:tc>
        <w:tc>
          <w:tcPr>
            <w:tcW w:w="4643" w:type="dxa"/>
          </w:tcPr>
          <w:p w:rsidR="003E2E67" w:rsidRPr="00F43F3A" w:rsidRDefault="003E2E67" w:rsidP="00A7135A">
            <w:pPr>
              <w:pStyle w:val="1"/>
              <w:adjustRightInd w:val="0"/>
              <w:snapToGrid w:val="0"/>
              <w:ind w:leftChars="0" w:hangingChars="200" w:hanging="480"/>
              <w:jc w:val="both"/>
              <w:rPr>
                <w:rFonts w:ascii="Times New Roman" w:eastAsia="標楷體" w:hAnsi="Times New Roman"/>
                <w:color w:val="000000" w:themeColor="text1"/>
              </w:rPr>
            </w:pPr>
            <w:r w:rsidRPr="00F43F3A">
              <w:rPr>
                <w:rFonts w:ascii="Times New Roman" w:eastAsia="標楷體" w:hAnsi="Times New Roman" w:hint="eastAsia"/>
                <w:color w:val="000000" w:themeColor="text1"/>
              </w:rPr>
              <w:t>一、考量現行實務符合本法定義之既有業者約六十餘家，為使業者能順利銜接適用新法及行政作業之時程，需要相當之轉換期間。為利現行有線廣播電視系統經營者或經營多媒體內容傳輸平</w:t>
            </w:r>
            <w:proofErr w:type="gramStart"/>
            <w:r w:rsidRPr="00F43F3A">
              <w:rPr>
                <w:rFonts w:ascii="Times New Roman" w:eastAsia="標楷體" w:hAnsi="Times New Roman" w:hint="eastAsia"/>
                <w:color w:val="000000" w:themeColor="text1"/>
              </w:rPr>
              <w:t>臺</w:t>
            </w:r>
            <w:proofErr w:type="gramEnd"/>
            <w:r w:rsidRPr="00F43F3A">
              <w:rPr>
                <w:rFonts w:ascii="Times New Roman" w:eastAsia="標楷體" w:hAnsi="Times New Roman" w:hint="eastAsia"/>
                <w:color w:val="000000" w:themeColor="text1"/>
              </w:rPr>
              <w:t>服務之電信事業等，在本條例施行後仍欲繼續提供有線多頻道平</w:t>
            </w:r>
            <w:proofErr w:type="gramStart"/>
            <w:r w:rsidRPr="00F43F3A">
              <w:rPr>
                <w:rFonts w:ascii="Times New Roman" w:eastAsia="標楷體" w:hAnsi="Times New Roman" w:hint="eastAsia"/>
                <w:color w:val="000000" w:themeColor="text1"/>
              </w:rPr>
              <w:t>臺</w:t>
            </w:r>
            <w:proofErr w:type="gramEnd"/>
            <w:r w:rsidRPr="00F43F3A">
              <w:rPr>
                <w:rFonts w:ascii="Times New Roman" w:eastAsia="標楷體" w:hAnsi="Times New Roman" w:hint="eastAsia"/>
                <w:color w:val="000000" w:themeColor="text1"/>
              </w:rPr>
              <w:t>服務者，其經營資格不受影響，</w:t>
            </w:r>
            <w:proofErr w:type="gramStart"/>
            <w:r w:rsidRPr="00F43F3A">
              <w:rPr>
                <w:rFonts w:ascii="Times New Roman" w:eastAsia="標楷體" w:hAnsi="Times New Roman" w:hint="eastAsia"/>
                <w:color w:val="000000" w:themeColor="text1"/>
              </w:rPr>
              <w:t>爰</w:t>
            </w:r>
            <w:proofErr w:type="gramEnd"/>
            <w:r w:rsidRPr="00F43F3A">
              <w:rPr>
                <w:rFonts w:ascii="Times New Roman" w:eastAsia="標楷體" w:hAnsi="Times New Roman" w:hint="eastAsia"/>
                <w:color w:val="000000" w:themeColor="text1"/>
              </w:rPr>
              <w:t>於第一項明定既有業者應於本條例施行後三年內，向中央主管機關重新申請許可。而中央主管機關依其申請，同時依電信事業法賦予電信事業之資格。</w:t>
            </w:r>
          </w:p>
          <w:p w:rsidR="003E2E67" w:rsidRPr="00F43F3A" w:rsidRDefault="003E2E67" w:rsidP="00A7135A">
            <w:pPr>
              <w:pStyle w:val="1"/>
              <w:adjustRightInd w:val="0"/>
              <w:snapToGrid w:val="0"/>
              <w:ind w:leftChars="0" w:hangingChars="200" w:hanging="480"/>
              <w:jc w:val="both"/>
              <w:rPr>
                <w:rFonts w:ascii="Times New Roman" w:eastAsia="標楷體" w:hAnsi="Times New Roman"/>
                <w:color w:val="000000" w:themeColor="text1"/>
              </w:rPr>
            </w:pPr>
            <w:r w:rsidRPr="00F43F3A">
              <w:rPr>
                <w:rFonts w:ascii="Times New Roman" w:eastAsia="標楷體" w:hAnsi="Times New Roman" w:hint="eastAsia"/>
                <w:color w:val="000000" w:themeColor="text1"/>
              </w:rPr>
              <w:t>二、</w:t>
            </w:r>
            <w:r w:rsidRPr="00F43F3A">
              <w:rPr>
                <w:rFonts w:ascii="Times New Roman" w:eastAsia="標楷體" w:hAnsi="標楷體" w:hint="eastAsia"/>
                <w:color w:val="000000" w:themeColor="text1"/>
              </w:rPr>
              <w:t>第二</w:t>
            </w:r>
            <w:r w:rsidRPr="00F43F3A">
              <w:rPr>
                <w:rFonts w:ascii="Times New Roman" w:eastAsia="標楷體" w:hAnsi="標楷體" w:cs="Times New Roman" w:hint="eastAsia"/>
                <w:color w:val="000000" w:themeColor="text1"/>
              </w:rPr>
              <w:t>項</w:t>
            </w:r>
            <w:proofErr w:type="gramStart"/>
            <w:r w:rsidRPr="00F43F3A">
              <w:rPr>
                <w:rFonts w:ascii="Times New Roman" w:eastAsia="標楷體" w:hAnsi="標楷體" w:cs="Times New Roman" w:hint="eastAsia"/>
                <w:color w:val="000000" w:themeColor="text1"/>
              </w:rPr>
              <w:t>明定</w:t>
            </w:r>
            <w:r w:rsidRPr="00F43F3A">
              <w:rPr>
                <w:rFonts w:ascii="Times New Roman" w:eastAsia="標楷體" w:hAnsi="標楷體"/>
                <w:color w:val="000000" w:themeColor="text1"/>
              </w:rPr>
              <w:t>依</w:t>
            </w:r>
            <w:r w:rsidRPr="00F43F3A">
              <w:rPr>
                <w:rFonts w:ascii="Times New Roman" w:eastAsia="標楷體" w:hAnsi="標楷體" w:hint="eastAsia"/>
                <w:color w:val="000000" w:themeColor="text1"/>
              </w:rPr>
              <w:t>第一</w:t>
            </w:r>
            <w:proofErr w:type="gramEnd"/>
            <w:r w:rsidRPr="00F43F3A">
              <w:rPr>
                <w:rFonts w:ascii="Times New Roman" w:eastAsia="標楷體" w:hAnsi="標楷體" w:cs="Times New Roman" w:hint="eastAsia"/>
                <w:color w:val="000000" w:themeColor="text1"/>
              </w:rPr>
              <w:t>項</w:t>
            </w:r>
            <w:r w:rsidRPr="00F43F3A">
              <w:rPr>
                <w:rFonts w:ascii="標楷體" w:eastAsia="標楷體" w:hAnsi="標楷體" w:hint="eastAsia"/>
                <w:color w:val="000000" w:themeColor="text1"/>
              </w:rPr>
              <w:t>規定重新申請營運</w:t>
            </w:r>
            <w:r w:rsidRPr="00F43F3A">
              <w:rPr>
                <w:rFonts w:ascii="Times New Roman" w:eastAsia="標楷體" w:hAnsi="標楷體"/>
                <w:color w:val="000000" w:themeColor="text1"/>
              </w:rPr>
              <w:t>許可</w:t>
            </w:r>
            <w:r w:rsidRPr="00F43F3A">
              <w:rPr>
                <w:rFonts w:ascii="Times New Roman" w:eastAsia="標楷體" w:hAnsi="標楷體" w:hint="eastAsia"/>
                <w:color w:val="000000" w:themeColor="text1"/>
              </w:rPr>
              <w:t>提供有線多頻道平</w:t>
            </w:r>
            <w:proofErr w:type="gramStart"/>
            <w:r w:rsidRPr="00F43F3A">
              <w:rPr>
                <w:rFonts w:ascii="Times New Roman" w:eastAsia="標楷體" w:hAnsi="標楷體" w:hint="eastAsia"/>
                <w:color w:val="000000" w:themeColor="text1"/>
              </w:rPr>
              <w:t>臺</w:t>
            </w:r>
            <w:proofErr w:type="gramEnd"/>
            <w:r w:rsidRPr="00F43F3A">
              <w:rPr>
                <w:rFonts w:ascii="Times New Roman" w:eastAsia="標楷體" w:hAnsi="標楷體" w:hint="eastAsia"/>
                <w:color w:val="000000" w:themeColor="text1"/>
              </w:rPr>
              <w:t>服務之電信事業</w:t>
            </w:r>
            <w:r w:rsidRPr="00F43F3A">
              <w:rPr>
                <w:rFonts w:ascii="Times New Roman" w:eastAsia="標楷體" w:hAnsi="標楷體"/>
                <w:color w:val="000000" w:themeColor="text1"/>
              </w:rPr>
              <w:t>，同時廢止</w:t>
            </w:r>
            <w:r w:rsidRPr="00F43F3A">
              <w:rPr>
                <w:rFonts w:ascii="Times New Roman" w:eastAsia="標楷體" w:hAnsi="標楷體" w:hint="eastAsia"/>
                <w:color w:val="000000" w:themeColor="text1"/>
              </w:rPr>
              <w:t>其</w:t>
            </w:r>
            <w:r w:rsidRPr="00F43F3A">
              <w:rPr>
                <w:rFonts w:ascii="Times New Roman" w:eastAsia="標楷體" w:hAnsi="標楷體"/>
                <w:color w:val="000000" w:themeColor="text1"/>
              </w:rPr>
              <w:t>原有線廣播電視系統營運許可、有線電視節目播送系統登記證或</w:t>
            </w:r>
            <w:r w:rsidRPr="00F43F3A">
              <w:rPr>
                <w:rFonts w:ascii="標楷體" w:eastAsia="標楷體" w:hAnsi="標楷體" w:hint="eastAsia"/>
                <w:color w:val="000000" w:themeColor="text1"/>
              </w:rPr>
              <w:t>多媒體內容傳輸平</w:t>
            </w:r>
            <w:proofErr w:type="gramStart"/>
            <w:r w:rsidRPr="00F43F3A">
              <w:rPr>
                <w:rFonts w:ascii="標楷體" w:eastAsia="標楷體" w:hAnsi="標楷體" w:hint="eastAsia"/>
                <w:color w:val="000000" w:themeColor="text1"/>
              </w:rPr>
              <w:t>臺</w:t>
            </w:r>
            <w:proofErr w:type="gramEnd"/>
            <w:r w:rsidRPr="00F43F3A">
              <w:rPr>
                <w:rFonts w:ascii="標楷體" w:eastAsia="標楷體" w:hAnsi="標楷體" w:hint="eastAsia"/>
                <w:color w:val="000000" w:themeColor="text1"/>
              </w:rPr>
              <w:t>服務資格或</w:t>
            </w:r>
            <w:r w:rsidRPr="00F43F3A">
              <w:rPr>
                <w:rFonts w:ascii="Times New Roman" w:eastAsia="標楷體" w:hAnsi="標楷體"/>
                <w:color w:val="000000" w:themeColor="text1"/>
              </w:rPr>
              <w:t>籌設</w:t>
            </w:r>
            <w:r w:rsidRPr="00F43F3A">
              <w:rPr>
                <w:rFonts w:ascii="Times New Roman" w:eastAsia="標楷體" w:hAnsi="標楷體" w:hint="eastAsia"/>
                <w:color w:val="000000" w:themeColor="text1"/>
              </w:rPr>
              <w:t>許可</w:t>
            </w:r>
            <w:r w:rsidRPr="00F43F3A">
              <w:rPr>
                <w:rFonts w:ascii="Times New Roman" w:eastAsia="標楷體" w:hAnsi="標楷體"/>
                <w:color w:val="000000" w:themeColor="text1"/>
              </w:rPr>
              <w:t>、</w:t>
            </w:r>
            <w:r w:rsidRPr="00F43F3A">
              <w:rPr>
                <w:rFonts w:ascii="Times New Roman" w:eastAsia="標楷體" w:hAnsi="Times New Roman" w:hint="eastAsia"/>
                <w:color w:val="000000" w:themeColor="text1"/>
              </w:rPr>
              <w:t>籌設同意書</w:t>
            </w:r>
            <w:r w:rsidRPr="00F43F3A">
              <w:rPr>
                <w:rFonts w:ascii="Times New Roman" w:eastAsia="標楷體" w:hAnsi="標楷體"/>
                <w:color w:val="000000" w:themeColor="text1"/>
              </w:rPr>
              <w:t>。</w:t>
            </w:r>
          </w:p>
          <w:p w:rsidR="003E2E67" w:rsidRPr="00F43F3A" w:rsidRDefault="003E2E67" w:rsidP="0088707A">
            <w:pPr>
              <w:pStyle w:val="1"/>
              <w:adjustRightInd w:val="0"/>
              <w:snapToGrid w:val="0"/>
              <w:ind w:leftChars="0" w:hangingChars="200" w:hanging="480"/>
              <w:jc w:val="both"/>
              <w:rPr>
                <w:rFonts w:ascii="Times New Roman" w:eastAsia="標楷體" w:hAnsi="Times New Roman"/>
                <w:color w:val="000000" w:themeColor="text1"/>
              </w:rPr>
            </w:pPr>
            <w:r w:rsidRPr="00F43F3A">
              <w:rPr>
                <w:rFonts w:ascii="標楷體" w:eastAsia="標楷體" w:hAnsi="標楷體" w:cs="Times New Roman"/>
                <w:color w:val="000000" w:themeColor="text1"/>
              </w:rPr>
              <w:t>三、第</w:t>
            </w:r>
            <w:r w:rsidRPr="00F43F3A">
              <w:rPr>
                <w:rFonts w:ascii="Times New Roman" w:eastAsia="標楷體" w:hAnsi="標楷體" w:hint="eastAsia"/>
                <w:color w:val="000000" w:themeColor="text1"/>
              </w:rPr>
              <w:t>三</w:t>
            </w:r>
            <w:r w:rsidRPr="00F43F3A">
              <w:rPr>
                <w:rFonts w:ascii="標楷體" w:eastAsia="標楷體" w:hAnsi="標楷體" w:cs="Times New Roman"/>
                <w:color w:val="000000" w:themeColor="text1"/>
              </w:rPr>
              <w:t>項明定本條例施行</w:t>
            </w:r>
            <w:proofErr w:type="gramStart"/>
            <w:r w:rsidRPr="00F43F3A">
              <w:rPr>
                <w:rFonts w:ascii="標楷體" w:eastAsia="標楷體" w:hAnsi="標楷體" w:cs="Times New Roman" w:hint="eastAsia"/>
                <w:color w:val="000000" w:themeColor="text1"/>
              </w:rPr>
              <w:t>三</w:t>
            </w:r>
            <w:proofErr w:type="gramEnd"/>
            <w:r w:rsidRPr="00F43F3A">
              <w:rPr>
                <w:rFonts w:ascii="標楷體" w:eastAsia="標楷體" w:hAnsi="標楷體" w:cs="Times New Roman"/>
                <w:color w:val="000000" w:themeColor="text1"/>
              </w:rPr>
              <w:t>年後，原有線廣播電視系統經營者</w:t>
            </w:r>
            <w:r w:rsidRPr="00F43F3A">
              <w:rPr>
                <w:rFonts w:ascii="標楷體" w:eastAsia="標楷體" w:hAnsi="標楷體" w:hint="eastAsia"/>
                <w:color w:val="000000" w:themeColor="text1"/>
              </w:rPr>
              <w:t>、</w:t>
            </w:r>
            <w:r w:rsidRPr="00F43F3A">
              <w:rPr>
                <w:rFonts w:ascii="Times New Roman" w:eastAsia="標楷體" w:hAnsi="標楷體" w:hint="eastAsia"/>
                <w:color w:val="000000" w:themeColor="text1"/>
              </w:rPr>
              <w:t>播送系統</w:t>
            </w:r>
            <w:r w:rsidRPr="00F43F3A">
              <w:rPr>
                <w:rFonts w:ascii="標楷體" w:eastAsia="標楷體" w:hAnsi="標楷體" w:hint="eastAsia"/>
                <w:color w:val="000000" w:themeColor="text1"/>
              </w:rPr>
              <w:t>或經營多媒體內容傳輸平</w:t>
            </w:r>
            <w:proofErr w:type="gramStart"/>
            <w:r w:rsidRPr="00F43F3A">
              <w:rPr>
                <w:rFonts w:ascii="標楷體" w:eastAsia="標楷體" w:hAnsi="標楷體" w:hint="eastAsia"/>
                <w:color w:val="000000" w:themeColor="text1"/>
              </w:rPr>
              <w:t>臺</w:t>
            </w:r>
            <w:proofErr w:type="gramEnd"/>
            <w:r w:rsidRPr="00F43F3A">
              <w:rPr>
                <w:rFonts w:ascii="標楷體" w:eastAsia="標楷體" w:hAnsi="標楷體" w:hint="eastAsia"/>
                <w:color w:val="000000" w:themeColor="text1"/>
              </w:rPr>
              <w:t>服務之電信事業未依第一項規定，於期限內換發營運許可者，其原有營運許可、登記證或經營資格或</w:t>
            </w:r>
            <w:r w:rsidRPr="00F43F3A">
              <w:rPr>
                <w:rFonts w:ascii="Times New Roman" w:eastAsia="標楷體" w:hAnsi="標楷體"/>
                <w:color w:val="000000" w:themeColor="text1"/>
              </w:rPr>
              <w:t>籌設</w:t>
            </w:r>
            <w:r w:rsidRPr="00F43F3A">
              <w:rPr>
                <w:rFonts w:ascii="Times New Roman" w:eastAsia="標楷體" w:hAnsi="標楷體" w:hint="eastAsia"/>
                <w:color w:val="000000" w:themeColor="text1"/>
              </w:rPr>
              <w:t>許可</w:t>
            </w:r>
            <w:r w:rsidRPr="00F43F3A">
              <w:rPr>
                <w:rFonts w:ascii="Times New Roman" w:eastAsia="標楷體" w:hAnsi="標楷體"/>
                <w:color w:val="000000" w:themeColor="text1"/>
              </w:rPr>
              <w:t>、</w:t>
            </w:r>
            <w:r w:rsidRPr="00F43F3A">
              <w:rPr>
                <w:rFonts w:ascii="Times New Roman" w:eastAsia="標楷體" w:hAnsi="Times New Roman" w:hint="eastAsia"/>
                <w:color w:val="000000" w:themeColor="text1"/>
              </w:rPr>
              <w:t>籌設同意書</w:t>
            </w:r>
            <w:r w:rsidRPr="00F43F3A">
              <w:rPr>
                <w:rFonts w:ascii="標楷體" w:eastAsia="標楷體" w:hAnsi="標楷體" w:hint="eastAsia"/>
                <w:color w:val="000000" w:themeColor="text1"/>
              </w:rPr>
              <w:t>，失其效力，並應停止提供</w:t>
            </w:r>
            <w:r w:rsidRPr="00F43F3A">
              <w:rPr>
                <w:rFonts w:ascii="標楷體" w:eastAsia="標楷體" w:hAnsi="標楷體" w:cs="Times New Roman"/>
                <w:color w:val="000000" w:themeColor="text1"/>
              </w:rPr>
              <w:t>播</w:t>
            </w:r>
            <w:r w:rsidRPr="00F43F3A">
              <w:rPr>
                <w:rFonts w:ascii="標楷體" w:eastAsia="標楷體" w:hAnsi="標楷體"/>
                <w:color w:val="000000" w:themeColor="text1"/>
              </w:rPr>
              <w:t>送</w:t>
            </w:r>
            <w:r w:rsidRPr="00F43F3A">
              <w:rPr>
                <w:rFonts w:ascii="標楷體" w:eastAsia="標楷體" w:hAnsi="標楷體" w:hint="eastAsia"/>
                <w:color w:val="000000" w:themeColor="text1"/>
              </w:rPr>
              <w:t>服務</w:t>
            </w:r>
            <w:r w:rsidRPr="00F43F3A">
              <w:rPr>
                <w:rFonts w:ascii="標楷體" w:eastAsia="標楷體" w:hAnsi="標楷體"/>
                <w:color w:val="000000" w:themeColor="text1"/>
              </w:rPr>
              <w:t>。</w:t>
            </w:r>
          </w:p>
        </w:tc>
      </w:tr>
      <w:tr w:rsidR="003E2E67" w:rsidRPr="00F43F3A" w:rsidTr="008C3AD9">
        <w:trPr>
          <w:jc w:val="center"/>
        </w:trPr>
        <w:tc>
          <w:tcPr>
            <w:tcW w:w="4643" w:type="dxa"/>
          </w:tcPr>
          <w:p w:rsidR="003E2E67" w:rsidRPr="00F43F3A" w:rsidRDefault="00790D9F" w:rsidP="00836DE8">
            <w:pPr>
              <w:pStyle w:val="af1"/>
              <w:snapToGrid w:val="0"/>
              <w:ind w:leftChars="0" w:left="247" w:hangingChars="103" w:hanging="247"/>
              <w:jc w:val="both"/>
              <w:rPr>
                <w:rFonts w:ascii="Times New Roman" w:eastAsia="標楷體" w:hAnsi="標楷體"/>
                <w:color w:val="000000" w:themeColor="text1"/>
              </w:rPr>
            </w:pPr>
            <w:r w:rsidRPr="00F43F3A">
              <w:rPr>
                <w:rFonts w:ascii="標楷體" w:eastAsia="標楷體" w:hAnsi="標楷體" w:hint="eastAsia"/>
                <w:snapToGrid w:val="0"/>
                <w:color w:val="000000" w:themeColor="text1"/>
              </w:rPr>
              <w:t>第五十五</w:t>
            </w:r>
            <w:r w:rsidRPr="00F43F3A">
              <w:rPr>
                <w:rFonts w:ascii="標楷體" w:eastAsia="標楷體" w:hAnsi="標楷體" w:hint="eastAsia"/>
                <w:color w:val="000000" w:themeColor="text1"/>
              </w:rPr>
              <w:t>條</w:t>
            </w:r>
            <w:r w:rsidR="003E2E67" w:rsidRPr="00F43F3A">
              <w:rPr>
                <w:rFonts w:ascii="Times New Roman" w:eastAsia="標楷體" w:hAnsi="標楷體"/>
                <w:color w:val="000000" w:themeColor="text1"/>
              </w:rPr>
              <w:t xml:space="preserve">  </w:t>
            </w:r>
            <w:r w:rsidR="003E2E67" w:rsidRPr="00F43F3A">
              <w:rPr>
                <w:rFonts w:ascii="標楷體" w:eastAsia="標楷體" w:hAnsi="標楷體" w:hint="eastAsia"/>
                <w:color w:val="000000" w:themeColor="text1"/>
              </w:rPr>
              <w:t>本條例第二條第一項之事業，得檢具足資證明其所提供視訊服務非屬</w:t>
            </w:r>
            <w:r w:rsidR="003E2E67" w:rsidRPr="00F43F3A">
              <w:rPr>
                <w:rFonts w:ascii="Times New Roman" w:eastAsia="標楷體" w:hAnsi="標楷體" w:hint="eastAsia"/>
                <w:bCs/>
                <w:snapToGrid w:val="0"/>
                <w:color w:val="000000" w:themeColor="text1"/>
              </w:rPr>
              <w:t>有線多頻道平</w:t>
            </w:r>
            <w:proofErr w:type="gramStart"/>
            <w:r w:rsidR="003E2E67" w:rsidRPr="00F43F3A">
              <w:rPr>
                <w:rFonts w:ascii="Times New Roman" w:eastAsia="標楷體" w:hAnsi="標楷體" w:hint="eastAsia"/>
                <w:bCs/>
                <w:snapToGrid w:val="0"/>
                <w:color w:val="000000" w:themeColor="text1"/>
              </w:rPr>
              <w:t>臺</w:t>
            </w:r>
            <w:proofErr w:type="gramEnd"/>
            <w:r w:rsidR="003E2E67" w:rsidRPr="00F43F3A">
              <w:rPr>
                <w:rFonts w:ascii="Times New Roman" w:eastAsia="標楷體" w:hAnsi="標楷體" w:hint="eastAsia"/>
                <w:bCs/>
                <w:snapToGrid w:val="0"/>
                <w:color w:val="000000" w:themeColor="text1"/>
              </w:rPr>
              <w:t>服務</w:t>
            </w:r>
            <w:r w:rsidR="003E2E67" w:rsidRPr="00F43F3A">
              <w:rPr>
                <w:rFonts w:ascii="標楷體" w:eastAsia="標楷體" w:hAnsi="標楷體" w:hint="eastAsia"/>
                <w:color w:val="000000" w:themeColor="text1"/>
              </w:rPr>
              <w:t>之佐證資料，向中央主管機關提出申請經認可後，不適用本條例規定</w:t>
            </w:r>
            <w:r w:rsidR="003E2E67" w:rsidRPr="00F43F3A">
              <w:rPr>
                <w:rFonts w:ascii="Times New Roman" w:eastAsia="標楷體" w:hAnsi="標楷體" w:hint="eastAsia"/>
                <w:color w:val="000000" w:themeColor="text1"/>
              </w:rPr>
              <w:t>。</w:t>
            </w:r>
          </w:p>
          <w:p w:rsidR="003E2E67" w:rsidRPr="00F43F3A" w:rsidRDefault="003E2E67" w:rsidP="00F776FD">
            <w:pPr>
              <w:snapToGrid w:val="0"/>
              <w:ind w:leftChars="100" w:left="240" w:firstLineChars="200" w:firstLine="480"/>
              <w:jc w:val="both"/>
              <w:rPr>
                <w:rFonts w:ascii="Times New Roman" w:eastAsia="標楷體" w:hAnsi="Times New Roman"/>
                <w:color w:val="000000" w:themeColor="text1"/>
                <w:szCs w:val="24"/>
              </w:rPr>
            </w:pPr>
            <w:r w:rsidRPr="00F43F3A">
              <w:rPr>
                <w:rFonts w:ascii="標楷體" w:eastAsia="標楷體" w:hAnsi="標楷體" w:hint="eastAsia"/>
                <w:color w:val="000000" w:themeColor="text1"/>
                <w:szCs w:val="24"/>
              </w:rPr>
              <w:t>電信事業所提供之視訊服務，經中央主管機關認有第二條第三項規定之情形者，經中央主管機關通知後，應即依本條例申請營運許可。</w:t>
            </w:r>
          </w:p>
        </w:tc>
        <w:tc>
          <w:tcPr>
            <w:tcW w:w="4643" w:type="dxa"/>
          </w:tcPr>
          <w:p w:rsidR="003E2E67" w:rsidRPr="00F43F3A" w:rsidRDefault="003E2E67" w:rsidP="00E77F7D">
            <w:pPr>
              <w:pStyle w:val="1"/>
              <w:adjustRightInd w:val="0"/>
              <w:snapToGrid w:val="0"/>
              <w:ind w:leftChars="0" w:hangingChars="200" w:hanging="480"/>
              <w:jc w:val="both"/>
              <w:rPr>
                <w:rFonts w:ascii="標楷體" w:eastAsia="標楷體" w:hAnsi="標楷體"/>
                <w:color w:val="000000" w:themeColor="text1"/>
              </w:rPr>
            </w:pPr>
            <w:r w:rsidRPr="00F43F3A">
              <w:rPr>
                <w:rFonts w:ascii="Times New Roman" w:eastAsia="標楷體" w:hAnsi="標楷體" w:cs="Times New Roman" w:hint="eastAsia"/>
                <w:bCs/>
                <w:snapToGrid w:val="0"/>
                <w:color w:val="000000" w:themeColor="text1"/>
              </w:rPr>
              <w:t>一、</w:t>
            </w:r>
            <w:proofErr w:type="gramStart"/>
            <w:r w:rsidRPr="00F43F3A">
              <w:rPr>
                <w:rFonts w:ascii="Times New Roman" w:eastAsia="標楷體" w:hAnsi="標楷體" w:cs="Times New Roman" w:hint="eastAsia"/>
                <w:bCs/>
                <w:snapToGrid w:val="0"/>
                <w:color w:val="000000" w:themeColor="text1"/>
              </w:rPr>
              <w:t>倘原為</w:t>
            </w:r>
            <w:proofErr w:type="gramEnd"/>
            <w:r w:rsidRPr="00F43F3A">
              <w:rPr>
                <w:rFonts w:ascii="Times New Roman" w:eastAsia="標楷體" w:hAnsi="標楷體" w:cs="Times New Roman" w:hint="eastAsia"/>
                <w:bCs/>
                <w:snapToGrid w:val="0"/>
                <w:color w:val="000000" w:themeColor="text1"/>
              </w:rPr>
              <w:t>有線廣播電視業者及電信法之多媒體內容傳輸平</w:t>
            </w:r>
            <w:proofErr w:type="gramStart"/>
            <w:r w:rsidRPr="00F43F3A">
              <w:rPr>
                <w:rFonts w:ascii="Times New Roman" w:eastAsia="標楷體" w:hAnsi="標楷體" w:cs="Times New Roman" w:hint="eastAsia"/>
                <w:bCs/>
                <w:snapToGrid w:val="0"/>
                <w:color w:val="000000" w:themeColor="text1"/>
              </w:rPr>
              <w:t>臺</w:t>
            </w:r>
            <w:proofErr w:type="gramEnd"/>
            <w:r w:rsidRPr="00F43F3A">
              <w:rPr>
                <w:rFonts w:ascii="Times New Roman" w:eastAsia="標楷體" w:hAnsi="標楷體" w:cs="Times New Roman" w:hint="eastAsia"/>
                <w:bCs/>
                <w:snapToGrid w:val="0"/>
                <w:color w:val="000000" w:themeColor="text1"/>
              </w:rPr>
              <w:t>服務業者</w:t>
            </w:r>
            <w:r w:rsidRPr="00F43F3A">
              <w:rPr>
                <w:rFonts w:ascii="新細明體" w:hAnsi="新細明體" w:cs="Times New Roman" w:hint="eastAsia"/>
                <w:bCs/>
                <w:snapToGrid w:val="0"/>
                <w:color w:val="000000" w:themeColor="text1"/>
              </w:rPr>
              <w:t>，</w:t>
            </w:r>
            <w:r w:rsidRPr="00F43F3A">
              <w:rPr>
                <w:rFonts w:ascii="標楷體" w:eastAsia="標楷體" w:hAnsi="標楷體" w:cs="Times New Roman" w:hint="eastAsia"/>
                <w:bCs/>
                <w:snapToGrid w:val="0"/>
                <w:color w:val="000000" w:themeColor="text1"/>
              </w:rPr>
              <w:t>於本條例施行後，已</w:t>
            </w:r>
            <w:r w:rsidRPr="00F43F3A">
              <w:rPr>
                <w:rFonts w:ascii="Times New Roman" w:eastAsia="標楷體" w:hAnsi="標楷體" w:cs="Times New Roman" w:hint="eastAsia"/>
                <w:bCs/>
                <w:snapToGrid w:val="0"/>
                <w:color w:val="000000" w:themeColor="text1"/>
              </w:rPr>
              <w:t>不具備本條例所規範之</w:t>
            </w:r>
            <w:r w:rsidRPr="00F43F3A">
              <w:rPr>
                <w:rFonts w:ascii="Times New Roman" w:eastAsia="標楷體" w:hAnsi="標楷體" w:hint="eastAsia"/>
                <w:bCs/>
                <w:snapToGrid w:val="0"/>
                <w:color w:val="000000" w:themeColor="text1"/>
              </w:rPr>
              <w:t>有線多頻道平</w:t>
            </w:r>
            <w:proofErr w:type="gramStart"/>
            <w:r w:rsidRPr="00F43F3A">
              <w:rPr>
                <w:rFonts w:ascii="Times New Roman" w:eastAsia="標楷體" w:hAnsi="標楷體" w:hint="eastAsia"/>
                <w:bCs/>
                <w:snapToGrid w:val="0"/>
                <w:color w:val="000000" w:themeColor="text1"/>
              </w:rPr>
              <w:t>臺</w:t>
            </w:r>
            <w:proofErr w:type="gramEnd"/>
            <w:r w:rsidRPr="00F43F3A">
              <w:rPr>
                <w:rFonts w:ascii="Times New Roman" w:eastAsia="標楷體" w:hAnsi="標楷體" w:hint="eastAsia"/>
                <w:bCs/>
                <w:snapToGrid w:val="0"/>
                <w:color w:val="000000" w:themeColor="text1"/>
              </w:rPr>
              <w:t>之特性</w:t>
            </w:r>
            <w:r w:rsidRPr="00F43F3A">
              <w:rPr>
                <w:rFonts w:ascii="標楷體" w:eastAsia="標楷體" w:hAnsi="標楷體" w:hint="eastAsia"/>
                <w:color w:val="000000" w:themeColor="text1"/>
              </w:rPr>
              <w:t>，而以</w:t>
            </w:r>
            <w:r w:rsidRPr="00F43F3A">
              <w:rPr>
                <w:rFonts w:ascii="Times New Roman" w:eastAsia="標楷體" w:hAnsi="標楷體" w:hint="eastAsia"/>
                <w:color w:val="000000" w:themeColor="text1"/>
              </w:rPr>
              <w:t>開放方式提供視聽</w:t>
            </w:r>
            <w:r w:rsidRPr="00F43F3A">
              <w:rPr>
                <w:rFonts w:ascii="Times New Roman" w:eastAsia="標楷體" w:hAnsi="標楷體" w:hint="eastAsia"/>
                <w:bCs/>
                <w:snapToGrid w:val="0"/>
                <w:color w:val="000000" w:themeColor="text1"/>
              </w:rPr>
              <w:t>服務</w:t>
            </w:r>
            <w:r w:rsidRPr="00F43F3A">
              <w:rPr>
                <w:rFonts w:ascii="Times New Roman" w:eastAsia="標楷體" w:hAnsi="標楷體" w:hint="eastAsia"/>
                <w:color w:val="000000" w:themeColor="text1"/>
              </w:rPr>
              <w:t>，自無依本條例規範之必要</w:t>
            </w:r>
            <w:r w:rsidRPr="00F43F3A">
              <w:rPr>
                <w:rFonts w:ascii="新細明體" w:hAnsi="新細明體" w:hint="eastAsia"/>
                <w:color w:val="000000" w:themeColor="text1"/>
              </w:rPr>
              <w:t>。</w:t>
            </w:r>
            <w:r w:rsidRPr="00F43F3A">
              <w:rPr>
                <w:rFonts w:ascii="標楷體" w:eastAsia="標楷體" w:hAnsi="標楷體" w:hint="eastAsia"/>
                <w:color w:val="000000" w:themeColor="text1"/>
              </w:rPr>
              <w:t>惟為確保其用戶之權益</w:t>
            </w:r>
            <w:r w:rsidRPr="00F43F3A">
              <w:rPr>
                <w:rFonts w:ascii="新細明體" w:hAnsi="新細明體" w:hint="eastAsia"/>
                <w:color w:val="000000" w:themeColor="text1"/>
              </w:rPr>
              <w:t>，</w:t>
            </w:r>
            <w:proofErr w:type="gramStart"/>
            <w:r w:rsidRPr="00F43F3A">
              <w:rPr>
                <w:rFonts w:ascii="標楷體" w:eastAsia="標楷體" w:hAnsi="標楷體" w:hint="eastAsia"/>
                <w:color w:val="000000" w:themeColor="text1"/>
              </w:rPr>
              <w:t>爰</w:t>
            </w:r>
            <w:proofErr w:type="gramEnd"/>
            <w:r w:rsidRPr="00F43F3A">
              <w:rPr>
                <w:rFonts w:ascii="標楷體" w:eastAsia="標楷體" w:hAnsi="標楷體" w:hint="eastAsia"/>
                <w:color w:val="000000" w:themeColor="text1"/>
              </w:rPr>
              <w:t>於第一項明</w:t>
            </w:r>
            <w:r w:rsidRPr="00F43F3A">
              <w:rPr>
                <w:rFonts w:ascii="Times New Roman" w:eastAsia="標楷體" w:hAnsi="標楷體" w:hint="eastAsia"/>
                <w:color w:val="000000" w:themeColor="text1"/>
              </w:rPr>
              <w:t>定須經中央主管機關審認</w:t>
            </w:r>
            <w:r w:rsidRPr="00F43F3A">
              <w:rPr>
                <w:rFonts w:ascii="新細明體" w:hAnsi="新細明體" w:hint="eastAsia"/>
                <w:color w:val="000000" w:themeColor="text1"/>
              </w:rPr>
              <w:t>，</w:t>
            </w:r>
            <w:r w:rsidRPr="00F43F3A">
              <w:rPr>
                <w:rFonts w:ascii="Times New Roman" w:eastAsia="標楷體" w:hAnsi="標楷體" w:hint="eastAsia"/>
                <w:color w:val="000000" w:themeColor="text1"/>
              </w:rPr>
              <w:t>始不適用本條例規範。</w:t>
            </w:r>
          </w:p>
          <w:p w:rsidR="003E2E67" w:rsidRPr="00F43F3A" w:rsidRDefault="003E2E67" w:rsidP="00F776FD">
            <w:pPr>
              <w:pStyle w:val="1"/>
              <w:adjustRightInd w:val="0"/>
              <w:snapToGrid w:val="0"/>
              <w:ind w:leftChars="0" w:hangingChars="200" w:hanging="480"/>
              <w:jc w:val="both"/>
              <w:rPr>
                <w:rFonts w:ascii="標楷體" w:eastAsia="標楷體" w:hAnsi="標楷體"/>
                <w:color w:val="000000" w:themeColor="text1"/>
              </w:rPr>
            </w:pPr>
            <w:r w:rsidRPr="00F43F3A">
              <w:rPr>
                <w:rFonts w:ascii="Times New Roman" w:eastAsia="標楷體" w:hAnsi="標楷體" w:hint="eastAsia"/>
                <w:color w:val="000000" w:themeColor="text1"/>
              </w:rPr>
              <w:t>二、考量電信事業可能依用戶之收視習慣而改變其提供視訊服務之經營型態，</w:t>
            </w:r>
            <w:proofErr w:type="gramStart"/>
            <w:r w:rsidRPr="00F43F3A">
              <w:rPr>
                <w:rFonts w:ascii="Times New Roman" w:eastAsia="標楷體" w:hAnsi="標楷體" w:hint="eastAsia"/>
                <w:color w:val="000000" w:themeColor="text1"/>
              </w:rPr>
              <w:t>爰</w:t>
            </w:r>
            <w:proofErr w:type="gramEnd"/>
            <w:r w:rsidRPr="00F43F3A">
              <w:rPr>
                <w:rFonts w:ascii="Times New Roman" w:eastAsia="標楷體" w:hAnsi="標楷體" w:hint="eastAsia"/>
                <w:color w:val="000000" w:themeColor="text1"/>
              </w:rPr>
              <w:t>於第二項規定電信事業所提供之視訊服務，</w:t>
            </w:r>
            <w:r w:rsidRPr="00F43F3A">
              <w:rPr>
                <w:rFonts w:ascii="標楷體" w:eastAsia="標楷體" w:hAnsi="標楷體" w:hint="eastAsia"/>
                <w:color w:val="000000" w:themeColor="text1"/>
              </w:rPr>
              <w:t>經中央主管機關認有</w:t>
            </w:r>
            <w:r w:rsidRPr="00F43F3A">
              <w:rPr>
                <w:rFonts w:ascii="Times New Roman" w:eastAsia="標楷體" w:hAnsi="標楷體" w:hint="eastAsia"/>
                <w:color w:val="000000" w:themeColor="text1"/>
              </w:rPr>
              <w:t>本條例第二條第三項規定之情形者，該電信</w:t>
            </w:r>
            <w:r w:rsidRPr="00F43F3A">
              <w:rPr>
                <w:rFonts w:ascii="Times New Roman" w:eastAsia="標楷體" w:hAnsi="標楷體" w:hint="eastAsia"/>
                <w:color w:val="000000" w:themeColor="text1"/>
              </w:rPr>
              <w:lastRenderedPageBreak/>
              <w:t>事業</w:t>
            </w:r>
            <w:r w:rsidRPr="00F43F3A">
              <w:rPr>
                <w:rFonts w:ascii="標楷體" w:eastAsia="標楷體" w:hAnsi="標楷體" w:hint="eastAsia"/>
                <w:color w:val="000000" w:themeColor="text1"/>
              </w:rPr>
              <w:t>應向中央主管機關申請提供有線多頻道平</w:t>
            </w:r>
            <w:proofErr w:type="gramStart"/>
            <w:r w:rsidRPr="00F43F3A">
              <w:rPr>
                <w:rFonts w:ascii="標楷體" w:eastAsia="標楷體" w:hAnsi="標楷體" w:hint="eastAsia"/>
                <w:color w:val="000000" w:themeColor="text1"/>
              </w:rPr>
              <w:t>臺</w:t>
            </w:r>
            <w:proofErr w:type="gramEnd"/>
            <w:r w:rsidRPr="00F43F3A">
              <w:rPr>
                <w:rFonts w:ascii="標楷體" w:eastAsia="標楷體" w:hAnsi="標楷體" w:hint="eastAsia"/>
                <w:color w:val="000000" w:themeColor="text1"/>
              </w:rPr>
              <w:t>服務之營運許可。</w:t>
            </w:r>
          </w:p>
        </w:tc>
      </w:tr>
      <w:tr w:rsidR="003E2E67" w:rsidRPr="00F43F3A" w:rsidTr="008C3AD9">
        <w:trPr>
          <w:jc w:val="center"/>
        </w:trPr>
        <w:tc>
          <w:tcPr>
            <w:tcW w:w="4643" w:type="dxa"/>
          </w:tcPr>
          <w:p w:rsidR="00990330" w:rsidRPr="00F43F3A" w:rsidRDefault="00990330" w:rsidP="00990330">
            <w:pPr>
              <w:pStyle w:val="af1"/>
              <w:snapToGrid w:val="0"/>
              <w:ind w:leftChars="0" w:left="247" w:hangingChars="103" w:hanging="247"/>
              <w:jc w:val="both"/>
              <w:rPr>
                <w:rFonts w:ascii="標楷體" w:eastAsia="標楷體" w:hAnsi="標楷體"/>
                <w:strike/>
                <w:color w:val="000000" w:themeColor="text1"/>
              </w:rPr>
            </w:pPr>
            <w:r w:rsidRPr="00F43F3A">
              <w:rPr>
                <w:rFonts w:ascii="Times New Roman" w:eastAsia="標楷體" w:hAnsi="標楷體" w:hint="eastAsia"/>
                <w:color w:val="000000" w:themeColor="text1"/>
              </w:rPr>
              <w:lastRenderedPageBreak/>
              <w:t>第五十六條</w:t>
            </w:r>
            <w:r w:rsidRPr="00F43F3A">
              <w:rPr>
                <w:rFonts w:ascii="Times New Roman" w:eastAsia="標楷體" w:hAnsi="標楷體" w:hint="eastAsia"/>
                <w:snapToGrid w:val="0"/>
                <w:color w:val="000000" w:themeColor="text1"/>
              </w:rPr>
              <w:t xml:space="preserve">　</w:t>
            </w:r>
            <w:r w:rsidRPr="00F43F3A">
              <w:rPr>
                <w:rFonts w:ascii="標楷體" w:eastAsia="標楷體" w:hAnsi="標楷體" w:hint="eastAsia"/>
                <w:color w:val="000000" w:themeColor="text1"/>
              </w:rPr>
              <w:t>依有線廣播電視法設立之</w:t>
            </w:r>
            <w:r w:rsidRPr="00F43F3A">
              <w:rPr>
                <w:rFonts w:ascii="Times New Roman" w:eastAsia="標楷體" w:hAnsi="標楷體" w:hint="eastAsia"/>
                <w:color w:val="000000" w:themeColor="text1"/>
              </w:rPr>
              <w:t>有線廣播電視系統經營</w:t>
            </w:r>
            <w:r w:rsidRPr="00F43F3A">
              <w:rPr>
                <w:rFonts w:ascii="標楷體" w:eastAsia="標楷體" w:hAnsi="標楷體" w:hint="eastAsia"/>
                <w:color w:val="000000" w:themeColor="text1"/>
              </w:rPr>
              <w:t>者，有下列情形之</w:t>
            </w:r>
            <w:proofErr w:type="gramStart"/>
            <w:r w:rsidRPr="00F43F3A">
              <w:rPr>
                <w:rFonts w:ascii="標楷體" w:eastAsia="標楷體" w:hAnsi="標楷體" w:hint="eastAsia"/>
                <w:color w:val="000000" w:themeColor="text1"/>
              </w:rPr>
              <w:t>一</w:t>
            </w:r>
            <w:proofErr w:type="gramEnd"/>
            <w:r w:rsidRPr="00F43F3A">
              <w:rPr>
                <w:rFonts w:ascii="標楷體" w:eastAsia="標楷體" w:hAnsi="標楷體" w:hint="eastAsia"/>
                <w:color w:val="000000" w:themeColor="text1"/>
              </w:rPr>
              <w:t>者，不適用第十一條第一項規定：</w:t>
            </w:r>
          </w:p>
          <w:p w:rsidR="00990330" w:rsidRPr="00F43F3A" w:rsidRDefault="00990330" w:rsidP="00475D28">
            <w:pPr>
              <w:adjustRightInd w:val="0"/>
              <w:snapToGrid w:val="0"/>
              <w:ind w:leftChars="100" w:left="720" w:hangingChars="200" w:hanging="480"/>
              <w:jc w:val="both"/>
              <w:rPr>
                <w:rFonts w:ascii="標楷體" w:eastAsia="標楷體" w:hAnsi="標楷體"/>
                <w:color w:val="000000" w:themeColor="text1"/>
                <w:szCs w:val="24"/>
              </w:rPr>
            </w:pPr>
            <w:r w:rsidRPr="00F43F3A">
              <w:rPr>
                <w:rFonts w:ascii="Times New Roman" w:eastAsia="標楷體" w:hAnsi="標楷體" w:hint="eastAsia"/>
                <w:snapToGrid w:val="0"/>
                <w:color w:val="000000" w:themeColor="text1"/>
                <w:szCs w:val="24"/>
              </w:rPr>
              <w:t>一、</w:t>
            </w:r>
            <w:r w:rsidR="00B943DE" w:rsidRPr="00F43F3A">
              <w:rPr>
                <w:rFonts w:ascii="標楷體" w:eastAsia="標楷體" w:hAnsi="標楷體" w:hint="eastAsia"/>
                <w:color w:val="000000" w:themeColor="text1"/>
              </w:rPr>
              <w:t>有線廣播電視法第六條第三項第一款規定之既有系統經營者</w:t>
            </w:r>
            <w:r w:rsidRPr="00F43F3A">
              <w:rPr>
                <w:rFonts w:ascii="標楷體" w:eastAsia="標楷體" w:hAnsi="標楷體" w:hint="eastAsia"/>
                <w:color w:val="000000" w:themeColor="text1"/>
                <w:szCs w:val="24"/>
              </w:rPr>
              <w:t>續於原經營地區營運。</w:t>
            </w:r>
          </w:p>
          <w:p w:rsidR="00990330" w:rsidRPr="00F43F3A" w:rsidRDefault="00990330" w:rsidP="00990330">
            <w:pPr>
              <w:adjustRightInd w:val="0"/>
              <w:snapToGrid w:val="0"/>
              <w:ind w:leftChars="100" w:left="720" w:hangingChars="200" w:hanging="480"/>
              <w:jc w:val="both"/>
              <w:rPr>
                <w:rFonts w:ascii="標楷體" w:eastAsia="標楷體" w:hAnsi="標楷體"/>
                <w:color w:val="000000" w:themeColor="text1"/>
                <w:szCs w:val="24"/>
              </w:rPr>
            </w:pPr>
            <w:r w:rsidRPr="00F43F3A">
              <w:rPr>
                <w:rFonts w:ascii="標楷體" w:eastAsia="標楷體" w:hAnsi="標楷體" w:hint="eastAsia"/>
                <w:color w:val="000000" w:themeColor="text1"/>
                <w:szCs w:val="24"/>
              </w:rPr>
              <w:t>二、</w:t>
            </w:r>
            <w:proofErr w:type="gramStart"/>
            <w:r w:rsidRPr="00F43F3A">
              <w:rPr>
                <w:rFonts w:ascii="標楷體" w:eastAsia="標楷體" w:hAnsi="標楷體" w:hint="eastAsia"/>
                <w:color w:val="000000" w:themeColor="text1"/>
                <w:szCs w:val="24"/>
              </w:rPr>
              <w:t>與依有線廣播</w:t>
            </w:r>
            <w:proofErr w:type="gramEnd"/>
            <w:r w:rsidRPr="00F43F3A">
              <w:rPr>
                <w:rFonts w:ascii="標楷體" w:eastAsia="標楷體" w:hAnsi="標楷體" w:hint="eastAsia"/>
                <w:color w:val="000000" w:themeColor="text1"/>
                <w:szCs w:val="24"/>
              </w:rPr>
              <w:t>電視法設立之</w:t>
            </w:r>
            <w:r w:rsidRPr="00F43F3A">
              <w:rPr>
                <w:rFonts w:ascii="Times New Roman" w:eastAsia="標楷體" w:hAnsi="標楷體" w:hint="eastAsia"/>
                <w:color w:val="000000" w:themeColor="text1"/>
                <w:szCs w:val="24"/>
              </w:rPr>
              <w:t>有線廣播電視系統經營</w:t>
            </w:r>
            <w:r w:rsidRPr="00F43F3A">
              <w:rPr>
                <w:rFonts w:ascii="標楷體" w:eastAsia="標楷體" w:hAnsi="標楷體" w:hint="eastAsia"/>
                <w:color w:val="000000" w:themeColor="text1"/>
                <w:szCs w:val="24"/>
              </w:rPr>
              <w:t>者間合</w:t>
            </w:r>
            <w:r w:rsidR="009A560F" w:rsidRPr="00F43F3A">
              <w:rPr>
                <w:rFonts w:ascii="標楷體" w:eastAsia="標楷體" w:hAnsi="標楷體" w:hint="eastAsia"/>
                <w:color w:val="000000" w:themeColor="text1"/>
                <w:szCs w:val="24"/>
              </w:rPr>
              <w:t>併</w:t>
            </w:r>
            <w:r w:rsidRPr="00F43F3A">
              <w:rPr>
                <w:rFonts w:ascii="標楷體" w:eastAsia="標楷體" w:hAnsi="標楷體" w:hint="eastAsia"/>
                <w:color w:val="000000" w:themeColor="text1"/>
                <w:szCs w:val="24"/>
              </w:rPr>
              <w:t>。</w:t>
            </w:r>
          </w:p>
          <w:p w:rsidR="00475D28" w:rsidRPr="00F43F3A" w:rsidRDefault="00990330" w:rsidP="00B943DE">
            <w:pPr>
              <w:adjustRightInd w:val="0"/>
              <w:snapToGrid w:val="0"/>
              <w:ind w:leftChars="100" w:left="720" w:hangingChars="200" w:hanging="480"/>
              <w:jc w:val="both"/>
              <w:rPr>
                <w:rFonts w:ascii="Times New Roman" w:eastAsia="標楷體" w:hAnsi="Times New Roman"/>
                <w:color w:val="000000" w:themeColor="text1"/>
                <w:szCs w:val="24"/>
              </w:rPr>
            </w:pPr>
            <w:r w:rsidRPr="00F43F3A">
              <w:rPr>
                <w:rFonts w:ascii="標楷體" w:eastAsia="標楷體" w:hAnsi="標楷體" w:hint="eastAsia"/>
                <w:color w:val="000000" w:themeColor="text1"/>
                <w:szCs w:val="24"/>
              </w:rPr>
              <w:t>三、與</w:t>
            </w:r>
            <w:r w:rsidRPr="00F43F3A">
              <w:rPr>
                <w:rFonts w:ascii="Times New Roman" w:eastAsia="標楷體" w:hAnsi="標楷體" w:hint="eastAsia"/>
                <w:color w:val="000000" w:themeColor="text1"/>
                <w:szCs w:val="24"/>
              </w:rPr>
              <w:t>提供有線多頻道平</w:t>
            </w:r>
            <w:proofErr w:type="gramStart"/>
            <w:r w:rsidRPr="00F43F3A">
              <w:rPr>
                <w:rFonts w:ascii="Times New Roman" w:eastAsia="標楷體" w:hAnsi="標楷體" w:hint="eastAsia"/>
                <w:color w:val="000000" w:themeColor="text1"/>
                <w:szCs w:val="24"/>
              </w:rPr>
              <w:t>臺</w:t>
            </w:r>
            <w:proofErr w:type="gramEnd"/>
            <w:r w:rsidRPr="00F43F3A">
              <w:rPr>
                <w:rFonts w:ascii="Times New Roman" w:eastAsia="標楷體" w:hAnsi="標楷體" w:hint="eastAsia"/>
                <w:color w:val="000000" w:themeColor="text1"/>
                <w:szCs w:val="24"/>
              </w:rPr>
              <w:t>服務之電信事業合</w:t>
            </w:r>
            <w:r w:rsidR="00B943DE" w:rsidRPr="00F43F3A">
              <w:rPr>
                <w:rFonts w:ascii="標楷體" w:eastAsia="標楷體" w:hAnsi="標楷體" w:hint="eastAsia"/>
                <w:color w:val="000000" w:themeColor="text1"/>
                <w:szCs w:val="24"/>
              </w:rPr>
              <w:t>併</w:t>
            </w:r>
            <w:r w:rsidRPr="00F43F3A">
              <w:rPr>
                <w:rFonts w:ascii="Times New Roman" w:eastAsia="標楷體" w:hAnsi="標楷體" w:hint="eastAsia"/>
                <w:color w:val="000000" w:themeColor="text1"/>
                <w:szCs w:val="24"/>
              </w:rPr>
              <w:t>。</w:t>
            </w:r>
          </w:p>
        </w:tc>
        <w:tc>
          <w:tcPr>
            <w:tcW w:w="4643" w:type="dxa"/>
          </w:tcPr>
          <w:p w:rsidR="00990330" w:rsidRPr="00F43F3A" w:rsidRDefault="00C53AAC" w:rsidP="000B6FAE">
            <w:pPr>
              <w:pStyle w:val="1"/>
              <w:numPr>
                <w:ilvl w:val="0"/>
                <w:numId w:val="48"/>
              </w:numPr>
              <w:adjustRightInd w:val="0"/>
              <w:snapToGrid w:val="0"/>
              <w:ind w:leftChars="0"/>
              <w:jc w:val="both"/>
              <w:rPr>
                <w:rFonts w:ascii="標楷體" w:eastAsia="標楷體" w:hAnsi="標楷體"/>
                <w:color w:val="000000" w:themeColor="text1"/>
              </w:rPr>
            </w:pPr>
            <w:r w:rsidRPr="00F43F3A">
              <w:rPr>
                <w:rFonts w:ascii="標楷體" w:eastAsia="標楷體" w:hAnsi="標楷體" w:hint="eastAsia"/>
                <w:bCs/>
                <w:color w:val="000000" w:themeColor="text1"/>
              </w:rPr>
              <w:t>依本條例第十</w:t>
            </w:r>
            <w:r w:rsidRPr="00F43F3A">
              <w:rPr>
                <w:rFonts w:ascii="Times New Roman" w:eastAsia="標楷體" w:hAnsi="標楷體" w:hint="eastAsia"/>
                <w:snapToGrid w:val="0"/>
                <w:color w:val="000000" w:themeColor="text1"/>
              </w:rPr>
              <w:t>一</w:t>
            </w:r>
            <w:r w:rsidRPr="00F43F3A">
              <w:rPr>
                <w:rFonts w:ascii="標楷體" w:eastAsia="標楷體" w:hAnsi="標楷體" w:hint="eastAsia"/>
                <w:bCs/>
                <w:color w:val="000000" w:themeColor="text1"/>
              </w:rPr>
              <w:t>條</w:t>
            </w:r>
            <w:r w:rsidR="000B6FAE" w:rsidRPr="00F43F3A">
              <w:rPr>
                <w:rFonts w:ascii="Times New Roman" w:eastAsia="標楷體" w:hAnsi="Times New Roman" w:hint="eastAsia"/>
                <w:color w:val="000000" w:themeColor="text1"/>
              </w:rPr>
              <w:t>第一項</w:t>
            </w:r>
            <w:r w:rsidRPr="00F43F3A">
              <w:rPr>
                <w:rFonts w:ascii="標楷體" w:eastAsia="標楷體" w:hAnsi="標楷體" w:hint="eastAsia"/>
                <w:bCs/>
                <w:color w:val="000000" w:themeColor="text1"/>
              </w:rPr>
              <w:t>規定，</w:t>
            </w:r>
            <w:r w:rsidRPr="00F43F3A">
              <w:rPr>
                <w:rFonts w:ascii="Times New Roman" w:eastAsia="標楷體" w:hAnsi="標楷體" w:hint="eastAsia"/>
                <w:snapToGrid w:val="0"/>
                <w:color w:val="000000" w:themeColor="text1"/>
              </w:rPr>
              <w:t>提供</w:t>
            </w:r>
            <w:r w:rsidRPr="00F43F3A">
              <w:rPr>
                <w:rFonts w:ascii="Times New Roman" w:eastAsia="標楷體" w:hAnsi="標楷體" w:hint="eastAsia"/>
                <w:bCs/>
                <w:color w:val="000000" w:themeColor="text1"/>
              </w:rPr>
              <w:t>有線多頻道平</w:t>
            </w:r>
            <w:proofErr w:type="gramStart"/>
            <w:r w:rsidRPr="00F43F3A">
              <w:rPr>
                <w:rFonts w:ascii="Times New Roman" w:eastAsia="標楷體" w:hAnsi="標楷體" w:hint="eastAsia"/>
                <w:bCs/>
                <w:color w:val="000000" w:themeColor="text1"/>
              </w:rPr>
              <w:t>臺</w:t>
            </w:r>
            <w:proofErr w:type="gramEnd"/>
            <w:r w:rsidRPr="00F43F3A">
              <w:rPr>
                <w:rFonts w:ascii="Times New Roman" w:eastAsia="標楷體" w:hAnsi="標楷體" w:hint="eastAsia"/>
                <w:bCs/>
                <w:color w:val="000000" w:themeColor="text1"/>
              </w:rPr>
              <w:t>服務之電信事業，其</w:t>
            </w:r>
            <w:r w:rsidRPr="00F43F3A">
              <w:rPr>
                <w:rFonts w:ascii="標楷體" w:eastAsia="標楷體" w:hAnsi="標楷體" w:hint="eastAsia"/>
                <w:color w:val="000000" w:themeColor="text1"/>
              </w:rPr>
              <w:t>經營地區應以直轄市、縣（市）為最小經營區域。</w:t>
            </w:r>
          </w:p>
          <w:p w:rsidR="003E2E67" w:rsidRPr="00F43F3A" w:rsidRDefault="001B7769" w:rsidP="002F2BB7">
            <w:pPr>
              <w:pStyle w:val="1"/>
              <w:numPr>
                <w:ilvl w:val="0"/>
                <w:numId w:val="48"/>
              </w:numPr>
              <w:adjustRightInd w:val="0"/>
              <w:snapToGrid w:val="0"/>
              <w:ind w:leftChars="0"/>
              <w:jc w:val="both"/>
              <w:rPr>
                <w:rFonts w:ascii="Times New Roman" w:eastAsia="標楷體" w:hAnsi="Times New Roman"/>
                <w:color w:val="000000" w:themeColor="text1"/>
              </w:rPr>
            </w:pPr>
            <w:r w:rsidRPr="00F43F3A">
              <w:rPr>
                <w:rFonts w:ascii="標楷體" w:eastAsia="標楷體" w:hAnsi="標楷體" w:hint="eastAsia"/>
                <w:color w:val="000000" w:themeColor="text1"/>
              </w:rPr>
              <w:t>考量有線廣播電視法於中華民國</w:t>
            </w:r>
            <w:r w:rsidRPr="00F43F3A">
              <w:rPr>
                <w:rFonts w:ascii="標楷體" w:eastAsia="標楷體" w:hAnsi="標楷體" w:cs="DFMing-Lt-HK-BF" w:hint="eastAsia"/>
                <w:color w:val="000000" w:themeColor="text1"/>
                <w:kern w:val="0"/>
              </w:rPr>
              <w:t>一百零五年一月六日</w:t>
            </w:r>
            <w:r w:rsidRPr="00F43F3A">
              <w:rPr>
                <w:rFonts w:ascii="標楷體" w:eastAsia="標楷體" w:hAnsi="標楷體" w:hint="eastAsia"/>
                <w:color w:val="000000" w:themeColor="text1"/>
              </w:rPr>
              <w:t>總統公布施行前之既有系統經營者，</w:t>
            </w:r>
            <w:r w:rsidR="00265575" w:rsidRPr="00F43F3A">
              <w:rPr>
                <w:rFonts w:ascii="Times New Roman" w:eastAsia="標楷體" w:hAnsi="Times New Roman" w:hint="eastAsia"/>
                <w:color w:val="000000" w:themeColor="text1"/>
              </w:rPr>
              <w:t>其</w:t>
            </w:r>
            <w:r w:rsidR="000B6FAE" w:rsidRPr="00F43F3A">
              <w:rPr>
                <w:rFonts w:ascii="Times New Roman" w:eastAsia="標楷體" w:hAnsi="Times New Roman" w:hint="eastAsia"/>
                <w:color w:val="000000" w:themeColor="text1"/>
              </w:rPr>
              <w:t>經營地區因</w:t>
            </w:r>
            <w:r w:rsidR="00497E54" w:rsidRPr="00F43F3A">
              <w:rPr>
                <w:rFonts w:ascii="標楷體" w:eastAsia="標楷體" w:hAnsi="標楷體" w:hint="eastAsia"/>
                <w:color w:val="000000" w:themeColor="text1"/>
              </w:rPr>
              <w:t>八十二年</w:t>
            </w:r>
            <w:r w:rsidR="00497E54" w:rsidRPr="00F43F3A">
              <w:rPr>
                <w:rFonts w:ascii="標楷體" w:eastAsia="標楷體" w:hAnsi="標楷體" w:cs="Arial"/>
                <w:color w:val="000000" w:themeColor="text1"/>
                <w:kern w:val="0"/>
              </w:rPr>
              <w:t>制定</w:t>
            </w:r>
            <w:r w:rsidR="000B6FAE" w:rsidRPr="00F43F3A">
              <w:rPr>
                <w:rFonts w:ascii="Times New Roman" w:eastAsia="標楷體" w:hAnsi="Times New Roman" w:hint="eastAsia"/>
                <w:color w:val="000000" w:themeColor="text1"/>
              </w:rPr>
              <w:t>有線廣播電視法，非以直轄市或縣（市）為其最小經營地區，為保障既有業者之權益，尊重既有業者並無擴大經營地區至一縣（市）之意願，</w:t>
            </w:r>
            <w:proofErr w:type="gramStart"/>
            <w:r w:rsidR="000B6FAE" w:rsidRPr="00F43F3A">
              <w:rPr>
                <w:rFonts w:ascii="Times New Roman" w:eastAsia="標楷體" w:hAnsi="Times New Roman" w:hint="eastAsia"/>
                <w:color w:val="000000" w:themeColor="text1"/>
              </w:rPr>
              <w:t>爰</w:t>
            </w:r>
            <w:proofErr w:type="gramEnd"/>
            <w:r w:rsidR="000B6FAE" w:rsidRPr="00F43F3A">
              <w:rPr>
                <w:rFonts w:ascii="Times New Roman" w:eastAsia="標楷體" w:hAnsi="Times New Roman" w:hint="eastAsia"/>
                <w:color w:val="000000" w:themeColor="text1"/>
              </w:rPr>
              <w:t>規定依本條例取得營運許可之既有業者，於原經營地區繼續營運、與既有業者合</w:t>
            </w:r>
            <w:r w:rsidR="002F2BB7" w:rsidRPr="00F43F3A">
              <w:rPr>
                <w:rFonts w:ascii="標楷體" w:eastAsia="標楷體" w:hAnsi="標楷體" w:hint="eastAsia"/>
                <w:color w:val="000000" w:themeColor="text1"/>
              </w:rPr>
              <w:t>併</w:t>
            </w:r>
            <w:r w:rsidR="000B6FAE" w:rsidRPr="00F43F3A">
              <w:rPr>
                <w:rFonts w:ascii="Times New Roman" w:eastAsia="標楷體" w:hAnsi="Times New Roman" w:hint="eastAsia"/>
                <w:color w:val="000000" w:themeColor="text1"/>
              </w:rPr>
              <w:t>或與提供多頻道平</w:t>
            </w:r>
            <w:proofErr w:type="gramStart"/>
            <w:r w:rsidR="000B6FAE" w:rsidRPr="00F43F3A">
              <w:rPr>
                <w:rFonts w:ascii="Times New Roman" w:eastAsia="標楷體" w:hAnsi="Times New Roman" w:hint="eastAsia"/>
                <w:color w:val="000000" w:themeColor="text1"/>
              </w:rPr>
              <w:t>臺</w:t>
            </w:r>
            <w:proofErr w:type="gramEnd"/>
            <w:r w:rsidR="000B6FAE" w:rsidRPr="00F43F3A">
              <w:rPr>
                <w:rFonts w:ascii="Times New Roman" w:eastAsia="標楷體" w:hAnsi="Times New Roman" w:hint="eastAsia"/>
                <w:color w:val="000000" w:themeColor="text1"/>
              </w:rPr>
              <w:t>服務之電信事業合</w:t>
            </w:r>
            <w:r w:rsidR="002F2BB7" w:rsidRPr="00F43F3A">
              <w:rPr>
                <w:rFonts w:ascii="標楷體" w:eastAsia="標楷體" w:hAnsi="標楷體" w:hint="eastAsia"/>
                <w:color w:val="000000" w:themeColor="text1"/>
              </w:rPr>
              <w:t>併</w:t>
            </w:r>
            <w:r w:rsidR="000B6FAE" w:rsidRPr="00F43F3A">
              <w:rPr>
                <w:rFonts w:ascii="Times New Roman" w:eastAsia="標楷體" w:hAnsi="Times New Roman" w:hint="eastAsia"/>
                <w:color w:val="000000" w:themeColor="text1"/>
              </w:rPr>
              <w:t>者，可於既有經營地區繼續營運，不適用第十一條第一項以直轄市、縣（市）為最小經營地區之規定。</w:t>
            </w:r>
          </w:p>
        </w:tc>
      </w:tr>
      <w:tr w:rsidR="00790D9F" w:rsidRPr="00F43F3A" w:rsidTr="009F06B7">
        <w:trPr>
          <w:jc w:val="center"/>
        </w:trPr>
        <w:tc>
          <w:tcPr>
            <w:tcW w:w="4643" w:type="dxa"/>
          </w:tcPr>
          <w:p w:rsidR="00790D9F" w:rsidRPr="00F43F3A" w:rsidRDefault="00790D9F" w:rsidP="00642016">
            <w:pPr>
              <w:pStyle w:val="af1"/>
              <w:snapToGrid w:val="0"/>
              <w:ind w:leftChars="0" w:left="247" w:hangingChars="103" w:hanging="247"/>
              <w:jc w:val="both"/>
              <w:rPr>
                <w:rFonts w:ascii="標楷體" w:eastAsia="標楷體" w:hAnsi="標楷體" w:cs="Arial"/>
                <w:color w:val="000000" w:themeColor="text1"/>
              </w:rPr>
            </w:pPr>
            <w:r w:rsidRPr="00F43F3A">
              <w:rPr>
                <w:rFonts w:ascii="標楷體" w:eastAsia="標楷體" w:hAnsi="標楷體" w:hint="eastAsia"/>
                <w:snapToGrid w:val="0"/>
                <w:color w:val="000000" w:themeColor="text1"/>
              </w:rPr>
              <w:t>第五十七</w:t>
            </w:r>
            <w:r w:rsidRPr="00F43F3A">
              <w:rPr>
                <w:rFonts w:ascii="標楷體" w:eastAsia="標楷體" w:hAnsi="標楷體" w:hint="eastAsia"/>
                <w:color w:val="000000" w:themeColor="text1"/>
              </w:rPr>
              <w:t>條</w:t>
            </w:r>
            <w:r w:rsidRPr="00F43F3A">
              <w:rPr>
                <w:rFonts w:ascii="標楷體" w:eastAsia="標楷體" w:hAnsi="標楷體"/>
                <w:bCs/>
                <w:color w:val="000000" w:themeColor="text1"/>
              </w:rPr>
              <w:t xml:space="preserve">  </w:t>
            </w:r>
            <w:r w:rsidRPr="00F43F3A">
              <w:rPr>
                <w:rFonts w:ascii="標楷體" w:eastAsia="標楷體" w:hAnsi="標楷體"/>
                <w:color w:val="000000" w:themeColor="text1"/>
              </w:rPr>
              <w:t>提供有線多頻道平</w:t>
            </w:r>
            <w:proofErr w:type="gramStart"/>
            <w:r w:rsidRPr="00F43F3A">
              <w:rPr>
                <w:rFonts w:ascii="標楷體" w:eastAsia="標楷體" w:hAnsi="標楷體"/>
                <w:color w:val="000000" w:themeColor="text1"/>
              </w:rPr>
              <w:t>臺</w:t>
            </w:r>
            <w:proofErr w:type="gramEnd"/>
            <w:r w:rsidRPr="00F43F3A">
              <w:rPr>
                <w:rFonts w:ascii="標楷體" w:eastAsia="標楷體" w:hAnsi="標楷體"/>
                <w:color w:val="000000" w:themeColor="text1"/>
              </w:rPr>
              <w:t>服務之電信事業</w:t>
            </w:r>
            <w:r w:rsidRPr="00F43F3A">
              <w:rPr>
                <w:rFonts w:ascii="標楷體" w:eastAsia="標楷體" w:hAnsi="標楷體" w:hint="eastAsia"/>
                <w:bCs/>
                <w:color w:val="000000" w:themeColor="text1"/>
              </w:rPr>
              <w:t>應依中央主管機關所定之內容及格式，提供營運、財務或有線公眾電信網路</w:t>
            </w:r>
            <w:r w:rsidRPr="00F43F3A">
              <w:rPr>
                <w:rFonts w:ascii="標楷體" w:eastAsia="標楷體" w:hAnsi="標楷體" w:hint="eastAsia"/>
                <w:color w:val="000000" w:themeColor="text1"/>
              </w:rPr>
              <w:t>及</w:t>
            </w:r>
            <w:proofErr w:type="gramStart"/>
            <w:r w:rsidRPr="00F43F3A">
              <w:rPr>
                <w:rFonts w:ascii="標楷體" w:eastAsia="標楷體" w:hAnsi="標楷體" w:hint="eastAsia"/>
                <w:color w:val="000000" w:themeColor="text1"/>
              </w:rPr>
              <w:t>設備</w:t>
            </w:r>
            <w:r w:rsidRPr="00F43F3A">
              <w:rPr>
                <w:rFonts w:ascii="標楷體" w:eastAsia="標楷體" w:hAnsi="標楷體" w:hint="eastAsia"/>
                <w:bCs/>
                <w:color w:val="000000" w:themeColor="text1"/>
              </w:rPr>
              <w:t>等維運</w:t>
            </w:r>
            <w:proofErr w:type="gramEnd"/>
            <w:r w:rsidRPr="00F43F3A">
              <w:rPr>
                <w:rFonts w:ascii="標楷體" w:eastAsia="標楷體" w:hAnsi="標楷體" w:hint="eastAsia"/>
                <w:bCs/>
                <w:color w:val="000000" w:themeColor="text1"/>
              </w:rPr>
              <w:t>相關資訊。</w:t>
            </w:r>
          </w:p>
        </w:tc>
        <w:tc>
          <w:tcPr>
            <w:tcW w:w="4643" w:type="dxa"/>
          </w:tcPr>
          <w:p w:rsidR="00790D9F" w:rsidRPr="00F43F3A" w:rsidRDefault="00790D9F" w:rsidP="009F06B7">
            <w:pPr>
              <w:snapToGrid w:val="0"/>
              <w:ind w:leftChars="14" w:left="34"/>
              <w:jc w:val="both"/>
              <w:rPr>
                <w:rFonts w:ascii="標楷體" w:eastAsia="標楷體" w:hAnsi="標楷體"/>
                <w:color w:val="000000" w:themeColor="text1"/>
                <w:szCs w:val="24"/>
              </w:rPr>
            </w:pPr>
            <w:r w:rsidRPr="00F43F3A">
              <w:rPr>
                <w:rFonts w:ascii="標楷體" w:eastAsia="標楷體" w:hAnsi="標楷體" w:hint="eastAsia"/>
                <w:color w:val="000000" w:themeColor="text1"/>
                <w:szCs w:val="24"/>
              </w:rPr>
              <w:t>主管機關基於</w:t>
            </w:r>
            <w:r w:rsidRPr="00F43F3A">
              <w:rPr>
                <w:rFonts w:ascii="Times New Roman" w:eastAsia="標楷體" w:hAnsi="標楷體"/>
                <w:color w:val="000000" w:themeColor="text1"/>
                <w:szCs w:val="24"/>
              </w:rPr>
              <w:t>有線多頻道平</w:t>
            </w:r>
            <w:proofErr w:type="gramStart"/>
            <w:r w:rsidRPr="00F43F3A">
              <w:rPr>
                <w:rFonts w:ascii="Times New Roman" w:eastAsia="標楷體" w:hAnsi="標楷體"/>
                <w:color w:val="000000" w:themeColor="text1"/>
                <w:szCs w:val="24"/>
              </w:rPr>
              <w:t>臺</w:t>
            </w:r>
            <w:proofErr w:type="gramEnd"/>
            <w:r w:rsidRPr="00F43F3A">
              <w:rPr>
                <w:rFonts w:ascii="Times New Roman" w:eastAsia="標楷體" w:hAnsi="標楷體"/>
                <w:color w:val="000000" w:themeColor="text1"/>
                <w:szCs w:val="24"/>
              </w:rPr>
              <w:t>服務</w:t>
            </w:r>
            <w:r w:rsidRPr="00F43F3A">
              <w:rPr>
                <w:rFonts w:ascii="Times New Roman" w:eastAsia="標楷體" w:hAnsi="標楷體" w:hint="eastAsia"/>
                <w:color w:val="000000" w:themeColor="text1"/>
                <w:szCs w:val="24"/>
              </w:rPr>
              <w:t>產業</w:t>
            </w:r>
            <w:r w:rsidRPr="00F43F3A">
              <w:rPr>
                <w:rFonts w:ascii="標楷體" w:eastAsia="標楷體" w:hAnsi="標楷體" w:hint="eastAsia"/>
                <w:color w:val="000000" w:themeColor="text1"/>
                <w:szCs w:val="24"/>
              </w:rPr>
              <w:t>政策擬定及業務之監理，有必要於平時蒐集並建立完整視訊產業資訊，</w:t>
            </w:r>
            <w:proofErr w:type="gramStart"/>
            <w:r w:rsidRPr="00F43F3A">
              <w:rPr>
                <w:rFonts w:ascii="標楷體" w:eastAsia="標楷體" w:hAnsi="標楷體" w:hint="eastAsia"/>
                <w:color w:val="000000" w:themeColor="text1"/>
                <w:szCs w:val="24"/>
              </w:rPr>
              <w:t>爰</w:t>
            </w:r>
            <w:proofErr w:type="gramEnd"/>
            <w:r w:rsidRPr="00F43F3A">
              <w:rPr>
                <w:rFonts w:ascii="標楷體" w:eastAsia="標楷體" w:hAnsi="標楷體" w:hint="eastAsia"/>
                <w:color w:val="000000" w:themeColor="text1"/>
                <w:szCs w:val="24"/>
              </w:rPr>
              <w:t>明定</w:t>
            </w:r>
            <w:r w:rsidRPr="00F43F3A">
              <w:rPr>
                <w:rFonts w:ascii="Times New Roman" w:eastAsia="標楷體" w:hAnsi="標楷體"/>
                <w:color w:val="000000" w:themeColor="text1"/>
                <w:szCs w:val="24"/>
              </w:rPr>
              <w:t>提供有線多頻道平</w:t>
            </w:r>
            <w:proofErr w:type="gramStart"/>
            <w:r w:rsidRPr="00F43F3A">
              <w:rPr>
                <w:rFonts w:ascii="Times New Roman" w:eastAsia="標楷體" w:hAnsi="標楷體"/>
                <w:color w:val="000000" w:themeColor="text1"/>
                <w:szCs w:val="24"/>
              </w:rPr>
              <w:t>臺</w:t>
            </w:r>
            <w:proofErr w:type="gramEnd"/>
            <w:r w:rsidRPr="00F43F3A">
              <w:rPr>
                <w:rFonts w:ascii="Times New Roman" w:eastAsia="標楷體" w:hAnsi="標楷體"/>
                <w:color w:val="000000" w:themeColor="text1"/>
                <w:szCs w:val="24"/>
              </w:rPr>
              <w:t>服務之電信事業</w:t>
            </w:r>
            <w:r w:rsidRPr="00F43F3A">
              <w:rPr>
                <w:rFonts w:ascii="Times New Roman" w:eastAsia="標楷體" w:hAnsi="標楷體" w:hint="eastAsia"/>
                <w:color w:val="000000" w:themeColor="text1"/>
                <w:szCs w:val="24"/>
              </w:rPr>
              <w:t>應向主管機關</w:t>
            </w:r>
            <w:r w:rsidRPr="00F43F3A">
              <w:rPr>
                <w:rFonts w:ascii="標楷體" w:eastAsia="標楷體" w:hAnsi="標楷體" w:hint="eastAsia"/>
                <w:color w:val="000000" w:themeColor="text1"/>
                <w:szCs w:val="24"/>
              </w:rPr>
              <w:t>申報諸如財務、服務、用戶、網路及設備等營運之必要數據，</w:t>
            </w:r>
            <w:proofErr w:type="gramStart"/>
            <w:r w:rsidRPr="00F43F3A">
              <w:rPr>
                <w:rFonts w:ascii="標楷體" w:eastAsia="標楷體" w:hAnsi="標楷體" w:hint="eastAsia"/>
                <w:color w:val="000000" w:themeColor="text1"/>
                <w:szCs w:val="24"/>
              </w:rPr>
              <w:t>俾</w:t>
            </w:r>
            <w:proofErr w:type="gramEnd"/>
            <w:r w:rsidRPr="00F43F3A">
              <w:rPr>
                <w:rFonts w:ascii="標楷體" w:eastAsia="標楷體" w:hAnsi="標楷體" w:hint="eastAsia"/>
                <w:color w:val="000000" w:themeColor="text1"/>
                <w:szCs w:val="24"/>
              </w:rPr>
              <w:t>利主管機關為監理之參酌。</w:t>
            </w:r>
          </w:p>
        </w:tc>
      </w:tr>
      <w:tr w:rsidR="00790D9F" w:rsidRPr="00F43F3A" w:rsidTr="009F06B7">
        <w:trPr>
          <w:jc w:val="center"/>
        </w:trPr>
        <w:tc>
          <w:tcPr>
            <w:tcW w:w="4643" w:type="dxa"/>
          </w:tcPr>
          <w:p w:rsidR="00790D9F" w:rsidRPr="00F43F3A" w:rsidRDefault="00790D9F" w:rsidP="009F06B7">
            <w:pPr>
              <w:pStyle w:val="af1"/>
              <w:snapToGrid w:val="0"/>
              <w:ind w:leftChars="0" w:left="247" w:hangingChars="103" w:hanging="247"/>
              <w:jc w:val="both"/>
              <w:rPr>
                <w:rFonts w:ascii="標楷體" w:eastAsia="標楷體" w:hAnsi="標楷體"/>
                <w:bCs/>
                <w:color w:val="000000" w:themeColor="text1"/>
              </w:rPr>
            </w:pPr>
            <w:r w:rsidRPr="00F43F3A">
              <w:rPr>
                <w:rFonts w:ascii="標楷體" w:eastAsia="標楷體" w:hAnsi="標楷體" w:hint="eastAsia"/>
                <w:snapToGrid w:val="0"/>
                <w:color w:val="000000" w:themeColor="text1"/>
              </w:rPr>
              <w:t>第五十八</w:t>
            </w:r>
            <w:r w:rsidRPr="00F43F3A">
              <w:rPr>
                <w:rFonts w:ascii="標楷體" w:eastAsia="標楷體" w:hAnsi="標楷體" w:hint="eastAsia"/>
                <w:color w:val="000000" w:themeColor="text1"/>
              </w:rPr>
              <w:t>條</w:t>
            </w:r>
            <w:r w:rsidRPr="00F43F3A">
              <w:rPr>
                <w:rFonts w:ascii="標楷體" w:eastAsia="標楷體" w:hAnsi="標楷體"/>
                <w:bCs/>
                <w:color w:val="000000" w:themeColor="text1"/>
              </w:rPr>
              <w:t xml:space="preserve">  </w:t>
            </w:r>
            <w:r w:rsidRPr="00F43F3A">
              <w:rPr>
                <w:rFonts w:ascii="標楷體" w:eastAsia="標楷體" w:hAnsi="標楷體" w:hint="eastAsia"/>
                <w:bCs/>
                <w:color w:val="000000" w:themeColor="text1"/>
              </w:rPr>
              <w:t>主管機關對於涉有本條例事項之行政調查，</w:t>
            </w:r>
            <w:r w:rsidRPr="00F43F3A">
              <w:rPr>
                <w:rFonts w:ascii="標楷體" w:eastAsia="標楷體" w:hAnsi="標楷體"/>
                <w:bCs/>
                <w:color w:val="000000" w:themeColor="text1"/>
              </w:rPr>
              <w:t>得依下列程序進行：</w:t>
            </w:r>
          </w:p>
          <w:p w:rsidR="00790D9F" w:rsidRPr="00F43F3A" w:rsidRDefault="00790D9F" w:rsidP="00B75B9B">
            <w:pPr>
              <w:pStyle w:val="1"/>
              <w:widowControl/>
              <w:snapToGrid w:val="0"/>
              <w:ind w:leftChars="107" w:left="737" w:hangingChars="200" w:hanging="480"/>
              <w:jc w:val="both"/>
              <w:rPr>
                <w:rFonts w:ascii="Times New Roman" w:eastAsia="標楷體" w:hAnsi="Times New Roman"/>
                <w:color w:val="000000" w:themeColor="text1"/>
              </w:rPr>
            </w:pPr>
            <w:r w:rsidRPr="00F43F3A">
              <w:rPr>
                <w:rFonts w:ascii="Times New Roman" w:eastAsia="標楷體" w:hAnsi="標楷體"/>
                <w:color w:val="000000" w:themeColor="text1"/>
              </w:rPr>
              <w:t>一、</w:t>
            </w:r>
            <w:r w:rsidRPr="00F43F3A">
              <w:rPr>
                <w:rFonts w:ascii="Times New Roman" w:eastAsia="標楷體" w:hAnsi="標楷體" w:cs="Times New Roman"/>
                <w:color w:val="000000" w:themeColor="text1"/>
              </w:rPr>
              <w:t>通知</w:t>
            </w:r>
            <w:r w:rsidRPr="00F43F3A">
              <w:rPr>
                <w:rFonts w:ascii="Times New Roman" w:eastAsia="標楷體" w:hAnsi="標楷體"/>
                <w:color w:val="000000" w:themeColor="text1"/>
              </w:rPr>
              <w:t>當事人及關係人到場陳述意見。</w:t>
            </w:r>
          </w:p>
          <w:p w:rsidR="00790D9F" w:rsidRPr="00F43F3A" w:rsidRDefault="00790D9F" w:rsidP="009F06B7">
            <w:pPr>
              <w:pStyle w:val="1"/>
              <w:widowControl/>
              <w:snapToGrid w:val="0"/>
              <w:ind w:leftChars="107" w:left="737" w:hangingChars="200" w:hanging="480"/>
              <w:jc w:val="both"/>
              <w:rPr>
                <w:rFonts w:ascii="Times New Roman" w:eastAsia="標楷體" w:hAnsi="Times New Roman" w:cs="Times New Roman"/>
                <w:color w:val="000000" w:themeColor="text1"/>
              </w:rPr>
            </w:pPr>
            <w:r w:rsidRPr="00F43F3A">
              <w:rPr>
                <w:rFonts w:ascii="Times New Roman" w:eastAsia="標楷體" w:hAnsi="標楷體" w:cs="Times New Roman"/>
                <w:color w:val="000000" w:themeColor="text1"/>
              </w:rPr>
              <w:t>二、通知當事人及關係人提出</w:t>
            </w:r>
            <w:proofErr w:type="gramStart"/>
            <w:r w:rsidRPr="00F43F3A">
              <w:rPr>
                <w:rFonts w:ascii="Times New Roman" w:eastAsia="標楷體" w:hAnsi="標楷體" w:cs="Times New Roman"/>
                <w:color w:val="000000" w:themeColor="text1"/>
              </w:rPr>
              <w:t>帳冊</w:t>
            </w:r>
            <w:proofErr w:type="gramEnd"/>
            <w:r w:rsidRPr="00F43F3A">
              <w:rPr>
                <w:rFonts w:ascii="Times New Roman" w:eastAsia="標楷體" w:hAnsi="標楷體" w:cs="Times New Roman"/>
                <w:color w:val="000000" w:themeColor="text1"/>
              </w:rPr>
              <w:t>、文件及其他必要之資料或證物。</w:t>
            </w:r>
          </w:p>
          <w:p w:rsidR="00790D9F" w:rsidRPr="00F43F3A" w:rsidRDefault="00790D9F" w:rsidP="009F06B7">
            <w:pPr>
              <w:adjustRightInd w:val="0"/>
              <w:snapToGrid w:val="0"/>
              <w:ind w:leftChars="100" w:left="720" w:hangingChars="200" w:hanging="480"/>
              <w:jc w:val="both"/>
              <w:rPr>
                <w:rFonts w:ascii="標楷體" w:eastAsia="標楷體" w:hAnsi="標楷體"/>
                <w:color w:val="000000" w:themeColor="text1"/>
                <w:szCs w:val="24"/>
              </w:rPr>
            </w:pPr>
            <w:r w:rsidRPr="00F43F3A">
              <w:rPr>
                <w:rFonts w:ascii="Times New Roman" w:eastAsia="標楷體" w:hAnsi="標楷體"/>
                <w:color w:val="000000" w:themeColor="text1"/>
                <w:szCs w:val="24"/>
              </w:rPr>
              <w:t>三、派員前往當事人及關係人之事務所、營業所或其他場所實施必要</w:t>
            </w:r>
            <w:r w:rsidRPr="00F43F3A">
              <w:rPr>
                <w:rFonts w:ascii="標楷體" w:eastAsia="標楷體" w:hAnsi="標楷體"/>
                <w:color w:val="000000" w:themeColor="text1"/>
                <w:szCs w:val="24"/>
              </w:rPr>
              <w:t>之</w:t>
            </w:r>
            <w:r w:rsidRPr="00F43F3A">
              <w:rPr>
                <w:rFonts w:ascii="標楷體" w:eastAsia="標楷體" w:hAnsi="標楷體" w:hint="eastAsia"/>
                <w:color w:val="000000" w:themeColor="text1"/>
                <w:szCs w:val="24"/>
              </w:rPr>
              <w:t>調</w:t>
            </w:r>
            <w:r w:rsidRPr="00F43F3A">
              <w:rPr>
                <w:rFonts w:ascii="標楷體" w:eastAsia="標楷體" w:hAnsi="標楷體"/>
                <w:color w:val="000000" w:themeColor="text1"/>
                <w:szCs w:val="24"/>
              </w:rPr>
              <w:t>查</w:t>
            </w:r>
            <w:r w:rsidRPr="00F43F3A">
              <w:rPr>
                <w:rFonts w:ascii="標楷體" w:eastAsia="標楷體" w:hAnsi="標楷體" w:hint="eastAsia"/>
                <w:color w:val="000000" w:themeColor="text1"/>
                <w:szCs w:val="24"/>
              </w:rPr>
              <w:t>。</w:t>
            </w:r>
          </w:p>
          <w:p w:rsidR="00790D9F" w:rsidRPr="00F43F3A" w:rsidRDefault="00790D9F" w:rsidP="009F06B7">
            <w:pPr>
              <w:snapToGrid w:val="0"/>
              <w:ind w:leftChars="100" w:left="240" w:firstLineChars="200" w:firstLine="480"/>
              <w:jc w:val="both"/>
              <w:rPr>
                <w:rFonts w:ascii="標楷體" w:eastAsia="標楷體" w:hAnsi="標楷體"/>
                <w:bCs/>
                <w:color w:val="000000" w:themeColor="text1"/>
              </w:rPr>
            </w:pPr>
            <w:r w:rsidRPr="00F43F3A">
              <w:rPr>
                <w:rFonts w:ascii="標楷體" w:eastAsia="標楷體" w:hAnsi="標楷體" w:hint="eastAsia"/>
                <w:bCs/>
                <w:color w:val="000000" w:themeColor="text1"/>
              </w:rPr>
              <w:t>受調查者對於主管機關依前項規定所為之調查，無正當理由不得規避、妨礙或拒絕。</w:t>
            </w:r>
          </w:p>
          <w:p w:rsidR="00790D9F" w:rsidRPr="00F43F3A" w:rsidRDefault="00790D9F" w:rsidP="009F06B7">
            <w:pPr>
              <w:snapToGrid w:val="0"/>
              <w:ind w:leftChars="100" w:left="240" w:firstLineChars="200" w:firstLine="480"/>
              <w:jc w:val="both"/>
              <w:rPr>
                <w:rFonts w:ascii="標楷體" w:eastAsia="標楷體" w:hAnsi="標楷體" w:cs="Arial"/>
                <w:color w:val="000000" w:themeColor="text1"/>
              </w:rPr>
            </w:pPr>
            <w:r w:rsidRPr="00F43F3A">
              <w:rPr>
                <w:rFonts w:ascii="標楷體" w:eastAsia="標楷體" w:hAnsi="標楷體" w:hint="eastAsia"/>
                <w:bCs/>
                <w:color w:val="000000" w:themeColor="text1"/>
              </w:rPr>
              <w:t>執行調查之人員依法執行公務時，應出示有關執行職務之證明文件；其未出示者，受調查者得拒絕之。</w:t>
            </w:r>
          </w:p>
        </w:tc>
        <w:tc>
          <w:tcPr>
            <w:tcW w:w="4643" w:type="dxa"/>
          </w:tcPr>
          <w:p w:rsidR="00790D9F" w:rsidRPr="00F43F3A" w:rsidRDefault="00790D9F" w:rsidP="009F06B7">
            <w:pPr>
              <w:snapToGrid w:val="0"/>
              <w:ind w:left="480" w:hangingChars="200" w:hanging="480"/>
              <w:jc w:val="both"/>
              <w:rPr>
                <w:rFonts w:ascii="標楷體" w:eastAsia="標楷體" w:hAnsi="標楷體"/>
                <w:color w:val="000000" w:themeColor="text1"/>
                <w:szCs w:val="24"/>
              </w:rPr>
            </w:pPr>
            <w:r w:rsidRPr="00F43F3A">
              <w:rPr>
                <w:rFonts w:ascii="標楷體" w:eastAsia="標楷體" w:hAnsi="標楷體" w:hint="eastAsia"/>
                <w:color w:val="000000" w:themeColor="text1"/>
                <w:szCs w:val="24"/>
              </w:rPr>
              <w:t>一、凡有涉及本條例之情形者，主管機關為發現事實之必要，得為調查處理。調查程序得通知當事人及關係人陳述意見，必要時，得命電信事業檢送相關資料或為必要之調查。</w:t>
            </w:r>
          </w:p>
          <w:p w:rsidR="00790D9F" w:rsidRPr="00F43F3A" w:rsidRDefault="00790D9F" w:rsidP="009F06B7">
            <w:pPr>
              <w:snapToGrid w:val="0"/>
              <w:ind w:left="480" w:hangingChars="200" w:hanging="480"/>
              <w:jc w:val="both"/>
              <w:rPr>
                <w:rFonts w:ascii="標楷體" w:eastAsia="標楷體" w:hAnsi="標楷體" w:cs="TTB7CF9C5CtCID-WinCharSetFFFF-H"/>
                <w:color w:val="000000" w:themeColor="text1"/>
                <w:kern w:val="0"/>
                <w:szCs w:val="24"/>
              </w:rPr>
            </w:pPr>
            <w:r w:rsidRPr="00F43F3A">
              <w:rPr>
                <w:rFonts w:ascii="標楷體" w:eastAsia="標楷體" w:hAnsi="標楷體" w:hint="eastAsia"/>
                <w:color w:val="000000" w:themeColor="text1"/>
                <w:szCs w:val="24"/>
              </w:rPr>
              <w:t>二、第二項及第三項明定主管機關進行調查之證物蒐集、無正當理由不得拒絕及執行時應主動出示證明文件等程序。</w:t>
            </w:r>
          </w:p>
        </w:tc>
      </w:tr>
      <w:tr w:rsidR="003E2E67" w:rsidRPr="00F43F3A" w:rsidTr="008C3AD9">
        <w:trPr>
          <w:jc w:val="center"/>
        </w:trPr>
        <w:tc>
          <w:tcPr>
            <w:tcW w:w="4643" w:type="dxa"/>
          </w:tcPr>
          <w:p w:rsidR="003E2E67" w:rsidRPr="00F43F3A" w:rsidRDefault="00790D9F" w:rsidP="00836DE8">
            <w:pPr>
              <w:pStyle w:val="af1"/>
              <w:snapToGrid w:val="0"/>
              <w:ind w:leftChars="0" w:left="247" w:hangingChars="103" w:hanging="247"/>
              <w:jc w:val="both"/>
              <w:rPr>
                <w:rFonts w:ascii="標楷體" w:eastAsia="標楷體" w:hAnsi="標楷體"/>
                <w:color w:val="000000" w:themeColor="text1"/>
                <w:spacing w:val="9"/>
              </w:rPr>
            </w:pPr>
            <w:r w:rsidRPr="00F43F3A">
              <w:rPr>
                <w:rFonts w:ascii="標楷體" w:eastAsia="標楷體" w:hAnsi="標楷體" w:hint="eastAsia"/>
                <w:snapToGrid w:val="0"/>
                <w:color w:val="000000" w:themeColor="text1"/>
              </w:rPr>
              <w:t>第五十九條</w:t>
            </w:r>
            <w:r w:rsidR="003E2E67" w:rsidRPr="00F43F3A">
              <w:rPr>
                <w:rFonts w:ascii="標楷體" w:eastAsia="標楷體" w:hAnsi="標楷體"/>
                <w:color w:val="000000" w:themeColor="text1"/>
              </w:rPr>
              <w:t xml:space="preserve">  </w:t>
            </w:r>
            <w:r w:rsidR="003E2E67" w:rsidRPr="00F43F3A">
              <w:rPr>
                <w:rFonts w:eastAsia="標楷體" w:hAnsi="標楷體" w:hint="eastAsia"/>
                <w:bCs/>
                <w:color w:val="000000" w:themeColor="text1"/>
                <w:kern w:val="0"/>
              </w:rPr>
              <w:t>未經提供有線多頻道平</w:t>
            </w:r>
            <w:proofErr w:type="gramStart"/>
            <w:r w:rsidR="003E2E67" w:rsidRPr="00F43F3A">
              <w:rPr>
                <w:rFonts w:eastAsia="標楷體" w:hAnsi="標楷體" w:hint="eastAsia"/>
                <w:bCs/>
                <w:color w:val="000000" w:themeColor="text1"/>
                <w:kern w:val="0"/>
              </w:rPr>
              <w:t>臺</w:t>
            </w:r>
            <w:proofErr w:type="gramEnd"/>
            <w:r w:rsidR="003E2E67" w:rsidRPr="00F43F3A">
              <w:rPr>
                <w:rFonts w:eastAsia="標楷體" w:hAnsi="標楷體" w:hint="eastAsia"/>
                <w:bCs/>
                <w:color w:val="000000" w:themeColor="text1"/>
                <w:kern w:val="0"/>
              </w:rPr>
              <w:t>服務之電信事業同意，擅自截取或接收平</w:t>
            </w:r>
            <w:proofErr w:type="gramStart"/>
            <w:r w:rsidR="003E2E67" w:rsidRPr="00F43F3A">
              <w:rPr>
                <w:rFonts w:eastAsia="標楷體" w:hAnsi="標楷體" w:hint="eastAsia"/>
                <w:bCs/>
                <w:color w:val="000000" w:themeColor="text1"/>
                <w:kern w:val="0"/>
              </w:rPr>
              <w:t>臺</w:t>
            </w:r>
            <w:proofErr w:type="gramEnd"/>
            <w:r w:rsidR="003E2E67" w:rsidRPr="00F43F3A">
              <w:rPr>
                <w:rFonts w:eastAsia="標楷體" w:hAnsi="標楷體" w:hint="eastAsia"/>
                <w:bCs/>
                <w:color w:val="000000" w:themeColor="text1"/>
                <w:kern w:val="0"/>
              </w:rPr>
              <w:t>播送之內容者，應補繳收視費用。</w:t>
            </w:r>
          </w:p>
          <w:p w:rsidR="003E2E67" w:rsidRPr="00F43F3A" w:rsidRDefault="003E2E67" w:rsidP="00190CC7">
            <w:pPr>
              <w:snapToGrid w:val="0"/>
              <w:ind w:leftChars="100" w:left="240" w:firstLineChars="200" w:firstLine="480"/>
              <w:jc w:val="both"/>
              <w:rPr>
                <w:rFonts w:ascii="標楷體" w:eastAsia="標楷體" w:hAnsi="標楷體"/>
                <w:color w:val="000000" w:themeColor="text1"/>
                <w:szCs w:val="24"/>
              </w:rPr>
            </w:pPr>
            <w:r w:rsidRPr="00F43F3A">
              <w:rPr>
                <w:rFonts w:eastAsia="標楷體" w:hint="eastAsia"/>
                <w:bCs/>
                <w:snapToGrid w:val="0"/>
                <w:color w:val="000000" w:themeColor="text1"/>
                <w:szCs w:val="24"/>
              </w:rPr>
              <w:t>前項收視費用，如不能證明期間</w:t>
            </w:r>
            <w:r w:rsidRPr="00F43F3A">
              <w:rPr>
                <w:rFonts w:eastAsia="標楷體" w:hint="eastAsia"/>
                <w:bCs/>
                <w:snapToGrid w:val="0"/>
                <w:color w:val="000000" w:themeColor="text1"/>
                <w:szCs w:val="24"/>
              </w:rPr>
              <w:lastRenderedPageBreak/>
              <w:t>者，以二年之收視費用計算</w:t>
            </w:r>
            <w:r w:rsidRPr="00F43F3A">
              <w:rPr>
                <w:rFonts w:ascii="標楷體" w:eastAsia="標楷體" w:hAnsi="標楷體" w:hint="eastAsia"/>
                <w:color w:val="000000" w:themeColor="text1"/>
                <w:szCs w:val="24"/>
              </w:rPr>
              <w:t>。</w:t>
            </w:r>
          </w:p>
        </w:tc>
        <w:tc>
          <w:tcPr>
            <w:tcW w:w="4643" w:type="dxa"/>
          </w:tcPr>
          <w:p w:rsidR="003E2E67" w:rsidRPr="00F43F3A" w:rsidRDefault="003E2E67" w:rsidP="00B27434">
            <w:pPr>
              <w:pStyle w:val="1"/>
              <w:snapToGrid w:val="0"/>
              <w:ind w:leftChars="0" w:left="0"/>
              <w:jc w:val="both"/>
              <w:rPr>
                <w:rFonts w:ascii="標楷體" w:eastAsia="標楷體" w:hAnsi="標楷體"/>
                <w:color w:val="000000" w:themeColor="text1"/>
              </w:rPr>
            </w:pPr>
            <w:r w:rsidRPr="00F43F3A">
              <w:rPr>
                <w:rFonts w:eastAsia="標楷體" w:hAnsi="標楷體" w:hint="eastAsia"/>
                <w:bCs/>
                <w:color w:val="000000" w:themeColor="text1"/>
                <w:kern w:val="0"/>
              </w:rPr>
              <w:lastRenderedPageBreak/>
              <w:t>為維護提供有線多頻道平</w:t>
            </w:r>
            <w:proofErr w:type="gramStart"/>
            <w:r w:rsidRPr="00F43F3A">
              <w:rPr>
                <w:rFonts w:eastAsia="標楷體" w:hAnsi="標楷體" w:hint="eastAsia"/>
                <w:bCs/>
                <w:color w:val="000000" w:themeColor="text1"/>
                <w:kern w:val="0"/>
              </w:rPr>
              <w:t>臺</w:t>
            </w:r>
            <w:proofErr w:type="gramEnd"/>
            <w:r w:rsidRPr="00F43F3A">
              <w:rPr>
                <w:rFonts w:eastAsia="標楷體" w:hAnsi="標楷體" w:hint="eastAsia"/>
                <w:bCs/>
                <w:color w:val="000000" w:themeColor="text1"/>
                <w:kern w:val="0"/>
              </w:rPr>
              <w:t>服務之電信事業收益，</w:t>
            </w:r>
            <w:proofErr w:type="gramStart"/>
            <w:r w:rsidRPr="00F43F3A">
              <w:rPr>
                <w:rFonts w:eastAsia="標楷體" w:hAnsi="標楷體" w:hint="eastAsia"/>
                <w:bCs/>
                <w:color w:val="000000" w:themeColor="text1"/>
                <w:kern w:val="0"/>
              </w:rPr>
              <w:t>爰</w:t>
            </w:r>
            <w:proofErr w:type="gramEnd"/>
            <w:r w:rsidRPr="00F43F3A">
              <w:rPr>
                <w:rFonts w:eastAsia="標楷體" w:hAnsi="標楷體" w:hint="eastAsia"/>
                <w:bCs/>
                <w:color w:val="000000" w:themeColor="text1"/>
                <w:kern w:val="0"/>
              </w:rPr>
              <w:t>於第一項明定用戶如因擅自截取或接收業者之傳送內容應補繳收視費用，並為避免因帳</w:t>
            </w:r>
            <w:proofErr w:type="gramStart"/>
            <w:r w:rsidRPr="00F43F3A">
              <w:rPr>
                <w:rFonts w:eastAsia="標楷體" w:hAnsi="標楷體" w:hint="eastAsia"/>
                <w:bCs/>
                <w:color w:val="000000" w:themeColor="text1"/>
                <w:kern w:val="0"/>
              </w:rPr>
              <w:t>務</w:t>
            </w:r>
            <w:proofErr w:type="gramEnd"/>
            <w:r w:rsidRPr="00F43F3A">
              <w:rPr>
                <w:rFonts w:eastAsia="標楷體" w:hAnsi="標楷體" w:hint="eastAsia"/>
                <w:bCs/>
                <w:color w:val="000000" w:themeColor="text1"/>
                <w:kern w:val="0"/>
              </w:rPr>
              <w:t>催繳而產生無謂之</w:t>
            </w:r>
            <w:proofErr w:type="gramStart"/>
            <w:r w:rsidRPr="00F43F3A">
              <w:rPr>
                <w:rFonts w:eastAsia="標楷體" w:hAnsi="標楷體" w:hint="eastAsia"/>
                <w:bCs/>
                <w:color w:val="000000" w:themeColor="text1"/>
                <w:kern w:val="0"/>
              </w:rPr>
              <w:t>訟</w:t>
            </w:r>
            <w:proofErr w:type="gramEnd"/>
            <w:r w:rsidRPr="00F43F3A">
              <w:rPr>
                <w:rFonts w:eastAsia="標楷體" w:hAnsi="標楷體" w:hint="eastAsia"/>
                <w:bCs/>
                <w:color w:val="000000" w:themeColor="text1"/>
                <w:kern w:val="0"/>
              </w:rPr>
              <w:lastRenderedPageBreak/>
              <w:t>爭，</w:t>
            </w:r>
            <w:proofErr w:type="gramStart"/>
            <w:r w:rsidRPr="00F43F3A">
              <w:rPr>
                <w:rFonts w:eastAsia="標楷體" w:hAnsi="標楷體" w:hint="eastAsia"/>
                <w:bCs/>
                <w:color w:val="000000" w:themeColor="text1"/>
                <w:kern w:val="0"/>
              </w:rPr>
              <w:t>特</w:t>
            </w:r>
            <w:proofErr w:type="gramEnd"/>
            <w:r w:rsidRPr="00F43F3A">
              <w:rPr>
                <w:rFonts w:eastAsia="標楷體" w:hAnsi="標楷體" w:hint="eastAsia"/>
                <w:bCs/>
                <w:color w:val="000000" w:themeColor="text1"/>
                <w:kern w:val="0"/>
              </w:rPr>
              <w:t>於</w:t>
            </w:r>
            <w:proofErr w:type="gramStart"/>
            <w:r w:rsidRPr="00F43F3A">
              <w:rPr>
                <w:rFonts w:eastAsia="標楷體" w:hAnsi="標楷體" w:hint="eastAsia"/>
                <w:bCs/>
                <w:color w:val="000000" w:themeColor="text1"/>
                <w:kern w:val="0"/>
              </w:rPr>
              <w:t>第二項擬制</w:t>
            </w:r>
            <w:proofErr w:type="gramEnd"/>
            <w:r w:rsidRPr="00F43F3A">
              <w:rPr>
                <w:rFonts w:eastAsia="標楷體" w:hAnsi="標楷體" w:hint="eastAsia"/>
                <w:bCs/>
                <w:color w:val="000000" w:themeColor="text1"/>
                <w:kern w:val="0"/>
              </w:rPr>
              <w:t>業者如不能證明接取服務之期間者，</w:t>
            </w:r>
            <w:r w:rsidRPr="00F43F3A">
              <w:rPr>
                <w:rFonts w:eastAsia="標楷體" w:hint="eastAsia"/>
                <w:bCs/>
                <w:snapToGrid w:val="0"/>
                <w:color w:val="000000" w:themeColor="text1"/>
              </w:rPr>
              <w:t>以二年之收視費用計算</w:t>
            </w:r>
            <w:r w:rsidRPr="00F43F3A">
              <w:rPr>
                <w:rFonts w:ascii="標楷體" w:eastAsia="標楷體" w:hAnsi="標楷體" w:hint="eastAsia"/>
                <w:color w:val="000000" w:themeColor="text1"/>
              </w:rPr>
              <w:t>。</w:t>
            </w:r>
          </w:p>
          <w:p w:rsidR="004B61A2" w:rsidRPr="00F43F3A" w:rsidRDefault="004B61A2" w:rsidP="00B27434">
            <w:pPr>
              <w:pStyle w:val="1"/>
              <w:snapToGrid w:val="0"/>
              <w:ind w:leftChars="0" w:left="0"/>
              <w:jc w:val="both"/>
              <w:rPr>
                <w:rFonts w:ascii="Times New Roman" w:eastAsia="標楷體" w:hAnsi="Times New Roman" w:cs="Times New Roman"/>
                <w:bCs/>
                <w:color w:val="000000" w:themeColor="text1"/>
              </w:rPr>
            </w:pPr>
          </w:p>
        </w:tc>
      </w:tr>
      <w:tr w:rsidR="003E2E67" w:rsidRPr="00F43F3A" w:rsidTr="008C3AD9">
        <w:trPr>
          <w:jc w:val="center"/>
        </w:trPr>
        <w:tc>
          <w:tcPr>
            <w:tcW w:w="4643" w:type="dxa"/>
          </w:tcPr>
          <w:p w:rsidR="003E2E67" w:rsidRPr="00F43F3A" w:rsidRDefault="00790D9F" w:rsidP="00836DE8">
            <w:pPr>
              <w:pStyle w:val="af1"/>
              <w:snapToGrid w:val="0"/>
              <w:ind w:leftChars="0" w:left="247" w:hangingChars="103" w:hanging="247"/>
              <w:jc w:val="both"/>
              <w:rPr>
                <w:rFonts w:ascii="標楷體" w:eastAsia="標楷體" w:hAnsi="標楷體"/>
                <w:snapToGrid w:val="0"/>
                <w:color w:val="000000" w:themeColor="text1"/>
              </w:rPr>
            </w:pPr>
            <w:r w:rsidRPr="00F43F3A">
              <w:rPr>
                <w:rFonts w:ascii="標楷體" w:eastAsia="標楷體" w:hAnsi="標楷體" w:hint="eastAsia"/>
                <w:bCs/>
                <w:color w:val="000000" w:themeColor="text1"/>
              </w:rPr>
              <w:lastRenderedPageBreak/>
              <w:t>第六</w:t>
            </w:r>
            <w:r w:rsidRPr="00F43F3A">
              <w:rPr>
                <w:rFonts w:ascii="標楷體" w:eastAsia="標楷體" w:hAnsi="標楷體"/>
                <w:bCs/>
                <w:color w:val="000000" w:themeColor="text1"/>
              </w:rPr>
              <w:t>十</w:t>
            </w:r>
            <w:r w:rsidRPr="00F43F3A">
              <w:rPr>
                <w:rFonts w:ascii="標楷體" w:eastAsia="標楷體" w:hAnsi="標楷體" w:hint="eastAsia"/>
                <w:bCs/>
                <w:color w:val="000000" w:themeColor="text1"/>
              </w:rPr>
              <w:t>條</w:t>
            </w:r>
            <w:r w:rsidR="003E2E67" w:rsidRPr="00F43F3A">
              <w:rPr>
                <w:rFonts w:ascii="標楷體" w:eastAsia="標楷體" w:hAnsi="標楷體"/>
                <w:snapToGrid w:val="0"/>
                <w:color w:val="000000" w:themeColor="text1"/>
              </w:rPr>
              <w:t xml:space="preserve">  對</w:t>
            </w:r>
            <w:r w:rsidR="003E2E67" w:rsidRPr="00F43F3A">
              <w:rPr>
                <w:rFonts w:ascii="標楷體" w:eastAsia="標楷體" w:hAnsi="標楷體" w:hint="eastAsia"/>
                <w:snapToGrid w:val="0"/>
                <w:color w:val="000000" w:themeColor="text1"/>
              </w:rPr>
              <w:t>中央</w:t>
            </w:r>
            <w:r w:rsidR="003E2E67" w:rsidRPr="00F43F3A">
              <w:rPr>
                <w:rFonts w:ascii="標楷體" w:eastAsia="標楷體" w:hAnsi="標楷體"/>
                <w:snapToGrid w:val="0"/>
                <w:color w:val="000000" w:themeColor="text1"/>
              </w:rPr>
              <w:t>主管機關依本</w:t>
            </w:r>
            <w:r w:rsidR="003E2E67" w:rsidRPr="00F43F3A">
              <w:rPr>
                <w:rFonts w:ascii="標楷體" w:eastAsia="標楷體" w:hAnsi="標楷體" w:hint="eastAsia"/>
                <w:snapToGrid w:val="0"/>
                <w:color w:val="000000" w:themeColor="text1"/>
              </w:rPr>
              <w:t>條例</w:t>
            </w:r>
            <w:r w:rsidR="003E2E67" w:rsidRPr="00F43F3A">
              <w:rPr>
                <w:rFonts w:ascii="標楷體" w:eastAsia="標楷體" w:hAnsi="標楷體"/>
                <w:snapToGrid w:val="0"/>
                <w:color w:val="000000" w:themeColor="text1"/>
              </w:rPr>
              <w:t>所為之處分或決定不服者，直接適用行政訴訟程序。</w:t>
            </w:r>
          </w:p>
          <w:p w:rsidR="003E2E67" w:rsidRPr="00F43F3A" w:rsidRDefault="003E2E67" w:rsidP="002817DA">
            <w:pPr>
              <w:snapToGrid w:val="0"/>
              <w:ind w:leftChars="100" w:left="240" w:firstLineChars="200" w:firstLine="480"/>
              <w:jc w:val="both"/>
              <w:rPr>
                <w:rFonts w:ascii="標楷體" w:eastAsia="標楷體" w:hAnsi="標楷體"/>
                <w:snapToGrid w:val="0"/>
                <w:color w:val="000000" w:themeColor="text1"/>
                <w:szCs w:val="24"/>
              </w:rPr>
            </w:pPr>
            <w:r w:rsidRPr="00F43F3A">
              <w:rPr>
                <w:rFonts w:ascii="標楷體" w:eastAsia="標楷體" w:hAnsi="標楷體" w:hint="eastAsia"/>
                <w:snapToGrid w:val="0"/>
                <w:color w:val="000000" w:themeColor="text1"/>
                <w:szCs w:val="24"/>
              </w:rPr>
              <w:t>本條例施行前，尚未終結之訴願事件，依訴願法規定終結之。</w:t>
            </w:r>
          </w:p>
        </w:tc>
        <w:tc>
          <w:tcPr>
            <w:tcW w:w="4643" w:type="dxa"/>
          </w:tcPr>
          <w:p w:rsidR="003E2E67" w:rsidRPr="00F43F3A" w:rsidRDefault="003E2E67" w:rsidP="000E7694">
            <w:pPr>
              <w:pStyle w:val="1"/>
              <w:numPr>
                <w:ilvl w:val="0"/>
                <w:numId w:val="46"/>
              </w:numPr>
              <w:snapToGrid w:val="0"/>
              <w:ind w:leftChars="0"/>
              <w:jc w:val="both"/>
              <w:rPr>
                <w:rFonts w:ascii="Times New Roman" w:eastAsia="標楷體" w:hAnsi="Times New Roman" w:cs="Times New Roman"/>
                <w:color w:val="000000" w:themeColor="text1"/>
              </w:rPr>
            </w:pPr>
            <w:r w:rsidRPr="00F43F3A">
              <w:rPr>
                <w:rFonts w:ascii="Times New Roman" w:eastAsia="標楷體" w:hAnsi="Times New Roman" w:cs="Times New Roman" w:hint="eastAsia"/>
                <w:color w:val="000000" w:themeColor="text1"/>
              </w:rPr>
              <w:t>鑒於國家通訊傳播委員會為中央行政機關組織基準法第三條第二款之獨立機關，「除法律另有規定外，不受其他機關指揮監督」</w:t>
            </w:r>
            <w:r w:rsidRPr="00F43F3A">
              <w:rPr>
                <w:rFonts w:ascii="標楷體" w:eastAsia="標楷體" w:hAnsi="標楷體" w:cs="Times New Roman" w:hint="eastAsia"/>
                <w:color w:val="000000" w:themeColor="text1"/>
              </w:rPr>
              <w:t>；</w:t>
            </w:r>
            <w:r w:rsidRPr="00F43F3A">
              <w:rPr>
                <w:rFonts w:ascii="Times New Roman" w:eastAsia="標楷體" w:hAnsi="Times New Roman" w:cs="Times New Roman" w:hint="eastAsia"/>
                <w:color w:val="000000" w:themeColor="text1"/>
              </w:rPr>
              <w:t>司法院釋字第六一三號解釋理由亦明示</w:t>
            </w:r>
            <w:r w:rsidRPr="00F43F3A">
              <w:rPr>
                <w:rFonts w:ascii="新細明體" w:hAnsi="新細明體" w:cs="Times New Roman" w:hint="eastAsia"/>
                <w:color w:val="000000" w:themeColor="text1"/>
              </w:rPr>
              <w:t>：「</w:t>
            </w:r>
            <w:r w:rsidRPr="00F43F3A">
              <w:rPr>
                <w:rFonts w:ascii="新細明體" w:hAnsi="新細明體" w:cs="Times New Roman"/>
                <w:color w:val="000000" w:themeColor="text1"/>
              </w:rPr>
              <w:t>…</w:t>
            </w:r>
            <w:r w:rsidRPr="00F43F3A">
              <w:rPr>
                <w:rFonts w:ascii="Times New Roman" w:eastAsia="標楷體" w:hAnsi="Times New Roman" w:cs="Times New Roman" w:hint="eastAsia"/>
                <w:color w:val="000000" w:themeColor="text1"/>
              </w:rPr>
              <w:t>獨立機關在法律規定範圍內，排除上級機關在層級式行政體制下所為對具體個案決定之指揮與監督。」</w:t>
            </w:r>
            <w:proofErr w:type="gramStart"/>
            <w:r w:rsidRPr="00F43F3A">
              <w:rPr>
                <w:rFonts w:ascii="Times New Roman" w:eastAsia="標楷體" w:hAnsi="Times New Roman" w:cs="Times New Roman" w:hint="eastAsia"/>
                <w:color w:val="000000" w:themeColor="text1"/>
              </w:rPr>
              <w:t>爰</w:t>
            </w:r>
            <w:proofErr w:type="gramEnd"/>
            <w:r w:rsidRPr="00F43F3A">
              <w:rPr>
                <w:rFonts w:ascii="Times New Roman" w:eastAsia="標楷體" w:hAnsi="Times New Roman" w:cs="Times New Roman" w:hint="eastAsia"/>
                <w:color w:val="000000" w:themeColor="text1"/>
              </w:rPr>
              <w:t>參考公平交易法第四十八條第一項及飛航事故調查法第三十四條等規定，於第一項明定</w:t>
            </w:r>
            <w:r w:rsidRPr="00F43F3A">
              <w:rPr>
                <w:rFonts w:ascii="Times New Roman" w:eastAsia="標楷體" w:hAnsi="Times New Roman" w:cs="Times New Roman" w:hint="eastAsia"/>
                <w:color w:val="000000" w:themeColor="text1"/>
                <w:spacing w:val="9"/>
              </w:rPr>
              <w:t>對中央主管機關依本條例所為之處分或決定不服者，直接適用行政訴訟程序</w:t>
            </w:r>
            <w:r w:rsidRPr="00F43F3A">
              <w:rPr>
                <w:rFonts w:ascii="Times New Roman" w:eastAsia="標楷體" w:hAnsi="Times New Roman" w:cs="Times New Roman" w:hint="eastAsia"/>
                <w:color w:val="000000" w:themeColor="text1"/>
                <w:spacing w:val="12"/>
              </w:rPr>
              <w:t>，免除</w:t>
            </w:r>
            <w:r w:rsidRPr="00F43F3A">
              <w:rPr>
                <w:rFonts w:ascii="Times New Roman" w:eastAsia="標楷體" w:hAnsi="Times New Roman" w:cs="Times New Roman" w:hint="eastAsia"/>
                <w:color w:val="000000" w:themeColor="text1"/>
              </w:rPr>
              <w:t>訴願程序。</w:t>
            </w:r>
          </w:p>
          <w:p w:rsidR="003E2E67" w:rsidRPr="00F43F3A" w:rsidRDefault="003E2E67" w:rsidP="000E7694">
            <w:pPr>
              <w:pStyle w:val="1"/>
              <w:numPr>
                <w:ilvl w:val="0"/>
                <w:numId w:val="46"/>
              </w:numPr>
              <w:snapToGrid w:val="0"/>
              <w:ind w:leftChars="0"/>
              <w:jc w:val="both"/>
              <w:rPr>
                <w:rFonts w:ascii="Times New Roman" w:eastAsia="標楷體" w:hAnsi="Times New Roman" w:cs="Times New Roman"/>
                <w:bCs/>
                <w:color w:val="000000" w:themeColor="text1"/>
              </w:rPr>
            </w:pPr>
            <w:r w:rsidRPr="00F43F3A">
              <w:rPr>
                <w:rFonts w:ascii="標楷體" w:eastAsia="標楷體" w:hAnsi="標楷體" w:hint="eastAsia"/>
                <w:color w:val="000000" w:themeColor="text1"/>
              </w:rPr>
              <w:t>參考公平交易法第四十八條第二項規定，於第二項明定</w:t>
            </w:r>
            <w:bookmarkStart w:id="0" w:name="_GoBack"/>
            <w:bookmarkEnd w:id="0"/>
            <w:r w:rsidRPr="00F43F3A">
              <w:rPr>
                <w:rFonts w:ascii="標楷體" w:eastAsia="標楷體" w:hAnsi="標楷體" w:hint="eastAsia"/>
                <w:color w:val="000000" w:themeColor="text1"/>
              </w:rPr>
              <w:t>有關適用之過渡條文。</w:t>
            </w:r>
          </w:p>
        </w:tc>
      </w:tr>
      <w:tr w:rsidR="00790D9F" w:rsidRPr="00F43F3A" w:rsidTr="008C3AD9">
        <w:trPr>
          <w:jc w:val="center"/>
        </w:trPr>
        <w:tc>
          <w:tcPr>
            <w:tcW w:w="4643" w:type="dxa"/>
          </w:tcPr>
          <w:p w:rsidR="00790D9F" w:rsidRPr="00F43F3A" w:rsidRDefault="00790D9F" w:rsidP="007D254E">
            <w:pPr>
              <w:pStyle w:val="af1"/>
              <w:snapToGrid w:val="0"/>
              <w:ind w:leftChars="0" w:left="247" w:hangingChars="103" w:hanging="247"/>
              <w:jc w:val="both"/>
              <w:rPr>
                <w:rFonts w:ascii="標楷體" w:eastAsia="標楷體" w:hAnsi="標楷體"/>
                <w:color w:val="000000" w:themeColor="text1"/>
              </w:rPr>
            </w:pPr>
            <w:r w:rsidRPr="00F43F3A">
              <w:rPr>
                <w:rFonts w:ascii="標楷體" w:eastAsia="標楷體" w:hAnsi="標楷體"/>
                <w:color w:val="000000" w:themeColor="text1"/>
              </w:rPr>
              <w:t>第</w:t>
            </w:r>
            <w:r w:rsidRPr="00F43F3A">
              <w:rPr>
                <w:rFonts w:ascii="標楷體" w:eastAsia="標楷體" w:hAnsi="標楷體" w:hint="eastAsia"/>
                <w:color w:val="000000" w:themeColor="text1"/>
              </w:rPr>
              <w:t>六</w:t>
            </w:r>
            <w:r w:rsidRPr="00F43F3A">
              <w:rPr>
                <w:rFonts w:ascii="標楷體" w:eastAsia="標楷體" w:hAnsi="標楷體"/>
                <w:color w:val="000000" w:themeColor="text1"/>
              </w:rPr>
              <w:t>十</w:t>
            </w:r>
            <w:r w:rsidRPr="00F43F3A">
              <w:rPr>
                <w:rFonts w:ascii="標楷體" w:eastAsia="標楷體" w:hAnsi="標楷體" w:hint="eastAsia"/>
                <w:color w:val="000000" w:themeColor="text1"/>
              </w:rPr>
              <w:t>一</w:t>
            </w:r>
            <w:r w:rsidRPr="00F43F3A">
              <w:rPr>
                <w:rFonts w:ascii="標楷體" w:eastAsia="標楷體" w:hAnsi="標楷體"/>
                <w:bCs/>
                <w:color w:val="000000" w:themeColor="text1"/>
              </w:rPr>
              <w:t>條</w:t>
            </w:r>
            <w:r w:rsidRPr="00F43F3A">
              <w:rPr>
                <w:rFonts w:ascii="Times New Roman" w:eastAsia="標楷體" w:hAnsi="Times New Roman"/>
                <w:color w:val="000000" w:themeColor="text1"/>
              </w:rPr>
              <w:t xml:space="preserve">  </w:t>
            </w:r>
            <w:r w:rsidR="007D254E" w:rsidRPr="00F43F3A">
              <w:rPr>
                <w:rFonts w:ascii="標楷體" w:eastAsia="標楷體" w:hAnsi="標楷體" w:hint="eastAsia"/>
                <w:color w:val="000000" w:themeColor="text1"/>
              </w:rPr>
              <w:t>中央主管機關依本條例核發許可文件、受理審查，應向申請人收取許可費或審查費；其收費標準由中央主管機關定之。</w:t>
            </w:r>
          </w:p>
        </w:tc>
        <w:tc>
          <w:tcPr>
            <w:tcW w:w="4643" w:type="dxa"/>
          </w:tcPr>
          <w:p w:rsidR="00790D9F" w:rsidRPr="00F43F3A" w:rsidRDefault="00790D9F" w:rsidP="009F06B7">
            <w:pPr>
              <w:pStyle w:val="af1"/>
              <w:numPr>
                <w:ilvl w:val="0"/>
                <w:numId w:val="5"/>
              </w:numPr>
              <w:snapToGrid w:val="0"/>
              <w:ind w:leftChars="0"/>
              <w:jc w:val="both"/>
              <w:rPr>
                <w:rFonts w:ascii="Times New Roman" w:eastAsia="標楷體" w:hAnsi="標楷體"/>
                <w:color w:val="000000" w:themeColor="text1"/>
              </w:rPr>
            </w:pPr>
            <w:r w:rsidRPr="00F43F3A">
              <w:rPr>
                <w:rFonts w:ascii="Times New Roman" w:eastAsia="標楷體" w:hAnsi="標楷體" w:hint="eastAsia"/>
                <w:color w:val="000000" w:themeColor="text1"/>
              </w:rPr>
              <w:t>明定</w:t>
            </w:r>
            <w:r w:rsidRPr="00F43F3A">
              <w:rPr>
                <w:rFonts w:ascii="標楷體" w:eastAsia="標楷體" w:hAnsi="標楷體" w:hint="eastAsia"/>
                <w:color w:val="000000" w:themeColor="text1"/>
              </w:rPr>
              <w:t>中央</w:t>
            </w:r>
            <w:r w:rsidRPr="00F43F3A">
              <w:rPr>
                <w:rFonts w:ascii="Times New Roman" w:eastAsia="標楷體" w:hAnsi="標楷體" w:hint="eastAsia"/>
                <w:color w:val="000000" w:themeColor="text1"/>
              </w:rPr>
              <w:t>主管機關依本條例受理提供</w:t>
            </w:r>
            <w:r w:rsidRPr="00F43F3A">
              <w:rPr>
                <w:rFonts w:ascii="Times New Roman" w:eastAsia="標楷體" w:hAnsi="標楷體" w:hint="eastAsia"/>
                <w:bCs/>
                <w:snapToGrid w:val="0"/>
                <w:color w:val="000000" w:themeColor="text1"/>
              </w:rPr>
              <w:t>有線多頻道平</w:t>
            </w:r>
            <w:proofErr w:type="gramStart"/>
            <w:r w:rsidRPr="00F43F3A">
              <w:rPr>
                <w:rFonts w:ascii="Times New Roman" w:eastAsia="標楷體" w:hAnsi="標楷體" w:hint="eastAsia"/>
                <w:bCs/>
                <w:snapToGrid w:val="0"/>
                <w:color w:val="000000" w:themeColor="text1"/>
              </w:rPr>
              <w:t>臺</w:t>
            </w:r>
            <w:proofErr w:type="gramEnd"/>
            <w:r w:rsidRPr="00F43F3A">
              <w:rPr>
                <w:rFonts w:ascii="Times New Roman" w:eastAsia="標楷體" w:hAnsi="標楷體" w:hint="eastAsia"/>
                <w:bCs/>
                <w:snapToGrid w:val="0"/>
                <w:color w:val="000000" w:themeColor="text1"/>
              </w:rPr>
              <w:t>服務之電信事業</w:t>
            </w:r>
            <w:r w:rsidRPr="00F43F3A">
              <w:rPr>
                <w:rFonts w:ascii="Times New Roman" w:eastAsia="標楷體" w:hAnsi="標楷體" w:hint="eastAsia"/>
                <w:color w:val="000000" w:themeColor="text1"/>
              </w:rPr>
              <w:t>申請許可</w:t>
            </w:r>
            <w:r w:rsidR="007D254E" w:rsidRPr="00F43F3A">
              <w:rPr>
                <w:rFonts w:ascii="Times New Roman" w:eastAsia="標楷體" w:hAnsi="標楷體" w:hint="eastAsia"/>
                <w:color w:val="000000" w:themeColor="text1"/>
              </w:rPr>
              <w:t>或</w:t>
            </w:r>
            <w:r w:rsidR="007D254E" w:rsidRPr="00F43F3A">
              <w:rPr>
                <w:rFonts w:ascii="標楷體" w:eastAsia="標楷體" w:hAnsi="標楷體" w:hint="eastAsia"/>
                <w:color w:val="000000" w:themeColor="text1"/>
              </w:rPr>
              <w:t>審查</w:t>
            </w:r>
            <w:r w:rsidRPr="00F43F3A">
              <w:rPr>
                <w:rFonts w:ascii="Times New Roman" w:eastAsia="標楷體" w:hAnsi="標楷體" w:hint="eastAsia"/>
                <w:color w:val="000000" w:themeColor="text1"/>
              </w:rPr>
              <w:t>，應向申請人收取</w:t>
            </w:r>
            <w:r w:rsidR="007D254E" w:rsidRPr="00F43F3A">
              <w:rPr>
                <w:rFonts w:ascii="標楷體" w:eastAsia="標楷體" w:hAnsi="標楷體" w:hint="eastAsia"/>
                <w:color w:val="000000" w:themeColor="text1"/>
              </w:rPr>
              <w:t>許可費或審查費</w:t>
            </w:r>
            <w:r w:rsidRPr="00F43F3A">
              <w:rPr>
                <w:rFonts w:ascii="Times New Roman" w:eastAsia="標楷體" w:hAnsi="標楷體" w:hint="eastAsia"/>
                <w:color w:val="000000" w:themeColor="text1"/>
              </w:rPr>
              <w:t>等</w:t>
            </w:r>
            <w:r w:rsidRPr="00F43F3A">
              <w:rPr>
                <w:rFonts w:ascii="Times New Roman" w:eastAsia="標楷體" w:hAnsi="Times New Roman" w:hint="eastAsia"/>
                <w:color w:val="000000" w:themeColor="text1"/>
              </w:rPr>
              <w:t>行政</w:t>
            </w:r>
            <w:r w:rsidRPr="00F43F3A">
              <w:rPr>
                <w:rFonts w:ascii="Times New Roman" w:eastAsia="標楷體" w:hAnsi="標楷體" w:hint="eastAsia"/>
                <w:color w:val="000000" w:themeColor="text1"/>
              </w:rPr>
              <w:t>規費。</w:t>
            </w:r>
          </w:p>
          <w:p w:rsidR="00790D9F" w:rsidRPr="00F43F3A" w:rsidRDefault="00790D9F" w:rsidP="00305F97">
            <w:pPr>
              <w:pStyle w:val="af1"/>
              <w:numPr>
                <w:ilvl w:val="0"/>
                <w:numId w:val="5"/>
              </w:numPr>
              <w:snapToGrid w:val="0"/>
              <w:ind w:leftChars="0"/>
              <w:jc w:val="both"/>
              <w:rPr>
                <w:rFonts w:ascii="Times New Roman" w:eastAsia="標楷體" w:hAnsi="Times New Roman"/>
                <w:color w:val="000000" w:themeColor="text1"/>
              </w:rPr>
            </w:pPr>
            <w:r w:rsidRPr="00F43F3A">
              <w:rPr>
                <w:rFonts w:ascii="標楷體" w:eastAsia="標楷體" w:hAnsi="標楷體"/>
                <w:color w:val="000000" w:themeColor="text1"/>
              </w:rPr>
              <w:t>依規費法第十條規定，業務主管機關應訂定或調整收費基準之規定，</w:t>
            </w:r>
            <w:proofErr w:type="gramStart"/>
            <w:r w:rsidRPr="00F43F3A">
              <w:rPr>
                <w:rFonts w:ascii="標楷體" w:eastAsia="標楷體" w:hAnsi="標楷體"/>
                <w:color w:val="000000" w:themeColor="text1"/>
              </w:rPr>
              <w:t>爰</w:t>
            </w:r>
            <w:proofErr w:type="gramEnd"/>
            <w:r w:rsidRPr="00F43F3A">
              <w:rPr>
                <w:rFonts w:ascii="標楷體" w:eastAsia="標楷體" w:hAnsi="標楷體"/>
                <w:color w:val="000000" w:themeColor="text1"/>
              </w:rPr>
              <w:t>授權</w:t>
            </w:r>
            <w:r w:rsidRPr="00F43F3A">
              <w:rPr>
                <w:rFonts w:ascii="標楷體" w:eastAsia="標楷體" w:hAnsi="標楷體" w:hint="eastAsia"/>
                <w:color w:val="000000" w:themeColor="text1"/>
              </w:rPr>
              <w:t>中央</w:t>
            </w:r>
            <w:r w:rsidRPr="00F43F3A">
              <w:rPr>
                <w:rFonts w:ascii="標楷體" w:eastAsia="標楷體" w:hAnsi="標楷體"/>
                <w:color w:val="000000" w:themeColor="text1"/>
              </w:rPr>
              <w:t>主管機關訂定收費基準。</w:t>
            </w:r>
          </w:p>
        </w:tc>
      </w:tr>
      <w:tr w:rsidR="00790D9F" w:rsidRPr="00F43F3A" w:rsidTr="008C3AD9">
        <w:trPr>
          <w:jc w:val="center"/>
        </w:trPr>
        <w:tc>
          <w:tcPr>
            <w:tcW w:w="4643" w:type="dxa"/>
          </w:tcPr>
          <w:p w:rsidR="00790D9F" w:rsidRPr="00F43F3A" w:rsidRDefault="00790D9F" w:rsidP="005138CC">
            <w:pPr>
              <w:pStyle w:val="af1"/>
              <w:snapToGrid w:val="0"/>
              <w:ind w:leftChars="0" w:left="247" w:hangingChars="103" w:hanging="247"/>
              <w:jc w:val="both"/>
              <w:rPr>
                <w:rFonts w:ascii="Times New Roman" w:eastAsia="標楷體" w:hAnsi="Times New Roman"/>
                <w:color w:val="000000" w:themeColor="text1"/>
              </w:rPr>
            </w:pPr>
            <w:r w:rsidRPr="00F43F3A">
              <w:rPr>
                <w:rFonts w:ascii="標楷體" w:eastAsia="標楷體" w:hAnsi="標楷體" w:hint="eastAsia"/>
                <w:snapToGrid w:val="0"/>
                <w:color w:val="000000" w:themeColor="text1"/>
              </w:rPr>
              <w:t>第六十二</w:t>
            </w:r>
            <w:r w:rsidRPr="00F43F3A">
              <w:rPr>
                <w:rFonts w:ascii="標楷體" w:eastAsia="標楷體" w:hAnsi="標楷體" w:hint="eastAsia"/>
                <w:color w:val="000000" w:themeColor="text1"/>
              </w:rPr>
              <w:t>條</w:t>
            </w:r>
            <w:r w:rsidRPr="00F43F3A">
              <w:rPr>
                <w:rFonts w:ascii="Times New Roman" w:eastAsia="標楷體" w:hAnsi="Times New Roman"/>
                <w:color w:val="000000" w:themeColor="text1"/>
              </w:rPr>
              <w:t xml:space="preserve">  </w:t>
            </w:r>
            <w:r w:rsidRPr="00F43F3A">
              <w:rPr>
                <w:rFonts w:ascii="Times New Roman" w:eastAsia="標楷體" w:hAnsi="標楷體" w:hint="eastAsia"/>
                <w:color w:val="000000" w:themeColor="text1"/>
                <w:kern w:val="0"/>
              </w:rPr>
              <w:t>本條例施行細則，由中央主管機關定之。</w:t>
            </w:r>
          </w:p>
        </w:tc>
        <w:tc>
          <w:tcPr>
            <w:tcW w:w="4643" w:type="dxa"/>
          </w:tcPr>
          <w:p w:rsidR="00790D9F" w:rsidRPr="00F43F3A" w:rsidRDefault="00790D9F" w:rsidP="00EA452A">
            <w:pPr>
              <w:snapToGrid w:val="0"/>
              <w:jc w:val="both"/>
              <w:rPr>
                <w:rFonts w:ascii="Times New Roman" w:eastAsia="標楷體" w:hAnsi="Times New Roman"/>
                <w:color w:val="000000" w:themeColor="text1"/>
                <w:szCs w:val="24"/>
              </w:rPr>
            </w:pPr>
            <w:r w:rsidRPr="00F43F3A">
              <w:rPr>
                <w:rFonts w:ascii="Times New Roman" w:eastAsia="標楷體" w:hAnsi="標楷體" w:hint="eastAsia"/>
                <w:color w:val="000000" w:themeColor="text1"/>
                <w:kern w:val="0"/>
                <w:szCs w:val="24"/>
              </w:rPr>
              <w:t>明定本條例施行細則，授權由中央主管機關定之。</w:t>
            </w:r>
          </w:p>
        </w:tc>
      </w:tr>
      <w:tr w:rsidR="00790D9F" w:rsidRPr="00F43F3A" w:rsidTr="008C3AD9">
        <w:trPr>
          <w:trHeight w:val="270"/>
          <w:jc w:val="center"/>
        </w:trPr>
        <w:tc>
          <w:tcPr>
            <w:tcW w:w="4643" w:type="dxa"/>
          </w:tcPr>
          <w:p w:rsidR="00790D9F" w:rsidRPr="00F43F3A" w:rsidRDefault="00790D9F" w:rsidP="005138CC">
            <w:pPr>
              <w:pStyle w:val="af1"/>
              <w:snapToGrid w:val="0"/>
              <w:ind w:leftChars="0" w:left="247" w:hangingChars="103" w:hanging="247"/>
              <w:jc w:val="both"/>
              <w:rPr>
                <w:rFonts w:ascii="Times New Roman" w:eastAsia="標楷體" w:hAnsi="Times New Roman"/>
                <w:color w:val="000000" w:themeColor="text1"/>
              </w:rPr>
            </w:pPr>
            <w:r w:rsidRPr="00F43F3A">
              <w:rPr>
                <w:rFonts w:ascii="標楷體" w:eastAsia="標楷體" w:hAnsi="標楷體" w:hint="eastAsia"/>
                <w:snapToGrid w:val="0"/>
                <w:color w:val="000000" w:themeColor="text1"/>
              </w:rPr>
              <w:t>第六十三條</w:t>
            </w:r>
            <w:r w:rsidRPr="00F43F3A">
              <w:rPr>
                <w:rFonts w:ascii="Times New Roman" w:eastAsia="標楷體" w:hAnsi="Times New Roman"/>
                <w:color w:val="000000" w:themeColor="text1"/>
              </w:rPr>
              <w:t xml:space="preserve">  </w:t>
            </w:r>
            <w:r w:rsidRPr="00F43F3A">
              <w:rPr>
                <w:rFonts w:ascii="標楷體" w:eastAsia="標楷體" w:hAnsi="標楷體" w:hint="eastAsia"/>
                <w:color w:val="000000" w:themeColor="text1"/>
              </w:rPr>
              <w:t>本條例施行日期，由行政院定之</w:t>
            </w:r>
            <w:r w:rsidRPr="00F43F3A">
              <w:rPr>
                <w:rFonts w:ascii="Times New Roman" w:eastAsia="標楷體" w:hAnsi="標楷體" w:hint="eastAsia"/>
                <w:color w:val="000000" w:themeColor="text1"/>
              </w:rPr>
              <w:t>。</w:t>
            </w:r>
          </w:p>
        </w:tc>
        <w:tc>
          <w:tcPr>
            <w:tcW w:w="4643" w:type="dxa"/>
          </w:tcPr>
          <w:p w:rsidR="00790D9F" w:rsidRPr="00F43F3A" w:rsidRDefault="00790D9F" w:rsidP="00C44059">
            <w:pPr>
              <w:snapToGrid w:val="0"/>
              <w:jc w:val="both"/>
              <w:rPr>
                <w:rFonts w:ascii="Times New Roman" w:eastAsia="標楷體" w:hAnsi="Times New Roman"/>
                <w:color w:val="000000" w:themeColor="text1"/>
                <w:szCs w:val="24"/>
              </w:rPr>
            </w:pPr>
            <w:r w:rsidRPr="00F43F3A">
              <w:rPr>
                <w:rFonts w:ascii="標楷體" w:eastAsia="標楷體" w:hAnsi="標楷體"/>
                <w:color w:val="000000" w:themeColor="text1"/>
                <w:szCs w:val="24"/>
              </w:rPr>
              <w:t>本</w:t>
            </w:r>
            <w:r w:rsidRPr="00F43F3A">
              <w:rPr>
                <w:rFonts w:ascii="Times New Roman" w:eastAsia="標楷體" w:hAnsi="標楷體" w:hint="eastAsia"/>
                <w:color w:val="000000" w:themeColor="text1"/>
                <w:szCs w:val="24"/>
              </w:rPr>
              <w:t>條例</w:t>
            </w:r>
            <w:r w:rsidRPr="00F43F3A">
              <w:rPr>
                <w:rFonts w:ascii="標楷體" w:eastAsia="標楷體" w:hAnsi="標楷體" w:hint="eastAsia"/>
                <w:color w:val="000000" w:themeColor="text1"/>
                <w:szCs w:val="24"/>
              </w:rPr>
              <w:t>係為因應數位匯流趨勢制定之前</w:t>
            </w:r>
            <w:proofErr w:type="gramStart"/>
            <w:r w:rsidRPr="00F43F3A">
              <w:rPr>
                <w:rFonts w:ascii="標楷體" w:eastAsia="標楷體" w:hAnsi="標楷體" w:hint="eastAsia"/>
                <w:color w:val="000000" w:themeColor="text1"/>
                <w:szCs w:val="24"/>
              </w:rPr>
              <w:t>瞻</w:t>
            </w:r>
            <w:proofErr w:type="gramEnd"/>
            <w:r w:rsidRPr="00F43F3A">
              <w:rPr>
                <w:rFonts w:ascii="標楷體" w:eastAsia="標楷體" w:hAnsi="標楷體" w:hint="eastAsia"/>
                <w:color w:val="000000" w:themeColor="text1"/>
                <w:szCs w:val="24"/>
              </w:rPr>
              <w:t>立法，影響廣泛深遠，現行政策與法令多有須通盤配合調整之處，</w:t>
            </w:r>
            <w:proofErr w:type="gramStart"/>
            <w:r w:rsidRPr="00F43F3A">
              <w:rPr>
                <w:rFonts w:ascii="標楷體" w:eastAsia="標楷體" w:hAnsi="標楷體" w:hint="eastAsia"/>
                <w:color w:val="000000" w:themeColor="text1"/>
                <w:szCs w:val="24"/>
              </w:rPr>
              <w:t>爰</w:t>
            </w:r>
            <w:proofErr w:type="gramEnd"/>
            <w:r w:rsidRPr="00F43F3A">
              <w:rPr>
                <w:rFonts w:ascii="標楷體" w:eastAsia="標楷體" w:hAnsi="標楷體" w:hint="eastAsia"/>
                <w:color w:val="000000" w:themeColor="text1"/>
                <w:szCs w:val="24"/>
              </w:rPr>
              <w:t>授權行政院訂定其</w:t>
            </w:r>
            <w:r w:rsidRPr="00F43F3A">
              <w:rPr>
                <w:rFonts w:ascii="標楷體" w:eastAsia="標楷體" w:hAnsi="標楷體"/>
                <w:color w:val="000000" w:themeColor="text1"/>
                <w:szCs w:val="24"/>
              </w:rPr>
              <w:t>施行日期</w:t>
            </w:r>
            <w:r w:rsidRPr="00F43F3A">
              <w:rPr>
                <w:rFonts w:ascii="標楷體" w:eastAsia="標楷體" w:hAnsi="標楷體" w:hint="eastAsia"/>
                <w:color w:val="000000" w:themeColor="text1"/>
                <w:szCs w:val="24"/>
              </w:rPr>
              <w:t>，以符實需</w:t>
            </w:r>
            <w:r w:rsidRPr="00F43F3A">
              <w:rPr>
                <w:rFonts w:ascii="標楷體" w:eastAsia="標楷體" w:hAnsi="標楷體"/>
                <w:color w:val="000000" w:themeColor="text1"/>
                <w:szCs w:val="24"/>
              </w:rPr>
              <w:t>。</w:t>
            </w:r>
          </w:p>
        </w:tc>
      </w:tr>
    </w:tbl>
    <w:p w:rsidR="009870DB" w:rsidRPr="00F43F3A" w:rsidRDefault="009870DB" w:rsidP="009536FD">
      <w:pPr>
        <w:snapToGrid w:val="0"/>
        <w:ind w:firstLine="2"/>
        <w:jc w:val="both"/>
        <w:rPr>
          <w:rFonts w:ascii="Times New Roman" w:eastAsia="標楷體" w:hAnsi="標楷體"/>
          <w:b/>
          <w:bCs/>
          <w:color w:val="000000" w:themeColor="text1"/>
          <w:szCs w:val="24"/>
        </w:rPr>
      </w:pPr>
    </w:p>
    <w:sectPr w:rsidR="009870DB" w:rsidRPr="00F43F3A" w:rsidSect="006909CA">
      <w:pgSz w:w="11906" w:h="16838" w:code="9"/>
      <w:pgMar w:top="1134" w:right="1418" w:bottom="1418" w:left="1418"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7F1" w:rsidRDefault="004427F1" w:rsidP="00B66087">
      <w:r>
        <w:separator/>
      </w:r>
    </w:p>
  </w:endnote>
  <w:endnote w:type="continuationSeparator" w:id="0">
    <w:p w:rsidR="004427F1" w:rsidRDefault="004427F1" w:rsidP="00B660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華康細明體">
    <w:altName w:val="Arial Unicode MS"/>
    <w:charset w:val="88"/>
    <w:family w:val="modern"/>
    <w:pitch w:val="fixed"/>
    <w:sig w:usb0="00000000" w:usb1="28091800" w:usb2="00000016" w:usb3="00000000" w:csb0="00100000" w:csb1="00000000"/>
  </w:font>
  <w:font w:name="Courier New">
    <w:panose1 w:val="02070309020205020404"/>
    <w:charset w:val="00"/>
    <w:family w:val="modern"/>
    <w:notTrueType/>
    <w:pitch w:val="fixed"/>
    <w:sig w:usb0="00000003" w:usb1="00000000" w:usb2="00000000" w:usb3="00000000" w:csb0="00000001" w:csb1="00000000"/>
  </w:font>
  <w:font w:name="+mn-c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T3Fo01">
    <w:altName w:val="Arial Unicode MS"/>
    <w:panose1 w:val="00000000000000000000"/>
    <w:charset w:val="88"/>
    <w:family w:val="auto"/>
    <w:notTrueType/>
    <w:pitch w:val="default"/>
    <w:sig w:usb0="00000001" w:usb1="08080000" w:usb2="00000010" w:usb3="00000000" w:csb0="00100000" w:csb1="00000000"/>
  </w:font>
  <w:font w:name="DFMing-Lt-HK-BF">
    <w:altName w:val="Arial Unicode MS"/>
    <w:panose1 w:val="00000000000000000000"/>
    <w:charset w:val="86"/>
    <w:family w:val="auto"/>
    <w:notTrueType/>
    <w:pitch w:val="default"/>
    <w:sig w:usb0="00000001" w:usb1="080E0000" w:usb2="00000010" w:usb3="00000000" w:csb0="00140000" w:csb1="00000000"/>
  </w:font>
  <w:font w:name="TTB7CF9C5CtCID-WinCharSetFFFF-H">
    <w:altName w:val="SimSun"/>
    <w:charset w:val="86"/>
    <w:family w:val="auto"/>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69D" w:rsidRDefault="00050A35">
    <w:pPr>
      <w:pStyle w:val="ad"/>
      <w:jc w:val="center"/>
    </w:pPr>
    <w:r w:rsidRPr="00050A35">
      <w:fldChar w:fldCharType="begin"/>
    </w:r>
    <w:r w:rsidR="00D5569D">
      <w:instrText xml:space="preserve"> PAGE   \* MERGEFORMAT </w:instrText>
    </w:r>
    <w:r w:rsidRPr="00050A35">
      <w:fldChar w:fldCharType="separate"/>
    </w:r>
    <w:r w:rsidR="00F43F3A" w:rsidRPr="00F43F3A">
      <w:rPr>
        <w:noProof/>
        <w:lang w:val="zh-TW"/>
      </w:rPr>
      <w:t>17</w:t>
    </w:r>
    <w:r>
      <w:rPr>
        <w:noProof/>
        <w:lang w:val="zh-TW"/>
      </w:rPr>
      <w:fldChar w:fldCharType="end"/>
    </w:r>
  </w:p>
  <w:p w:rsidR="00D5569D" w:rsidRDefault="00D5569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7F1" w:rsidRDefault="004427F1" w:rsidP="00B66087">
      <w:r>
        <w:separator/>
      </w:r>
    </w:p>
  </w:footnote>
  <w:footnote w:type="continuationSeparator" w:id="0">
    <w:p w:rsidR="004427F1" w:rsidRDefault="004427F1" w:rsidP="00B660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339A"/>
    <w:multiLevelType w:val="hybridMultilevel"/>
    <w:tmpl w:val="1A4AE100"/>
    <w:lvl w:ilvl="0" w:tplc="7A023260">
      <w:start w:val="1"/>
      <w:numFmt w:val="taiwaneseCountingThousand"/>
      <w:lvlText w:val="%1、"/>
      <w:lvlJc w:val="left"/>
      <w:pPr>
        <w:ind w:left="439" w:hanging="480"/>
      </w:pPr>
      <w:rPr>
        <w:rFonts w:cs="Times New Roman" w:hint="eastAsia"/>
        <w:b w:val="0"/>
        <w:color w:val="auto"/>
        <w:sz w:val="24"/>
        <w:szCs w:val="24"/>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9761A52"/>
    <w:multiLevelType w:val="hybridMultilevel"/>
    <w:tmpl w:val="004805F6"/>
    <w:lvl w:ilvl="0" w:tplc="FC249EF0">
      <w:start w:val="1"/>
      <w:numFmt w:val="taiwaneseCountingThousand"/>
      <w:lvlText w:val="%1、"/>
      <w:lvlJc w:val="left"/>
      <w:pPr>
        <w:ind w:left="480" w:hanging="480"/>
      </w:pPr>
      <w:rPr>
        <w:rFonts w:cs="Times New Roman" w:hint="default"/>
        <w:b w:val="0"/>
        <w:color w:val="auto"/>
        <w:u w:color="FFFFFF" w:themeColor="background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847B04"/>
    <w:multiLevelType w:val="hybridMultilevel"/>
    <w:tmpl w:val="B6AA08B4"/>
    <w:lvl w:ilvl="0" w:tplc="ACF60B62">
      <w:start w:val="1"/>
      <w:numFmt w:val="taiwaneseCountingThousand"/>
      <w:lvlText w:val="%1、"/>
      <w:lvlJc w:val="left"/>
      <w:pPr>
        <w:tabs>
          <w:tab w:val="num" w:pos="630"/>
        </w:tabs>
        <w:ind w:left="517" w:hanging="397"/>
      </w:pPr>
      <w:rPr>
        <w:rFonts w:ascii="Times New Roman" w:eastAsia="標楷體" w:hAnsi="Times New Roman" w:cs="Times New Roman"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
    <w:nsid w:val="1463446E"/>
    <w:multiLevelType w:val="hybridMultilevel"/>
    <w:tmpl w:val="079AEA8C"/>
    <w:lvl w:ilvl="0" w:tplc="D12070CE">
      <w:start w:val="1"/>
      <w:numFmt w:val="taiwaneseCountingThousand"/>
      <w:lvlText w:val="%1、"/>
      <w:lvlJc w:val="left"/>
      <w:pPr>
        <w:ind w:left="463" w:hanging="480"/>
      </w:pPr>
      <w:rPr>
        <w:rFonts w:hint="eastAsia"/>
      </w:r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4">
    <w:nsid w:val="153F4BBD"/>
    <w:multiLevelType w:val="hybridMultilevel"/>
    <w:tmpl w:val="894A6D1E"/>
    <w:lvl w:ilvl="0" w:tplc="DD1862F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0B5398"/>
    <w:multiLevelType w:val="hybridMultilevel"/>
    <w:tmpl w:val="90A0BCEA"/>
    <w:lvl w:ilvl="0" w:tplc="C9BCC0E8">
      <w:start w:val="1"/>
      <w:numFmt w:val="taiwaneseCountingThousand"/>
      <w:lvlText w:val="(%1)"/>
      <w:lvlJc w:val="left"/>
      <w:pPr>
        <w:ind w:left="480" w:hanging="480"/>
      </w:pPr>
      <w:rPr>
        <w:rFonts w:cs="Times New Roman" w:hint="default"/>
        <w:b w:val="0"/>
        <w:color w:val="000000"/>
        <w:u w:color="FFFFFF" w:themeColor="background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6E11DC"/>
    <w:multiLevelType w:val="hybridMultilevel"/>
    <w:tmpl w:val="A88A4536"/>
    <w:lvl w:ilvl="0" w:tplc="D53016E6">
      <w:start w:val="1"/>
      <w:numFmt w:val="taiwaneseCountingThousand"/>
      <w:lvlText w:val="%1、"/>
      <w:lvlJc w:val="left"/>
      <w:pPr>
        <w:ind w:left="763" w:hanging="480"/>
      </w:pPr>
      <w:rPr>
        <w:rFonts w:cs="Times New Roman" w:hint="eastAsia"/>
        <w:b w:val="0"/>
        <w:color w:val="00000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
    <w:nsid w:val="1AD815CC"/>
    <w:multiLevelType w:val="hybridMultilevel"/>
    <w:tmpl w:val="36DE6798"/>
    <w:lvl w:ilvl="0" w:tplc="A0E60684">
      <w:start w:val="1"/>
      <w:numFmt w:val="taiwaneseCountingThousand"/>
      <w:lvlText w:val="%1、"/>
      <w:lvlJc w:val="left"/>
      <w:pPr>
        <w:ind w:left="480" w:hanging="480"/>
      </w:pPr>
      <w:rPr>
        <w:rFonts w:cs="Times New Roman"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D8F2E66"/>
    <w:multiLevelType w:val="hybridMultilevel"/>
    <w:tmpl w:val="A45A84E4"/>
    <w:lvl w:ilvl="0" w:tplc="899C9C5C">
      <w:start w:val="1"/>
      <w:numFmt w:val="taiwaneseCountingThousand"/>
      <w:lvlText w:val="%1、"/>
      <w:lvlJc w:val="left"/>
      <w:pPr>
        <w:ind w:left="480" w:hanging="480"/>
      </w:pPr>
      <w:rPr>
        <w:rFonts w:cs="Times New Roman" w:hint="eastAsia"/>
        <w:color w:val="000000" w:themeColor="text1"/>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F67627F"/>
    <w:multiLevelType w:val="multilevel"/>
    <w:tmpl w:val="C6FC6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4A3E40"/>
    <w:multiLevelType w:val="hybridMultilevel"/>
    <w:tmpl w:val="9F983428"/>
    <w:lvl w:ilvl="0" w:tplc="6672A884">
      <w:start w:val="1"/>
      <w:numFmt w:val="taiwaneseCountingThousand"/>
      <w:lvlText w:val="%1、"/>
      <w:lvlJc w:val="left"/>
      <w:pPr>
        <w:ind w:left="480" w:hanging="480"/>
      </w:pPr>
      <w:rPr>
        <w:rFonts w:cs="Times New Roman"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2123D21"/>
    <w:multiLevelType w:val="hybridMultilevel"/>
    <w:tmpl w:val="AFA032DC"/>
    <w:lvl w:ilvl="0" w:tplc="382A18FE">
      <w:start w:val="1"/>
      <w:numFmt w:val="taiwaneseCountingThousand"/>
      <w:lvlText w:val="%1、"/>
      <w:lvlJc w:val="left"/>
      <w:pPr>
        <w:ind w:left="447"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6845D03"/>
    <w:multiLevelType w:val="hybridMultilevel"/>
    <w:tmpl w:val="D938E7B0"/>
    <w:lvl w:ilvl="0" w:tplc="C3E22A8E">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26D854ED"/>
    <w:multiLevelType w:val="hybridMultilevel"/>
    <w:tmpl w:val="206649C2"/>
    <w:lvl w:ilvl="0" w:tplc="2E969C88">
      <w:start w:val="1"/>
      <w:numFmt w:val="taiwaneseCountingThousand"/>
      <w:lvlText w:val="%1、"/>
      <w:lvlJc w:val="left"/>
      <w:pPr>
        <w:ind w:left="480" w:hanging="480"/>
      </w:pPr>
      <w:rPr>
        <w:rFonts w:cs="Times New Roman"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84E7A09"/>
    <w:multiLevelType w:val="hybridMultilevel"/>
    <w:tmpl w:val="2ED29A22"/>
    <w:lvl w:ilvl="0" w:tplc="7A00D0B4">
      <w:start w:val="1"/>
      <w:numFmt w:val="taiwaneseCountingThousand"/>
      <w:lvlText w:val="%1、"/>
      <w:lvlJc w:val="left"/>
      <w:pPr>
        <w:ind w:left="480" w:hanging="480"/>
      </w:pPr>
      <w:rPr>
        <w:rFonts w:cs="Times New Roman"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52A3BF2"/>
    <w:multiLevelType w:val="hybridMultilevel"/>
    <w:tmpl w:val="E0B40CBA"/>
    <w:lvl w:ilvl="0" w:tplc="A87E921A">
      <w:start w:val="1"/>
      <w:numFmt w:val="taiwaneseCountingThousand"/>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7416C29"/>
    <w:multiLevelType w:val="hybridMultilevel"/>
    <w:tmpl w:val="B2E45488"/>
    <w:lvl w:ilvl="0" w:tplc="81D0880C">
      <w:start w:val="1"/>
      <w:numFmt w:val="taiwaneseCountingThousand"/>
      <w:lvlText w:val="%1、"/>
      <w:lvlJc w:val="left"/>
      <w:pPr>
        <w:ind w:left="458" w:hanging="480"/>
      </w:pPr>
      <w:rPr>
        <w:rFonts w:cs="Times New Roman" w:hint="default"/>
        <w:color w:val="7030A0"/>
      </w:rPr>
    </w:lvl>
    <w:lvl w:ilvl="1" w:tplc="04090019" w:tentative="1">
      <w:start w:val="1"/>
      <w:numFmt w:val="ideographTraditional"/>
      <w:lvlText w:val="%2、"/>
      <w:lvlJc w:val="left"/>
      <w:pPr>
        <w:ind w:left="938" w:hanging="480"/>
      </w:pPr>
    </w:lvl>
    <w:lvl w:ilvl="2" w:tplc="0409001B" w:tentative="1">
      <w:start w:val="1"/>
      <w:numFmt w:val="lowerRoman"/>
      <w:lvlText w:val="%3."/>
      <w:lvlJc w:val="right"/>
      <w:pPr>
        <w:ind w:left="1418" w:hanging="480"/>
      </w:pPr>
    </w:lvl>
    <w:lvl w:ilvl="3" w:tplc="0409000F" w:tentative="1">
      <w:start w:val="1"/>
      <w:numFmt w:val="decimal"/>
      <w:lvlText w:val="%4."/>
      <w:lvlJc w:val="left"/>
      <w:pPr>
        <w:ind w:left="1898" w:hanging="480"/>
      </w:pPr>
    </w:lvl>
    <w:lvl w:ilvl="4" w:tplc="04090019" w:tentative="1">
      <w:start w:val="1"/>
      <w:numFmt w:val="ideographTraditional"/>
      <w:lvlText w:val="%5、"/>
      <w:lvlJc w:val="left"/>
      <w:pPr>
        <w:ind w:left="2378" w:hanging="480"/>
      </w:pPr>
    </w:lvl>
    <w:lvl w:ilvl="5" w:tplc="0409001B" w:tentative="1">
      <w:start w:val="1"/>
      <w:numFmt w:val="lowerRoman"/>
      <w:lvlText w:val="%6."/>
      <w:lvlJc w:val="right"/>
      <w:pPr>
        <w:ind w:left="2858" w:hanging="480"/>
      </w:pPr>
    </w:lvl>
    <w:lvl w:ilvl="6" w:tplc="0409000F" w:tentative="1">
      <w:start w:val="1"/>
      <w:numFmt w:val="decimal"/>
      <w:lvlText w:val="%7."/>
      <w:lvlJc w:val="left"/>
      <w:pPr>
        <w:ind w:left="3338" w:hanging="480"/>
      </w:pPr>
    </w:lvl>
    <w:lvl w:ilvl="7" w:tplc="04090019" w:tentative="1">
      <w:start w:val="1"/>
      <w:numFmt w:val="ideographTraditional"/>
      <w:lvlText w:val="%8、"/>
      <w:lvlJc w:val="left"/>
      <w:pPr>
        <w:ind w:left="3818" w:hanging="480"/>
      </w:pPr>
    </w:lvl>
    <w:lvl w:ilvl="8" w:tplc="0409001B" w:tentative="1">
      <w:start w:val="1"/>
      <w:numFmt w:val="lowerRoman"/>
      <w:lvlText w:val="%9."/>
      <w:lvlJc w:val="right"/>
      <w:pPr>
        <w:ind w:left="4298" w:hanging="480"/>
      </w:pPr>
    </w:lvl>
  </w:abstractNum>
  <w:abstractNum w:abstractNumId="17">
    <w:nsid w:val="393440FA"/>
    <w:multiLevelType w:val="hybridMultilevel"/>
    <w:tmpl w:val="D3641E70"/>
    <w:lvl w:ilvl="0" w:tplc="73DC2CA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E383224"/>
    <w:multiLevelType w:val="hybridMultilevel"/>
    <w:tmpl w:val="3DC29614"/>
    <w:lvl w:ilvl="0" w:tplc="153AB33A">
      <w:start w:val="1"/>
      <w:numFmt w:val="taiwaneseCountingThousand"/>
      <w:lvlText w:val="%1、"/>
      <w:lvlJc w:val="left"/>
      <w:pPr>
        <w:ind w:left="720" w:hanging="480"/>
      </w:pPr>
      <w:rPr>
        <w:rFonts w:hint="default"/>
        <w:strike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nsid w:val="3E975CAC"/>
    <w:multiLevelType w:val="hybridMultilevel"/>
    <w:tmpl w:val="EE469F2C"/>
    <w:lvl w:ilvl="0" w:tplc="F3965FEA">
      <w:start w:val="1"/>
      <w:numFmt w:val="taiwaneseCountingThousand"/>
      <w:lvlText w:val="%1、"/>
      <w:lvlJc w:val="left"/>
      <w:pPr>
        <w:ind w:left="447" w:hanging="480"/>
      </w:pPr>
      <w:rPr>
        <w:rFonts w:hint="eastAsia"/>
        <w:b/>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FFF5577"/>
    <w:multiLevelType w:val="hybridMultilevel"/>
    <w:tmpl w:val="12DE3F08"/>
    <w:lvl w:ilvl="0" w:tplc="144AA14C">
      <w:start w:val="1"/>
      <w:numFmt w:val="taiwaneseCountingThousand"/>
      <w:lvlText w:val="%1、"/>
      <w:lvlJc w:val="left"/>
      <w:pPr>
        <w:ind w:left="906" w:hanging="480"/>
      </w:pPr>
      <w:rPr>
        <w:rFonts w:cs="Times New Roman" w:hint="default"/>
        <w:b w:val="0"/>
        <w:color w:val="000000"/>
        <w:u w:color="FFFFFF" w:themeColor="background1"/>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1">
    <w:nsid w:val="42FA2245"/>
    <w:multiLevelType w:val="hybridMultilevel"/>
    <w:tmpl w:val="EC122336"/>
    <w:lvl w:ilvl="0" w:tplc="436E3ACC">
      <w:start w:val="1"/>
      <w:numFmt w:val="taiwaneseCountingThousand"/>
      <w:lvlText w:val="%1、"/>
      <w:lvlJc w:val="left"/>
      <w:pPr>
        <w:ind w:left="646" w:hanging="360"/>
      </w:pPr>
      <w:rPr>
        <w:rFonts w:ascii="標楷體"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2">
    <w:nsid w:val="48EB30FB"/>
    <w:multiLevelType w:val="hybridMultilevel"/>
    <w:tmpl w:val="6FC8BFA6"/>
    <w:lvl w:ilvl="0" w:tplc="D318F666">
      <w:start w:val="1"/>
      <w:numFmt w:val="taiwaneseCountingThousand"/>
      <w:lvlText w:val="%1、"/>
      <w:lvlJc w:val="left"/>
      <w:pPr>
        <w:ind w:left="480" w:hanging="480"/>
      </w:pPr>
      <w:rPr>
        <w:rFonts w:cs="Times New Roman"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8FB07A5"/>
    <w:multiLevelType w:val="hybridMultilevel"/>
    <w:tmpl w:val="3E2685F2"/>
    <w:lvl w:ilvl="0" w:tplc="12989024">
      <w:start w:val="1"/>
      <w:numFmt w:val="taiwaneseCountingThousand"/>
      <w:lvlText w:val="%1、"/>
      <w:lvlJc w:val="left"/>
      <w:pPr>
        <w:ind w:left="447" w:hanging="480"/>
      </w:pPr>
      <w:rPr>
        <w:rFonts w:hint="eastAsia"/>
        <w:b/>
        <w:color w:val="auto"/>
      </w:rPr>
    </w:lvl>
    <w:lvl w:ilvl="1" w:tplc="04090019" w:tentative="1">
      <w:start w:val="1"/>
      <w:numFmt w:val="ideographTraditional"/>
      <w:lvlText w:val="%2、"/>
      <w:lvlJc w:val="left"/>
      <w:pPr>
        <w:ind w:left="927" w:hanging="480"/>
      </w:pPr>
    </w:lvl>
    <w:lvl w:ilvl="2" w:tplc="0409001B" w:tentative="1">
      <w:start w:val="1"/>
      <w:numFmt w:val="lowerRoman"/>
      <w:lvlText w:val="%3."/>
      <w:lvlJc w:val="right"/>
      <w:pPr>
        <w:ind w:left="1407" w:hanging="480"/>
      </w:pPr>
    </w:lvl>
    <w:lvl w:ilvl="3" w:tplc="0409000F" w:tentative="1">
      <w:start w:val="1"/>
      <w:numFmt w:val="decimal"/>
      <w:lvlText w:val="%4."/>
      <w:lvlJc w:val="left"/>
      <w:pPr>
        <w:ind w:left="1887" w:hanging="480"/>
      </w:pPr>
    </w:lvl>
    <w:lvl w:ilvl="4" w:tplc="04090019" w:tentative="1">
      <w:start w:val="1"/>
      <w:numFmt w:val="ideographTraditional"/>
      <w:lvlText w:val="%5、"/>
      <w:lvlJc w:val="left"/>
      <w:pPr>
        <w:ind w:left="2367" w:hanging="480"/>
      </w:pPr>
    </w:lvl>
    <w:lvl w:ilvl="5" w:tplc="0409001B" w:tentative="1">
      <w:start w:val="1"/>
      <w:numFmt w:val="lowerRoman"/>
      <w:lvlText w:val="%6."/>
      <w:lvlJc w:val="right"/>
      <w:pPr>
        <w:ind w:left="2847" w:hanging="480"/>
      </w:pPr>
    </w:lvl>
    <w:lvl w:ilvl="6" w:tplc="0409000F" w:tentative="1">
      <w:start w:val="1"/>
      <w:numFmt w:val="decimal"/>
      <w:lvlText w:val="%7."/>
      <w:lvlJc w:val="left"/>
      <w:pPr>
        <w:ind w:left="3327" w:hanging="480"/>
      </w:pPr>
    </w:lvl>
    <w:lvl w:ilvl="7" w:tplc="04090019" w:tentative="1">
      <w:start w:val="1"/>
      <w:numFmt w:val="ideographTraditional"/>
      <w:lvlText w:val="%8、"/>
      <w:lvlJc w:val="left"/>
      <w:pPr>
        <w:ind w:left="3807" w:hanging="480"/>
      </w:pPr>
    </w:lvl>
    <w:lvl w:ilvl="8" w:tplc="0409001B" w:tentative="1">
      <w:start w:val="1"/>
      <w:numFmt w:val="lowerRoman"/>
      <w:lvlText w:val="%9."/>
      <w:lvlJc w:val="right"/>
      <w:pPr>
        <w:ind w:left="4287" w:hanging="480"/>
      </w:pPr>
    </w:lvl>
  </w:abstractNum>
  <w:abstractNum w:abstractNumId="24">
    <w:nsid w:val="4DA91F80"/>
    <w:multiLevelType w:val="hybridMultilevel"/>
    <w:tmpl w:val="64907EE2"/>
    <w:lvl w:ilvl="0" w:tplc="E0280ED6">
      <w:start w:val="1"/>
      <w:numFmt w:val="taiwaneseCountingThousand"/>
      <w:lvlText w:val="%1、"/>
      <w:lvlJc w:val="left"/>
      <w:pPr>
        <w:ind w:left="480" w:hanging="480"/>
      </w:pPr>
      <w:rPr>
        <w:rFonts w:cs="Times New Roman"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30E7739"/>
    <w:multiLevelType w:val="hybridMultilevel"/>
    <w:tmpl w:val="00480AE8"/>
    <w:lvl w:ilvl="0" w:tplc="CB74A5AA">
      <w:start w:val="1"/>
      <w:numFmt w:val="taiwaneseCountingThousand"/>
      <w:lvlText w:val="%1、"/>
      <w:lvlJc w:val="left"/>
      <w:pPr>
        <w:ind w:left="480" w:hanging="480"/>
      </w:pPr>
      <w:rPr>
        <w:rFonts w:cs="Times New Roman"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7940335"/>
    <w:multiLevelType w:val="hybridMultilevel"/>
    <w:tmpl w:val="6F707F82"/>
    <w:lvl w:ilvl="0" w:tplc="FC249EF0">
      <w:start w:val="1"/>
      <w:numFmt w:val="taiwaneseCountingThousand"/>
      <w:lvlText w:val="%1、"/>
      <w:lvlJc w:val="left"/>
      <w:pPr>
        <w:ind w:left="447" w:hanging="480"/>
      </w:pPr>
      <w:rPr>
        <w:rFonts w:cs="Times New Roman" w:hint="default"/>
        <w:b w:val="0"/>
        <w:color w:val="auto"/>
        <w:u w:color="FFFFFF" w:themeColor="background1"/>
      </w:rPr>
    </w:lvl>
    <w:lvl w:ilvl="1" w:tplc="04090019" w:tentative="1">
      <w:start w:val="1"/>
      <w:numFmt w:val="ideographTraditional"/>
      <w:lvlText w:val="%2、"/>
      <w:lvlJc w:val="left"/>
      <w:pPr>
        <w:ind w:left="927" w:hanging="480"/>
      </w:pPr>
    </w:lvl>
    <w:lvl w:ilvl="2" w:tplc="0409001B" w:tentative="1">
      <w:start w:val="1"/>
      <w:numFmt w:val="lowerRoman"/>
      <w:lvlText w:val="%3."/>
      <w:lvlJc w:val="right"/>
      <w:pPr>
        <w:ind w:left="1407" w:hanging="480"/>
      </w:pPr>
    </w:lvl>
    <w:lvl w:ilvl="3" w:tplc="0409000F" w:tentative="1">
      <w:start w:val="1"/>
      <w:numFmt w:val="decimal"/>
      <w:lvlText w:val="%4."/>
      <w:lvlJc w:val="left"/>
      <w:pPr>
        <w:ind w:left="1887" w:hanging="480"/>
      </w:pPr>
    </w:lvl>
    <w:lvl w:ilvl="4" w:tplc="04090019" w:tentative="1">
      <w:start w:val="1"/>
      <w:numFmt w:val="ideographTraditional"/>
      <w:lvlText w:val="%5、"/>
      <w:lvlJc w:val="left"/>
      <w:pPr>
        <w:ind w:left="2367" w:hanging="480"/>
      </w:pPr>
    </w:lvl>
    <w:lvl w:ilvl="5" w:tplc="0409001B" w:tentative="1">
      <w:start w:val="1"/>
      <w:numFmt w:val="lowerRoman"/>
      <w:lvlText w:val="%6."/>
      <w:lvlJc w:val="right"/>
      <w:pPr>
        <w:ind w:left="2847" w:hanging="480"/>
      </w:pPr>
    </w:lvl>
    <w:lvl w:ilvl="6" w:tplc="0409000F" w:tentative="1">
      <w:start w:val="1"/>
      <w:numFmt w:val="decimal"/>
      <w:lvlText w:val="%7."/>
      <w:lvlJc w:val="left"/>
      <w:pPr>
        <w:ind w:left="3327" w:hanging="480"/>
      </w:pPr>
    </w:lvl>
    <w:lvl w:ilvl="7" w:tplc="04090019" w:tentative="1">
      <w:start w:val="1"/>
      <w:numFmt w:val="ideographTraditional"/>
      <w:lvlText w:val="%8、"/>
      <w:lvlJc w:val="left"/>
      <w:pPr>
        <w:ind w:left="3807" w:hanging="480"/>
      </w:pPr>
    </w:lvl>
    <w:lvl w:ilvl="8" w:tplc="0409001B" w:tentative="1">
      <w:start w:val="1"/>
      <w:numFmt w:val="lowerRoman"/>
      <w:lvlText w:val="%9."/>
      <w:lvlJc w:val="right"/>
      <w:pPr>
        <w:ind w:left="4287" w:hanging="480"/>
      </w:pPr>
    </w:lvl>
  </w:abstractNum>
  <w:abstractNum w:abstractNumId="27">
    <w:nsid w:val="58A91B7F"/>
    <w:multiLevelType w:val="hybridMultilevel"/>
    <w:tmpl w:val="FE8E42C4"/>
    <w:lvl w:ilvl="0" w:tplc="E5D81D84">
      <w:start w:val="1"/>
      <w:numFmt w:val="taiwaneseCountingThousand"/>
      <w:lvlText w:val="%1、"/>
      <w:lvlJc w:val="left"/>
      <w:pPr>
        <w:ind w:left="446" w:hanging="480"/>
      </w:pPr>
      <w:rPr>
        <w:rFonts w:cs="Times New Roman"/>
        <w:b w:val="0"/>
        <w:color w:val="auto"/>
        <w:u w:color="FFFFFF" w:themeColor="background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AE67DCD"/>
    <w:multiLevelType w:val="hybridMultilevel"/>
    <w:tmpl w:val="C9F65D10"/>
    <w:lvl w:ilvl="0" w:tplc="BFF0E2DA">
      <w:start w:val="1"/>
      <w:numFmt w:val="bullet"/>
      <w:lvlText w:val=""/>
      <w:lvlJc w:val="left"/>
      <w:pPr>
        <w:tabs>
          <w:tab w:val="num" w:pos="720"/>
        </w:tabs>
        <w:ind w:left="720" w:hanging="360"/>
      </w:pPr>
      <w:rPr>
        <w:rFonts w:ascii="Wingdings" w:hAnsi="Wingdings" w:hint="default"/>
      </w:rPr>
    </w:lvl>
    <w:lvl w:ilvl="1" w:tplc="72E66C56">
      <w:start w:val="1"/>
      <w:numFmt w:val="bullet"/>
      <w:lvlText w:val=""/>
      <w:lvlJc w:val="left"/>
      <w:pPr>
        <w:tabs>
          <w:tab w:val="num" w:pos="1440"/>
        </w:tabs>
        <w:ind w:left="1440" w:hanging="360"/>
      </w:pPr>
      <w:rPr>
        <w:rFonts w:ascii="Wingdings" w:hAnsi="Wingdings" w:hint="default"/>
      </w:rPr>
    </w:lvl>
    <w:lvl w:ilvl="2" w:tplc="812A899C" w:tentative="1">
      <w:start w:val="1"/>
      <w:numFmt w:val="bullet"/>
      <w:lvlText w:val=""/>
      <w:lvlJc w:val="left"/>
      <w:pPr>
        <w:tabs>
          <w:tab w:val="num" w:pos="2160"/>
        </w:tabs>
        <w:ind w:left="2160" w:hanging="360"/>
      </w:pPr>
      <w:rPr>
        <w:rFonts w:ascii="Wingdings" w:hAnsi="Wingdings" w:hint="default"/>
      </w:rPr>
    </w:lvl>
    <w:lvl w:ilvl="3" w:tplc="B48AA894" w:tentative="1">
      <w:start w:val="1"/>
      <w:numFmt w:val="bullet"/>
      <w:lvlText w:val=""/>
      <w:lvlJc w:val="left"/>
      <w:pPr>
        <w:tabs>
          <w:tab w:val="num" w:pos="2880"/>
        </w:tabs>
        <w:ind w:left="2880" w:hanging="360"/>
      </w:pPr>
      <w:rPr>
        <w:rFonts w:ascii="Wingdings" w:hAnsi="Wingdings" w:hint="default"/>
      </w:rPr>
    </w:lvl>
    <w:lvl w:ilvl="4" w:tplc="BD504062" w:tentative="1">
      <w:start w:val="1"/>
      <w:numFmt w:val="bullet"/>
      <w:lvlText w:val=""/>
      <w:lvlJc w:val="left"/>
      <w:pPr>
        <w:tabs>
          <w:tab w:val="num" w:pos="3600"/>
        </w:tabs>
        <w:ind w:left="3600" w:hanging="360"/>
      </w:pPr>
      <w:rPr>
        <w:rFonts w:ascii="Wingdings" w:hAnsi="Wingdings" w:hint="default"/>
      </w:rPr>
    </w:lvl>
    <w:lvl w:ilvl="5" w:tplc="710C63D8" w:tentative="1">
      <w:start w:val="1"/>
      <w:numFmt w:val="bullet"/>
      <w:lvlText w:val=""/>
      <w:lvlJc w:val="left"/>
      <w:pPr>
        <w:tabs>
          <w:tab w:val="num" w:pos="4320"/>
        </w:tabs>
        <w:ind w:left="4320" w:hanging="360"/>
      </w:pPr>
      <w:rPr>
        <w:rFonts w:ascii="Wingdings" w:hAnsi="Wingdings" w:hint="default"/>
      </w:rPr>
    </w:lvl>
    <w:lvl w:ilvl="6" w:tplc="DF3EE3E8" w:tentative="1">
      <w:start w:val="1"/>
      <w:numFmt w:val="bullet"/>
      <w:lvlText w:val=""/>
      <w:lvlJc w:val="left"/>
      <w:pPr>
        <w:tabs>
          <w:tab w:val="num" w:pos="5040"/>
        </w:tabs>
        <w:ind w:left="5040" w:hanging="360"/>
      </w:pPr>
      <w:rPr>
        <w:rFonts w:ascii="Wingdings" w:hAnsi="Wingdings" w:hint="default"/>
      </w:rPr>
    </w:lvl>
    <w:lvl w:ilvl="7" w:tplc="F0E2AA20" w:tentative="1">
      <w:start w:val="1"/>
      <w:numFmt w:val="bullet"/>
      <w:lvlText w:val=""/>
      <w:lvlJc w:val="left"/>
      <w:pPr>
        <w:tabs>
          <w:tab w:val="num" w:pos="5760"/>
        </w:tabs>
        <w:ind w:left="5760" w:hanging="360"/>
      </w:pPr>
      <w:rPr>
        <w:rFonts w:ascii="Wingdings" w:hAnsi="Wingdings" w:hint="default"/>
      </w:rPr>
    </w:lvl>
    <w:lvl w:ilvl="8" w:tplc="2982CEFC" w:tentative="1">
      <w:start w:val="1"/>
      <w:numFmt w:val="bullet"/>
      <w:lvlText w:val=""/>
      <w:lvlJc w:val="left"/>
      <w:pPr>
        <w:tabs>
          <w:tab w:val="num" w:pos="6480"/>
        </w:tabs>
        <w:ind w:left="6480" w:hanging="360"/>
      </w:pPr>
      <w:rPr>
        <w:rFonts w:ascii="Wingdings" w:hAnsi="Wingdings" w:hint="default"/>
      </w:rPr>
    </w:lvl>
  </w:abstractNum>
  <w:abstractNum w:abstractNumId="29">
    <w:nsid w:val="5D456E55"/>
    <w:multiLevelType w:val="hybridMultilevel"/>
    <w:tmpl w:val="2F763E60"/>
    <w:lvl w:ilvl="0" w:tplc="379239A2">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E953B0C"/>
    <w:multiLevelType w:val="hybridMultilevel"/>
    <w:tmpl w:val="9662BB58"/>
    <w:lvl w:ilvl="0" w:tplc="D7E4FEAE">
      <w:start w:val="1"/>
      <w:numFmt w:val="taiwaneseCountingThousand"/>
      <w:lvlText w:val="%1、"/>
      <w:lvlJc w:val="left"/>
      <w:pPr>
        <w:ind w:left="480" w:hanging="480"/>
      </w:pPr>
      <w:rPr>
        <w:rFonts w:ascii="標楷體" w:eastAsia="標楷體" w:hAnsi="標楷體" w:cs="Times New Roman" w:hint="default"/>
        <w:b w:val="0"/>
        <w:color w:val="000000"/>
        <w:u w:color="FFFFFF" w:themeColor="background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F1B5853"/>
    <w:multiLevelType w:val="hybridMultilevel"/>
    <w:tmpl w:val="48902A6C"/>
    <w:lvl w:ilvl="0" w:tplc="E48437CA">
      <w:start w:val="1"/>
      <w:numFmt w:val="taiwaneseCountingThousand"/>
      <w:lvlText w:val="%1、"/>
      <w:lvlJc w:val="left"/>
      <w:pPr>
        <w:ind w:left="480" w:hanging="480"/>
      </w:pPr>
      <w:rPr>
        <w:rFonts w:cs="Times New Roman"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F64447E"/>
    <w:multiLevelType w:val="hybridMultilevel"/>
    <w:tmpl w:val="60621B4C"/>
    <w:lvl w:ilvl="0" w:tplc="B9F09E32">
      <w:start w:val="1"/>
      <w:numFmt w:val="taiwaneseCountingThousand"/>
      <w:lvlText w:val="%1、"/>
      <w:lvlJc w:val="left"/>
      <w:pPr>
        <w:ind w:left="785" w:hanging="360"/>
      </w:pPr>
      <w:rPr>
        <w:rFonts w:hint="default"/>
        <w:strike w:val="0"/>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3">
    <w:nsid w:val="5FB6063F"/>
    <w:multiLevelType w:val="hybridMultilevel"/>
    <w:tmpl w:val="AAEA5902"/>
    <w:lvl w:ilvl="0" w:tplc="D318F666">
      <w:start w:val="1"/>
      <w:numFmt w:val="taiwaneseCountingThousand"/>
      <w:lvlText w:val="%1、"/>
      <w:lvlJc w:val="left"/>
      <w:pPr>
        <w:ind w:left="480" w:hanging="480"/>
      </w:pPr>
      <w:rPr>
        <w:rFonts w:cs="Times New Roman"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FD95690"/>
    <w:multiLevelType w:val="hybridMultilevel"/>
    <w:tmpl w:val="241CCC5C"/>
    <w:lvl w:ilvl="0" w:tplc="8A1AA12C">
      <w:start w:val="1"/>
      <w:numFmt w:val="taiwaneseCountingThousand"/>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2953348"/>
    <w:multiLevelType w:val="hybridMultilevel"/>
    <w:tmpl w:val="21948294"/>
    <w:lvl w:ilvl="0" w:tplc="FC249EF0">
      <w:start w:val="1"/>
      <w:numFmt w:val="taiwaneseCountingThousand"/>
      <w:lvlText w:val="%1、"/>
      <w:lvlJc w:val="left"/>
      <w:pPr>
        <w:ind w:left="480" w:hanging="480"/>
      </w:pPr>
      <w:rPr>
        <w:rFonts w:cs="Times New Roman" w:hint="default"/>
        <w:b w:val="0"/>
        <w:color w:val="auto"/>
        <w:u w:color="FFFFFF" w:themeColor="background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5024EBD"/>
    <w:multiLevelType w:val="hybridMultilevel"/>
    <w:tmpl w:val="CFFC6C6A"/>
    <w:lvl w:ilvl="0" w:tplc="04090015">
      <w:start w:val="1"/>
      <w:numFmt w:val="taiwaneseCountingThousand"/>
      <w:lvlText w:val="%1、"/>
      <w:lvlJc w:val="left"/>
      <w:pPr>
        <w:ind w:left="447" w:hanging="480"/>
      </w:pPr>
    </w:lvl>
    <w:lvl w:ilvl="1" w:tplc="04090019" w:tentative="1">
      <w:start w:val="1"/>
      <w:numFmt w:val="ideographTraditional"/>
      <w:lvlText w:val="%2、"/>
      <w:lvlJc w:val="left"/>
      <w:pPr>
        <w:ind w:left="927" w:hanging="480"/>
      </w:pPr>
    </w:lvl>
    <w:lvl w:ilvl="2" w:tplc="0409001B" w:tentative="1">
      <w:start w:val="1"/>
      <w:numFmt w:val="lowerRoman"/>
      <w:lvlText w:val="%3."/>
      <w:lvlJc w:val="right"/>
      <w:pPr>
        <w:ind w:left="1407" w:hanging="480"/>
      </w:pPr>
    </w:lvl>
    <w:lvl w:ilvl="3" w:tplc="0409000F" w:tentative="1">
      <w:start w:val="1"/>
      <w:numFmt w:val="decimal"/>
      <w:lvlText w:val="%4."/>
      <w:lvlJc w:val="left"/>
      <w:pPr>
        <w:ind w:left="1887" w:hanging="480"/>
      </w:pPr>
    </w:lvl>
    <w:lvl w:ilvl="4" w:tplc="04090019" w:tentative="1">
      <w:start w:val="1"/>
      <w:numFmt w:val="ideographTraditional"/>
      <w:lvlText w:val="%5、"/>
      <w:lvlJc w:val="left"/>
      <w:pPr>
        <w:ind w:left="2367" w:hanging="480"/>
      </w:pPr>
    </w:lvl>
    <w:lvl w:ilvl="5" w:tplc="0409001B" w:tentative="1">
      <w:start w:val="1"/>
      <w:numFmt w:val="lowerRoman"/>
      <w:lvlText w:val="%6."/>
      <w:lvlJc w:val="right"/>
      <w:pPr>
        <w:ind w:left="2847" w:hanging="480"/>
      </w:pPr>
    </w:lvl>
    <w:lvl w:ilvl="6" w:tplc="0409000F" w:tentative="1">
      <w:start w:val="1"/>
      <w:numFmt w:val="decimal"/>
      <w:lvlText w:val="%7."/>
      <w:lvlJc w:val="left"/>
      <w:pPr>
        <w:ind w:left="3327" w:hanging="480"/>
      </w:pPr>
    </w:lvl>
    <w:lvl w:ilvl="7" w:tplc="04090019" w:tentative="1">
      <w:start w:val="1"/>
      <w:numFmt w:val="ideographTraditional"/>
      <w:lvlText w:val="%8、"/>
      <w:lvlJc w:val="left"/>
      <w:pPr>
        <w:ind w:left="3807" w:hanging="480"/>
      </w:pPr>
    </w:lvl>
    <w:lvl w:ilvl="8" w:tplc="0409001B" w:tentative="1">
      <w:start w:val="1"/>
      <w:numFmt w:val="lowerRoman"/>
      <w:lvlText w:val="%9."/>
      <w:lvlJc w:val="right"/>
      <w:pPr>
        <w:ind w:left="4287" w:hanging="480"/>
      </w:pPr>
    </w:lvl>
  </w:abstractNum>
  <w:abstractNum w:abstractNumId="37">
    <w:nsid w:val="65AE0547"/>
    <w:multiLevelType w:val="hybridMultilevel"/>
    <w:tmpl w:val="7EAE5658"/>
    <w:lvl w:ilvl="0" w:tplc="D8D853A0">
      <w:start w:val="1"/>
      <w:numFmt w:val="taiwaneseCountingThousand"/>
      <w:suff w:val="nothing"/>
      <w:lvlText w:val="%1、"/>
      <w:lvlJc w:val="left"/>
      <w:pPr>
        <w:ind w:left="710" w:hanging="480"/>
      </w:pPr>
      <w:rPr>
        <w:rFonts w:hint="eastAsia"/>
        <w:color w:val="auto"/>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38">
    <w:nsid w:val="65D566E5"/>
    <w:multiLevelType w:val="hybridMultilevel"/>
    <w:tmpl w:val="A5E48C4C"/>
    <w:lvl w:ilvl="0" w:tplc="C7D01E32">
      <w:start w:val="1"/>
      <w:numFmt w:val="taiwaneseCountingThousand"/>
      <w:lvlText w:val="%1、"/>
      <w:lvlJc w:val="left"/>
      <w:pPr>
        <w:ind w:left="480" w:hanging="480"/>
      </w:pPr>
      <w:rPr>
        <w:rFonts w:hint="eastAsia"/>
        <w:b/>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93B4CCA"/>
    <w:multiLevelType w:val="hybridMultilevel"/>
    <w:tmpl w:val="3E3869BC"/>
    <w:lvl w:ilvl="0" w:tplc="C9FEA5B8">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AC95C4D"/>
    <w:multiLevelType w:val="hybridMultilevel"/>
    <w:tmpl w:val="FD66C436"/>
    <w:lvl w:ilvl="0" w:tplc="C58C1CD4">
      <w:start w:val="1"/>
      <w:numFmt w:val="taiwaneseCountingThousand"/>
      <w:lvlText w:val="%1、"/>
      <w:lvlJc w:val="left"/>
      <w:pPr>
        <w:ind w:left="458" w:hanging="480"/>
      </w:pPr>
      <w:rPr>
        <w:rFonts w:ascii="Times New Roman" w:eastAsia="標楷體" w:hAnsi="標楷體" w:cs="Times New Roman"/>
        <w:b w:val="0"/>
        <w:color w:val="auto"/>
        <w:u w:val="words" w:color="FFFFFF" w:themeColor="background1"/>
        <w:lang w:val="en-US"/>
      </w:rPr>
    </w:lvl>
    <w:lvl w:ilvl="1" w:tplc="04090019" w:tentative="1">
      <w:start w:val="1"/>
      <w:numFmt w:val="ideographTraditional"/>
      <w:lvlText w:val="%2、"/>
      <w:lvlJc w:val="left"/>
      <w:pPr>
        <w:ind w:left="938" w:hanging="480"/>
      </w:pPr>
      <w:rPr>
        <w:rFonts w:cs="Times New Roman"/>
      </w:rPr>
    </w:lvl>
    <w:lvl w:ilvl="2" w:tplc="0409001B" w:tentative="1">
      <w:start w:val="1"/>
      <w:numFmt w:val="lowerRoman"/>
      <w:lvlText w:val="%3."/>
      <w:lvlJc w:val="right"/>
      <w:pPr>
        <w:ind w:left="1418" w:hanging="480"/>
      </w:pPr>
      <w:rPr>
        <w:rFonts w:cs="Times New Roman"/>
      </w:rPr>
    </w:lvl>
    <w:lvl w:ilvl="3" w:tplc="0409000F" w:tentative="1">
      <w:start w:val="1"/>
      <w:numFmt w:val="decimal"/>
      <w:lvlText w:val="%4."/>
      <w:lvlJc w:val="left"/>
      <w:pPr>
        <w:ind w:left="1898" w:hanging="480"/>
      </w:pPr>
      <w:rPr>
        <w:rFonts w:cs="Times New Roman"/>
      </w:rPr>
    </w:lvl>
    <w:lvl w:ilvl="4" w:tplc="04090019" w:tentative="1">
      <w:start w:val="1"/>
      <w:numFmt w:val="ideographTraditional"/>
      <w:lvlText w:val="%5、"/>
      <w:lvlJc w:val="left"/>
      <w:pPr>
        <w:ind w:left="2378" w:hanging="480"/>
      </w:pPr>
      <w:rPr>
        <w:rFonts w:cs="Times New Roman"/>
      </w:rPr>
    </w:lvl>
    <w:lvl w:ilvl="5" w:tplc="0409001B" w:tentative="1">
      <w:start w:val="1"/>
      <w:numFmt w:val="lowerRoman"/>
      <w:lvlText w:val="%6."/>
      <w:lvlJc w:val="right"/>
      <w:pPr>
        <w:ind w:left="2858" w:hanging="480"/>
      </w:pPr>
      <w:rPr>
        <w:rFonts w:cs="Times New Roman"/>
      </w:rPr>
    </w:lvl>
    <w:lvl w:ilvl="6" w:tplc="0409000F" w:tentative="1">
      <w:start w:val="1"/>
      <w:numFmt w:val="decimal"/>
      <w:lvlText w:val="%7."/>
      <w:lvlJc w:val="left"/>
      <w:pPr>
        <w:ind w:left="3338" w:hanging="480"/>
      </w:pPr>
      <w:rPr>
        <w:rFonts w:cs="Times New Roman"/>
      </w:rPr>
    </w:lvl>
    <w:lvl w:ilvl="7" w:tplc="04090019" w:tentative="1">
      <w:start w:val="1"/>
      <w:numFmt w:val="ideographTraditional"/>
      <w:lvlText w:val="%8、"/>
      <w:lvlJc w:val="left"/>
      <w:pPr>
        <w:ind w:left="3818" w:hanging="480"/>
      </w:pPr>
      <w:rPr>
        <w:rFonts w:cs="Times New Roman"/>
      </w:rPr>
    </w:lvl>
    <w:lvl w:ilvl="8" w:tplc="0409001B" w:tentative="1">
      <w:start w:val="1"/>
      <w:numFmt w:val="lowerRoman"/>
      <w:lvlText w:val="%9."/>
      <w:lvlJc w:val="right"/>
      <w:pPr>
        <w:ind w:left="4298" w:hanging="480"/>
      </w:pPr>
      <w:rPr>
        <w:rFonts w:cs="Times New Roman"/>
      </w:rPr>
    </w:lvl>
  </w:abstractNum>
  <w:abstractNum w:abstractNumId="41">
    <w:nsid w:val="6B7E03C5"/>
    <w:multiLevelType w:val="hybridMultilevel"/>
    <w:tmpl w:val="B39E4DFA"/>
    <w:lvl w:ilvl="0" w:tplc="6D444D98">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420417D"/>
    <w:multiLevelType w:val="hybridMultilevel"/>
    <w:tmpl w:val="36A24C2E"/>
    <w:lvl w:ilvl="0" w:tplc="FEE8BC9E">
      <w:start w:val="1"/>
      <w:numFmt w:val="taiwaneseCountingThousand"/>
      <w:lvlText w:val="%1、"/>
      <w:lvlJc w:val="left"/>
      <w:pPr>
        <w:ind w:left="480" w:hanging="480"/>
      </w:pPr>
      <w:rPr>
        <w:rFonts w:cs="Times New Roman"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42"/>
  </w:num>
  <w:num w:numId="3">
    <w:abstractNumId w:val="2"/>
  </w:num>
  <w:num w:numId="4">
    <w:abstractNumId w:val="23"/>
  </w:num>
  <w:num w:numId="5">
    <w:abstractNumId w:val="1"/>
  </w:num>
  <w:num w:numId="6">
    <w:abstractNumId w:val="40"/>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6"/>
  </w:num>
  <w:num w:numId="25">
    <w:abstractNumId w:val="19"/>
  </w:num>
  <w:num w:numId="26">
    <w:abstractNumId w:val="11"/>
  </w:num>
  <w:num w:numId="27">
    <w:abstractNumId w:val="21"/>
  </w:num>
  <w:num w:numId="28">
    <w:abstractNumId w:val="36"/>
  </w:num>
  <w:num w:numId="29">
    <w:abstractNumId w:val="0"/>
  </w:num>
  <w:num w:numId="30">
    <w:abstractNumId w:val="41"/>
  </w:num>
  <w:num w:numId="31">
    <w:abstractNumId w:val="8"/>
  </w:num>
  <w:num w:numId="32">
    <w:abstractNumId w:val="24"/>
  </w:num>
  <w:num w:numId="33">
    <w:abstractNumId w:val="12"/>
  </w:num>
  <w:num w:numId="34">
    <w:abstractNumId w:val="40"/>
  </w:num>
  <w:num w:numId="35">
    <w:abstractNumId w:val="28"/>
  </w:num>
  <w:num w:numId="36">
    <w:abstractNumId w:val="33"/>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30"/>
  </w:num>
  <w:num w:numId="40">
    <w:abstractNumId w:val="18"/>
  </w:num>
  <w:num w:numId="41">
    <w:abstractNumId w:val="16"/>
  </w:num>
  <w:num w:numId="42">
    <w:abstractNumId w:val="22"/>
  </w:num>
  <w:num w:numId="43">
    <w:abstractNumId w:val="10"/>
  </w:num>
  <w:num w:numId="44">
    <w:abstractNumId w:val="20"/>
  </w:num>
  <w:num w:numId="45">
    <w:abstractNumId w:val="5"/>
  </w:num>
  <w:num w:numId="46">
    <w:abstractNumId w:val="7"/>
  </w:num>
  <w:num w:numId="47">
    <w:abstractNumId w:val="3"/>
  </w:num>
  <w:num w:numId="48">
    <w:abstractNumId w:val="2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3041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5541"/>
    <w:rsid w:val="00000080"/>
    <w:rsid w:val="00000936"/>
    <w:rsid w:val="00000BD1"/>
    <w:rsid w:val="00001348"/>
    <w:rsid w:val="000014ED"/>
    <w:rsid w:val="0000189D"/>
    <w:rsid w:val="00002269"/>
    <w:rsid w:val="00002A30"/>
    <w:rsid w:val="00003151"/>
    <w:rsid w:val="000034A5"/>
    <w:rsid w:val="00004E85"/>
    <w:rsid w:val="000050EC"/>
    <w:rsid w:val="000051D5"/>
    <w:rsid w:val="00005581"/>
    <w:rsid w:val="00005B8D"/>
    <w:rsid w:val="00006988"/>
    <w:rsid w:val="00006BE9"/>
    <w:rsid w:val="00006C0B"/>
    <w:rsid w:val="00006DFE"/>
    <w:rsid w:val="000070D6"/>
    <w:rsid w:val="0000711B"/>
    <w:rsid w:val="000071B9"/>
    <w:rsid w:val="00007A42"/>
    <w:rsid w:val="00010507"/>
    <w:rsid w:val="00011897"/>
    <w:rsid w:val="00011A8D"/>
    <w:rsid w:val="00011AB7"/>
    <w:rsid w:val="00011C56"/>
    <w:rsid w:val="00011F44"/>
    <w:rsid w:val="00011F6F"/>
    <w:rsid w:val="000120F4"/>
    <w:rsid w:val="0001220A"/>
    <w:rsid w:val="0001230B"/>
    <w:rsid w:val="000125B2"/>
    <w:rsid w:val="000131E2"/>
    <w:rsid w:val="000135C5"/>
    <w:rsid w:val="00014084"/>
    <w:rsid w:val="00014510"/>
    <w:rsid w:val="00014A85"/>
    <w:rsid w:val="00014BEB"/>
    <w:rsid w:val="00015175"/>
    <w:rsid w:val="000152CA"/>
    <w:rsid w:val="00015507"/>
    <w:rsid w:val="00015874"/>
    <w:rsid w:val="00015B57"/>
    <w:rsid w:val="00015CE5"/>
    <w:rsid w:val="00017CAD"/>
    <w:rsid w:val="00017F90"/>
    <w:rsid w:val="00020478"/>
    <w:rsid w:val="000208CE"/>
    <w:rsid w:val="00021277"/>
    <w:rsid w:val="000215C9"/>
    <w:rsid w:val="00021E04"/>
    <w:rsid w:val="0002205D"/>
    <w:rsid w:val="00022CD0"/>
    <w:rsid w:val="000232B0"/>
    <w:rsid w:val="00023E51"/>
    <w:rsid w:val="00024320"/>
    <w:rsid w:val="0002454F"/>
    <w:rsid w:val="00024617"/>
    <w:rsid w:val="00024A80"/>
    <w:rsid w:val="00024A8F"/>
    <w:rsid w:val="00024EFE"/>
    <w:rsid w:val="00024F08"/>
    <w:rsid w:val="000257EA"/>
    <w:rsid w:val="00025C0E"/>
    <w:rsid w:val="00026693"/>
    <w:rsid w:val="000270EE"/>
    <w:rsid w:val="00027726"/>
    <w:rsid w:val="00030366"/>
    <w:rsid w:val="000309C0"/>
    <w:rsid w:val="00030F52"/>
    <w:rsid w:val="00031347"/>
    <w:rsid w:val="000314B9"/>
    <w:rsid w:val="00031E36"/>
    <w:rsid w:val="0003223E"/>
    <w:rsid w:val="0003297A"/>
    <w:rsid w:val="000329DA"/>
    <w:rsid w:val="00032AA5"/>
    <w:rsid w:val="00032E2C"/>
    <w:rsid w:val="00032E95"/>
    <w:rsid w:val="00033229"/>
    <w:rsid w:val="00033ACF"/>
    <w:rsid w:val="00034174"/>
    <w:rsid w:val="00034197"/>
    <w:rsid w:val="00034472"/>
    <w:rsid w:val="000345BD"/>
    <w:rsid w:val="00034C83"/>
    <w:rsid w:val="000359DA"/>
    <w:rsid w:val="00035AC5"/>
    <w:rsid w:val="00036CCB"/>
    <w:rsid w:val="000374E5"/>
    <w:rsid w:val="000378A4"/>
    <w:rsid w:val="00037953"/>
    <w:rsid w:val="00037B62"/>
    <w:rsid w:val="00037B78"/>
    <w:rsid w:val="00037F84"/>
    <w:rsid w:val="00040422"/>
    <w:rsid w:val="00040710"/>
    <w:rsid w:val="00040FCD"/>
    <w:rsid w:val="0004135A"/>
    <w:rsid w:val="000418B9"/>
    <w:rsid w:val="000418F5"/>
    <w:rsid w:val="00042A85"/>
    <w:rsid w:val="00043046"/>
    <w:rsid w:val="00043433"/>
    <w:rsid w:val="00043511"/>
    <w:rsid w:val="000435BA"/>
    <w:rsid w:val="0004381A"/>
    <w:rsid w:val="00043B3C"/>
    <w:rsid w:val="000454F8"/>
    <w:rsid w:val="00045CFE"/>
    <w:rsid w:val="000463DA"/>
    <w:rsid w:val="00046C62"/>
    <w:rsid w:val="00046FF6"/>
    <w:rsid w:val="00047AD9"/>
    <w:rsid w:val="0005036E"/>
    <w:rsid w:val="00050732"/>
    <w:rsid w:val="00050A35"/>
    <w:rsid w:val="00050A68"/>
    <w:rsid w:val="0005152F"/>
    <w:rsid w:val="00051546"/>
    <w:rsid w:val="0005154F"/>
    <w:rsid w:val="0005164C"/>
    <w:rsid w:val="00051D9E"/>
    <w:rsid w:val="00052186"/>
    <w:rsid w:val="00052478"/>
    <w:rsid w:val="00052559"/>
    <w:rsid w:val="00052933"/>
    <w:rsid w:val="00052A0C"/>
    <w:rsid w:val="00052F78"/>
    <w:rsid w:val="0005322A"/>
    <w:rsid w:val="0005363B"/>
    <w:rsid w:val="00053E3F"/>
    <w:rsid w:val="000541D1"/>
    <w:rsid w:val="00054978"/>
    <w:rsid w:val="00054CAA"/>
    <w:rsid w:val="00054DFF"/>
    <w:rsid w:val="00055574"/>
    <w:rsid w:val="00056525"/>
    <w:rsid w:val="00056F6D"/>
    <w:rsid w:val="000570E1"/>
    <w:rsid w:val="0005777B"/>
    <w:rsid w:val="00057BC1"/>
    <w:rsid w:val="00057D72"/>
    <w:rsid w:val="000600C7"/>
    <w:rsid w:val="000608BD"/>
    <w:rsid w:val="00060949"/>
    <w:rsid w:val="00060A99"/>
    <w:rsid w:val="00060C3C"/>
    <w:rsid w:val="00061891"/>
    <w:rsid w:val="00061B5C"/>
    <w:rsid w:val="00061BEC"/>
    <w:rsid w:val="00061D9C"/>
    <w:rsid w:val="000620DE"/>
    <w:rsid w:val="000620F3"/>
    <w:rsid w:val="000624C0"/>
    <w:rsid w:val="00062FBF"/>
    <w:rsid w:val="000633CA"/>
    <w:rsid w:val="0006433A"/>
    <w:rsid w:val="00064BF0"/>
    <w:rsid w:val="00064D18"/>
    <w:rsid w:val="00064FFC"/>
    <w:rsid w:val="000650C6"/>
    <w:rsid w:val="0006563F"/>
    <w:rsid w:val="00065A45"/>
    <w:rsid w:val="00065B1D"/>
    <w:rsid w:val="00065F37"/>
    <w:rsid w:val="00065F92"/>
    <w:rsid w:val="00066707"/>
    <w:rsid w:val="000669BA"/>
    <w:rsid w:val="00066C70"/>
    <w:rsid w:val="00066D78"/>
    <w:rsid w:val="000670BB"/>
    <w:rsid w:val="000670EA"/>
    <w:rsid w:val="0006782E"/>
    <w:rsid w:val="00070060"/>
    <w:rsid w:val="00070199"/>
    <w:rsid w:val="000705C2"/>
    <w:rsid w:val="000707EC"/>
    <w:rsid w:val="00070D93"/>
    <w:rsid w:val="00071457"/>
    <w:rsid w:val="000714B2"/>
    <w:rsid w:val="00071726"/>
    <w:rsid w:val="00072978"/>
    <w:rsid w:val="00072CB7"/>
    <w:rsid w:val="00072D55"/>
    <w:rsid w:val="00073120"/>
    <w:rsid w:val="000731B2"/>
    <w:rsid w:val="00073AF3"/>
    <w:rsid w:val="00073CF9"/>
    <w:rsid w:val="0007483D"/>
    <w:rsid w:val="000751A7"/>
    <w:rsid w:val="000755C2"/>
    <w:rsid w:val="000757B1"/>
    <w:rsid w:val="00075D8D"/>
    <w:rsid w:val="00075DA5"/>
    <w:rsid w:val="00075E86"/>
    <w:rsid w:val="00075FF6"/>
    <w:rsid w:val="000764A3"/>
    <w:rsid w:val="0007650D"/>
    <w:rsid w:val="000766CA"/>
    <w:rsid w:val="000777B1"/>
    <w:rsid w:val="0007793B"/>
    <w:rsid w:val="000779D0"/>
    <w:rsid w:val="00077D12"/>
    <w:rsid w:val="0008028F"/>
    <w:rsid w:val="00080D8F"/>
    <w:rsid w:val="00081488"/>
    <w:rsid w:val="00081570"/>
    <w:rsid w:val="00081B23"/>
    <w:rsid w:val="00081C43"/>
    <w:rsid w:val="00081EE3"/>
    <w:rsid w:val="000826CE"/>
    <w:rsid w:val="00082773"/>
    <w:rsid w:val="00082FEB"/>
    <w:rsid w:val="00083155"/>
    <w:rsid w:val="00083806"/>
    <w:rsid w:val="000841AC"/>
    <w:rsid w:val="000841F4"/>
    <w:rsid w:val="00084C3E"/>
    <w:rsid w:val="000851EA"/>
    <w:rsid w:val="00085F43"/>
    <w:rsid w:val="00086EA4"/>
    <w:rsid w:val="000876A0"/>
    <w:rsid w:val="00087AAF"/>
    <w:rsid w:val="00087B7E"/>
    <w:rsid w:val="00090153"/>
    <w:rsid w:val="0009025E"/>
    <w:rsid w:val="00090936"/>
    <w:rsid w:val="00091787"/>
    <w:rsid w:val="00091CFD"/>
    <w:rsid w:val="0009245C"/>
    <w:rsid w:val="000924FD"/>
    <w:rsid w:val="000928F2"/>
    <w:rsid w:val="00092A74"/>
    <w:rsid w:val="00093140"/>
    <w:rsid w:val="000933B4"/>
    <w:rsid w:val="0009342A"/>
    <w:rsid w:val="00093824"/>
    <w:rsid w:val="00093A5F"/>
    <w:rsid w:val="00093BE2"/>
    <w:rsid w:val="00094464"/>
    <w:rsid w:val="00094B29"/>
    <w:rsid w:val="00094C74"/>
    <w:rsid w:val="000952E3"/>
    <w:rsid w:val="00095564"/>
    <w:rsid w:val="00095590"/>
    <w:rsid w:val="000955AD"/>
    <w:rsid w:val="00095CEA"/>
    <w:rsid w:val="00095F17"/>
    <w:rsid w:val="000960B1"/>
    <w:rsid w:val="00096546"/>
    <w:rsid w:val="0009693A"/>
    <w:rsid w:val="00096FAB"/>
    <w:rsid w:val="000975FB"/>
    <w:rsid w:val="00097683"/>
    <w:rsid w:val="000A050B"/>
    <w:rsid w:val="000A0C3C"/>
    <w:rsid w:val="000A175A"/>
    <w:rsid w:val="000A17F7"/>
    <w:rsid w:val="000A1810"/>
    <w:rsid w:val="000A1D35"/>
    <w:rsid w:val="000A1FB8"/>
    <w:rsid w:val="000A3A78"/>
    <w:rsid w:val="000A3A83"/>
    <w:rsid w:val="000A3C61"/>
    <w:rsid w:val="000A4D94"/>
    <w:rsid w:val="000A4E39"/>
    <w:rsid w:val="000A505C"/>
    <w:rsid w:val="000A5345"/>
    <w:rsid w:val="000A5520"/>
    <w:rsid w:val="000A5ADD"/>
    <w:rsid w:val="000A5FCD"/>
    <w:rsid w:val="000A6813"/>
    <w:rsid w:val="000A681B"/>
    <w:rsid w:val="000A70D9"/>
    <w:rsid w:val="000A7100"/>
    <w:rsid w:val="000A7499"/>
    <w:rsid w:val="000A7B0D"/>
    <w:rsid w:val="000A7CD2"/>
    <w:rsid w:val="000A7DB7"/>
    <w:rsid w:val="000B1C98"/>
    <w:rsid w:val="000B1F3F"/>
    <w:rsid w:val="000B267A"/>
    <w:rsid w:val="000B398C"/>
    <w:rsid w:val="000B4437"/>
    <w:rsid w:val="000B47FD"/>
    <w:rsid w:val="000B4FAE"/>
    <w:rsid w:val="000B509A"/>
    <w:rsid w:val="000B53D3"/>
    <w:rsid w:val="000B5636"/>
    <w:rsid w:val="000B56B4"/>
    <w:rsid w:val="000B5D6E"/>
    <w:rsid w:val="000B62FB"/>
    <w:rsid w:val="000B6671"/>
    <w:rsid w:val="000B6FAE"/>
    <w:rsid w:val="000B7823"/>
    <w:rsid w:val="000C0382"/>
    <w:rsid w:val="000C09A5"/>
    <w:rsid w:val="000C0A94"/>
    <w:rsid w:val="000C0E0C"/>
    <w:rsid w:val="000C106C"/>
    <w:rsid w:val="000C2A10"/>
    <w:rsid w:val="000C2F26"/>
    <w:rsid w:val="000C31BC"/>
    <w:rsid w:val="000C34D8"/>
    <w:rsid w:val="000C3523"/>
    <w:rsid w:val="000C3DA5"/>
    <w:rsid w:val="000C4BCA"/>
    <w:rsid w:val="000C5744"/>
    <w:rsid w:val="000C5AD0"/>
    <w:rsid w:val="000C6FE3"/>
    <w:rsid w:val="000C70D6"/>
    <w:rsid w:val="000C7573"/>
    <w:rsid w:val="000C773F"/>
    <w:rsid w:val="000C77BE"/>
    <w:rsid w:val="000C7866"/>
    <w:rsid w:val="000D00F4"/>
    <w:rsid w:val="000D043C"/>
    <w:rsid w:val="000D08C5"/>
    <w:rsid w:val="000D0990"/>
    <w:rsid w:val="000D0F07"/>
    <w:rsid w:val="000D1113"/>
    <w:rsid w:val="000D12BE"/>
    <w:rsid w:val="000D1371"/>
    <w:rsid w:val="000D159F"/>
    <w:rsid w:val="000D1E4E"/>
    <w:rsid w:val="000D2177"/>
    <w:rsid w:val="000D27E8"/>
    <w:rsid w:val="000D29B7"/>
    <w:rsid w:val="000D29E5"/>
    <w:rsid w:val="000D2B96"/>
    <w:rsid w:val="000D2C38"/>
    <w:rsid w:val="000D2D02"/>
    <w:rsid w:val="000D3210"/>
    <w:rsid w:val="000D33E3"/>
    <w:rsid w:val="000D4018"/>
    <w:rsid w:val="000D4060"/>
    <w:rsid w:val="000D409F"/>
    <w:rsid w:val="000D45B5"/>
    <w:rsid w:val="000D4F5C"/>
    <w:rsid w:val="000D5042"/>
    <w:rsid w:val="000D5A5B"/>
    <w:rsid w:val="000D5EE1"/>
    <w:rsid w:val="000D62FD"/>
    <w:rsid w:val="000D6C97"/>
    <w:rsid w:val="000D7284"/>
    <w:rsid w:val="000D7285"/>
    <w:rsid w:val="000E0792"/>
    <w:rsid w:val="000E0890"/>
    <w:rsid w:val="000E0ADA"/>
    <w:rsid w:val="000E1835"/>
    <w:rsid w:val="000E2770"/>
    <w:rsid w:val="000E2A3A"/>
    <w:rsid w:val="000E3188"/>
    <w:rsid w:val="000E3818"/>
    <w:rsid w:val="000E3870"/>
    <w:rsid w:val="000E3D35"/>
    <w:rsid w:val="000E51DF"/>
    <w:rsid w:val="000E525A"/>
    <w:rsid w:val="000E554C"/>
    <w:rsid w:val="000E5F12"/>
    <w:rsid w:val="000E72C0"/>
    <w:rsid w:val="000E73AD"/>
    <w:rsid w:val="000E758F"/>
    <w:rsid w:val="000E7694"/>
    <w:rsid w:val="000E76DC"/>
    <w:rsid w:val="000E7E07"/>
    <w:rsid w:val="000F0696"/>
    <w:rsid w:val="000F0E6D"/>
    <w:rsid w:val="000F1054"/>
    <w:rsid w:val="000F1481"/>
    <w:rsid w:val="000F14FA"/>
    <w:rsid w:val="000F1BD4"/>
    <w:rsid w:val="000F260C"/>
    <w:rsid w:val="000F27A9"/>
    <w:rsid w:val="000F3483"/>
    <w:rsid w:val="000F39AA"/>
    <w:rsid w:val="000F3A9D"/>
    <w:rsid w:val="000F416F"/>
    <w:rsid w:val="000F421E"/>
    <w:rsid w:val="000F48FA"/>
    <w:rsid w:val="000F4D4E"/>
    <w:rsid w:val="000F5604"/>
    <w:rsid w:val="000F5697"/>
    <w:rsid w:val="000F5B2E"/>
    <w:rsid w:val="000F5D65"/>
    <w:rsid w:val="000F5EC4"/>
    <w:rsid w:val="000F63F3"/>
    <w:rsid w:val="000F6484"/>
    <w:rsid w:val="000F6542"/>
    <w:rsid w:val="000F68A5"/>
    <w:rsid w:val="000F7517"/>
    <w:rsid w:val="000F7531"/>
    <w:rsid w:val="000F77A2"/>
    <w:rsid w:val="000F7999"/>
    <w:rsid w:val="00100251"/>
    <w:rsid w:val="00100A93"/>
    <w:rsid w:val="00100F83"/>
    <w:rsid w:val="00100F9C"/>
    <w:rsid w:val="001027F9"/>
    <w:rsid w:val="00103745"/>
    <w:rsid w:val="00103933"/>
    <w:rsid w:val="0010439D"/>
    <w:rsid w:val="00104897"/>
    <w:rsid w:val="00104CCD"/>
    <w:rsid w:val="0010702B"/>
    <w:rsid w:val="0010780C"/>
    <w:rsid w:val="00107C6B"/>
    <w:rsid w:val="00107E1B"/>
    <w:rsid w:val="001101C5"/>
    <w:rsid w:val="00110B32"/>
    <w:rsid w:val="00110C4F"/>
    <w:rsid w:val="00111283"/>
    <w:rsid w:val="0011191C"/>
    <w:rsid w:val="00111A73"/>
    <w:rsid w:val="00111F89"/>
    <w:rsid w:val="0011241E"/>
    <w:rsid w:val="00112874"/>
    <w:rsid w:val="001135FA"/>
    <w:rsid w:val="001137D2"/>
    <w:rsid w:val="001138D6"/>
    <w:rsid w:val="00113A01"/>
    <w:rsid w:val="00114F89"/>
    <w:rsid w:val="00115AD2"/>
    <w:rsid w:val="0011632B"/>
    <w:rsid w:val="00116603"/>
    <w:rsid w:val="00116857"/>
    <w:rsid w:val="00116D75"/>
    <w:rsid w:val="00117150"/>
    <w:rsid w:val="001172A2"/>
    <w:rsid w:val="00117716"/>
    <w:rsid w:val="0011779F"/>
    <w:rsid w:val="0011780E"/>
    <w:rsid w:val="00117889"/>
    <w:rsid w:val="0011790F"/>
    <w:rsid w:val="00120005"/>
    <w:rsid w:val="001205B7"/>
    <w:rsid w:val="00120CCA"/>
    <w:rsid w:val="0012142A"/>
    <w:rsid w:val="001214CB"/>
    <w:rsid w:val="00121E3E"/>
    <w:rsid w:val="001221E0"/>
    <w:rsid w:val="00122E13"/>
    <w:rsid w:val="0012304D"/>
    <w:rsid w:val="00123388"/>
    <w:rsid w:val="001240DB"/>
    <w:rsid w:val="00124242"/>
    <w:rsid w:val="00124243"/>
    <w:rsid w:val="001243B8"/>
    <w:rsid w:val="0012440B"/>
    <w:rsid w:val="00124B52"/>
    <w:rsid w:val="00124DC5"/>
    <w:rsid w:val="00124FA0"/>
    <w:rsid w:val="001255E2"/>
    <w:rsid w:val="001259EF"/>
    <w:rsid w:val="00125AAF"/>
    <w:rsid w:val="00126146"/>
    <w:rsid w:val="0012672C"/>
    <w:rsid w:val="001268D3"/>
    <w:rsid w:val="00126CCD"/>
    <w:rsid w:val="00126DE0"/>
    <w:rsid w:val="001274A3"/>
    <w:rsid w:val="001275A9"/>
    <w:rsid w:val="00127767"/>
    <w:rsid w:val="0012799A"/>
    <w:rsid w:val="00127EE8"/>
    <w:rsid w:val="00130697"/>
    <w:rsid w:val="00130D45"/>
    <w:rsid w:val="001313A9"/>
    <w:rsid w:val="00131770"/>
    <w:rsid w:val="00131FD1"/>
    <w:rsid w:val="001321D7"/>
    <w:rsid w:val="00132917"/>
    <w:rsid w:val="00132F4E"/>
    <w:rsid w:val="00133B58"/>
    <w:rsid w:val="00133FB2"/>
    <w:rsid w:val="00134088"/>
    <w:rsid w:val="001347FC"/>
    <w:rsid w:val="00134801"/>
    <w:rsid w:val="00135032"/>
    <w:rsid w:val="001351EC"/>
    <w:rsid w:val="001354FE"/>
    <w:rsid w:val="00135659"/>
    <w:rsid w:val="00135C30"/>
    <w:rsid w:val="00135DBB"/>
    <w:rsid w:val="001363BA"/>
    <w:rsid w:val="00136686"/>
    <w:rsid w:val="001371C1"/>
    <w:rsid w:val="0013727F"/>
    <w:rsid w:val="001373D8"/>
    <w:rsid w:val="00137576"/>
    <w:rsid w:val="00137A22"/>
    <w:rsid w:val="00137C3E"/>
    <w:rsid w:val="00137D18"/>
    <w:rsid w:val="00140561"/>
    <w:rsid w:val="001410AF"/>
    <w:rsid w:val="001422E9"/>
    <w:rsid w:val="0014248F"/>
    <w:rsid w:val="0014290B"/>
    <w:rsid w:val="00142BED"/>
    <w:rsid w:val="001430AB"/>
    <w:rsid w:val="00143240"/>
    <w:rsid w:val="00143450"/>
    <w:rsid w:val="001434CD"/>
    <w:rsid w:val="001436E3"/>
    <w:rsid w:val="00143B38"/>
    <w:rsid w:val="00143CDF"/>
    <w:rsid w:val="00143CE8"/>
    <w:rsid w:val="00143D9C"/>
    <w:rsid w:val="00143E45"/>
    <w:rsid w:val="00143FC6"/>
    <w:rsid w:val="00144080"/>
    <w:rsid w:val="00144106"/>
    <w:rsid w:val="0014449A"/>
    <w:rsid w:val="001448C3"/>
    <w:rsid w:val="00144A6D"/>
    <w:rsid w:val="00144D4B"/>
    <w:rsid w:val="001453D7"/>
    <w:rsid w:val="0014572D"/>
    <w:rsid w:val="0014574B"/>
    <w:rsid w:val="00145F32"/>
    <w:rsid w:val="00145F5A"/>
    <w:rsid w:val="0014613B"/>
    <w:rsid w:val="0014682A"/>
    <w:rsid w:val="00146CA1"/>
    <w:rsid w:val="00146E6B"/>
    <w:rsid w:val="0014716C"/>
    <w:rsid w:val="00147310"/>
    <w:rsid w:val="0014758C"/>
    <w:rsid w:val="00147D9F"/>
    <w:rsid w:val="00150604"/>
    <w:rsid w:val="00150F41"/>
    <w:rsid w:val="00151315"/>
    <w:rsid w:val="001515B2"/>
    <w:rsid w:val="00151871"/>
    <w:rsid w:val="00151B5A"/>
    <w:rsid w:val="00151BD0"/>
    <w:rsid w:val="001524E3"/>
    <w:rsid w:val="001528D3"/>
    <w:rsid w:val="00152929"/>
    <w:rsid w:val="00152A6E"/>
    <w:rsid w:val="00152E3A"/>
    <w:rsid w:val="0015303D"/>
    <w:rsid w:val="001532C9"/>
    <w:rsid w:val="001532E4"/>
    <w:rsid w:val="00153511"/>
    <w:rsid w:val="00153626"/>
    <w:rsid w:val="00154450"/>
    <w:rsid w:val="0015470A"/>
    <w:rsid w:val="00154A7A"/>
    <w:rsid w:val="00154DF4"/>
    <w:rsid w:val="00154F0E"/>
    <w:rsid w:val="001552A5"/>
    <w:rsid w:val="001555DA"/>
    <w:rsid w:val="00155648"/>
    <w:rsid w:val="001561EA"/>
    <w:rsid w:val="00156278"/>
    <w:rsid w:val="00156B07"/>
    <w:rsid w:val="00156BBF"/>
    <w:rsid w:val="00156D57"/>
    <w:rsid w:val="00156F21"/>
    <w:rsid w:val="00156F71"/>
    <w:rsid w:val="00157256"/>
    <w:rsid w:val="001572D5"/>
    <w:rsid w:val="00160A83"/>
    <w:rsid w:val="00160C53"/>
    <w:rsid w:val="001612F2"/>
    <w:rsid w:val="001615DB"/>
    <w:rsid w:val="001617B8"/>
    <w:rsid w:val="00161892"/>
    <w:rsid w:val="00161A8A"/>
    <w:rsid w:val="00161F9D"/>
    <w:rsid w:val="001621E9"/>
    <w:rsid w:val="00162BF3"/>
    <w:rsid w:val="00162ED9"/>
    <w:rsid w:val="00162F17"/>
    <w:rsid w:val="00162FC4"/>
    <w:rsid w:val="001630DA"/>
    <w:rsid w:val="00163212"/>
    <w:rsid w:val="001634F5"/>
    <w:rsid w:val="0016350C"/>
    <w:rsid w:val="001636F5"/>
    <w:rsid w:val="00163771"/>
    <w:rsid w:val="0016396D"/>
    <w:rsid w:val="00163F2E"/>
    <w:rsid w:val="0016418B"/>
    <w:rsid w:val="00165286"/>
    <w:rsid w:val="001652DB"/>
    <w:rsid w:val="00165C4C"/>
    <w:rsid w:val="00165EFB"/>
    <w:rsid w:val="001660A5"/>
    <w:rsid w:val="0016647C"/>
    <w:rsid w:val="0016717E"/>
    <w:rsid w:val="001673F1"/>
    <w:rsid w:val="00167987"/>
    <w:rsid w:val="00167A1A"/>
    <w:rsid w:val="001706A8"/>
    <w:rsid w:val="00170923"/>
    <w:rsid w:val="00171AC0"/>
    <w:rsid w:val="00171F47"/>
    <w:rsid w:val="00172434"/>
    <w:rsid w:val="00172467"/>
    <w:rsid w:val="00172B66"/>
    <w:rsid w:val="00172E7F"/>
    <w:rsid w:val="00173348"/>
    <w:rsid w:val="0017345C"/>
    <w:rsid w:val="001737FC"/>
    <w:rsid w:val="00173BFB"/>
    <w:rsid w:val="00173C57"/>
    <w:rsid w:val="00175DDE"/>
    <w:rsid w:val="0017636C"/>
    <w:rsid w:val="00176713"/>
    <w:rsid w:val="00176E51"/>
    <w:rsid w:val="001775CA"/>
    <w:rsid w:val="00177655"/>
    <w:rsid w:val="00177858"/>
    <w:rsid w:val="00177CC4"/>
    <w:rsid w:val="00177D03"/>
    <w:rsid w:val="00177D7A"/>
    <w:rsid w:val="00180845"/>
    <w:rsid w:val="00180AAD"/>
    <w:rsid w:val="00180B2C"/>
    <w:rsid w:val="00180B71"/>
    <w:rsid w:val="00180F18"/>
    <w:rsid w:val="001818B8"/>
    <w:rsid w:val="00181C2C"/>
    <w:rsid w:val="00181C5B"/>
    <w:rsid w:val="00182AC9"/>
    <w:rsid w:val="00182ADD"/>
    <w:rsid w:val="00182FAC"/>
    <w:rsid w:val="00182FC0"/>
    <w:rsid w:val="001833D8"/>
    <w:rsid w:val="00183745"/>
    <w:rsid w:val="0018382D"/>
    <w:rsid w:val="00183D7B"/>
    <w:rsid w:val="001847E1"/>
    <w:rsid w:val="001848AA"/>
    <w:rsid w:val="00184913"/>
    <w:rsid w:val="00184AB2"/>
    <w:rsid w:val="00185C00"/>
    <w:rsid w:val="00185EF0"/>
    <w:rsid w:val="00185F44"/>
    <w:rsid w:val="0018654F"/>
    <w:rsid w:val="00186B49"/>
    <w:rsid w:val="00186EBC"/>
    <w:rsid w:val="00187420"/>
    <w:rsid w:val="0018765C"/>
    <w:rsid w:val="00187866"/>
    <w:rsid w:val="00187AB3"/>
    <w:rsid w:val="00187D53"/>
    <w:rsid w:val="00190032"/>
    <w:rsid w:val="001907D7"/>
    <w:rsid w:val="00190B1C"/>
    <w:rsid w:val="00190CC7"/>
    <w:rsid w:val="00191736"/>
    <w:rsid w:val="001917FE"/>
    <w:rsid w:val="00191E91"/>
    <w:rsid w:val="00192050"/>
    <w:rsid w:val="001921B6"/>
    <w:rsid w:val="001922A2"/>
    <w:rsid w:val="0019250D"/>
    <w:rsid w:val="001926CE"/>
    <w:rsid w:val="001926E6"/>
    <w:rsid w:val="0019345E"/>
    <w:rsid w:val="00193748"/>
    <w:rsid w:val="00193D0B"/>
    <w:rsid w:val="00193FB6"/>
    <w:rsid w:val="00194173"/>
    <w:rsid w:val="001941CB"/>
    <w:rsid w:val="0019452C"/>
    <w:rsid w:val="001946D9"/>
    <w:rsid w:val="001948B5"/>
    <w:rsid w:val="00194BC8"/>
    <w:rsid w:val="00194FC0"/>
    <w:rsid w:val="001957B2"/>
    <w:rsid w:val="00196B4E"/>
    <w:rsid w:val="0019762C"/>
    <w:rsid w:val="00197983"/>
    <w:rsid w:val="00197A08"/>
    <w:rsid w:val="001A0301"/>
    <w:rsid w:val="001A1130"/>
    <w:rsid w:val="001A1C77"/>
    <w:rsid w:val="001A1DFF"/>
    <w:rsid w:val="001A1E3A"/>
    <w:rsid w:val="001A1E95"/>
    <w:rsid w:val="001A2622"/>
    <w:rsid w:val="001A2B48"/>
    <w:rsid w:val="001A30C0"/>
    <w:rsid w:val="001A4208"/>
    <w:rsid w:val="001A50E2"/>
    <w:rsid w:val="001A5FD8"/>
    <w:rsid w:val="001A6156"/>
    <w:rsid w:val="001A686D"/>
    <w:rsid w:val="001A6E7B"/>
    <w:rsid w:val="001A6F0C"/>
    <w:rsid w:val="001A700F"/>
    <w:rsid w:val="001A70F7"/>
    <w:rsid w:val="001A724F"/>
    <w:rsid w:val="001A7EE5"/>
    <w:rsid w:val="001B0396"/>
    <w:rsid w:val="001B064A"/>
    <w:rsid w:val="001B06CE"/>
    <w:rsid w:val="001B076F"/>
    <w:rsid w:val="001B1205"/>
    <w:rsid w:val="001B13FE"/>
    <w:rsid w:val="001B1518"/>
    <w:rsid w:val="001B16C1"/>
    <w:rsid w:val="001B2104"/>
    <w:rsid w:val="001B2641"/>
    <w:rsid w:val="001B26A4"/>
    <w:rsid w:val="001B2924"/>
    <w:rsid w:val="001B2927"/>
    <w:rsid w:val="001B2AA3"/>
    <w:rsid w:val="001B2CD1"/>
    <w:rsid w:val="001B323D"/>
    <w:rsid w:val="001B32B0"/>
    <w:rsid w:val="001B3740"/>
    <w:rsid w:val="001B39FF"/>
    <w:rsid w:val="001B41B0"/>
    <w:rsid w:val="001B446C"/>
    <w:rsid w:val="001B4D34"/>
    <w:rsid w:val="001B545B"/>
    <w:rsid w:val="001B5A5A"/>
    <w:rsid w:val="001B5A9B"/>
    <w:rsid w:val="001B5EE5"/>
    <w:rsid w:val="001B6AA2"/>
    <w:rsid w:val="001B6C76"/>
    <w:rsid w:val="001B70DE"/>
    <w:rsid w:val="001B7769"/>
    <w:rsid w:val="001B7B1C"/>
    <w:rsid w:val="001B7CD7"/>
    <w:rsid w:val="001C0183"/>
    <w:rsid w:val="001C09FB"/>
    <w:rsid w:val="001C0F18"/>
    <w:rsid w:val="001C1242"/>
    <w:rsid w:val="001C1806"/>
    <w:rsid w:val="001C1E6D"/>
    <w:rsid w:val="001C1F6C"/>
    <w:rsid w:val="001C1F9B"/>
    <w:rsid w:val="001C25E9"/>
    <w:rsid w:val="001C29B6"/>
    <w:rsid w:val="001C2D99"/>
    <w:rsid w:val="001C387B"/>
    <w:rsid w:val="001C3C7A"/>
    <w:rsid w:val="001C3CB1"/>
    <w:rsid w:val="001C3FF5"/>
    <w:rsid w:val="001C4443"/>
    <w:rsid w:val="001C4585"/>
    <w:rsid w:val="001C58C3"/>
    <w:rsid w:val="001C5B66"/>
    <w:rsid w:val="001C5EA9"/>
    <w:rsid w:val="001C6488"/>
    <w:rsid w:val="001C66C9"/>
    <w:rsid w:val="001C6DDC"/>
    <w:rsid w:val="001C7589"/>
    <w:rsid w:val="001C7681"/>
    <w:rsid w:val="001C7888"/>
    <w:rsid w:val="001C7AD9"/>
    <w:rsid w:val="001D0480"/>
    <w:rsid w:val="001D09A3"/>
    <w:rsid w:val="001D0AA5"/>
    <w:rsid w:val="001D0F39"/>
    <w:rsid w:val="001D1C10"/>
    <w:rsid w:val="001D27A8"/>
    <w:rsid w:val="001D291D"/>
    <w:rsid w:val="001D29EC"/>
    <w:rsid w:val="001D2A1A"/>
    <w:rsid w:val="001D2C33"/>
    <w:rsid w:val="001D3673"/>
    <w:rsid w:val="001D3B5B"/>
    <w:rsid w:val="001D3F15"/>
    <w:rsid w:val="001D3F64"/>
    <w:rsid w:val="001D4367"/>
    <w:rsid w:val="001D45FB"/>
    <w:rsid w:val="001D4629"/>
    <w:rsid w:val="001D47E3"/>
    <w:rsid w:val="001D4963"/>
    <w:rsid w:val="001D5196"/>
    <w:rsid w:val="001D5DE5"/>
    <w:rsid w:val="001D6185"/>
    <w:rsid w:val="001D6D5E"/>
    <w:rsid w:val="001D6E8F"/>
    <w:rsid w:val="001D6EEF"/>
    <w:rsid w:val="001D761D"/>
    <w:rsid w:val="001D7E3F"/>
    <w:rsid w:val="001E01C2"/>
    <w:rsid w:val="001E0F49"/>
    <w:rsid w:val="001E129A"/>
    <w:rsid w:val="001E1CC8"/>
    <w:rsid w:val="001E2130"/>
    <w:rsid w:val="001E2564"/>
    <w:rsid w:val="001E2D48"/>
    <w:rsid w:val="001E31EC"/>
    <w:rsid w:val="001E34E5"/>
    <w:rsid w:val="001E37AC"/>
    <w:rsid w:val="001E3CAF"/>
    <w:rsid w:val="001E3E04"/>
    <w:rsid w:val="001E3F54"/>
    <w:rsid w:val="001E47EE"/>
    <w:rsid w:val="001E4CBB"/>
    <w:rsid w:val="001E5701"/>
    <w:rsid w:val="001E5CA4"/>
    <w:rsid w:val="001E68EE"/>
    <w:rsid w:val="001E6B8E"/>
    <w:rsid w:val="001E734F"/>
    <w:rsid w:val="001E7375"/>
    <w:rsid w:val="001E759A"/>
    <w:rsid w:val="001E7E78"/>
    <w:rsid w:val="001F0848"/>
    <w:rsid w:val="001F0E5B"/>
    <w:rsid w:val="001F1486"/>
    <w:rsid w:val="001F1735"/>
    <w:rsid w:val="001F1823"/>
    <w:rsid w:val="001F1972"/>
    <w:rsid w:val="001F19E9"/>
    <w:rsid w:val="001F1D43"/>
    <w:rsid w:val="001F1F25"/>
    <w:rsid w:val="001F23B0"/>
    <w:rsid w:val="001F2551"/>
    <w:rsid w:val="001F2D01"/>
    <w:rsid w:val="001F2FA8"/>
    <w:rsid w:val="001F34BE"/>
    <w:rsid w:val="001F3936"/>
    <w:rsid w:val="001F3D66"/>
    <w:rsid w:val="001F3D88"/>
    <w:rsid w:val="001F3E0B"/>
    <w:rsid w:val="001F4272"/>
    <w:rsid w:val="001F42C3"/>
    <w:rsid w:val="001F46E0"/>
    <w:rsid w:val="001F4BBF"/>
    <w:rsid w:val="001F5030"/>
    <w:rsid w:val="001F6002"/>
    <w:rsid w:val="001F6047"/>
    <w:rsid w:val="001F624E"/>
    <w:rsid w:val="001F63E7"/>
    <w:rsid w:val="001F659D"/>
    <w:rsid w:val="001F74A7"/>
    <w:rsid w:val="001F792A"/>
    <w:rsid w:val="001F7B86"/>
    <w:rsid w:val="001F7B8F"/>
    <w:rsid w:val="001F7D0B"/>
    <w:rsid w:val="00200C9A"/>
    <w:rsid w:val="00200F3D"/>
    <w:rsid w:val="002010A6"/>
    <w:rsid w:val="0020126E"/>
    <w:rsid w:val="002013B4"/>
    <w:rsid w:val="00201545"/>
    <w:rsid w:val="00201AF6"/>
    <w:rsid w:val="00202310"/>
    <w:rsid w:val="002024B1"/>
    <w:rsid w:val="0020321D"/>
    <w:rsid w:val="0020329C"/>
    <w:rsid w:val="00203F2B"/>
    <w:rsid w:val="002045E3"/>
    <w:rsid w:val="002049E8"/>
    <w:rsid w:val="00204F83"/>
    <w:rsid w:val="00205460"/>
    <w:rsid w:val="00205579"/>
    <w:rsid w:val="002064BF"/>
    <w:rsid w:val="00206581"/>
    <w:rsid w:val="002065E3"/>
    <w:rsid w:val="002066F5"/>
    <w:rsid w:val="00206B37"/>
    <w:rsid w:val="00206C8E"/>
    <w:rsid w:val="002070D1"/>
    <w:rsid w:val="0020792C"/>
    <w:rsid w:val="00207B94"/>
    <w:rsid w:val="00207CCB"/>
    <w:rsid w:val="00207EC2"/>
    <w:rsid w:val="002109E0"/>
    <w:rsid w:val="00211562"/>
    <w:rsid w:val="00212CA0"/>
    <w:rsid w:val="00212E51"/>
    <w:rsid w:val="002139BD"/>
    <w:rsid w:val="00213F33"/>
    <w:rsid w:val="00214083"/>
    <w:rsid w:val="00214604"/>
    <w:rsid w:val="00214605"/>
    <w:rsid w:val="00214868"/>
    <w:rsid w:val="00214871"/>
    <w:rsid w:val="0021488C"/>
    <w:rsid w:val="00215076"/>
    <w:rsid w:val="00215162"/>
    <w:rsid w:val="002152B4"/>
    <w:rsid w:val="002156D2"/>
    <w:rsid w:val="00215736"/>
    <w:rsid w:val="002157A4"/>
    <w:rsid w:val="00215F9B"/>
    <w:rsid w:val="002162D7"/>
    <w:rsid w:val="002162E5"/>
    <w:rsid w:val="00216699"/>
    <w:rsid w:val="00217946"/>
    <w:rsid w:val="00217A01"/>
    <w:rsid w:val="00217A79"/>
    <w:rsid w:val="00217A8D"/>
    <w:rsid w:val="00220077"/>
    <w:rsid w:val="00220A64"/>
    <w:rsid w:val="00220AA3"/>
    <w:rsid w:val="00221260"/>
    <w:rsid w:val="00221760"/>
    <w:rsid w:val="00221C5B"/>
    <w:rsid w:val="00221CE0"/>
    <w:rsid w:val="00222A2E"/>
    <w:rsid w:val="00222B28"/>
    <w:rsid w:val="00222CC9"/>
    <w:rsid w:val="00222F12"/>
    <w:rsid w:val="00223184"/>
    <w:rsid w:val="002233D8"/>
    <w:rsid w:val="00223853"/>
    <w:rsid w:val="00223E95"/>
    <w:rsid w:val="00223FE9"/>
    <w:rsid w:val="002248D5"/>
    <w:rsid w:val="002257CE"/>
    <w:rsid w:val="002258BD"/>
    <w:rsid w:val="00225B42"/>
    <w:rsid w:val="00225FB2"/>
    <w:rsid w:val="0022642B"/>
    <w:rsid w:val="00227053"/>
    <w:rsid w:val="002279F9"/>
    <w:rsid w:val="0023006E"/>
    <w:rsid w:val="0023051E"/>
    <w:rsid w:val="002309EC"/>
    <w:rsid w:val="00230A40"/>
    <w:rsid w:val="00230AD3"/>
    <w:rsid w:val="0023103B"/>
    <w:rsid w:val="0023148A"/>
    <w:rsid w:val="00232753"/>
    <w:rsid w:val="002333CB"/>
    <w:rsid w:val="00233862"/>
    <w:rsid w:val="00233C5D"/>
    <w:rsid w:val="00234E3C"/>
    <w:rsid w:val="0023547E"/>
    <w:rsid w:val="002355DE"/>
    <w:rsid w:val="00235746"/>
    <w:rsid w:val="00235C28"/>
    <w:rsid w:val="00235DE2"/>
    <w:rsid w:val="00235F72"/>
    <w:rsid w:val="002368F5"/>
    <w:rsid w:val="00236CB8"/>
    <w:rsid w:val="00236D07"/>
    <w:rsid w:val="00236FD3"/>
    <w:rsid w:val="00237365"/>
    <w:rsid w:val="002373E5"/>
    <w:rsid w:val="002376B0"/>
    <w:rsid w:val="002378BA"/>
    <w:rsid w:val="00237A98"/>
    <w:rsid w:val="002401DC"/>
    <w:rsid w:val="002406AB"/>
    <w:rsid w:val="0024087E"/>
    <w:rsid w:val="00240B83"/>
    <w:rsid w:val="00240D03"/>
    <w:rsid w:val="00240F5D"/>
    <w:rsid w:val="002411B4"/>
    <w:rsid w:val="00241214"/>
    <w:rsid w:val="00241BF7"/>
    <w:rsid w:val="00241CC9"/>
    <w:rsid w:val="00241D3E"/>
    <w:rsid w:val="00242311"/>
    <w:rsid w:val="002424FE"/>
    <w:rsid w:val="00242710"/>
    <w:rsid w:val="002439B9"/>
    <w:rsid w:val="00244096"/>
    <w:rsid w:val="00244341"/>
    <w:rsid w:val="00244D11"/>
    <w:rsid w:val="00245104"/>
    <w:rsid w:val="002452FD"/>
    <w:rsid w:val="002468D5"/>
    <w:rsid w:val="00246CE9"/>
    <w:rsid w:val="0024718D"/>
    <w:rsid w:val="0024753C"/>
    <w:rsid w:val="002476C9"/>
    <w:rsid w:val="00247FA0"/>
    <w:rsid w:val="0025017A"/>
    <w:rsid w:val="00250190"/>
    <w:rsid w:val="00250230"/>
    <w:rsid w:val="002521C9"/>
    <w:rsid w:val="002527D2"/>
    <w:rsid w:val="00252804"/>
    <w:rsid w:val="00252870"/>
    <w:rsid w:val="00252D04"/>
    <w:rsid w:val="00253566"/>
    <w:rsid w:val="00254EEC"/>
    <w:rsid w:val="00255FAB"/>
    <w:rsid w:val="0025618D"/>
    <w:rsid w:val="0025678D"/>
    <w:rsid w:val="00256EAF"/>
    <w:rsid w:val="00256F32"/>
    <w:rsid w:val="0025757B"/>
    <w:rsid w:val="00257CDC"/>
    <w:rsid w:val="002612F5"/>
    <w:rsid w:val="0026158D"/>
    <w:rsid w:val="00261B4F"/>
    <w:rsid w:val="00261C16"/>
    <w:rsid w:val="00261D35"/>
    <w:rsid w:val="00262C77"/>
    <w:rsid w:val="0026328C"/>
    <w:rsid w:val="00263BCB"/>
    <w:rsid w:val="00264DFA"/>
    <w:rsid w:val="002652B8"/>
    <w:rsid w:val="00265575"/>
    <w:rsid w:val="0026592E"/>
    <w:rsid w:val="00265D4D"/>
    <w:rsid w:val="00266146"/>
    <w:rsid w:val="002669BF"/>
    <w:rsid w:val="00266D16"/>
    <w:rsid w:val="002678A7"/>
    <w:rsid w:val="00267942"/>
    <w:rsid w:val="00267B3F"/>
    <w:rsid w:val="0027092A"/>
    <w:rsid w:val="00270C3B"/>
    <w:rsid w:val="002712BB"/>
    <w:rsid w:val="002712DC"/>
    <w:rsid w:val="00271677"/>
    <w:rsid w:val="00271985"/>
    <w:rsid w:val="00271D69"/>
    <w:rsid w:val="002720F2"/>
    <w:rsid w:val="00272575"/>
    <w:rsid w:val="00272798"/>
    <w:rsid w:val="002729D3"/>
    <w:rsid w:val="00272A90"/>
    <w:rsid w:val="00272C1A"/>
    <w:rsid w:val="00273285"/>
    <w:rsid w:val="00273A0C"/>
    <w:rsid w:val="00273AC0"/>
    <w:rsid w:val="00273F0F"/>
    <w:rsid w:val="00274839"/>
    <w:rsid w:val="00274E67"/>
    <w:rsid w:val="00274EE6"/>
    <w:rsid w:val="00275383"/>
    <w:rsid w:val="002753CA"/>
    <w:rsid w:val="0027550B"/>
    <w:rsid w:val="002756EB"/>
    <w:rsid w:val="00275B36"/>
    <w:rsid w:val="00275F3D"/>
    <w:rsid w:val="002765D2"/>
    <w:rsid w:val="0027660F"/>
    <w:rsid w:val="002766EC"/>
    <w:rsid w:val="00276C60"/>
    <w:rsid w:val="0027718C"/>
    <w:rsid w:val="002771A5"/>
    <w:rsid w:val="002771A8"/>
    <w:rsid w:val="002771C6"/>
    <w:rsid w:val="002775A6"/>
    <w:rsid w:val="00277674"/>
    <w:rsid w:val="00277798"/>
    <w:rsid w:val="00277D05"/>
    <w:rsid w:val="00277F00"/>
    <w:rsid w:val="002804B2"/>
    <w:rsid w:val="0028070F"/>
    <w:rsid w:val="002810A9"/>
    <w:rsid w:val="002812B4"/>
    <w:rsid w:val="002817DA"/>
    <w:rsid w:val="00281A57"/>
    <w:rsid w:val="00282529"/>
    <w:rsid w:val="0028334B"/>
    <w:rsid w:val="002834C2"/>
    <w:rsid w:val="00283E59"/>
    <w:rsid w:val="002842A3"/>
    <w:rsid w:val="00284360"/>
    <w:rsid w:val="00284870"/>
    <w:rsid w:val="00284AAE"/>
    <w:rsid w:val="00284CBC"/>
    <w:rsid w:val="00284E8F"/>
    <w:rsid w:val="0028534E"/>
    <w:rsid w:val="00285381"/>
    <w:rsid w:val="0028613E"/>
    <w:rsid w:val="00286276"/>
    <w:rsid w:val="0028629F"/>
    <w:rsid w:val="00286683"/>
    <w:rsid w:val="0028678B"/>
    <w:rsid w:val="00286A0C"/>
    <w:rsid w:val="00286E53"/>
    <w:rsid w:val="0029038B"/>
    <w:rsid w:val="002903F5"/>
    <w:rsid w:val="00290F6D"/>
    <w:rsid w:val="0029182D"/>
    <w:rsid w:val="00291A5C"/>
    <w:rsid w:val="00291E41"/>
    <w:rsid w:val="00292E37"/>
    <w:rsid w:val="00292F0E"/>
    <w:rsid w:val="00294102"/>
    <w:rsid w:val="00294171"/>
    <w:rsid w:val="00294E11"/>
    <w:rsid w:val="00295074"/>
    <w:rsid w:val="00295129"/>
    <w:rsid w:val="002951B2"/>
    <w:rsid w:val="002951EE"/>
    <w:rsid w:val="002952D2"/>
    <w:rsid w:val="0029586D"/>
    <w:rsid w:val="00295DAC"/>
    <w:rsid w:val="002962B6"/>
    <w:rsid w:val="00297819"/>
    <w:rsid w:val="00297ED6"/>
    <w:rsid w:val="002A077E"/>
    <w:rsid w:val="002A0F58"/>
    <w:rsid w:val="002A15CA"/>
    <w:rsid w:val="002A17DB"/>
    <w:rsid w:val="002A2E66"/>
    <w:rsid w:val="002A2F0C"/>
    <w:rsid w:val="002A2F4C"/>
    <w:rsid w:val="002A3763"/>
    <w:rsid w:val="002A37B8"/>
    <w:rsid w:val="002A3DD4"/>
    <w:rsid w:val="002A4104"/>
    <w:rsid w:val="002A46FF"/>
    <w:rsid w:val="002A4EE4"/>
    <w:rsid w:val="002A4FAE"/>
    <w:rsid w:val="002A5110"/>
    <w:rsid w:val="002A5204"/>
    <w:rsid w:val="002A5958"/>
    <w:rsid w:val="002A5D9F"/>
    <w:rsid w:val="002A5E31"/>
    <w:rsid w:val="002A6217"/>
    <w:rsid w:val="002A643C"/>
    <w:rsid w:val="002A644E"/>
    <w:rsid w:val="002A6683"/>
    <w:rsid w:val="002B01CB"/>
    <w:rsid w:val="002B072C"/>
    <w:rsid w:val="002B08D9"/>
    <w:rsid w:val="002B0B15"/>
    <w:rsid w:val="002B115E"/>
    <w:rsid w:val="002B1FDD"/>
    <w:rsid w:val="002B225C"/>
    <w:rsid w:val="002B27B9"/>
    <w:rsid w:val="002B29F7"/>
    <w:rsid w:val="002B2BA0"/>
    <w:rsid w:val="002B379B"/>
    <w:rsid w:val="002B3DCD"/>
    <w:rsid w:val="002B4429"/>
    <w:rsid w:val="002B4A8D"/>
    <w:rsid w:val="002B4F0A"/>
    <w:rsid w:val="002B579E"/>
    <w:rsid w:val="002B5CF8"/>
    <w:rsid w:val="002B5D4A"/>
    <w:rsid w:val="002B5E48"/>
    <w:rsid w:val="002B6329"/>
    <w:rsid w:val="002B7241"/>
    <w:rsid w:val="002B76D5"/>
    <w:rsid w:val="002B777E"/>
    <w:rsid w:val="002B7988"/>
    <w:rsid w:val="002B7F1F"/>
    <w:rsid w:val="002C0005"/>
    <w:rsid w:val="002C022D"/>
    <w:rsid w:val="002C0D30"/>
    <w:rsid w:val="002C0E0B"/>
    <w:rsid w:val="002C11DC"/>
    <w:rsid w:val="002C1A95"/>
    <w:rsid w:val="002C1ABE"/>
    <w:rsid w:val="002C1AD1"/>
    <w:rsid w:val="002C226D"/>
    <w:rsid w:val="002C227F"/>
    <w:rsid w:val="002C3372"/>
    <w:rsid w:val="002C3394"/>
    <w:rsid w:val="002C43F4"/>
    <w:rsid w:val="002C46D3"/>
    <w:rsid w:val="002C495B"/>
    <w:rsid w:val="002C4B4D"/>
    <w:rsid w:val="002C52E7"/>
    <w:rsid w:val="002C5402"/>
    <w:rsid w:val="002C67EC"/>
    <w:rsid w:val="002C6D4D"/>
    <w:rsid w:val="002C7554"/>
    <w:rsid w:val="002C7AB0"/>
    <w:rsid w:val="002C7B17"/>
    <w:rsid w:val="002C7BB8"/>
    <w:rsid w:val="002C7E8F"/>
    <w:rsid w:val="002D0410"/>
    <w:rsid w:val="002D0B01"/>
    <w:rsid w:val="002D0B89"/>
    <w:rsid w:val="002D122C"/>
    <w:rsid w:val="002D1411"/>
    <w:rsid w:val="002D1567"/>
    <w:rsid w:val="002D15FE"/>
    <w:rsid w:val="002D169F"/>
    <w:rsid w:val="002D1ECA"/>
    <w:rsid w:val="002D20A3"/>
    <w:rsid w:val="002D26B2"/>
    <w:rsid w:val="002D27E8"/>
    <w:rsid w:val="002D2E1F"/>
    <w:rsid w:val="002D3288"/>
    <w:rsid w:val="002D3843"/>
    <w:rsid w:val="002D3A4B"/>
    <w:rsid w:val="002D3CEB"/>
    <w:rsid w:val="002D3D3A"/>
    <w:rsid w:val="002D4264"/>
    <w:rsid w:val="002D4459"/>
    <w:rsid w:val="002D4911"/>
    <w:rsid w:val="002D510E"/>
    <w:rsid w:val="002D5351"/>
    <w:rsid w:val="002D5FFF"/>
    <w:rsid w:val="002D63FB"/>
    <w:rsid w:val="002D6BEE"/>
    <w:rsid w:val="002D6D1C"/>
    <w:rsid w:val="002D6DC9"/>
    <w:rsid w:val="002D7316"/>
    <w:rsid w:val="002D7B69"/>
    <w:rsid w:val="002D7B7E"/>
    <w:rsid w:val="002E0B21"/>
    <w:rsid w:val="002E0C0D"/>
    <w:rsid w:val="002E0D53"/>
    <w:rsid w:val="002E190D"/>
    <w:rsid w:val="002E1F6A"/>
    <w:rsid w:val="002E2601"/>
    <w:rsid w:val="002E39DE"/>
    <w:rsid w:val="002E3E39"/>
    <w:rsid w:val="002E3F1E"/>
    <w:rsid w:val="002E4140"/>
    <w:rsid w:val="002E464A"/>
    <w:rsid w:val="002E47CB"/>
    <w:rsid w:val="002E495F"/>
    <w:rsid w:val="002E4ED1"/>
    <w:rsid w:val="002E4F0D"/>
    <w:rsid w:val="002E5110"/>
    <w:rsid w:val="002E634D"/>
    <w:rsid w:val="002E6F91"/>
    <w:rsid w:val="002E718A"/>
    <w:rsid w:val="002E7327"/>
    <w:rsid w:val="002E73A7"/>
    <w:rsid w:val="002E74E1"/>
    <w:rsid w:val="002E77A4"/>
    <w:rsid w:val="002E7A16"/>
    <w:rsid w:val="002E7FEB"/>
    <w:rsid w:val="002F09FF"/>
    <w:rsid w:val="002F0C0A"/>
    <w:rsid w:val="002F0D08"/>
    <w:rsid w:val="002F179D"/>
    <w:rsid w:val="002F1A2A"/>
    <w:rsid w:val="002F1F38"/>
    <w:rsid w:val="002F2233"/>
    <w:rsid w:val="002F2420"/>
    <w:rsid w:val="002F2BB7"/>
    <w:rsid w:val="002F31DF"/>
    <w:rsid w:val="002F366B"/>
    <w:rsid w:val="002F368A"/>
    <w:rsid w:val="002F3B52"/>
    <w:rsid w:val="002F3D90"/>
    <w:rsid w:val="002F4008"/>
    <w:rsid w:val="002F463F"/>
    <w:rsid w:val="002F4807"/>
    <w:rsid w:val="002F515B"/>
    <w:rsid w:val="002F5448"/>
    <w:rsid w:val="002F568F"/>
    <w:rsid w:val="002F7313"/>
    <w:rsid w:val="002F75A4"/>
    <w:rsid w:val="003006B4"/>
    <w:rsid w:val="00300C81"/>
    <w:rsid w:val="00300EDF"/>
    <w:rsid w:val="00300FB5"/>
    <w:rsid w:val="00300FCC"/>
    <w:rsid w:val="0030139A"/>
    <w:rsid w:val="00301BAF"/>
    <w:rsid w:val="0030233B"/>
    <w:rsid w:val="003023C1"/>
    <w:rsid w:val="003026BB"/>
    <w:rsid w:val="00302AEC"/>
    <w:rsid w:val="00302D08"/>
    <w:rsid w:val="003032DE"/>
    <w:rsid w:val="003033F6"/>
    <w:rsid w:val="003037E2"/>
    <w:rsid w:val="0030411F"/>
    <w:rsid w:val="00304165"/>
    <w:rsid w:val="00304848"/>
    <w:rsid w:val="00304E6B"/>
    <w:rsid w:val="00305C60"/>
    <w:rsid w:val="00305F97"/>
    <w:rsid w:val="00305FE4"/>
    <w:rsid w:val="00306D37"/>
    <w:rsid w:val="00306D69"/>
    <w:rsid w:val="00307888"/>
    <w:rsid w:val="00310093"/>
    <w:rsid w:val="003108D2"/>
    <w:rsid w:val="00310A7A"/>
    <w:rsid w:val="003110F4"/>
    <w:rsid w:val="0031122B"/>
    <w:rsid w:val="0031174B"/>
    <w:rsid w:val="00311923"/>
    <w:rsid w:val="00311A16"/>
    <w:rsid w:val="0031209B"/>
    <w:rsid w:val="0031220A"/>
    <w:rsid w:val="003127FB"/>
    <w:rsid w:val="00312E33"/>
    <w:rsid w:val="003139DB"/>
    <w:rsid w:val="00313F3B"/>
    <w:rsid w:val="003143AE"/>
    <w:rsid w:val="00314592"/>
    <w:rsid w:val="00314963"/>
    <w:rsid w:val="00314C6C"/>
    <w:rsid w:val="003153F5"/>
    <w:rsid w:val="003154B1"/>
    <w:rsid w:val="003154CD"/>
    <w:rsid w:val="003157BC"/>
    <w:rsid w:val="00315D6C"/>
    <w:rsid w:val="00315D75"/>
    <w:rsid w:val="00316373"/>
    <w:rsid w:val="003168A0"/>
    <w:rsid w:val="00316CFB"/>
    <w:rsid w:val="0031730A"/>
    <w:rsid w:val="00317B57"/>
    <w:rsid w:val="00317EDA"/>
    <w:rsid w:val="0032021D"/>
    <w:rsid w:val="00320A2E"/>
    <w:rsid w:val="003210AB"/>
    <w:rsid w:val="003211CC"/>
    <w:rsid w:val="003218CE"/>
    <w:rsid w:val="003218E8"/>
    <w:rsid w:val="0032267E"/>
    <w:rsid w:val="00322875"/>
    <w:rsid w:val="00322954"/>
    <w:rsid w:val="00322E4D"/>
    <w:rsid w:val="00323384"/>
    <w:rsid w:val="00323393"/>
    <w:rsid w:val="00323664"/>
    <w:rsid w:val="003248C4"/>
    <w:rsid w:val="00324AD7"/>
    <w:rsid w:val="00324D4E"/>
    <w:rsid w:val="003251A8"/>
    <w:rsid w:val="003252F5"/>
    <w:rsid w:val="00325423"/>
    <w:rsid w:val="0032592A"/>
    <w:rsid w:val="00325999"/>
    <w:rsid w:val="00326EFD"/>
    <w:rsid w:val="003270A0"/>
    <w:rsid w:val="00327806"/>
    <w:rsid w:val="0033033E"/>
    <w:rsid w:val="003306ED"/>
    <w:rsid w:val="003307BF"/>
    <w:rsid w:val="00330D19"/>
    <w:rsid w:val="00331617"/>
    <w:rsid w:val="00331895"/>
    <w:rsid w:val="00331AD8"/>
    <w:rsid w:val="00331B28"/>
    <w:rsid w:val="00331CEF"/>
    <w:rsid w:val="0033220E"/>
    <w:rsid w:val="003324A1"/>
    <w:rsid w:val="00332EDD"/>
    <w:rsid w:val="00333CB7"/>
    <w:rsid w:val="00334113"/>
    <w:rsid w:val="003342B5"/>
    <w:rsid w:val="0033436F"/>
    <w:rsid w:val="00334603"/>
    <w:rsid w:val="00334BA7"/>
    <w:rsid w:val="00334EE5"/>
    <w:rsid w:val="00335BE9"/>
    <w:rsid w:val="00336E72"/>
    <w:rsid w:val="00337156"/>
    <w:rsid w:val="00337CE9"/>
    <w:rsid w:val="00337CF3"/>
    <w:rsid w:val="00340383"/>
    <w:rsid w:val="0034076C"/>
    <w:rsid w:val="003408F7"/>
    <w:rsid w:val="003409AE"/>
    <w:rsid w:val="00340DF0"/>
    <w:rsid w:val="0034100E"/>
    <w:rsid w:val="003410E7"/>
    <w:rsid w:val="00341C22"/>
    <w:rsid w:val="00341DFC"/>
    <w:rsid w:val="003424C3"/>
    <w:rsid w:val="003424E2"/>
    <w:rsid w:val="00342B03"/>
    <w:rsid w:val="00342DFA"/>
    <w:rsid w:val="003432B9"/>
    <w:rsid w:val="0034344D"/>
    <w:rsid w:val="00343908"/>
    <w:rsid w:val="00343A90"/>
    <w:rsid w:val="0034452C"/>
    <w:rsid w:val="00344853"/>
    <w:rsid w:val="00344C75"/>
    <w:rsid w:val="00344DD9"/>
    <w:rsid w:val="003452A4"/>
    <w:rsid w:val="00345D60"/>
    <w:rsid w:val="00345FAF"/>
    <w:rsid w:val="00346F81"/>
    <w:rsid w:val="0034700F"/>
    <w:rsid w:val="00347036"/>
    <w:rsid w:val="003473F5"/>
    <w:rsid w:val="00347562"/>
    <w:rsid w:val="00347C4F"/>
    <w:rsid w:val="00347E05"/>
    <w:rsid w:val="00347F25"/>
    <w:rsid w:val="003506B3"/>
    <w:rsid w:val="00350D49"/>
    <w:rsid w:val="00350DDB"/>
    <w:rsid w:val="00350F61"/>
    <w:rsid w:val="00350F6F"/>
    <w:rsid w:val="003512E6"/>
    <w:rsid w:val="00351354"/>
    <w:rsid w:val="00351C08"/>
    <w:rsid w:val="00351D7A"/>
    <w:rsid w:val="00351DC7"/>
    <w:rsid w:val="003523F4"/>
    <w:rsid w:val="00352790"/>
    <w:rsid w:val="00353099"/>
    <w:rsid w:val="00353A91"/>
    <w:rsid w:val="00353B03"/>
    <w:rsid w:val="0035419A"/>
    <w:rsid w:val="003548C8"/>
    <w:rsid w:val="00355273"/>
    <w:rsid w:val="003552CD"/>
    <w:rsid w:val="0035548C"/>
    <w:rsid w:val="0035577D"/>
    <w:rsid w:val="00355857"/>
    <w:rsid w:val="00355896"/>
    <w:rsid w:val="00355ED9"/>
    <w:rsid w:val="00355F08"/>
    <w:rsid w:val="0035612C"/>
    <w:rsid w:val="00356AD2"/>
    <w:rsid w:val="00356BB1"/>
    <w:rsid w:val="003575E1"/>
    <w:rsid w:val="00357AB0"/>
    <w:rsid w:val="00357DAF"/>
    <w:rsid w:val="00360B86"/>
    <w:rsid w:val="00360D9E"/>
    <w:rsid w:val="00360F2E"/>
    <w:rsid w:val="0036101D"/>
    <w:rsid w:val="00361781"/>
    <w:rsid w:val="0036183F"/>
    <w:rsid w:val="00361E17"/>
    <w:rsid w:val="00361FE3"/>
    <w:rsid w:val="003621A7"/>
    <w:rsid w:val="003625D7"/>
    <w:rsid w:val="00362947"/>
    <w:rsid w:val="00362C73"/>
    <w:rsid w:val="00362F2B"/>
    <w:rsid w:val="00363161"/>
    <w:rsid w:val="003639C0"/>
    <w:rsid w:val="003641C8"/>
    <w:rsid w:val="0036540B"/>
    <w:rsid w:val="00370D47"/>
    <w:rsid w:val="0037110C"/>
    <w:rsid w:val="00371B47"/>
    <w:rsid w:val="00371B57"/>
    <w:rsid w:val="00372050"/>
    <w:rsid w:val="00372091"/>
    <w:rsid w:val="00372EDA"/>
    <w:rsid w:val="00373227"/>
    <w:rsid w:val="003732F0"/>
    <w:rsid w:val="003734BB"/>
    <w:rsid w:val="003737F3"/>
    <w:rsid w:val="00373C91"/>
    <w:rsid w:val="00373FDD"/>
    <w:rsid w:val="003742E1"/>
    <w:rsid w:val="003752C7"/>
    <w:rsid w:val="003753B3"/>
    <w:rsid w:val="003753F8"/>
    <w:rsid w:val="003755B9"/>
    <w:rsid w:val="00376264"/>
    <w:rsid w:val="00376342"/>
    <w:rsid w:val="003764E3"/>
    <w:rsid w:val="00376FAA"/>
    <w:rsid w:val="00377420"/>
    <w:rsid w:val="0037745D"/>
    <w:rsid w:val="00377769"/>
    <w:rsid w:val="00377AA7"/>
    <w:rsid w:val="00380704"/>
    <w:rsid w:val="00380A64"/>
    <w:rsid w:val="00380C1A"/>
    <w:rsid w:val="003813E9"/>
    <w:rsid w:val="0038154A"/>
    <w:rsid w:val="00381638"/>
    <w:rsid w:val="00381C62"/>
    <w:rsid w:val="00382176"/>
    <w:rsid w:val="003821A7"/>
    <w:rsid w:val="003824E0"/>
    <w:rsid w:val="00382D9E"/>
    <w:rsid w:val="00383235"/>
    <w:rsid w:val="003834C2"/>
    <w:rsid w:val="00383716"/>
    <w:rsid w:val="00383777"/>
    <w:rsid w:val="00383FAD"/>
    <w:rsid w:val="003846E6"/>
    <w:rsid w:val="0038505B"/>
    <w:rsid w:val="0038552F"/>
    <w:rsid w:val="00386121"/>
    <w:rsid w:val="00386388"/>
    <w:rsid w:val="00386857"/>
    <w:rsid w:val="00386872"/>
    <w:rsid w:val="00387513"/>
    <w:rsid w:val="00387631"/>
    <w:rsid w:val="003876B1"/>
    <w:rsid w:val="0038788F"/>
    <w:rsid w:val="00387EA5"/>
    <w:rsid w:val="00390A27"/>
    <w:rsid w:val="00390EE2"/>
    <w:rsid w:val="003925D8"/>
    <w:rsid w:val="00393451"/>
    <w:rsid w:val="00393C5A"/>
    <w:rsid w:val="00394934"/>
    <w:rsid w:val="00394D03"/>
    <w:rsid w:val="00394EF4"/>
    <w:rsid w:val="0039557A"/>
    <w:rsid w:val="00396140"/>
    <w:rsid w:val="00396645"/>
    <w:rsid w:val="00396746"/>
    <w:rsid w:val="003970C6"/>
    <w:rsid w:val="00397189"/>
    <w:rsid w:val="00397635"/>
    <w:rsid w:val="00397CF3"/>
    <w:rsid w:val="00397D11"/>
    <w:rsid w:val="003A1292"/>
    <w:rsid w:val="003A194C"/>
    <w:rsid w:val="003A2431"/>
    <w:rsid w:val="003A25F0"/>
    <w:rsid w:val="003A2699"/>
    <w:rsid w:val="003A26DA"/>
    <w:rsid w:val="003A29CA"/>
    <w:rsid w:val="003A2B00"/>
    <w:rsid w:val="003A2C14"/>
    <w:rsid w:val="003A37AE"/>
    <w:rsid w:val="003A39F4"/>
    <w:rsid w:val="003A3DDF"/>
    <w:rsid w:val="003A450A"/>
    <w:rsid w:val="003A535D"/>
    <w:rsid w:val="003A536A"/>
    <w:rsid w:val="003A590A"/>
    <w:rsid w:val="003A5A57"/>
    <w:rsid w:val="003A684E"/>
    <w:rsid w:val="003A68D6"/>
    <w:rsid w:val="003A6B55"/>
    <w:rsid w:val="003A6B66"/>
    <w:rsid w:val="003A6F19"/>
    <w:rsid w:val="003A713A"/>
    <w:rsid w:val="003A76F5"/>
    <w:rsid w:val="003A7BD2"/>
    <w:rsid w:val="003A7C84"/>
    <w:rsid w:val="003A7D47"/>
    <w:rsid w:val="003A7F5C"/>
    <w:rsid w:val="003B0175"/>
    <w:rsid w:val="003B0314"/>
    <w:rsid w:val="003B0494"/>
    <w:rsid w:val="003B0511"/>
    <w:rsid w:val="003B13B9"/>
    <w:rsid w:val="003B1ADB"/>
    <w:rsid w:val="003B1FD6"/>
    <w:rsid w:val="003B2B9F"/>
    <w:rsid w:val="003B3551"/>
    <w:rsid w:val="003B3818"/>
    <w:rsid w:val="003B3CD5"/>
    <w:rsid w:val="003B4744"/>
    <w:rsid w:val="003B5605"/>
    <w:rsid w:val="003B5C70"/>
    <w:rsid w:val="003B63B4"/>
    <w:rsid w:val="003B67EF"/>
    <w:rsid w:val="003B6835"/>
    <w:rsid w:val="003B68A6"/>
    <w:rsid w:val="003B696C"/>
    <w:rsid w:val="003B6998"/>
    <w:rsid w:val="003B6BF7"/>
    <w:rsid w:val="003B7368"/>
    <w:rsid w:val="003B74C4"/>
    <w:rsid w:val="003B7625"/>
    <w:rsid w:val="003B7F9B"/>
    <w:rsid w:val="003C06C5"/>
    <w:rsid w:val="003C0926"/>
    <w:rsid w:val="003C0AEC"/>
    <w:rsid w:val="003C11F9"/>
    <w:rsid w:val="003C12D8"/>
    <w:rsid w:val="003C13B3"/>
    <w:rsid w:val="003C249E"/>
    <w:rsid w:val="003C382B"/>
    <w:rsid w:val="003C41DF"/>
    <w:rsid w:val="003C4869"/>
    <w:rsid w:val="003C4946"/>
    <w:rsid w:val="003C4FDD"/>
    <w:rsid w:val="003C539F"/>
    <w:rsid w:val="003C5542"/>
    <w:rsid w:val="003C5646"/>
    <w:rsid w:val="003C577D"/>
    <w:rsid w:val="003C61B3"/>
    <w:rsid w:val="003C6702"/>
    <w:rsid w:val="003C6826"/>
    <w:rsid w:val="003C6A94"/>
    <w:rsid w:val="003C7FC9"/>
    <w:rsid w:val="003D0002"/>
    <w:rsid w:val="003D003B"/>
    <w:rsid w:val="003D08E9"/>
    <w:rsid w:val="003D09B5"/>
    <w:rsid w:val="003D0B2F"/>
    <w:rsid w:val="003D0BE4"/>
    <w:rsid w:val="003D0CC9"/>
    <w:rsid w:val="003D0F70"/>
    <w:rsid w:val="003D103A"/>
    <w:rsid w:val="003D126D"/>
    <w:rsid w:val="003D1324"/>
    <w:rsid w:val="003D1871"/>
    <w:rsid w:val="003D1E41"/>
    <w:rsid w:val="003D2047"/>
    <w:rsid w:val="003D20A6"/>
    <w:rsid w:val="003D2ACA"/>
    <w:rsid w:val="003D3577"/>
    <w:rsid w:val="003D3A1D"/>
    <w:rsid w:val="003D3A60"/>
    <w:rsid w:val="003D401B"/>
    <w:rsid w:val="003D43B8"/>
    <w:rsid w:val="003D4B35"/>
    <w:rsid w:val="003D4CF2"/>
    <w:rsid w:val="003D4DC5"/>
    <w:rsid w:val="003D4E4C"/>
    <w:rsid w:val="003D5780"/>
    <w:rsid w:val="003D5CC7"/>
    <w:rsid w:val="003D6121"/>
    <w:rsid w:val="003D62BA"/>
    <w:rsid w:val="003D62F0"/>
    <w:rsid w:val="003D64D8"/>
    <w:rsid w:val="003D65DB"/>
    <w:rsid w:val="003D6702"/>
    <w:rsid w:val="003D687D"/>
    <w:rsid w:val="003D6D56"/>
    <w:rsid w:val="003D70FC"/>
    <w:rsid w:val="003D7645"/>
    <w:rsid w:val="003D774E"/>
    <w:rsid w:val="003E0034"/>
    <w:rsid w:val="003E076E"/>
    <w:rsid w:val="003E0943"/>
    <w:rsid w:val="003E16D1"/>
    <w:rsid w:val="003E1AC2"/>
    <w:rsid w:val="003E2A6B"/>
    <w:rsid w:val="003E2A8F"/>
    <w:rsid w:val="003E2B3E"/>
    <w:rsid w:val="003E2B81"/>
    <w:rsid w:val="003E2E67"/>
    <w:rsid w:val="003E2EBD"/>
    <w:rsid w:val="003E3073"/>
    <w:rsid w:val="003E30F7"/>
    <w:rsid w:val="003E34B9"/>
    <w:rsid w:val="003E3735"/>
    <w:rsid w:val="003E42B0"/>
    <w:rsid w:val="003E42C2"/>
    <w:rsid w:val="003E44DA"/>
    <w:rsid w:val="003E4C08"/>
    <w:rsid w:val="003E5265"/>
    <w:rsid w:val="003E5670"/>
    <w:rsid w:val="003E5B89"/>
    <w:rsid w:val="003E5D40"/>
    <w:rsid w:val="003E665B"/>
    <w:rsid w:val="003E66B4"/>
    <w:rsid w:val="003E6A0F"/>
    <w:rsid w:val="003E6FD1"/>
    <w:rsid w:val="003E72B2"/>
    <w:rsid w:val="003E75D0"/>
    <w:rsid w:val="003E7AF1"/>
    <w:rsid w:val="003E7C4A"/>
    <w:rsid w:val="003E7E3D"/>
    <w:rsid w:val="003E7FC2"/>
    <w:rsid w:val="003F0458"/>
    <w:rsid w:val="003F0568"/>
    <w:rsid w:val="003F060D"/>
    <w:rsid w:val="003F068C"/>
    <w:rsid w:val="003F0A5D"/>
    <w:rsid w:val="003F10CD"/>
    <w:rsid w:val="003F10E7"/>
    <w:rsid w:val="003F11B0"/>
    <w:rsid w:val="003F1917"/>
    <w:rsid w:val="003F1F0C"/>
    <w:rsid w:val="003F20EA"/>
    <w:rsid w:val="003F22AB"/>
    <w:rsid w:val="003F2450"/>
    <w:rsid w:val="003F24B9"/>
    <w:rsid w:val="003F3877"/>
    <w:rsid w:val="003F39DD"/>
    <w:rsid w:val="003F3C34"/>
    <w:rsid w:val="003F3CF0"/>
    <w:rsid w:val="003F4176"/>
    <w:rsid w:val="003F424A"/>
    <w:rsid w:val="003F46D9"/>
    <w:rsid w:val="003F610B"/>
    <w:rsid w:val="003F66BC"/>
    <w:rsid w:val="003F6773"/>
    <w:rsid w:val="003F6D6F"/>
    <w:rsid w:val="003F72EF"/>
    <w:rsid w:val="003F7E48"/>
    <w:rsid w:val="004003DF"/>
    <w:rsid w:val="004004AD"/>
    <w:rsid w:val="0040143A"/>
    <w:rsid w:val="00401D4A"/>
    <w:rsid w:val="00402E13"/>
    <w:rsid w:val="00403369"/>
    <w:rsid w:val="00403630"/>
    <w:rsid w:val="00403DD4"/>
    <w:rsid w:val="00403F53"/>
    <w:rsid w:val="0040421A"/>
    <w:rsid w:val="004042EA"/>
    <w:rsid w:val="0040457A"/>
    <w:rsid w:val="0040487C"/>
    <w:rsid w:val="004051D4"/>
    <w:rsid w:val="004052E4"/>
    <w:rsid w:val="0040545B"/>
    <w:rsid w:val="00405520"/>
    <w:rsid w:val="0040582D"/>
    <w:rsid w:val="00405843"/>
    <w:rsid w:val="00405E33"/>
    <w:rsid w:val="0040634B"/>
    <w:rsid w:val="0040662D"/>
    <w:rsid w:val="00406894"/>
    <w:rsid w:val="00407190"/>
    <w:rsid w:val="004073F0"/>
    <w:rsid w:val="00407ABB"/>
    <w:rsid w:val="0041008F"/>
    <w:rsid w:val="004107D2"/>
    <w:rsid w:val="004108D4"/>
    <w:rsid w:val="00410DBC"/>
    <w:rsid w:val="004116F1"/>
    <w:rsid w:val="00411BEE"/>
    <w:rsid w:val="00411C17"/>
    <w:rsid w:val="00411C2A"/>
    <w:rsid w:val="00411EA7"/>
    <w:rsid w:val="00412401"/>
    <w:rsid w:val="004125DC"/>
    <w:rsid w:val="0041286C"/>
    <w:rsid w:val="00412E88"/>
    <w:rsid w:val="00412FE6"/>
    <w:rsid w:val="0041379D"/>
    <w:rsid w:val="00413D6E"/>
    <w:rsid w:val="00414247"/>
    <w:rsid w:val="00415556"/>
    <w:rsid w:val="0041577D"/>
    <w:rsid w:val="004159FF"/>
    <w:rsid w:val="004164FB"/>
    <w:rsid w:val="00417050"/>
    <w:rsid w:val="0041714B"/>
    <w:rsid w:val="0041754A"/>
    <w:rsid w:val="004177D3"/>
    <w:rsid w:val="004177F8"/>
    <w:rsid w:val="00417A8C"/>
    <w:rsid w:val="00417AD0"/>
    <w:rsid w:val="00420129"/>
    <w:rsid w:val="004204F2"/>
    <w:rsid w:val="00420791"/>
    <w:rsid w:val="00420ACB"/>
    <w:rsid w:val="0042127B"/>
    <w:rsid w:val="004216D9"/>
    <w:rsid w:val="00422E90"/>
    <w:rsid w:val="00423062"/>
    <w:rsid w:val="00423138"/>
    <w:rsid w:val="00423660"/>
    <w:rsid w:val="00424174"/>
    <w:rsid w:val="004241A1"/>
    <w:rsid w:val="00424593"/>
    <w:rsid w:val="0042480D"/>
    <w:rsid w:val="00424C7E"/>
    <w:rsid w:val="00424DFC"/>
    <w:rsid w:val="00424E41"/>
    <w:rsid w:val="004250E8"/>
    <w:rsid w:val="00425AC2"/>
    <w:rsid w:val="00425C98"/>
    <w:rsid w:val="00425C9D"/>
    <w:rsid w:val="0042636E"/>
    <w:rsid w:val="0042677C"/>
    <w:rsid w:val="00427066"/>
    <w:rsid w:val="004278FF"/>
    <w:rsid w:val="0043012D"/>
    <w:rsid w:val="004301F9"/>
    <w:rsid w:val="00430218"/>
    <w:rsid w:val="0043038B"/>
    <w:rsid w:val="004308F6"/>
    <w:rsid w:val="00430A91"/>
    <w:rsid w:val="00431143"/>
    <w:rsid w:val="004311E6"/>
    <w:rsid w:val="004316FF"/>
    <w:rsid w:val="00431A03"/>
    <w:rsid w:val="00431B7C"/>
    <w:rsid w:val="00431D07"/>
    <w:rsid w:val="00431E54"/>
    <w:rsid w:val="0043218A"/>
    <w:rsid w:val="0043249B"/>
    <w:rsid w:val="004324C0"/>
    <w:rsid w:val="004327E5"/>
    <w:rsid w:val="00432F41"/>
    <w:rsid w:val="004330A4"/>
    <w:rsid w:val="00433C43"/>
    <w:rsid w:val="00433DCC"/>
    <w:rsid w:val="0043423C"/>
    <w:rsid w:val="004342F6"/>
    <w:rsid w:val="00434748"/>
    <w:rsid w:val="0043499E"/>
    <w:rsid w:val="00434BC9"/>
    <w:rsid w:val="00434C09"/>
    <w:rsid w:val="00434CF6"/>
    <w:rsid w:val="00434F12"/>
    <w:rsid w:val="004351CA"/>
    <w:rsid w:val="004353F6"/>
    <w:rsid w:val="0043547C"/>
    <w:rsid w:val="0043560A"/>
    <w:rsid w:val="004363B3"/>
    <w:rsid w:val="00436648"/>
    <w:rsid w:val="004368C8"/>
    <w:rsid w:val="00436B8F"/>
    <w:rsid w:val="00437C1C"/>
    <w:rsid w:val="004405D3"/>
    <w:rsid w:val="0044063D"/>
    <w:rsid w:val="004409A6"/>
    <w:rsid w:val="004409E2"/>
    <w:rsid w:val="00440B71"/>
    <w:rsid w:val="00440BED"/>
    <w:rsid w:val="00440D5D"/>
    <w:rsid w:val="00441554"/>
    <w:rsid w:val="00441B6E"/>
    <w:rsid w:val="00442293"/>
    <w:rsid w:val="004423EC"/>
    <w:rsid w:val="004427F1"/>
    <w:rsid w:val="00443864"/>
    <w:rsid w:val="00443C3F"/>
    <w:rsid w:val="00443CBB"/>
    <w:rsid w:val="00444487"/>
    <w:rsid w:val="00444588"/>
    <w:rsid w:val="00445407"/>
    <w:rsid w:val="004457ED"/>
    <w:rsid w:val="004458B1"/>
    <w:rsid w:val="00445B55"/>
    <w:rsid w:val="00446570"/>
    <w:rsid w:val="004469F0"/>
    <w:rsid w:val="00447842"/>
    <w:rsid w:val="004506EE"/>
    <w:rsid w:val="004511A5"/>
    <w:rsid w:val="0045287D"/>
    <w:rsid w:val="004528DD"/>
    <w:rsid w:val="00452A69"/>
    <w:rsid w:val="00452EBA"/>
    <w:rsid w:val="00454D61"/>
    <w:rsid w:val="004558DB"/>
    <w:rsid w:val="00455AF8"/>
    <w:rsid w:val="00455D3A"/>
    <w:rsid w:val="00455FD1"/>
    <w:rsid w:val="00456405"/>
    <w:rsid w:val="00456E96"/>
    <w:rsid w:val="00457330"/>
    <w:rsid w:val="0045772D"/>
    <w:rsid w:val="004609D3"/>
    <w:rsid w:val="00460FF0"/>
    <w:rsid w:val="0046161A"/>
    <w:rsid w:val="00461A0E"/>
    <w:rsid w:val="0046229F"/>
    <w:rsid w:val="004627E8"/>
    <w:rsid w:val="00462809"/>
    <w:rsid w:val="004628F4"/>
    <w:rsid w:val="00462E4F"/>
    <w:rsid w:val="004633CC"/>
    <w:rsid w:val="004637DA"/>
    <w:rsid w:val="004638F8"/>
    <w:rsid w:val="00463B65"/>
    <w:rsid w:val="00463FFC"/>
    <w:rsid w:val="004640E6"/>
    <w:rsid w:val="0046523B"/>
    <w:rsid w:val="00465487"/>
    <w:rsid w:val="00465529"/>
    <w:rsid w:val="00465760"/>
    <w:rsid w:val="004657E2"/>
    <w:rsid w:val="0046588D"/>
    <w:rsid w:val="004660ED"/>
    <w:rsid w:val="0046620B"/>
    <w:rsid w:val="0046632F"/>
    <w:rsid w:val="004664FC"/>
    <w:rsid w:val="0046658C"/>
    <w:rsid w:val="004665E8"/>
    <w:rsid w:val="004666D2"/>
    <w:rsid w:val="004667C7"/>
    <w:rsid w:val="00466F3D"/>
    <w:rsid w:val="00467E00"/>
    <w:rsid w:val="00467F92"/>
    <w:rsid w:val="004701E4"/>
    <w:rsid w:val="00470D75"/>
    <w:rsid w:val="00470FD7"/>
    <w:rsid w:val="00471424"/>
    <w:rsid w:val="00471A9F"/>
    <w:rsid w:val="00471F23"/>
    <w:rsid w:val="0047206C"/>
    <w:rsid w:val="00472B72"/>
    <w:rsid w:val="00473488"/>
    <w:rsid w:val="00473C3A"/>
    <w:rsid w:val="00474234"/>
    <w:rsid w:val="00474F3B"/>
    <w:rsid w:val="00475091"/>
    <w:rsid w:val="004753BB"/>
    <w:rsid w:val="004755AB"/>
    <w:rsid w:val="00475793"/>
    <w:rsid w:val="00475ABA"/>
    <w:rsid w:val="00475D28"/>
    <w:rsid w:val="00475DA9"/>
    <w:rsid w:val="00476123"/>
    <w:rsid w:val="0047630B"/>
    <w:rsid w:val="0047645E"/>
    <w:rsid w:val="004767EA"/>
    <w:rsid w:val="004767FF"/>
    <w:rsid w:val="004769EA"/>
    <w:rsid w:val="0047704B"/>
    <w:rsid w:val="0047704C"/>
    <w:rsid w:val="0047706B"/>
    <w:rsid w:val="00477251"/>
    <w:rsid w:val="00477E50"/>
    <w:rsid w:val="00477EB3"/>
    <w:rsid w:val="00480474"/>
    <w:rsid w:val="004808E1"/>
    <w:rsid w:val="00480B10"/>
    <w:rsid w:val="00480B5F"/>
    <w:rsid w:val="0048111A"/>
    <w:rsid w:val="0048163E"/>
    <w:rsid w:val="00481837"/>
    <w:rsid w:val="00481A31"/>
    <w:rsid w:val="00481A78"/>
    <w:rsid w:val="00481E9C"/>
    <w:rsid w:val="00482641"/>
    <w:rsid w:val="00483185"/>
    <w:rsid w:val="0048319B"/>
    <w:rsid w:val="004831CB"/>
    <w:rsid w:val="00483DBD"/>
    <w:rsid w:val="004840DF"/>
    <w:rsid w:val="00484213"/>
    <w:rsid w:val="004849FC"/>
    <w:rsid w:val="0048511D"/>
    <w:rsid w:val="00485564"/>
    <w:rsid w:val="004855CE"/>
    <w:rsid w:val="004857EB"/>
    <w:rsid w:val="0048608C"/>
    <w:rsid w:val="0048658B"/>
    <w:rsid w:val="00486B90"/>
    <w:rsid w:val="00486BB3"/>
    <w:rsid w:val="00486CD2"/>
    <w:rsid w:val="0048720A"/>
    <w:rsid w:val="00487631"/>
    <w:rsid w:val="00490229"/>
    <w:rsid w:val="00490C66"/>
    <w:rsid w:val="004914BF"/>
    <w:rsid w:val="004916E4"/>
    <w:rsid w:val="00491B6F"/>
    <w:rsid w:val="004921E8"/>
    <w:rsid w:val="0049240F"/>
    <w:rsid w:val="0049276F"/>
    <w:rsid w:val="0049279C"/>
    <w:rsid w:val="00492E69"/>
    <w:rsid w:val="00493D01"/>
    <w:rsid w:val="00493FAD"/>
    <w:rsid w:val="0049407C"/>
    <w:rsid w:val="00494AEC"/>
    <w:rsid w:val="00494CC5"/>
    <w:rsid w:val="0049578C"/>
    <w:rsid w:val="00496207"/>
    <w:rsid w:val="00496245"/>
    <w:rsid w:val="0049648D"/>
    <w:rsid w:val="00496EDC"/>
    <w:rsid w:val="00496F27"/>
    <w:rsid w:val="00497712"/>
    <w:rsid w:val="00497874"/>
    <w:rsid w:val="00497B64"/>
    <w:rsid w:val="00497E54"/>
    <w:rsid w:val="004A01E9"/>
    <w:rsid w:val="004A09E2"/>
    <w:rsid w:val="004A106E"/>
    <w:rsid w:val="004A113B"/>
    <w:rsid w:val="004A11B3"/>
    <w:rsid w:val="004A1565"/>
    <w:rsid w:val="004A2129"/>
    <w:rsid w:val="004A2F07"/>
    <w:rsid w:val="004A3042"/>
    <w:rsid w:val="004A31FE"/>
    <w:rsid w:val="004A4608"/>
    <w:rsid w:val="004A490F"/>
    <w:rsid w:val="004A6318"/>
    <w:rsid w:val="004A67A8"/>
    <w:rsid w:val="004A69D2"/>
    <w:rsid w:val="004A6F24"/>
    <w:rsid w:val="004A7014"/>
    <w:rsid w:val="004A71BC"/>
    <w:rsid w:val="004A7418"/>
    <w:rsid w:val="004A75AA"/>
    <w:rsid w:val="004A78F0"/>
    <w:rsid w:val="004A7903"/>
    <w:rsid w:val="004A7A8F"/>
    <w:rsid w:val="004B010A"/>
    <w:rsid w:val="004B0BB5"/>
    <w:rsid w:val="004B289F"/>
    <w:rsid w:val="004B305C"/>
    <w:rsid w:val="004B31DF"/>
    <w:rsid w:val="004B51AD"/>
    <w:rsid w:val="004B5D16"/>
    <w:rsid w:val="004B5E7F"/>
    <w:rsid w:val="004B60C5"/>
    <w:rsid w:val="004B61A2"/>
    <w:rsid w:val="004B64A9"/>
    <w:rsid w:val="004B7622"/>
    <w:rsid w:val="004B7ABC"/>
    <w:rsid w:val="004B7C88"/>
    <w:rsid w:val="004B7DF9"/>
    <w:rsid w:val="004C01C6"/>
    <w:rsid w:val="004C0468"/>
    <w:rsid w:val="004C046D"/>
    <w:rsid w:val="004C0591"/>
    <w:rsid w:val="004C09CF"/>
    <w:rsid w:val="004C0BF6"/>
    <w:rsid w:val="004C0BFA"/>
    <w:rsid w:val="004C0C82"/>
    <w:rsid w:val="004C0C8C"/>
    <w:rsid w:val="004C1022"/>
    <w:rsid w:val="004C1178"/>
    <w:rsid w:val="004C1520"/>
    <w:rsid w:val="004C1E0B"/>
    <w:rsid w:val="004C24F4"/>
    <w:rsid w:val="004C2590"/>
    <w:rsid w:val="004C2E6A"/>
    <w:rsid w:val="004C4709"/>
    <w:rsid w:val="004C488D"/>
    <w:rsid w:val="004C4B8F"/>
    <w:rsid w:val="004C4BB5"/>
    <w:rsid w:val="004C52B2"/>
    <w:rsid w:val="004C562B"/>
    <w:rsid w:val="004C59C4"/>
    <w:rsid w:val="004C691B"/>
    <w:rsid w:val="004C6CDC"/>
    <w:rsid w:val="004C7082"/>
    <w:rsid w:val="004C725A"/>
    <w:rsid w:val="004C73D9"/>
    <w:rsid w:val="004C780A"/>
    <w:rsid w:val="004D0779"/>
    <w:rsid w:val="004D1081"/>
    <w:rsid w:val="004D15D5"/>
    <w:rsid w:val="004D180D"/>
    <w:rsid w:val="004D19E7"/>
    <w:rsid w:val="004D1F9C"/>
    <w:rsid w:val="004D26B2"/>
    <w:rsid w:val="004D2E34"/>
    <w:rsid w:val="004D332D"/>
    <w:rsid w:val="004D351D"/>
    <w:rsid w:val="004D3D7E"/>
    <w:rsid w:val="004D3E30"/>
    <w:rsid w:val="004D3EB6"/>
    <w:rsid w:val="004D4D3A"/>
    <w:rsid w:val="004D5840"/>
    <w:rsid w:val="004D5C24"/>
    <w:rsid w:val="004D69F3"/>
    <w:rsid w:val="004D6CB6"/>
    <w:rsid w:val="004D6DA7"/>
    <w:rsid w:val="004D6E4B"/>
    <w:rsid w:val="004D735B"/>
    <w:rsid w:val="004D7398"/>
    <w:rsid w:val="004D77DC"/>
    <w:rsid w:val="004D783D"/>
    <w:rsid w:val="004E0836"/>
    <w:rsid w:val="004E0898"/>
    <w:rsid w:val="004E13F9"/>
    <w:rsid w:val="004E14AA"/>
    <w:rsid w:val="004E1862"/>
    <w:rsid w:val="004E1A22"/>
    <w:rsid w:val="004E1C8B"/>
    <w:rsid w:val="004E1CBB"/>
    <w:rsid w:val="004E205A"/>
    <w:rsid w:val="004E205D"/>
    <w:rsid w:val="004E23A3"/>
    <w:rsid w:val="004E2735"/>
    <w:rsid w:val="004E31ED"/>
    <w:rsid w:val="004E34AB"/>
    <w:rsid w:val="004E403E"/>
    <w:rsid w:val="004E40FC"/>
    <w:rsid w:val="004E41EC"/>
    <w:rsid w:val="004E41F6"/>
    <w:rsid w:val="004E444D"/>
    <w:rsid w:val="004E4C0A"/>
    <w:rsid w:val="004E549F"/>
    <w:rsid w:val="004E5EF6"/>
    <w:rsid w:val="004E63B7"/>
    <w:rsid w:val="004E65FE"/>
    <w:rsid w:val="004E67A2"/>
    <w:rsid w:val="004E6DE1"/>
    <w:rsid w:val="004E7247"/>
    <w:rsid w:val="004E73AE"/>
    <w:rsid w:val="004E7954"/>
    <w:rsid w:val="004E7BA9"/>
    <w:rsid w:val="004E7D95"/>
    <w:rsid w:val="004E7DF6"/>
    <w:rsid w:val="004F1033"/>
    <w:rsid w:val="004F11E7"/>
    <w:rsid w:val="004F16FB"/>
    <w:rsid w:val="004F1724"/>
    <w:rsid w:val="004F1B27"/>
    <w:rsid w:val="004F1C5C"/>
    <w:rsid w:val="004F1E35"/>
    <w:rsid w:val="004F1E5E"/>
    <w:rsid w:val="004F20C5"/>
    <w:rsid w:val="004F2A96"/>
    <w:rsid w:val="004F55DA"/>
    <w:rsid w:val="004F55DB"/>
    <w:rsid w:val="004F57B2"/>
    <w:rsid w:val="004F5B2A"/>
    <w:rsid w:val="004F652C"/>
    <w:rsid w:val="004F69DF"/>
    <w:rsid w:val="004F6BFA"/>
    <w:rsid w:val="004F703E"/>
    <w:rsid w:val="004F74C8"/>
    <w:rsid w:val="004F7853"/>
    <w:rsid w:val="005001D3"/>
    <w:rsid w:val="00500419"/>
    <w:rsid w:val="00500AA7"/>
    <w:rsid w:val="0050119F"/>
    <w:rsid w:val="005011CE"/>
    <w:rsid w:val="005014FF"/>
    <w:rsid w:val="005017CF"/>
    <w:rsid w:val="0050182B"/>
    <w:rsid w:val="00501AF7"/>
    <w:rsid w:val="00502647"/>
    <w:rsid w:val="0050284A"/>
    <w:rsid w:val="005029FD"/>
    <w:rsid w:val="00502DD0"/>
    <w:rsid w:val="00503D5C"/>
    <w:rsid w:val="0050436E"/>
    <w:rsid w:val="0050461D"/>
    <w:rsid w:val="005047FB"/>
    <w:rsid w:val="0050531F"/>
    <w:rsid w:val="00505347"/>
    <w:rsid w:val="00505AA2"/>
    <w:rsid w:val="00506495"/>
    <w:rsid w:val="005065CC"/>
    <w:rsid w:val="00506AFA"/>
    <w:rsid w:val="00506E13"/>
    <w:rsid w:val="005072C5"/>
    <w:rsid w:val="0050739C"/>
    <w:rsid w:val="00510001"/>
    <w:rsid w:val="005113BF"/>
    <w:rsid w:val="00511A9B"/>
    <w:rsid w:val="00512FCE"/>
    <w:rsid w:val="00513186"/>
    <w:rsid w:val="005137C1"/>
    <w:rsid w:val="005138CC"/>
    <w:rsid w:val="00513FE0"/>
    <w:rsid w:val="00514137"/>
    <w:rsid w:val="00515562"/>
    <w:rsid w:val="005157BD"/>
    <w:rsid w:val="005159F2"/>
    <w:rsid w:val="00515A0B"/>
    <w:rsid w:val="00515A0C"/>
    <w:rsid w:val="00516745"/>
    <w:rsid w:val="00516C2B"/>
    <w:rsid w:val="00516F6E"/>
    <w:rsid w:val="0051734F"/>
    <w:rsid w:val="00517A7F"/>
    <w:rsid w:val="00517D14"/>
    <w:rsid w:val="00517DE4"/>
    <w:rsid w:val="00520551"/>
    <w:rsid w:val="00520D28"/>
    <w:rsid w:val="005211BC"/>
    <w:rsid w:val="00521CD5"/>
    <w:rsid w:val="00522914"/>
    <w:rsid w:val="00522A37"/>
    <w:rsid w:val="00522C88"/>
    <w:rsid w:val="0052330F"/>
    <w:rsid w:val="00523316"/>
    <w:rsid w:val="005233FD"/>
    <w:rsid w:val="00523512"/>
    <w:rsid w:val="00524390"/>
    <w:rsid w:val="005244A6"/>
    <w:rsid w:val="00524F0F"/>
    <w:rsid w:val="005252FF"/>
    <w:rsid w:val="005267EF"/>
    <w:rsid w:val="00526CF8"/>
    <w:rsid w:val="00526F32"/>
    <w:rsid w:val="005271F5"/>
    <w:rsid w:val="00527325"/>
    <w:rsid w:val="00527E19"/>
    <w:rsid w:val="00527EF9"/>
    <w:rsid w:val="00527F04"/>
    <w:rsid w:val="005307F6"/>
    <w:rsid w:val="00530E74"/>
    <w:rsid w:val="00531052"/>
    <w:rsid w:val="005310B5"/>
    <w:rsid w:val="005314C9"/>
    <w:rsid w:val="0053187D"/>
    <w:rsid w:val="00531968"/>
    <w:rsid w:val="00531EFB"/>
    <w:rsid w:val="0053249A"/>
    <w:rsid w:val="00532538"/>
    <w:rsid w:val="005325E5"/>
    <w:rsid w:val="005329D5"/>
    <w:rsid w:val="00532A2F"/>
    <w:rsid w:val="00532A70"/>
    <w:rsid w:val="00532B03"/>
    <w:rsid w:val="005337AA"/>
    <w:rsid w:val="00533AE8"/>
    <w:rsid w:val="00534380"/>
    <w:rsid w:val="00534AD8"/>
    <w:rsid w:val="005352AD"/>
    <w:rsid w:val="005370A2"/>
    <w:rsid w:val="00537545"/>
    <w:rsid w:val="0053790D"/>
    <w:rsid w:val="0053791C"/>
    <w:rsid w:val="00537E92"/>
    <w:rsid w:val="005401D4"/>
    <w:rsid w:val="00540569"/>
    <w:rsid w:val="005414DC"/>
    <w:rsid w:val="005415B0"/>
    <w:rsid w:val="00541938"/>
    <w:rsid w:val="00541CA4"/>
    <w:rsid w:val="00542087"/>
    <w:rsid w:val="005422D9"/>
    <w:rsid w:val="0054263C"/>
    <w:rsid w:val="00542788"/>
    <w:rsid w:val="00542AEA"/>
    <w:rsid w:val="0054321B"/>
    <w:rsid w:val="00543579"/>
    <w:rsid w:val="00543E4C"/>
    <w:rsid w:val="0054440B"/>
    <w:rsid w:val="00544AB1"/>
    <w:rsid w:val="00544D2C"/>
    <w:rsid w:val="00545338"/>
    <w:rsid w:val="00546195"/>
    <w:rsid w:val="00546371"/>
    <w:rsid w:val="005465DA"/>
    <w:rsid w:val="00546970"/>
    <w:rsid w:val="00546E91"/>
    <w:rsid w:val="0054756E"/>
    <w:rsid w:val="00547977"/>
    <w:rsid w:val="00547A00"/>
    <w:rsid w:val="005506D3"/>
    <w:rsid w:val="0055085A"/>
    <w:rsid w:val="00550DFB"/>
    <w:rsid w:val="00551422"/>
    <w:rsid w:val="00551449"/>
    <w:rsid w:val="00551733"/>
    <w:rsid w:val="0055250D"/>
    <w:rsid w:val="0055258F"/>
    <w:rsid w:val="00552CC9"/>
    <w:rsid w:val="00552E68"/>
    <w:rsid w:val="00552F34"/>
    <w:rsid w:val="00552FF1"/>
    <w:rsid w:val="0055370A"/>
    <w:rsid w:val="00553A77"/>
    <w:rsid w:val="00553D5B"/>
    <w:rsid w:val="00553D80"/>
    <w:rsid w:val="00553F15"/>
    <w:rsid w:val="00553FB5"/>
    <w:rsid w:val="005542C8"/>
    <w:rsid w:val="00555207"/>
    <w:rsid w:val="00555644"/>
    <w:rsid w:val="005564E6"/>
    <w:rsid w:val="00556E41"/>
    <w:rsid w:val="00557008"/>
    <w:rsid w:val="005573D5"/>
    <w:rsid w:val="005574AF"/>
    <w:rsid w:val="0055770F"/>
    <w:rsid w:val="00557A21"/>
    <w:rsid w:val="005600BA"/>
    <w:rsid w:val="005603D6"/>
    <w:rsid w:val="00560494"/>
    <w:rsid w:val="005609FD"/>
    <w:rsid w:val="00560F3E"/>
    <w:rsid w:val="00562C27"/>
    <w:rsid w:val="00562E79"/>
    <w:rsid w:val="00563FEA"/>
    <w:rsid w:val="00564420"/>
    <w:rsid w:val="00564AB8"/>
    <w:rsid w:val="00564BC8"/>
    <w:rsid w:val="00564DA1"/>
    <w:rsid w:val="00564EA7"/>
    <w:rsid w:val="00564F48"/>
    <w:rsid w:val="00565026"/>
    <w:rsid w:val="005659B5"/>
    <w:rsid w:val="00565DD8"/>
    <w:rsid w:val="00566034"/>
    <w:rsid w:val="005664BA"/>
    <w:rsid w:val="00566BBF"/>
    <w:rsid w:val="00566EEE"/>
    <w:rsid w:val="00567142"/>
    <w:rsid w:val="00567471"/>
    <w:rsid w:val="00567797"/>
    <w:rsid w:val="00567817"/>
    <w:rsid w:val="00567A36"/>
    <w:rsid w:val="00567BD4"/>
    <w:rsid w:val="00567D9D"/>
    <w:rsid w:val="00567F68"/>
    <w:rsid w:val="005706EF"/>
    <w:rsid w:val="005709AC"/>
    <w:rsid w:val="00571EBF"/>
    <w:rsid w:val="00572C0E"/>
    <w:rsid w:val="005730B3"/>
    <w:rsid w:val="005745D6"/>
    <w:rsid w:val="005748E5"/>
    <w:rsid w:val="005750D6"/>
    <w:rsid w:val="005753E3"/>
    <w:rsid w:val="00575681"/>
    <w:rsid w:val="005756F1"/>
    <w:rsid w:val="00575BAD"/>
    <w:rsid w:val="00575C1D"/>
    <w:rsid w:val="00575D97"/>
    <w:rsid w:val="00575E95"/>
    <w:rsid w:val="00575F95"/>
    <w:rsid w:val="00576140"/>
    <w:rsid w:val="00576389"/>
    <w:rsid w:val="00576A8C"/>
    <w:rsid w:val="00576FF6"/>
    <w:rsid w:val="005770BA"/>
    <w:rsid w:val="005770D3"/>
    <w:rsid w:val="00577259"/>
    <w:rsid w:val="0057756B"/>
    <w:rsid w:val="00577670"/>
    <w:rsid w:val="0057782F"/>
    <w:rsid w:val="00577A1B"/>
    <w:rsid w:val="0058055A"/>
    <w:rsid w:val="00580A10"/>
    <w:rsid w:val="0058104C"/>
    <w:rsid w:val="005822C6"/>
    <w:rsid w:val="005835BF"/>
    <w:rsid w:val="00583B7E"/>
    <w:rsid w:val="00583C05"/>
    <w:rsid w:val="00583C07"/>
    <w:rsid w:val="00584188"/>
    <w:rsid w:val="00584A09"/>
    <w:rsid w:val="00584CCD"/>
    <w:rsid w:val="00584E02"/>
    <w:rsid w:val="0058518D"/>
    <w:rsid w:val="00585258"/>
    <w:rsid w:val="00585861"/>
    <w:rsid w:val="00585923"/>
    <w:rsid w:val="00585AAD"/>
    <w:rsid w:val="00585F51"/>
    <w:rsid w:val="00586025"/>
    <w:rsid w:val="005866E0"/>
    <w:rsid w:val="005871D2"/>
    <w:rsid w:val="00587226"/>
    <w:rsid w:val="00587680"/>
    <w:rsid w:val="0058772D"/>
    <w:rsid w:val="00587999"/>
    <w:rsid w:val="00590131"/>
    <w:rsid w:val="005904CE"/>
    <w:rsid w:val="005905AB"/>
    <w:rsid w:val="00590673"/>
    <w:rsid w:val="0059068B"/>
    <w:rsid w:val="005909FD"/>
    <w:rsid w:val="00590B7F"/>
    <w:rsid w:val="00591457"/>
    <w:rsid w:val="005916FF"/>
    <w:rsid w:val="00591757"/>
    <w:rsid w:val="00591BAE"/>
    <w:rsid w:val="00591D7D"/>
    <w:rsid w:val="00591DFD"/>
    <w:rsid w:val="0059226D"/>
    <w:rsid w:val="0059296E"/>
    <w:rsid w:val="00592BC2"/>
    <w:rsid w:val="005930FB"/>
    <w:rsid w:val="00593339"/>
    <w:rsid w:val="00593700"/>
    <w:rsid w:val="00593AB8"/>
    <w:rsid w:val="00593E18"/>
    <w:rsid w:val="005942E4"/>
    <w:rsid w:val="00594675"/>
    <w:rsid w:val="005950D4"/>
    <w:rsid w:val="005951C3"/>
    <w:rsid w:val="005951F7"/>
    <w:rsid w:val="00595871"/>
    <w:rsid w:val="00595AB3"/>
    <w:rsid w:val="00595B1E"/>
    <w:rsid w:val="00595F4D"/>
    <w:rsid w:val="0059628A"/>
    <w:rsid w:val="0059629C"/>
    <w:rsid w:val="0059630D"/>
    <w:rsid w:val="005966A4"/>
    <w:rsid w:val="00596B07"/>
    <w:rsid w:val="005973AA"/>
    <w:rsid w:val="00597471"/>
    <w:rsid w:val="005977A3"/>
    <w:rsid w:val="005A0838"/>
    <w:rsid w:val="005A0B57"/>
    <w:rsid w:val="005A0CBD"/>
    <w:rsid w:val="005A0FD9"/>
    <w:rsid w:val="005A1ECF"/>
    <w:rsid w:val="005A2137"/>
    <w:rsid w:val="005A252A"/>
    <w:rsid w:val="005A26CA"/>
    <w:rsid w:val="005A26EC"/>
    <w:rsid w:val="005A282D"/>
    <w:rsid w:val="005A2F98"/>
    <w:rsid w:val="005A35AD"/>
    <w:rsid w:val="005A436D"/>
    <w:rsid w:val="005A47D1"/>
    <w:rsid w:val="005A4B5D"/>
    <w:rsid w:val="005A5042"/>
    <w:rsid w:val="005A51A5"/>
    <w:rsid w:val="005A54C7"/>
    <w:rsid w:val="005A5668"/>
    <w:rsid w:val="005A63A1"/>
    <w:rsid w:val="005A6D87"/>
    <w:rsid w:val="005A6E41"/>
    <w:rsid w:val="005A742F"/>
    <w:rsid w:val="005A76FD"/>
    <w:rsid w:val="005A7875"/>
    <w:rsid w:val="005A7E74"/>
    <w:rsid w:val="005A7FB7"/>
    <w:rsid w:val="005B00EB"/>
    <w:rsid w:val="005B036A"/>
    <w:rsid w:val="005B05F5"/>
    <w:rsid w:val="005B09B1"/>
    <w:rsid w:val="005B0C69"/>
    <w:rsid w:val="005B0E37"/>
    <w:rsid w:val="005B0F86"/>
    <w:rsid w:val="005B1002"/>
    <w:rsid w:val="005B129D"/>
    <w:rsid w:val="005B13F8"/>
    <w:rsid w:val="005B157A"/>
    <w:rsid w:val="005B18E6"/>
    <w:rsid w:val="005B19CA"/>
    <w:rsid w:val="005B205B"/>
    <w:rsid w:val="005B2951"/>
    <w:rsid w:val="005B339A"/>
    <w:rsid w:val="005B4049"/>
    <w:rsid w:val="005B409E"/>
    <w:rsid w:val="005B441E"/>
    <w:rsid w:val="005B4B78"/>
    <w:rsid w:val="005B518B"/>
    <w:rsid w:val="005B5A3F"/>
    <w:rsid w:val="005B61A7"/>
    <w:rsid w:val="005B66AF"/>
    <w:rsid w:val="005B6B19"/>
    <w:rsid w:val="005B6FCD"/>
    <w:rsid w:val="005B7895"/>
    <w:rsid w:val="005B7AE7"/>
    <w:rsid w:val="005C0501"/>
    <w:rsid w:val="005C0805"/>
    <w:rsid w:val="005C09F9"/>
    <w:rsid w:val="005C0C65"/>
    <w:rsid w:val="005C0D44"/>
    <w:rsid w:val="005C10AA"/>
    <w:rsid w:val="005C1584"/>
    <w:rsid w:val="005C17D8"/>
    <w:rsid w:val="005C1DF3"/>
    <w:rsid w:val="005C2F89"/>
    <w:rsid w:val="005C31A8"/>
    <w:rsid w:val="005C4B81"/>
    <w:rsid w:val="005C534D"/>
    <w:rsid w:val="005C59CB"/>
    <w:rsid w:val="005C5DF1"/>
    <w:rsid w:val="005C6605"/>
    <w:rsid w:val="005C6A60"/>
    <w:rsid w:val="005C762B"/>
    <w:rsid w:val="005C76C7"/>
    <w:rsid w:val="005D04DC"/>
    <w:rsid w:val="005D0801"/>
    <w:rsid w:val="005D0908"/>
    <w:rsid w:val="005D0B08"/>
    <w:rsid w:val="005D0CAF"/>
    <w:rsid w:val="005D0E4C"/>
    <w:rsid w:val="005D0E94"/>
    <w:rsid w:val="005D1125"/>
    <w:rsid w:val="005D16D7"/>
    <w:rsid w:val="005D1A3B"/>
    <w:rsid w:val="005D25BE"/>
    <w:rsid w:val="005D366F"/>
    <w:rsid w:val="005D37B5"/>
    <w:rsid w:val="005D3A5C"/>
    <w:rsid w:val="005D3B6E"/>
    <w:rsid w:val="005D473B"/>
    <w:rsid w:val="005D4AD5"/>
    <w:rsid w:val="005D4E58"/>
    <w:rsid w:val="005D4E5B"/>
    <w:rsid w:val="005D4EE8"/>
    <w:rsid w:val="005D5037"/>
    <w:rsid w:val="005D5193"/>
    <w:rsid w:val="005D54FE"/>
    <w:rsid w:val="005D5992"/>
    <w:rsid w:val="005D5A5D"/>
    <w:rsid w:val="005D6055"/>
    <w:rsid w:val="005D6289"/>
    <w:rsid w:val="005D653B"/>
    <w:rsid w:val="005D6F1C"/>
    <w:rsid w:val="005D7148"/>
    <w:rsid w:val="005D7252"/>
    <w:rsid w:val="005D7889"/>
    <w:rsid w:val="005D7C19"/>
    <w:rsid w:val="005E006A"/>
    <w:rsid w:val="005E043B"/>
    <w:rsid w:val="005E0501"/>
    <w:rsid w:val="005E084C"/>
    <w:rsid w:val="005E086F"/>
    <w:rsid w:val="005E0927"/>
    <w:rsid w:val="005E0ECE"/>
    <w:rsid w:val="005E1070"/>
    <w:rsid w:val="005E11F4"/>
    <w:rsid w:val="005E146B"/>
    <w:rsid w:val="005E1E25"/>
    <w:rsid w:val="005E24CA"/>
    <w:rsid w:val="005E257B"/>
    <w:rsid w:val="005E2751"/>
    <w:rsid w:val="005E29B4"/>
    <w:rsid w:val="005E29F0"/>
    <w:rsid w:val="005E2EEB"/>
    <w:rsid w:val="005E34B4"/>
    <w:rsid w:val="005E376D"/>
    <w:rsid w:val="005E3852"/>
    <w:rsid w:val="005E394E"/>
    <w:rsid w:val="005E448A"/>
    <w:rsid w:val="005E4723"/>
    <w:rsid w:val="005E4E0F"/>
    <w:rsid w:val="005E4EC4"/>
    <w:rsid w:val="005E5D6C"/>
    <w:rsid w:val="005E5E45"/>
    <w:rsid w:val="005E6D51"/>
    <w:rsid w:val="005E7E1D"/>
    <w:rsid w:val="005F00C1"/>
    <w:rsid w:val="005F09DF"/>
    <w:rsid w:val="005F1767"/>
    <w:rsid w:val="005F1EF5"/>
    <w:rsid w:val="005F1F46"/>
    <w:rsid w:val="005F22AF"/>
    <w:rsid w:val="005F2953"/>
    <w:rsid w:val="005F2D22"/>
    <w:rsid w:val="005F34DF"/>
    <w:rsid w:val="005F3854"/>
    <w:rsid w:val="005F4176"/>
    <w:rsid w:val="005F4178"/>
    <w:rsid w:val="005F41F2"/>
    <w:rsid w:val="005F471A"/>
    <w:rsid w:val="005F4C74"/>
    <w:rsid w:val="005F4FA3"/>
    <w:rsid w:val="005F51D5"/>
    <w:rsid w:val="005F58DF"/>
    <w:rsid w:val="005F6FBC"/>
    <w:rsid w:val="005F7033"/>
    <w:rsid w:val="005F7537"/>
    <w:rsid w:val="005F7CC3"/>
    <w:rsid w:val="005F7F10"/>
    <w:rsid w:val="005F7FC3"/>
    <w:rsid w:val="00600086"/>
    <w:rsid w:val="006004E0"/>
    <w:rsid w:val="0060129A"/>
    <w:rsid w:val="00601BED"/>
    <w:rsid w:val="0060250F"/>
    <w:rsid w:val="0060294A"/>
    <w:rsid w:val="00602B80"/>
    <w:rsid w:val="00602ED1"/>
    <w:rsid w:val="00602F2A"/>
    <w:rsid w:val="00603396"/>
    <w:rsid w:val="00603AEE"/>
    <w:rsid w:val="00603E3C"/>
    <w:rsid w:val="006043A8"/>
    <w:rsid w:val="00604CAE"/>
    <w:rsid w:val="00604D6E"/>
    <w:rsid w:val="00605289"/>
    <w:rsid w:val="00605C44"/>
    <w:rsid w:val="00605DAC"/>
    <w:rsid w:val="00606224"/>
    <w:rsid w:val="0060684C"/>
    <w:rsid w:val="00606C90"/>
    <w:rsid w:val="006072D1"/>
    <w:rsid w:val="00610312"/>
    <w:rsid w:val="00610662"/>
    <w:rsid w:val="006106FF"/>
    <w:rsid w:val="0061078C"/>
    <w:rsid w:val="00610ECC"/>
    <w:rsid w:val="006116D1"/>
    <w:rsid w:val="00611A39"/>
    <w:rsid w:val="00612EB3"/>
    <w:rsid w:val="006134A7"/>
    <w:rsid w:val="00614213"/>
    <w:rsid w:val="00614412"/>
    <w:rsid w:val="0061453C"/>
    <w:rsid w:val="00614C18"/>
    <w:rsid w:val="00615351"/>
    <w:rsid w:val="00615732"/>
    <w:rsid w:val="006164AB"/>
    <w:rsid w:val="00617142"/>
    <w:rsid w:val="00617462"/>
    <w:rsid w:val="00617559"/>
    <w:rsid w:val="0061766F"/>
    <w:rsid w:val="0061769B"/>
    <w:rsid w:val="00617871"/>
    <w:rsid w:val="00617C8F"/>
    <w:rsid w:val="0062034D"/>
    <w:rsid w:val="006203F4"/>
    <w:rsid w:val="006206E2"/>
    <w:rsid w:val="00620810"/>
    <w:rsid w:val="00620871"/>
    <w:rsid w:val="006209D3"/>
    <w:rsid w:val="00620B97"/>
    <w:rsid w:val="00620CD6"/>
    <w:rsid w:val="00620E0D"/>
    <w:rsid w:val="00620F04"/>
    <w:rsid w:val="006212BF"/>
    <w:rsid w:val="00621323"/>
    <w:rsid w:val="00621F58"/>
    <w:rsid w:val="0062271D"/>
    <w:rsid w:val="00622DD4"/>
    <w:rsid w:val="00623911"/>
    <w:rsid w:val="00623914"/>
    <w:rsid w:val="00623CFB"/>
    <w:rsid w:val="00624290"/>
    <w:rsid w:val="00624628"/>
    <w:rsid w:val="006247F1"/>
    <w:rsid w:val="00624BE1"/>
    <w:rsid w:val="00625310"/>
    <w:rsid w:val="0062650E"/>
    <w:rsid w:val="00626895"/>
    <w:rsid w:val="0062710B"/>
    <w:rsid w:val="0062760D"/>
    <w:rsid w:val="00627862"/>
    <w:rsid w:val="00627CF3"/>
    <w:rsid w:val="00627F83"/>
    <w:rsid w:val="006305A0"/>
    <w:rsid w:val="006310E1"/>
    <w:rsid w:val="00631226"/>
    <w:rsid w:val="00631958"/>
    <w:rsid w:val="0063228D"/>
    <w:rsid w:val="00632366"/>
    <w:rsid w:val="00632704"/>
    <w:rsid w:val="0063319A"/>
    <w:rsid w:val="00633246"/>
    <w:rsid w:val="006334F2"/>
    <w:rsid w:val="00633BAE"/>
    <w:rsid w:val="00633D13"/>
    <w:rsid w:val="00633D74"/>
    <w:rsid w:val="00633D98"/>
    <w:rsid w:val="00633F34"/>
    <w:rsid w:val="006342BE"/>
    <w:rsid w:val="0063488A"/>
    <w:rsid w:val="006349F7"/>
    <w:rsid w:val="00634EA2"/>
    <w:rsid w:val="006351B5"/>
    <w:rsid w:val="00635478"/>
    <w:rsid w:val="0063589F"/>
    <w:rsid w:val="006358E7"/>
    <w:rsid w:val="00635D83"/>
    <w:rsid w:val="0063640C"/>
    <w:rsid w:val="006367E9"/>
    <w:rsid w:val="00636B80"/>
    <w:rsid w:val="00636DD1"/>
    <w:rsid w:val="006402C3"/>
    <w:rsid w:val="006402D9"/>
    <w:rsid w:val="00640B52"/>
    <w:rsid w:val="00641A85"/>
    <w:rsid w:val="00641C61"/>
    <w:rsid w:val="00641E72"/>
    <w:rsid w:val="00642016"/>
    <w:rsid w:val="0064201B"/>
    <w:rsid w:val="0064243C"/>
    <w:rsid w:val="006427AC"/>
    <w:rsid w:val="0064288D"/>
    <w:rsid w:val="00642C5B"/>
    <w:rsid w:val="00642D11"/>
    <w:rsid w:val="00643A0F"/>
    <w:rsid w:val="00643CC8"/>
    <w:rsid w:val="00643D35"/>
    <w:rsid w:val="00643EA5"/>
    <w:rsid w:val="006440A0"/>
    <w:rsid w:val="00644876"/>
    <w:rsid w:val="00644A9F"/>
    <w:rsid w:val="00644E9B"/>
    <w:rsid w:val="00645003"/>
    <w:rsid w:val="006452C4"/>
    <w:rsid w:val="0064563C"/>
    <w:rsid w:val="0064566B"/>
    <w:rsid w:val="00645DDD"/>
    <w:rsid w:val="00646E98"/>
    <w:rsid w:val="00646F22"/>
    <w:rsid w:val="00647568"/>
    <w:rsid w:val="00647877"/>
    <w:rsid w:val="00647F83"/>
    <w:rsid w:val="00650F06"/>
    <w:rsid w:val="006510EB"/>
    <w:rsid w:val="00651A6D"/>
    <w:rsid w:val="00651B68"/>
    <w:rsid w:val="00651C47"/>
    <w:rsid w:val="00652EA1"/>
    <w:rsid w:val="00652FAF"/>
    <w:rsid w:val="006531CC"/>
    <w:rsid w:val="00653683"/>
    <w:rsid w:val="0065382E"/>
    <w:rsid w:val="006538B0"/>
    <w:rsid w:val="00653C49"/>
    <w:rsid w:val="006545AA"/>
    <w:rsid w:val="006549A5"/>
    <w:rsid w:val="00654A92"/>
    <w:rsid w:val="00654B9D"/>
    <w:rsid w:val="00655B1E"/>
    <w:rsid w:val="00655F20"/>
    <w:rsid w:val="00655FCC"/>
    <w:rsid w:val="00656A08"/>
    <w:rsid w:val="00656EEA"/>
    <w:rsid w:val="00660AB4"/>
    <w:rsid w:val="00660FF4"/>
    <w:rsid w:val="00661529"/>
    <w:rsid w:val="0066227A"/>
    <w:rsid w:val="00662F28"/>
    <w:rsid w:val="00663EBA"/>
    <w:rsid w:val="00664194"/>
    <w:rsid w:val="006652DA"/>
    <w:rsid w:val="00665411"/>
    <w:rsid w:val="006659DD"/>
    <w:rsid w:val="00665A08"/>
    <w:rsid w:val="00666493"/>
    <w:rsid w:val="00666813"/>
    <w:rsid w:val="00667C19"/>
    <w:rsid w:val="00667E44"/>
    <w:rsid w:val="00667F0C"/>
    <w:rsid w:val="0067074C"/>
    <w:rsid w:val="00670F01"/>
    <w:rsid w:val="0067130B"/>
    <w:rsid w:val="00671469"/>
    <w:rsid w:val="00671577"/>
    <w:rsid w:val="00671A22"/>
    <w:rsid w:val="00671D15"/>
    <w:rsid w:val="006724F3"/>
    <w:rsid w:val="00672D8A"/>
    <w:rsid w:val="00672DA7"/>
    <w:rsid w:val="006732DD"/>
    <w:rsid w:val="00675102"/>
    <w:rsid w:val="00675B23"/>
    <w:rsid w:val="00675CF6"/>
    <w:rsid w:val="00676E76"/>
    <w:rsid w:val="0067738A"/>
    <w:rsid w:val="006773BE"/>
    <w:rsid w:val="006774BC"/>
    <w:rsid w:val="006777FE"/>
    <w:rsid w:val="006802FA"/>
    <w:rsid w:val="00680ED2"/>
    <w:rsid w:val="00681155"/>
    <w:rsid w:val="00682338"/>
    <w:rsid w:val="006823F2"/>
    <w:rsid w:val="00682E6D"/>
    <w:rsid w:val="0068365B"/>
    <w:rsid w:val="00683E1D"/>
    <w:rsid w:val="0068407F"/>
    <w:rsid w:val="006849E3"/>
    <w:rsid w:val="00685292"/>
    <w:rsid w:val="00685427"/>
    <w:rsid w:val="006856AB"/>
    <w:rsid w:val="006856FC"/>
    <w:rsid w:val="00685A37"/>
    <w:rsid w:val="00685F1B"/>
    <w:rsid w:val="00686130"/>
    <w:rsid w:val="006865F4"/>
    <w:rsid w:val="00686DA4"/>
    <w:rsid w:val="006879F1"/>
    <w:rsid w:val="00687E6D"/>
    <w:rsid w:val="00687F80"/>
    <w:rsid w:val="00687FD5"/>
    <w:rsid w:val="00690659"/>
    <w:rsid w:val="006909CA"/>
    <w:rsid w:val="00691200"/>
    <w:rsid w:val="0069127E"/>
    <w:rsid w:val="00691523"/>
    <w:rsid w:val="006916B8"/>
    <w:rsid w:val="00691DF5"/>
    <w:rsid w:val="006922C7"/>
    <w:rsid w:val="00693009"/>
    <w:rsid w:val="006930C2"/>
    <w:rsid w:val="00693194"/>
    <w:rsid w:val="0069416F"/>
    <w:rsid w:val="006943D5"/>
    <w:rsid w:val="0069482C"/>
    <w:rsid w:val="00695078"/>
    <w:rsid w:val="00695376"/>
    <w:rsid w:val="00696026"/>
    <w:rsid w:val="006961B9"/>
    <w:rsid w:val="00696618"/>
    <w:rsid w:val="00696988"/>
    <w:rsid w:val="00696AAA"/>
    <w:rsid w:val="00697AD7"/>
    <w:rsid w:val="00697D6F"/>
    <w:rsid w:val="00697D96"/>
    <w:rsid w:val="00697F6B"/>
    <w:rsid w:val="006A034B"/>
    <w:rsid w:val="006A0CA2"/>
    <w:rsid w:val="006A0D31"/>
    <w:rsid w:val="006A19A6"/>
    <w:rsid w:val="006A2571"/>
    <w:rsid w:val="006A290A"/>
    <w:rsid w:val="006A2A91"/>
    <w:rsid w:val="006A2E5E"/>
    <w:rsid w:val="006A3763"/>
    <w:rsid w:val="006A3C58"/>
    <w:rsid w:val="006A3EEA"/>
    <w:rsid w:val="006A4239"/>
    <w:rsid w:val="006A4264"/>
    <w:rsid w:val="006A44E6"/>
    <w:rsid w:val="006A44F3"/>
    <w:rsid w:val="006A5251"/>
    <w:rsid w:val="006A528A"/>
    <w:rsid w:val="006A5459"/>
    <w:rsid w:val="006A5726"/>
    <w:rsid w:val="006A5C18"/>
    <w:rsid w:val="006A5FDF"/>
    <w:rsid w:val="006A60E4"/>
    <w:rsid w:val="006A6E07"/>
    <w:rsid w:val="006A765C"/>
    <w:rsid w:val="006A7B15"/>
    <w:rsid w:val="006B08DE"/>
    <w:rsid w:val="006B0B20"/>
    <w:rsid w:val="006B1528"/>
    <w:rsid w:val="006B2729"/>
    <w:rsid w:val="006B36EA"/>
    <w:rsid w:val="006B3852"/>
    <w:rsid w:val="006B392B"/>
    <w:rsid w:val="006B398C"/>
    <w:rsid w:val="006B3A0A"/>
    <w:rsid w:val="006B3E4A"/>
    <w:rsid w:val="006B3F0E"/>
    <w:rsid w:val="006B3F91"/>
    <w:rsid w:val="006B403A"/>
    <w:rsid w:val="006B41AF"/>
    <w:rsid w:val="006B44D2"/>
    <w:rsid w:val="006B4592"/>
    <w:rsid w:val="006B4AB2"/>
    <w:rsid w:val="006B4DFD"/>
    <w:rsid w:val="006B4F67"/>
    <w:rsid w:val="006B542F"/>
    <w:rsid w:val="006B576B"/>
    <w:rsid w:val="006B5975"/>
    <w:rsid w:val="006B5E5B"/>
    <w:rsid w:val="006B6532"/>
    <w:rsid w:val="006B660D"/>
    <w:rsid w:val="006B6826"/>
    <w:rsid w:val="006B686A"/>
    <w:rsid w:val="006B6F54"/>
    <w:rsid w:val="006B7123"/>
    <w:rsid w:val="006B758A"/>
    <w:rsid w:val="006B762D"/>
    <w:rsid w:val="006B7789"/>
    <w:rsid w:val="006B7D47"/>
    <w:rsid w:val="006C05E3"/>
    <w:rsid w:val="006C084E"/>
    <w:rsid w:val="006C08DC"/>
    <w:rsid w:val="006C0F9C"/>
    <w:rsid w:val="006C11C8"/>
    <w:rsid w:val="006C134E"/>
    <w:rsid w:val="006C1FFE"/>
    <w:rsid w:val="006C24EA"/>
    <w:rsid w:val="006C28B2"/>
    <w:rsid w:val="006C2904"/>
    <w:rsid w:val="006C305F"/>
    <w:rsid w:val="006C3647"/>
    <w:rsid w:val="006C38C4"/>
    <w:rsid w:val="006C44D2"/>
    <w:rsid w:val="006C46B0"/>
    <w:rsid w:val="006C4A34"/>
    <w:rsid w:val="006C4D46"/>
    <w:rsid w:val="006C5470"/>
    <w:rsid w:val="006C5BD6"/>
    <w:rsid w:val="006C5BE9"/>
    <w:rsid w:val="006C5C28"/>
    <w:rsid w:val="006C6264"/>
    <w:rsid w:val="006C6EEC"/>
    <w:rsid w:val="006C7070"/>
    <w:rsid w:val="006D044D"/>
    <w:rsid w:val="006D04D7"/>
    <w:rsid w:val="006D08F9"/>
    <w:rsid w:val="006D0B57"/>
    <w:rsid w:val="006D0FA3"/>
    <w:rsid w:val="006D1FA7"/>
    <w:rsid w:val="006D2467"/>
    <w:rsid w:val="006D2740"/>
    <w:rsid w:val="006D2771"/>
    <w:rsid w:val="006D30D0"/>
    <w:rsid w:val="006D3541"/>
    <w:rsid w:val="006D3804"/>
    <w:rsid w:val="006D39C5"/>
    <w:rsid w:val="006D3D9F"/>
    <w:rsid w:val="006D44BA"/>
    <w:rsid w:val="006D47F4"/>
    <w:rsid w:val="006D48EB"/>
    <w:rsid w:val="006D4B00"/>
    <w:rsid w:val="006D5182"/>
    <w:rsid w:val="006D5456"/>
    <w:rsid w:val="006D616A"/>
    <w:rsid w:val="006D636F"/>
    <w:rsid w:val="006D66D6"/>
    <w:rsid w:val="006D6818"/>
    <w:rsid w:val="006D69E8"/>
    <w:rsid w:val="006D77CC"/>
    <w:rsid w:val="006D7B7F"/>
    <w:rsid w:val="006E0262"/>
    <w:rsid w:val="006E04D8"/>
    <w:rsid w:val="006E0973"/>
    <w:rsid w:val="006E18CC"/>
    <w:rsid w:val="006E1E9F"/>
    <w:rsid w:val="006E2D5E"/>
    <w:rsid w:val="006E2D84"/>
    <w:rsid w:val="006E2DE8"/>
    <w:rsid w:val="006E352A"/>
    <w:rsid w:val="006E3690"/>
    <w:rsid w:val="006E3B10"/>
    <w:rsid w:val="006E3D20"/>
    <w:rsid w:val="006E4CA1"/>
    <w:rsid w:val="006E554B"/>
    <w:rsid w:val="006E5613"/>
    <w:rsid w:val="006E5BD7"/>
    <w:rsid w:val="006E65B9"/>
    <w:rsid w:val="006E6831"/>
    <w:rsid w:val="006E6C48"/>
    <w:rsid w:val="006E740D"/>
    <w:rsid w:val="006E7887"/>
    <w:rsid w:val="006E7E5C"/>
    <w:rsid w:val="006F02EF"/>
    <w:rsid w:val="006F0667"/>
    <w:rsid w:val="006F159D"/>
    <w:rsid w:val="006F1E70"/>
    <w:rsid w:val="006F2667"/>
    <w:rsid w:val="006F26BC"/>
    <w:rsid w:val="006F2F36"/>
    <w:rsid w:val="006F3098"/>
    <w:rsid w:val="006F30CE"/>
    <w:rsid w:val="006F3322"/>
    <w:rsid w:val="006F39A1"/>
    <w:rsid w:val="006F39C6"/>
    <w:rsid w:val="006F3B6B"/>
    <w:rsid w:val="006F4116"/>
    <w:rsid w:val="006F4425"/>
    <w:rsid w:val="006F489B"/>
    <w:rsid w:val="006F494D"/>
    <w:rsid w:val="006F4977"/>
    <w:rsid w:val="006F4CCE"/>
    <w:rsid w:val="006F4F8B"/>
    <w:rsid w:val="006F54A7"/>
    <w:rsid w:val="006F59A2"/>
    <w:rsid w:val="006F6808"/>
    <w:rsid w:val="006F6B1A"/>
    <w:rsid w:val="006F6F46"/>
    <w:rsid w:val="006F6F4E"/>
    <w:rsid w:val="006F73FE"/>
    <w:rsid w:val="006F7B0D"/>
    <w:rsid w:val="006F7D04"/>
    <w:rsid w:val="007004DE"/>
    <w:rsid w:val="007006C7"/>
    <w:rsid w:val="00700DCD"/>
    <w:rsid w:val="00700FA4"/>
    <w:rsid w:val="00700FC4"/>
    <w:rsid w:val="00701168"/>
    <w:rsid w:val="0070175E"/>
    <w:rsid w:val="00701DDF"/>
    <w:rsid w:val="00701FB0"/>
    <w:rsid w:val="00701FF3"/>
    <w:rsid w:val="007028DC"/>
    <w:rsid w:val="00702E47"/>
    <w:rsid w:val="0070301B"/>
    <w:rsid w:val="0070375A"/>
    <w:rsid w:val="00703864"/>
    <w:rsid w:val="00703A85"/>
    <w:rsid w:val="00704440"/>
    <w:rsid w:val="0070487B"/>
    <w:rsid w:val="00705473"/>
    <w:rsid w:val="00706086"/>
    <w:rsid w:val="00706977"/>
    <w:rsid w:val="00707713"/>
    <w:rsid w:val="007078E0"/>
    <w:rsid w:val="00707A96"/>
    <w:rsid w:val="00707D0E"/>
    <w:rsid w:val="00707EC8"/>
    <w:rsid w:val="0071022D"/>
    <w:rsid w:val="007104CE"/>
    <w:rsid w:val="00710AF5"/>
    <w:rsid w:val="00710C20"/>
    <w:rsid w:val="00711070"/>
    <w:rsid w:val="00711450"/>
    <w:rsid w:val="00711583"/>
    <w:rsid w:val="0071179F"/>
    <w:rsid w:val="00711A11"/>
    <w:rsid w:val="00711D65"/>
    <w:rsid w:val="0071277D"/>
    <w:rsid w:val="00712813"/>
    <w:rsid w:val="00712E5D"/>
    <w:rsid w:val="00713020"/>
    <w:rsid w:val="0071304E"/>
    <w:rsid w:val="007137A0"/>
    <w:rsid w:val="007137E2"/>
    <w:rsid w:val="00713AFC"/>
    <w:rsid w:val="00713E81"/>
    <w:rsid w:val="0071413F"/>
    <w:rsid w:val="007142E5"/>
    <w:rsid w:val="00714AB3"/>
    <w:rsid w:val="00714C57"/>
    <w:rsid w:val="00715917"/>
    <w:rsid w:val="00715B45"/>
    <w:rsid w:val="00715C9B"/>
    <w:rsid w:val="00715DA6"/>
    <w:rsid w:val="00716454"/>
    <w:rsid w:val="0071665B"/>
    <w:rsid w:val="0071696C"/>
    <w:rsid w:val="00716B23"/>
    <w:rsid w:val="00717442"/>
    <w:rsid w:val="00717B39"/>
    <w:rsid w:val="00717C54"/>
    <w:rsid w:val="0072078C"/>
    <w:rsid w:val="0072085E"/>
    <w:rsid w:val="00720D54"/>
    <w:rsid w:val="00722148"/>
    <w:rsid w:val="007223B6"/>
    <w:rsid w:val="007223E4"/>
    <w:rsid w:val="007225E4"/>
    <w:rsid w:val="007227D0"/>
    <w:rsid w:val="007227E2"/>
    <w:rsid w:val="00722947"/>
    <w:rsid w:val="00722C81"/>
    <w:rsid w:val="00722C8B"/>
    <w:rsid w:val="00722FE1"/>
    <w:rsid w:val="00723684"/>
    <w:rsid w:val="00723908"/>
    <w:rsid w:val="0072449F"/>
    <w:rsid w:val="0072496C"/>
    <w:rsid w:val="00724C4B"/>
    <w:rsid w:val="00724E1D"/>
    <w:rsid w:val="00725229"/>
    <w:rsid w:val="007253D7"/>
    <w:rsid w:val="007255E5"/>
    <w:rsid w:val="00725658"/>
    <w:rsid w:val="00725744"/>
    <w:rsid w:val="00725930"/>
    <w:rsid w:val="00725F4B"/>
    <w:rsid w:val="00726917"/>
    <w:rsid w:val="00726944"/>
    <w:rsid w:val="00727F0C"/>
    <w:rsid w:val="007300FF"/>
    <w:rsid w:val="00730A82"/>
    <w:rsid w:val="00730F3B"/>
    <w:rsid w:val="0073154C"/>
    <w:rsid w:val="00732034"/>
    <w:rsid w:val="007328A2"/>
    <w:rsid w:val="00733084"/>
    <w:rsid w:val="007330AA"/>
    <w:rsid w:val="00733160"/>
    <w:rsid w:val="00733484"/>
    <w:rsid w:val="007339EB"/>
    <w:rsid w:val="00733B10"/>
    <w:rsid w:val="00734031"/>
    <w:rsid w:val="007349DB"/>
    <w:rsid w:val="00734A88"/>
    <w:rsid w:val="0073513D"/>
    <w:rsid w:val="007356C8"/>
    <w:rsid w:val="007369B1"/>
    <w:rsid w:val="00736CDB"/>
    <w:rsid w:val="00736FF6"/>
    <w:rsid w:val="007372E4"/>
    <w:rsid w:val="0073776A"/>
    <w:rsid w:val="00740863"/>
    <w:rsid w:val="00740A56"/>
    <w:rsid w:val="00740B0F"/>
    <w:rsid w:val="00740E93"/>
    <w:rsid w:val="00741808"/>
    <w:rsid w:val="00741855"/>
    <w:rsid w:val="00741C01"/>
    <w:rsid w:val="00741F51"/>
    <w:rsid w:val="007426A8"/>
    <w:rsid w:val="007426DB"/>
    <w:rsid w:val="00742A41"/>
    <w:rsid w:val="00742D2A"/>
    <w:rsid w:val="00742E6C"/>
    <w:rsid w:val="007432F3"/>
    <w:rsid w:val="007441CC"/>
    <w:rsid w:val="007445FE"/>
    <w:rsid w:val="00745240"/>
    <w:rsid w:val="00745327"/>
    <w:rsid w:val="007459F4"/>
    <w:rsid w:val="00745AED"/>
    <w:rsid w:val="00745B3D"/>
    <w:rsid w:val="00745EA9"/>
    <w:rsid w:val="00746652"/>
    <w:rsid w:val="0074666A"/>
    <w:rsid w:val="00746A37"/>
    <w:rsid w:val="00746B90"/>
    <w:rsid w:val="00746DFE"/>
    <w:rsid w:val="0074702A"/>
    <w:rsid w:val="00747157"/>
    <w:rsid w:val="00747B01"/>
    <w:rsid w:val="00747F1E"/>
    <w:rsid w:val="00750096"/>
    <w:rsid w:val="007501BA"/>
    <w:rsid w:val="007504BE"/>
    <w:rsid w:val="00751E2B"/>
    <w:rsid w:val="00752C72"/>
    <w:rsid w:val="007538B6"/>
    <w:rsid w:val="00753939"/>
    <w:rsid w:val="0075396D"/>
    <w:rsid w:val="00753B7D"/>
    <w:rsid w:val="00753D51"/>
    <w:rsid w:val="0075448D"/>
    <w:rsid w:val="0075527B"/>
    <w:rsid w:val="0075581B"/>
    <w:rsid w:val="007567A5"/>
    <w:rsid w:val="007568E0"/>
    <w:rsid w:val="007569F7"/>
    <w:rsid w:val="00756A6D"/>
    <w:rsid w:val="00756E2B"/>
    <w:rsid w:val="007573A0"/>
    <w:rsid w:val="007579C9"/>
    <w:rsid w:val="00757F28"/>
    <w:rsid w:val="007605BF"/>
    <w:rsid w:val="00760882"/>
    <w:rsid w:val="00760AAC"/>
    <w:rsid w:val="00762292"/>
    <w:rsid w:val="00762912"/>
    <w:rsid w:val="00762C52"/>
    <w:rsid w:val="007631D4"/>
    <w:rsid w:val="00764042"/>
    <w:rsid w:val="007640B9"/>
    <w:rsid w:val="00764210"/>
    <w:rsid w:val="007644D2"/>
    <w:rsid w:val="00764CDE"/>
    <w:rsid w:val="0076561D"/>
    <w:rsid w:val="00765785"/>
    <w:rsid w:val="00765B16"/>
    <w:rsid w:val="007663F5"/>
    <w:rsid w:val="007672F4"/>
    <w:rsid w:val="007678CE"/>
    <w:rsid w:val="00767C27"/>
    <w:rsid w:val="00767C7E"/>
    <w:rsid w:val="00770079"/>
    <w:rsid w:val="007703DE"/>
    <w:rsid w:val="007703EC"/>
    <w:rsid w:val="00770735"/>
    <w:rsid w:val="00771202"/>
    <w:rsid w:val="00771662"/>
    <w:rsid w:val="00771FF2"/>
    <w:rsid w:val="007720DE"/>
    <w:rsid w:val="00772EE8"/>
    <w:rsid w:val="00773444"/>
    <w:rsid w:val="00773866"/>
    <w:rsid w:val="00773D33"/>
    <w:rsid w:val="00773D80"/>
    <w:rsid w:val="007748F7"/>
    <w:rsid w:val="00774956"/>
    <w:rsid w:val="00774D95"/>
    <w:rsid w:val="00774E8F"/>
    <w:rsid w:val="00774FF2"/>
    <w:rsid w:val="007753F9"/>
    <w:rsid w:val="0077598E"/>
    <w:rsid w:val="00775A46"/>
    <w:rsid w:val="00775B6D"/>
    <w:rsid w:val="007760B5"/>
    <w:rsid w:val="007764FC"/>
    <w:rsid w:val="007765F8"/>
    <w:rsid w:val="00776C04"/>
    <w:rsid w:val="00777396"/>
    <w:rsid w:val="007807B7"/>
    <w:rsid w:val="00780C98"/>
    <w:rsid w:val="00780F05"/>
    <w:rsid w:val="00780FBA"/>
    <w:rsid w:val="007813A7"/>
    <w:rsid w:val="0078144B"/>
    <w:rsid w:val="00781F02"/>
    <w:rsid w:val="0078241C"/>
    <w:rsid w:val="00782A87"/>
    <w:rsid w:val="00783312"/>
    <w:rsid w:val="007833EB"/>
    <w:rsid w:val="00783923"/>
    <w:rsid w:val="00783B5B"/>
    <w:rsid w:val="00783D42"/>
    <w:rsid w:val="00784042"/>
    <w:rsid w:val="00784266"/>
    <w:rsid w:val="007842C6"/>
    <w:rsid w:val="007846B3"/>
    <w:rsid w:val="00784A4C"/>
    <w:rsid w:val="00784C13"/>
    <w:rsid w:val="00784C3D"/>
    <w:rsid w:val="0078552C"/>
    <w:rsid w:val="00785834"/>
    <w:rsid w:val="0078606D"/>
    <w:rsid w:val="0078638E"/>
    <w:rsid w:val="00786BC7"/>
    <w:rsid w:val="0078747E"/>
    <w:rsid w:val="0078789E"/>
    <w:rsid w:val="00787C94"/>
    <w:rsid w:val="00790D9F"/>
    <w:rsid w:val="00790E1C"/>
    <w:rsid w:val="00791110"/>
    <w:rsid w:val="00791222"/>
    <w:rsid w:val="00791757"/>
    <w:rsid w:val="0079178B"/>
    <w:rsid w:val="00791867"/>
    <w:rsid w:val="007921F4"/>
    <w:rsid w:val="007922B5"/>
    <w:rsid w:val="007924AE"/>
    <w:rsid w:val="00792702"/>
    <w:rsid w:val="00793525"/>
    <w:rsid w:val="007937D2"/>
    <w:rsid w:val="00793C05"/>
    <w:rsid w:val="007940FE"/>
    <w:rsid w:val="0079425A"/>
    <w:rsid w:val="007943F8"/>
    <w:rsid w:val="0079443F"/>
    <w:rsid w:val="0079476C"/>
    <w:rsid w:val="00794AB8"/>
    <w:rsid w:val="00794B00"/>
    <w:rsid w:val="00794DDD"/>
    <w:rsid w:val="0079541F"/>
    <w:rsid w:val="00795494"/>
    <w:rsid w:val="00795556"/>
    <w:rsid w:val="0079571C"/>
    <w:rsid w:val="00796082"/>
    <w:rsid w:val="0079636D"/>
    <w:rsid w:val="00796474"/>
    <w:rsid w:val="007966A2"/>
    <w:rsid w:val="007967E3"/>
    <w:rsid w:val="0079712D"/>
    <w:rsid w:val="0079793B"/>
    <w:rsid w:val="00797E18"/>
    <w:rsid w:val="007A04EB"/>
    <w:rsid w:val="007A0708"/>
    <w:rsid w:val="007A0D0D"/>
    <w:rsid w:val="007A0E38"/>
    <w:rsid w:val="007A0E76"/>
    <w:rsid w:val="007A1252"/>
    <w:rsid w:val="007A2A03"/>
    <w:rsid w:val="007A310B"/>
    <w:rsid w:val="007A3183"/>
    <w:rsid w:val="007A43C5"/>
    <w:rsid w:val="007A492F"/>
    <w:rsid w:val="007A4B94"/>
    <w:rsid w:val="007A4D06"/>
    <w:rsid w:val="007A5162"/>
    <w:rsid w:val="007A5572"/>
    <w:rsid w:val="007A573D"/>
    <w:rsid w:val="007A5A2D"/>
    <w:rsid w:val="007A5C3B"/>
    <w:rsid w:val="007A6044"/>
    <w:rsid w:val="007A604F"/>
    <w:rsid w:val="007A68B4"/>
    <w:rsid w:val="007A691C"/>
    <w:rsid w:val="007A6933"/>
    <w:rsid w:val="007A6B19"/>
    <w:rsid w:val="007A7C0D"/>
    <w:rsid w:val="007A7EC1"/>
    <w:rsid w:val="007B0306"/>
    <w:rsid w:val="007B033B"/>
    <w:rsid w:val="007B048F"/>
    <w:rsid w:val="007B056C"/>
    <w:rsid w:val="007B07AF"/>
    <w:rsid w:val="007B07C3"/>
    <w:rsid w:val="007B0F02"/>
    <w:rsid w:val="007B0F81"/>
    <w:rsid w:val="007B19E0"/>
    <w:rsid w:val="007B1F06"/>
    <w:rsid w:val="007B2160"/>
    <w:rsid w:val="007B23D4"/>
    <w:rsid w:val="007B241E"/>
    <w:rsid w:val="007B2B91"/>
    <w:rsid w:val="007B2C85"/>
    <w:rsid w:val="007B2E6F"/>
    <w:rsid w:val="007B333F"/>
    <w:rsid w:val="007B3A79"/>
    <w:rsid w:val="007B3CB5"/>
    <w:rsid w:val="007B3FF7"/>
    <w:rsid w:val="007B4019"/>
    <w:rsid w:val="007B4205"/>
    <w:rsid w:val="007B4A88"/>
    <w:rsid w:val="007B4B80"/>
    <w:rsid w:val="007B4F8D"/>
    <w:rsid w:val="007B5322"/>
    <w:rsid w:val="007B584A"/>
    <w:rsid w:val="007B592F"/>
    <w:rsid w:val="007B5A53"/>
    <w:rsid w:val="007B5EA0"/>
    <w:rsid w:val="007B63E8"/>
    <w:rsid w:val="007B65C9"/>
    <w:rsid w:val="007B67CC"/>
    <w:rsid w:val="007B67D7"/>
    <w:rsid w:val="007B69C8"/>
    <w:rsid w:val="007B718D"/>
    <w:rsid w:val="007B71A5"/>
    <w:rsid w:val="007B7F16"/>
    <w:rsid w:val="007C0207"/>
    <w:rsid w:val="007C11BD"/>
    <w:rsid w:val="007C1AB2"/>
    <w:rsid w:val="007C1BAA"/>
    <w:rsid w:val="007C21EF"/>
    <w:rsid w:val="007C2265"/>
    <w:rsid w:val="007C250B"/>
    <w:rsid w:val="007C282E"/>
    <w:rsid w:val="007C29D8"/>
    <w:rsid w:val="007C2C78"/>
    <w:rsid w:val="007C303C"/>
    <w:rsid w:val="007C36F8"/>
    <w:rsid w:val="007C46F2"/>
    <w:rsid w:val="007C5190"/>
    <w:rsid w:val="007C641B"/>
    <w:rsid w:val="007C64DF"/>
    <w:rsid w:val="007C67BE"/>
    <w:rsid w:val="007C6C69"/>
    <w:rsid w:val="007C6DB8"/>
    <w:rsid w:val="007C749D"/>
    <w:rsid w:val="007C7A0F"/>
    <w:rsid w:val="007D007C"/>
    <w:rsid w:val="007D01B5"/>
    <w:rsid w:val="007D030B"/>
    <w:rsid w:val="007D0661"/>
    <w:rsid w:val="007D0918"/>
    <w:rsid w:val="007D0C15"/>
    <w:rsid w:val="007D0D84"/>
    <w:rsid w:val="007D1489"/>
    <w:rsid w:val="007D1FEA"/>
    <w:rsid w:val="007D22FB"/>
    <w:rsid w:val="007D254E"/>
    <w:rsid w:val="007D287C"/>
    <w:rsid w:val="007D35DB"/>
    <w:rsid w:val="007D3991"/>
    <w:rsid w:val="007D3BD3"/>
    <w:rsid w:val="007D40EA"/>
    <w:rsid w:val="007D45D1"/>
    <w:rsid w:val="007D466A"/>
    <w:rsid w:val="007D4673"/>
    <w:rsid w:val="007D4DD5"/>
    <w:rsid w:val="007D51F5"/>
    <w:rsid w:val="007D5608"/>
    <w:rsid w:val="007D59A6"/>
    <w:rsid w:val="007D60EA"/>
    <w:rsid w:val="007D61C0"/>
    <w:rsid w:val="007D61E9"/>
    <w:rsid w:val="007D6FB4"/>
    <w:rsid w:val="007D7881"/>
    <w:rsid w:val="007E044F"/>
    <w:rsid w:val="007E0576"/>
    <w:rsid w:val="007E05ED"/>
    <w:rsid w:val="007E0A4A"/>
    <w:rsid w:val="007E0C47"/>
    <w:rsid w:val="007E14A9"/>
    <w:rsid w:val="007E217A"/>
    <w:rsid w:val="007E274B"/>
    <w:rsid w:val="007E2FE9"/>
    <w:rsid w:val="007E3473"/>
    <w:rsid w:val="007E39AA"/>
    <w:rsid w:val="007E4079"/>
    <w:rsid w:val="007E4858"/>
    <w:rsid w:val="007E4951"/>
    <w:rsid w:val="007E5094"/>
    <w:rsid w:val="007E5579"/>
    <w:rsid w:val="007E588D"/>
    <w:rsid w:val="007E5A95"/>
    <w:rsid w:val="007E5C35"/>
    <w:rsid w:val="007E6EF7"/>
    <w:rsid w:val="007E6F8D"/>
    <w:rsid w:val="007E704B"/>
    <w:rsid w:val="007E7BB3"/>
    <w:rsid w:val="007F0D97"/>
    <w:rsid w:val="007F1482"/>
    <w:rsid w:val="007F1509"/>
    <w:rsid w:val="007F178D"/>
    <w:rsid w:val="007F1929"/>
    <w:rsid w:val="007F1AF6"/>
    <w:rsid w:val="007F260A"/>
    <w:rsid w:val="007F260B"/>
    <w:rsid w:val="007F2C0E"/>
    <w:rsid w:val="007F2DAA"/>
    <w:rsid w:val="007F2E45"/>
    <w:rsid w:val="007F32E2"/>
    <w:rsid w:val="007F3D94"/>
    <w:rsid w:val="007F4724"/>
    <w:rsid w:val="007F511F"/>
    <w:rsid w:val="007F52C3"/>
    <w:rsid w:val="007F53E0"/>
    <w:rsid w:val="007F5441"/>
    <w:rsid w:val="007F56C1"/>
    <w:rsid w:val="007F60FE"/>
    <w:rsid w:val="007F6414"/>
    <w:rsid w:val="007F6541"/>
    <w:rsid w:val="007F6914"/>
    <w:rsid w:val="007F6964"/>
    <w:rsid w:val="007F7346"/>
    <w:rsid w:val="007F752D"/>
    <w:rsid w:val="007F7645"/>
    <w:rsid w:val="007F7737"/>
    <w:rsid w:val="007F799D"/>
    <w:rsid w:val="007F7C07"/>
    <w:rsid w:val="008000BA"/>
    <w:rsid w:val="0080037F"/>
    <w:rsid w:val="00800CFA"/>
    <w:rsid w:val="00801DE5"/>
    <w:rsid w:val="00802598"/>
    <w:rsid w:val="0080266B"/>
    <w:rsid w:val="0080275A"/>
    <w:rsid w:val="00802C31"/>
    <w:rsid w:val="00802E4A"/>
    <w:rsid w:val="00802F11"/>
    <w:rsid w:val="008031A7"/>
    <w:rsid w:val="0080320E"/>
    <w:rsid w:val="00803782"/>
    <w:rsid w:val="008039A0"/>
    <w:rsid w:val="0080419F"/>
    <w:rsid w:val="00804472"/>
    <w:rsid w:val="00804D72"/>
    <w:rsid w:val="00804EF8"/>
    <w:rsid w:val="00804F7A"/>
    <w:rsid w:val="008050C7"/>
    <w:rsid w:val="0080551D"/>
    <w:rsid w:val="00805947"/>
    <w:rsid w:val="00805C7C"/>
    <w:rsid w:val="008062EE"/>
    <w:rsid w:val="00806F02"/>
    <w:rsid w:val="00807733"/>
    <w:rsid w:val="0080792E"/>
    <w:rsid w:val="00810C51"/>
    <w:rsid w:val="00810CCD"/>
    <w:rsid w:val="00810E9A"/>
    <w:rsid w:val="00810FE2"/>
    <w:rsid w:val="00811A81"/>
    <w:rsid w:val="00812044"/>
    <w:rsid w:val="00812230"/>
    <w:rsid w:val="008128BD"/>
    <w:rsid w:val="00812C7D"/>
    <w:rsid w:val="00813DB6"/>
    <w:rsid w:val="00814AA6"/>
    <w:rsid w:val="00815717"/>
    <w:rsid w:val="00815A93"/>
    <w:rsid w:val="00815AA2"/>
    <w:rsid w:val="00816650"/>
    <w:rsid w:val="00816B81"/>
    <w:rsid w:val="00816C1C"/>
    <w:rsid w:val="00816C80"/>
    <w:rsid w:val="00816D62"/>
    <w:rsid w:val="00817556"/>
    <w:rsid w:val="008176CD"/>
    <w:rsid w:val="00817FCA"/>
    <w:rsid w:val="00821827"/>
    <w:rsid w:val="008227A0"/>
    <w:rsid w:val="00822F66"/>
    <w:rsid w:val="0082354E"/>
    <w:rsid w:val="008236D3"/>
    <w:rsid w:val="00823EA9"/>
    <w:rsid w:val="0082468C"/>
    <w:rsid w:val="00825225"/>
    <w:rsid w:val="0082584D"/>
    <w:rsid w:val="008261C4"/>
    <w:rsid w:val="00826226"/>
    <w:rsid w:val="008263D3"/>
    <w:rsid w:val="00826B11"/>
    <w:rsid w:val="0082793B"/>
    <w:rsid w:val="00827DB5"/>
    <w:rsid w:val="008301C7"/>
    <w:rsid w:val="0083045B"/>
    <w:rsid w:val="0083152E"/>
    <w:rsid w:val="0083195F"/>
    <w:rsid w:val="00831F80"/>
    <w:rsid w:val="0083226E"/>
    <w:rsid w:val="00832377"/>
    <w:rsid w:val="008326DB"/>
    <w:rsid w:val="00832C4F"/>
    <w:rsid w:val="00832CAB"/>
    <w:rsid w:val="008334B2"/>
    <w:rsid w:val="0083383E"/>
    <w:rsid w:val="00833AC2"/>
    <w:rsid w:val="00833AF8"/>
    <w:rsid w:val="00833F63"/>
    <w:rsid w:val="00834477"/>
    <w:rsid w:val="008346ED"/>
    <w:rsid w:val="00834953"/>
    <w:rsid w:val="00834FC1"/>
    <w:rsid w:val="00835334"/>
    <w:rsid w:val="008360AA"/>
    <w:rsid w:val="00836DE8"/>
    <w:rsid w:val="00837235"/>
    <w:rsid w:val="0083752F"/>
    <w:rsid w:val="00837C59"/>
    <w:rsid w:val="008404D8"/>
    <w:rsid w:val="008404FF"/>
    <w:rsid w:val="00840BBD"/>
    <w:rsid w:val="00841498"/>
    <w:rsid w:val="00841661"/>
    <w:rsid w:val="00841EE2"/>
    <w:rsid w:val="008423D7"/>
    <w:rsid w:val="0084248B"/>
    <w:rsid w:val="008426AD"/>
    <w:rsid w:val="00842A64"/>
    <w:rsid w:val="00843DEE"/>
    <w:rsid w:val="0084431F"/>
    <w:rsid w:val="00844C8D"/>
    <w:rsid w:val="00845AA5"/>
    <w:rsid w:val="008461DA"/>
    <w:rsid w:val="008465B8"/>
    <w:rsid w:val="00846881"/>
    <w:rsid w:val="00846F35"/>
    <w:rsid w:val="008470D0"/>
    <w:rsid w:val="008470E2"/>
    <w:rsid w:val="008478D8"/>
    <w:rsid w:val="00847EEA"/>
    <w:rsid w:val="00850611"/>
    <w:rsid w:val="00850A05"/>
    <w:rsid w:val="008513D1"/>
    <w:rsid w:val="008514D6"/>
    <w:rsid w:val="008519DF"/>
    <w:rsid w:val="00851AE9"/>
    <w:rsid w:val="00851EBE"/>
    <w:rsid w:val="00852A7E"/>
    <w:rsid w:val="00853600"/>
    <w:rsid w:val="008539D6"/>
    <w:rsid w:val="008549E1"/>
    <w:rsid w:val="00854D65"/>
    <w:rsid w:val="008554F7"/>
    <w:rsid w:val="0085571A"/>
    <w:rsid w:val="0085597C"/>
    <w:rsid w:val="00855BC0"/>
    <w:rsid w:val="00855C93"/>
    <w:rsid w:val="00855F77"/>
    <w:rsid w:val="00855FC4"/>
    <w:rsid w:val="00856393"/>
    <w:rsid w:val="00856721"/>
    <w:rsid w:val="00856731"/>
    <w:rsid w:val="00856BCA"/>
    <w:rsid w:val="00857208"/>
    <w:rsid w:val="00857AE2"/>
    <w:rsid w:val="00857CDC"/>
    <w:rsid w:val="0086020D"/>
    <w:rsid w:val="0086027C"/>
    <w:rsid w:val="00860974"/>
    <w:rsid w:val="00860AC3"/>
    <w:rsid w:val="00860BA7"/>
    <w:rsid w:val="00860E5D"/>
    <w:rsid w:val="00861096"/>
    <w:rsid w:val="00861BA4"/>
    <w:rsid w:val="0086201F"/>
    <w:rsid w:val="008629A5"/>
    <w:rsid w:val="008629E6"/>
    <w:rsid w:val="00862C16"/>
    <w:rsid w:val="00863373"/>
    <w:rsid w:val="008636E2"/>
    <w:rsid w:val="00863A49"/>
    <w:rsid w:val="0086433F"/>
    <w:rsid w:val="00864E60"/>
    <w:rsid w:val="00865055"/>
    <w:rsid w:val="008657D4"/>
    <w:rsid w:val="00865F69"/>
    <w:rsid w:val="00866661"/>
    <w:rsid w:val="008667F2"/>
    <w:rsid w:val="00866ACF"/>
    <w:rsid w:val="00867036"/>
    <w:rsid w:val="008671ED"/>
    <w:rsid w:val="00867254"/>
    <w:rsid w:val="0086729F"/>
    <w:rsid w:val="008674ED"/>
    <w:rsid w:val="00867749"/>
    <w:rsid w:val="0087036F"/>
    <w:rsid w:val="008704DA"/>
    <w:rsid w:val="00870564"/>
    <w:rsid w:val="00870E2A"/>
    <w:rsid w:val="00871B7A"/>
    <w:rsid w:val="00871D04"/>
    <w:rsid w:val="00872291"/>
    <w:rsid w:val="0087233C"/>
    <w:rsid w:val="0087298F"/>
    <w:rsid w:val="00872C81"/>
    <w:rsid w:val="00873B2C"/>
    <w:rsid w:val="00873C92"/>
    <w:rsid w:val="0087422F"/>
    <w:rsid w:val="008747F6"/>
    <w:rsid w:val="00874B38"/>
    <w:rsid w:val="00874F0B"/>
    <w:rsid w:val="00875124"/>
    <w:rsid w:val="00875E3B"/>
    <w:rsid w:val="00876038"/>
    <w:rsid w:val="00876720"/>
    <w:rsid w:val="00876A3A"/>
    <w:rsid w:val="008773D5"/>
    <w:rsid w:val="00877F6F"/>
    <w:rsid w:val="008801BD"/>
    <w:rsid w:val="00880344"/>
    <w:rsid w:val="00880459"/>
    <w:rsid w:val="008806C5"/>
    <w:rsid w:val="00880D43"/>
    <w:rsid w:val="00880DDE"/>
    <w:rsid w:val="00880F7C"/>
    <w:rsid w:val="00881120"/>
    <w:rsid w:val="00881725"/>
    <w:rsid w:val="008819FD"/>
    <w:rsid w:val="00882169"/>
    <w:rsid w:val="008821AE"/>
    <w:rsid w:val="008826F1"/>
    <w:rsid w:val="00882805"/>
    <w:rsid w:val="00882DF9"/>
    <w:rsid w:val="00882FB5"/>
    <w:rsid w:val="0088367A"/>
    <w:rsid w:val="00883D24"/>
    <w:rsid w:val="0088402C"/>
    <w:rsid w:val="00884528"/>
    <w:rsid w:val="00884C73"/>
    <w:rsid w:val="00885106"/>
    <w:rsid w:val="00885344"/>
    <w:rsid w:val="0088549D"/>
    <w:rsid w:val="00885AC5"/>
    <w:rsid w:val="00885B45"/>
    <w:rsid w:val="00885DB1"/>
    <w:rsid w:val="008864E2"/>
    <w:rsid w:val="008866C3"/>
    <w:rsid w:val="00886890"/>
    <w:rsid w:val="00886A39"/>
    <w:rsid w:val="0088707A"/>
    <w:rsid w:val="0088726E"/>
    <w:rsid w:val="0088748B"/>
    <w:rsid w:val="008876E3"/>
    <w:rsid w:val="008879A7"/>
    <w:rsid w:val="00887C01"/>
    <w:rsid w:val="00887F8D"/>
    <w:rsid w:val="00890619"/>
    <w:rsid w:val="0089181A"/>
    <w:rsid w:val="00891B1B"/>
    <w:rsid w:val="00891B7E"/>
    <w:rsid w:val="00891FFB"/>
    <w:rsid w:val="00892EDA"/>
    <w:rsid w:val="00892F94"/>
    <w:rsid w:val="00894288"/>
    <w:rsid w:val="00894B4E"/>
    <w:rsid w:val="00894BE5"/>
    <w:rsid w:val="00894E63"/>
    <w:rsid w:val="00895159"/>
    <w:rsid w:val="00895947"/>
    <w:rsid w:val="00895F48"/>
    <w:rsid w:val="00896184"/>
    <w:rsid w:val="00896644"/>
    <w:rsid w:val="008967E3"/>
    <w:rsid w:val="00897736"/>
    <w:rsid w:val="008978C7"/>
    <w:rsid w:val="00897B83"/>
    <w:rsid w:val="00897C70"/>
    <w:rsid w:val="00897DE2"/>
    <w:rsid w:val="008A031C"/>
    <w:rsid w:val="008A0879"/>
    <w:rsid w:val="008A1EBA"/>
    <w:rsid w:val="008A3142"/>
    <w:rsid w:val="008A33F1"/>
    <w:rsid w:val="008A36FC"/>
    <w:rsid w:val="008A3726"/>
    <w:rsid w:val="008A376E"/>
    <w:rsid w:val="008A3F17"/>
    <w:rsid w:val="008A46D7"/>
    <w:rsid w:val="008A4752"/>
    <w:rsid w:val="008A4965"/>
    <w:rsid w:val="008A4BE7"/>
    <w:rsid w:val="008A4F5C"/>
    <w:rsid w:val="008A5313"/>
    <w:rsid w:val="008A54B0"/>
    <w:rsid w:val="008A5A51"/>
    <w:rsid w:val="008A5E4B"/>
    <w:rsid w:val="008A63B9"/>
    <w:rsid w:val="008A68D0"/>
    <w:rsid w:val="008A70DA"/>
    <w:rsid w:val="008A7AE4"/>
    <w:rsid w:val="008B03AF"/>
    <w:rsid w:val="008B0D60"/>
    <w:rsid w:val="008B0DCE"/>
    <w:rsid w:val="008B178D"/>
    <w:rsid w:val="008B1C4E"/>
    <w:rsid w:val="008B1D5C"/>
    <w:rsid w:val="008B225C"/>
    <w:rsid w:val="008B234F"/>
    <w:rsid w:val="008B278F"/>
    <w:rsid w:val="008B2F51"/>
    <w:rsid w:val="008B42C0"/>
    <w:rsid w:val="008B431D"/>
    <w:rsid w:val="008B4418"/>
    <w:rsid w:val="008B4E3A"/>
    <w:rsid w:val="008B5686"/>
    <w:rsid w:val="008B58E5"/>
    <w:rsid w:val="008B5F3F"/>
    <w:rsid w:val="008B611F"/>
    <w:rsid w:val="008B696C"/>
    <w:rsid w:val="008B6970"/>
    <w:rsid w:val="008B6F15"/>
    <w:rsid w:val="008B6F3B"/>
    <w:rsid w:val="008B72E0"/>
    <w:rsid w:val="008B7DE3"/>
    <w:rsid w:val="008C04A2"/>
    <w:rsid w:val="008C0B18"/>
    <w:rsid w:val="008C1370"/>
    <w:rsid w:val="008C1CC5"/>
    <w:rsid w:val="008C2E73"/>
    <w:rsid w:val="008C3089"/>
    <w:rsid w:val="008C3AD9"/>
    <w:rsid w:val="008C3B30"/>
    <w:rsid w:val="008C3BA9"/>
    <w:rsid w:val="008C3C4F"/>
    <w:rsid w:val="008C3D5A"/>
    <w:rsid w:val="008C4742"/>
    <w:rsid w:val="008C4772"/>
    <w:rsid w:val="008C4DD5"/>
    <w:rsid w:val="008C4E5F"/>
    <w:rsid w:val="008C50BE"/>
    <w:rsid w:val="008C5435"/>
    <w:rsid w:val="008C5ADD"/>
    <w:rsid w:val="008C5F53"/>
    <w:rsid w:val="008C663D"/>
    <w:rsid w:val="008C6C8A"/>
    <w:rsid w:val="008C7310"/>
    <w:rsid w:val="008C78B2"/>
    <w:rsid w:val="008C7944"/>
    <w:rsid w:val="008C7AB5"/>
    <w:rsid w:val="008C7DC9"/>
    <w:rsid w:val="008D000E"/>
    <w:rsid w:val="008D0743"/>
    <w:rsid w:val="008D0786"/>
    <w:rsid w:val="008D09BB"/>
    <w:rsid w:val="008D0C1E"/>
    <w:rsid w:val="008D0CEB"/>
    <w:rsid w:val="008D0E02"/>
    <w:rsid w:val="008D0E25"/>
    <w:rsid w:val="008D0F52"/>
    <w:rsid w:val="008D104B"/>
    <w:rsid w:val="008D106F"/>
    <w:rsid w:val="008D1EEB"/>
    <w:rsid w:val="008D2C25"/>
    <w:rsid w:val="008D3173"/>
    <w:rsid w:val="008D3459"/>
    <w:rsid w:val="008D3C31"/>
    <w:rsid w:val="008D3D63"/>
    <w:rsid w:val="008D3E1F"/>
    <w:rsid w:val="008D434A"/>
    <w:rsid w:val="008D4428"/>
    <w:rsid w:val="008D45AB"/>
    <w:rsid w:val="008D4659"/>
    <w:rsid w:val="008D468A"/>
    <w:rsid w:val="008D46E0"/>
    <w:rsid w:val="008D4A08"/>
    <w:rsid w:val="008D4E83"/>
    <w:rsid w:val="008D5B6D"/>
    <w:rsid w:val="008D5FCF"/>
    <w:rsid w:val="008D6078"/>
    <w:rsid w:val="008D62D8"/>
    <w:rsid w:val="008D6822"/>
    <w:rsid w:val="008D68FB"/>
    <w:rsid w:val="008D6D3E"/>
    <w:rsid w:val="008D70C3"/>
    <w:rsid w:val="008D740D"/>
    <w:rsid w:val="008D7422"/>
    <w:rsid w:val="008D747C"/>
    <w:rsid w:val="008D7BBC"/>
    <w:rsid w:val="008D7CA5"/>
    <w:rsid w:val="008E0555"/>
    <w:rsid w:val="008E06A9"/>
    <w:rsid w:val="008E074D"/>
    <w:rsid w:val="008E0BF7"/>
    <w:rsid w:val="008E0F26"/>
    <w:rsid w:val="008E0FA1"/>
    <w:rsid w:val="008E128C"/>
    <w:rsid w:val="008E17B0"/>
    <w:rsid w:val="008E1C64"/>
    <w:rsid w:val="008E2AB3"/>
    <w:rsid w:val="008E2B98"/>
    <w:rsid w:val="008E2CB7"/>
    <w:rsid w:val="008E3234"/>
    <w:rsid w:val="008E3279"/>
    <w:rsid w:val="008E3BF4"/>
    <w:rsid w:val="008E3D43"/>
    <w:rsid w:val="008E45B3"/>
    <w:rsid w:val="008E46D9"/>
    <w:rsid w:val="008E4728"/>
    <w:rsid w:val="008E477E"/>
    <w:rsid w:val="008E4D77"/>
    <w:rsid w:val="008E5028"/>
    <w:rsid w:val="008E5069"/>
    <w:rsid w:val="008E50B0"/>
    <w:rsid w:val="008E51E7"/>
    <w:rsid w:val="008E52D5"/>
    <w:rsid w:val="008E5820"/>
    <w:rsid w:val="008E5893"/>
    <w:rsid w:val="008E5B13"/>
    <w:rsid w:val="008E5B4B"/>
    <w:rsid w:val="008E5B59"/>
    <w:rsid w:val="008E5C08"/>
    <w:rsid w:val="008E61BD"/>
    <w:rsid w:val="008E6569"/>
    <w:rsid w:val="008E671A"/>
    <w:rsid w:val="008E751F"/>
    <w:rsid w:val="008E752E"/>
    <w:rsid w:val="008E78AE"/>
    <w:rsid w:val="008E78EA"/>
    <w:rsid w:val="008E7924"/>
    <w:rsid w:val="008E7977"/>
    <w:rsid w:val="008F02D0"/>
    <w:rsid w:val="008F04AA"/>
    <w:rsid w:val="008F09B1"/>
    <w:rsid w:val="008F0F79"/>
    <w:rsid w:val="008F1880"/>
    <w:rsid w:val="008F2E1A"/>
    <w:rsid w:val="008F2EC4"/>
    <w:rsid w:val="008F3005"/>
    <w:rsid w:val="008F3AE5"/>
    <w:rsid w:val="008F3F49"/>
    <w:rsid w:val="008F4142"/>
    <w:rsid w:val="008F43C6"/>
    <w:rsid w:val="008F4D7B"/>
    <w:rsid w:val="008F4F28"/>
    <w:rsid w:val="008F5037"/>
    <w:rsid w:val="008F58ED"/>
    <w:rsid w:val="008F5EF8"/>
    <w:rsid w:val="008F5FB6"/>
    <w:rsid w:val="008F61C6"/>
    <w:rsid w:val="008F61DD"/>
    <w:rsid w:val="008F66E9"/>
    <w:rsid w:val="008F674E"/>
    <w:rsid w:val="008F6AFA"/>
    <w:rsid w:val="008F6DD3"/>
    <w:rsid w:val="009007F6"/>
    <w:rsid w:val="009018B9"/>
    <w:rsid w:val="00901DFC"/>
    <w:rsid w:val="00902761"/>
    <w:rsid w:val="00903083"/>
    <w:rsid w:val="009032B1"/>
    <w:rsid w:val="00903337"/>
    <w:rsid w:val="00903413"/>
    <w:rsid w:val="00903F5C"/>
    <w:rsid w:val="00904B46"/>
    <w:rsid w:val="00905DD7"/>
    <w:rsid w:val="00905ECD"/>
    <w:rsid w:val="0090606E"/>
    <w:rsid w:val="00906A18"/>
    <w:rsid w:val="00906EED"/>
    <w:rsid w:val="00906F36"/>
    <w:rsid w:val="00906FD7"/>
    <w:rsid w:val="00910B09"/>
    <w:rsid w:val="00910EAF"/>
    <w:rsid w:val="009112B6"/>
    <w:rsid w:val="00911469"/>
    <w:rsid w:val="00911D9A"/>
    <w:rsid w:val="00912010"/>
    <w:rsid w:val="00912C1A"/>
    <w:rsid w:val="00912D62"/>
    <w:rsid w:val="00912E9A"/>
    <w:rsid w:val="00913051"/>
    <w:rsid w:val="00913221"/>
    <w:rsid w:val="00913B21"/>
    <w:rsid w:val="00913F4A"/>
    <w:rsid w:val="009140D9"/>
    <w:rsid w:val="00914417"/>
    <w:rsid w:val="009147D1"/>
    <w:rsid w:val="00914CCB"/>
    <w:rsid w:val="009163F1"/>
    <w:rsid w:val="0091641D"/>
    <w:rsid w:val="00916910"/>
    <w:rsid w:val="00916B72"/>
    <w:rsid w:val="0091706F"/>
    <w:rsid w:val="009172DC"/>
    <w:rsid w:val="00917323"/>
    <w:rsid w:val="00917D7A"/>
    <w:rsid w:val="00920191"/>
    <w:rsid w:val="00920502"/>
    <w:rsid w:val="00921253"/>
    <w:rsid w:val="00921375"/>
    <w:rsid w:val="00921DD9"/>
    <w:rsid w:val="00922130"/>
    <w:rsid w:val="00922989"/>
    <w:rsid w:val="00923734"/>
    <w:rsid w:val="00923883"/>
    <w:rsid w:val="00923BF9"/>
    <w:rsid w:val="009248D9"/>
    <w:rsid w:val="00924A18"/>
    <w:rsid w:val="00925108"/>
    <w:rsid w:val="009256B8"/>
    <w:rsid w:val="00925BDF"/>
    <w:rsid w:val="00925E90"/>
    <w:rsid w:val="00925E9B"/>
    <w:rsid w:val="00926852"/>
    <w:rsid w:val="0092706F"/>
    <w:rsid w:val="00927492"/>
    <w:rsid w:val="00927B86"/>
    <w:rsid w:val="00930369"/>
    <w:rsid w:val="0093141A"/>
    <w:rsid w:val="009314CF"/>
    <w:rsid w:val="00931CAC"/>
    <w:rsid w:val="00931E44"/>
    <w:rsid w:val="00932C13"/>
    <w:rsid w:val="00933048"/>
    <w:rsid w:val="0093332D"/>
    <w:rsid w:val="00933A89"/>
    <w:rsid w:val="00933E7B"/>
    <w:rsid w:val="00933ED9"/>
    <w:rsid w:val="009344B9"/>
    <w:rsid w:val="009344D0"/>
    <w:rsid w:val="00934559"/>
    <w:rsid w:val="0093460A"/>
    <w:rsid w:val="009349AE"/>
    <w:rsid w:val="00934CBC"/>
    <w:rsid w:val="00934E54"/>
    <w:rsid w:val="009351E5"/>
    <w:rsid w:val="009356AC"/>
    <w:rsid w:val="00935B68"/>
    <w:rsid w:val="009361EC"/>
    <w:rsid w:val="0093659E"/>
    <w:rsid w:val="00936DA5"/>
    <w:rsid w:val="00936E07"/>
    <w:rsid w:val="00936ECF"/>
    <w:rsid w:val="00937135"/>
    <w:rsid w:val="00937B29"/>
    <w:rsid w:val="00937BE2"/>
    <w:rsid w:val="00937D2E"/>
    <w:rsid w:val="00937DE2"/>
    <w:rsid w:val="00937DE5"/>
    <w:rsid w:val="0094007D"/>
    <w:rsid w:val="0094022F"/>
    <w:rsid w:val="00940C1C"/>
    <w:rsid w:val="00940FD2"/>
    <w:rsid w:val="009414D8"/>
    <w:rsid w:val="00941723"/>
    <w:rsid w:val="00941E9D"/>
    <w:rsid w:val="009422A7"/>
    <w:rsid w:val="0094250F"/>
    <w:rsid w:val="00942658"/>
    <w:rsid w:val="00943493"/>
    <w:rsid w:val="009434D0"/>
    <w:rsid w:val="009438E0"/>
    <w:rsid w:val="00944136"/>
    <w:rsid w:val="00944252"/>
    <w:rsid w:val="00944303"/>
    <w:rsid w:val="00944365"/>
    <w:rsid w:val="00944379"/>
    <w:rsid w:val="009443DA"/>
    <w:rsid w:val="0094493C"/>
    <w:rsid w:val="00944FAB"/>
    <w:rsid w:val="00945970"/>
    <w:rsid w:val="00945F4B"/>
    <w:rsid w:val="0094607D"/>
    <w:rsid w:val="00946D57"/>
    <w:rsid w:val="00946D9C"/>
    <w:rsid w:val="00947D88"/>
    <w:rsid w:val="00950226"/>
    <w:rsid w:val="00950649"/>
    <w:rsid w:val="00950846"/>
    <w:rsid w:val="0095092F"/>
    <w:rsid w:val="00950CB4"/>
    <w:rsid w:val="0095189F"/>
    <w:rsid w:val="00951B7A"/>
    <w:rsid w:val="009525DE"/>
    <w:rsid w:val="009527C2"/>
    <w:rsid w:val="00952BAC"/>
    <w:rsid w:val="0095301E"/>
    <w:rsid w:val="00953324"/>
    <w:rsid w:val="00953639"/>
    <w:rsid w:val="009536EA"/>
    <w:rsid w:val="009536FD"/>
    <w:rsid w:val="009544D6"/>
    <w:rsid w:val="009545AF"/>
    <w:rsid w:val="009549C6"/>
    <w:rsid w:val="00954D5F"/>
    <w:rsid w:val="00955BBD"/>
    <w:rsid w:val="00956B29"/>
    <w:rsid w:val="00956C61"/>
    <w:rsid w:val="00957B6C"/>
    <w:rsid w:val="00957E93"/>
    <w:rsid w:val="00960034"/>
    <w:rsid w:val="00960475"/>
    <w:rsid w:val="009609B2"/>
    <w:rsid w:val="00961409"/>
    <w:rsid w:val="0096146D"/>
    <w:rsid w:val="00961E29"/>
    <w:rsid w:val="00962958"/>
    <w:rsid w:val="00962E64"/>
    <w:rsid w:val="00962ECD"/>
    <w:rsid w:val="00963192"/>
    <w:rsid w:val="00964513"/>
    <w:rsid w:val="00964B50"/>
    <w:rsid w:val="009651EA"/>
    <w:rsid w:val="009652E7"/>
    <w:rsid w:val="00966000"/>
    <w:rsid w:val="00966180"/>
    <w:rsid w:val="0096665D"/>
    <w:rsid w:val="009667F4"/>
    <w:rsid w:val="009669CA"/>
    <w:rsid w:val="00966BB8"/>
    <w:rsid w:val="00966DA1"/>
    <w:rsid w:val="00967505"/>
    <w:rsid w:val="0096756B"/>
    <w:rsid w:val="009676E6"/>
    <w:rsid w:val="00967ABD"/>
    <w:rsid w:val="009703B5"/>
    <w:rsid w:val="00970435"/>
    <w:rsid w:val="009709A9"/>
    <w:rsid w:val="00971F82"/>
    <w:rsid w:val="009720C5"/>
    <w:rsid w:val="00972478"/>
    <w:rsid w:val="009724E5"/>
    <w:rsid w:val="009728C5"/>
    <w:rsid w:val="009735EA"/>
    <w:rsid w:val="00973928"/>
    <w:rsid w:val="00973C05"/>
    <w:rsid w:val="00973F8F"/>
    <w:rsid w:val="009740CE"/>
    <w:rsid w:val="009755FC"/>
    <w:rsid w:val="009762B0"/>
    <w:rsid w:val="00976669"/>
    <w:rsid w:val="00976770"/>
    <w:rsid w:val="00977208"/>
    <w:rsid w:val="009772C8"/>
    <w:rsid w:val="009776A3"/>
    <w:rsid w:val="009777C1"/>
    <w:rsid w:val="00977961"/>
    <w:rsid w:val="00977A77"/>
    <w:rsid w:val="009801C2"/>
    <w:rsid w:val="009808DB"/>
    <w:rsid w:val="00980AF2"/>
    <w:rsid w:val="00980CD1"/>
    <w:rsid w:val="00981226"/>
    <w:rsid w:val="009813CF"/>
    <w:rsid w:val="00981A80"/>
    <w:rsid w:val="00981B82"/>
    <w:rsid w:val="00981D77"/>
    <w:rsid w:val="009825FD"/>
    <w:rsid w:val="00982970"/>
    <w:rsid w:val="00982A3C"/>
    <w:rsid w:val="00983D47"/>
    <w:rsid w:val="00983DB8"/>
    <w:rsid w:val="009843E7"/>
    <w:rsid w:val="00984713"/>
    <w:rsid w:val="00984AD6"/>
    <w:rsid w:val="009852E1"/>
    <w:rsid w:val="00985A1C"/>
    <w:rsid w:val="00985F87"/>
    <w:rsid w:val="009860A5"/>
    <w:rsid w:val="009862F8"/>
    <w:rsid w:val="009866F9"/>
    <w:rsid w:val="00986AF1"/>
    <w:rsid w:val="00986CCB"/>
    <w:rsid w:val="009870DB"/>
    <w:rsid w:val="009874C7"/>
    <w:rsid w:val="009876F7"/>
    <w:rsid w:val="00987CA1"/>
    <w:rsid w:val="00990218"/>
    <w:rsid w:val="00990330"/>
    <w:rsid w:val="00990B24"/>
    <w:rsid w:val="009912E5"/>
    <w:rsid w:val="009923B2"/>
    <w:rsid w:val="009925FD"/>
    <w:rsid w:val="009929F9"/>
    <w:rsid w:val="00992D43"/>
    <w:rsid w:val="00993489"/>
    <w:rsid w:val="0099362C"/>
    <w:rsid w:val="00993AB4"/>
    <w:rsid w:val="009943F5"/>
    <w:rsid w:val="0099441A"/>
    <w:rsid w:val="009944E8"/>
    <w:rsid w:val="00994600"/>
    <w:rsid w:val="00994615"/>
    <w:rsid w:val="00994797"/>
    <w:rsid w:val="009947E9"/>
    <w:rsid w:val="00994930"/>
    <w:rsid w:val="00994E77"/>
    <w:rsid w:val="00994F70"/>
    <w:rsid w:val="00995B8D"/>
    <w:rsid w:val="00996688"/>
    <w:rsid w:val="00996CB7"/>
    <w:rsid w:val="009971EA"/>
    <w:rsid w:val="00997216"/>
    <w:rsid w:val="00997D26"/>
    <w:rsid w:val="00997E6B"/>
    <w:rsid w:val="00997FBD"/>
    <w:rsid w:val="009A0202"/>
    <w:rsid w:val="009A0D6E"/>
    <w:rsid w:val="009A0F4F"/>
    <w:rsid w:val="009A1657"/>
    <w:rsid w:val="009A1760"/>
    <w:rsid w:val="009A1B74"/>
    <w:rsid w:val="009A1ED0"/>
    <w:rsid w:val="009A2144"/>
    <w:rsid w:val="009A2233"/>
    <w:rsid w:val="009A2737"/>
    <w:rsid w:val="009A2801"/>
    <w:rsid w:val="009A287E"/>
    <w:rsid w:val="009A3924"/>
    <w:rsid w:val="009A3EFF"/>
    <w:rsid w:val="009A3F40"/>
    <w:rsid w:val="009A3FF2"/>
    <w:rsid w:val="009A4C5C"/>
    <w:rsid w:val="009A5054"/>
    <w:rsid w:val="009A560F"/>
    <w:rsid w:val="009A5B38"/>
    <w:rsid w:val="009A5EA4"/>
    <w:rsid w:val="009A6260"/>
    <w:rsid w:val="009A6B4C"/>
    <w:rsid w:val="009A6F47"/>
    <w:rsid w:val="009A70B9"/>
    <w:rsid w:val="009A7BB0"/>
    <w:rsid w:val="009A7C98"/>
    <w:rsid w:val="009B0B97"/>
    <w:rsid w:val="009B172E"/>
    <w:rsid w:val="009B1D65"/>
    <w:rsid w:val="009B2004"/>
    <w:rsid w:val="009B21B7"/>
    <w:rsid w:val="009B21E2"/>
    <w:rsid w:val="009B249A"/>
    <w:rsid w:val="009B26B4"/>
    <w:rsid w:val="009B2CA5"/>
    <w:rsid w:val="009B2EC9"/>
    <w:rsid w:val="009B30F7"/>
    <w:rsid w:val="009B37B2"/>
    <w:rsid w:val="009B3950"/>
    <w:rsid w:val="009B3DD9"/>
    <w:rsid w:val="009B3F96"/>
    <w:rsid w:val="009B43A3"/>
    <w:rsid w:val="009B4681"/>
    <w:rsid w:val="009B48E1"/>
    <w:rsid w:val="009B49DF"/>
    <w:rsid w:val="009B4D68"/>
    <w:rsid w:val="009B4E70"/>
    <w:rsid w:val="009B5360"/>
    <w:rsid w:val="009B53A4"/>
    <w:rsid w:val="009B66A8"/>
    <w:rsid w:val="009B7C79"/>
    <w:rsid w:val="009B7C91"/>
    <w:rsid w:val="009C00F0"/>
    <w:rsid w:val="009C012C"/>
    <w:rsid w:val="009C0889"/>
    <w:rsid w:val="009C09D2"/>
    <w:rsid w:val="009C1122"/>
    <w:rsid w:val="009C1A61"/>
    <w:rsid w:val="009C2434"/>
    <w:rsid w:val="009C24CA"/>
    <w:rsid w:val="009C2805"/>
    <w:rsid w:val="009C28CF"/>
    <w:rsid w:val="009C2C06"/>
    <w:rsid w:val="009C320B"/>
    <w:rsid w:val="009C3D58"/>
    <w:rsid w:val="009C4189"/>
    <w:rsid w:val="009C42B4"/>
    <w:rsid w:val="009C4D8E"/>
    <w:rsid w:val="009C5172"/>
    <w:rsid w:val="009C520B"/>
    <w:rsid w:val="009C52C6"/>
    <w:rsid w:val="009C5439"/>
    <w:rsid w:val="009C5603"/>
    <w:rsid w:val="009C5688"/>
    <w:rsid w:val="009C5939"/>
    <w:rsid w:val="009C60FD"/>
    <w:rsid w:val="009C65C7"/>
    <w:rsid w:val="009C7E4E"/>
    <w:rsid w:val="009D02D7"/>
    <w:rsid w:val="009D03EC"/>
    <w:rsid w:val="009D0403"/>
    <w:rsid w:val="009D073C"/>
    <w:rsid w:val="009D0935"/>
    <w:rsid w:val="009D0C3D"/>
    <w:rsid w:val="009D121F"/>
    <w:rsid w:val="009D1A57"/>
    <w:rsid w:val="009D2D59"/>
    <w:rsid w:val="009D2EE6"/>
    <w:rsid w:val="009D30BA"/>
    <w:rsid w:val="009D365A"/>
    <w:rsid w:val="009D3EFA"/>
    <w:rsid w:val="009D46A0"/>
    <w:rsid w:val="009D46A2"/>
    <w:rsid w:val="009D4A4F"/>
    <w:rsid w:val="009D4BC3"/>
    <w:rsid w:val="009D59C5"/>
    <w:rsid w:val="009D5CAF"/>
    <w:rsid w:val="009D6028"/>
    <w:rsid w:val="009D62B2"/>
    <w:rsid w:val="009D65AA"/>
    <w:rsid w:val="009D6FB3"/>
    <w:rsid w:val="009D7623"/>
    <w:rsid w:val="009D7CE6"/>
    <w:rsid w:val="009D7CED"/>
    <w:rsid w:val="009D7EB5"/>
    <w:rsid w:val="009E00EC"/>
    <w:rsid w:val="009E049B"/>
    <w:rsid w:val="009E0BB1"/>
    <w:rsid w:val="009E1C4E"/>
    <w:rsid w:val="009E20B8"/>
    <w:rsid w:val="009E27E2"/>
    <w:rsid w:val="009E2D98"/>
    <w:rsid w:val="009E35D8"/>
    <w:rsid w:val="009E3679"/>
    <w:rsid w:val="009E3920"/>
    <w:rsid w:val="009E399B"/>
    <w:rsid w:val="009E4015"/>
    <w:rsid w:val="009E445C"/>
    <w:rsid w:val="009E452E"/>
    <w:rsid w:val="009E45E9"/>
    <w:rsid w:val="009E4627"/>
    <w:rsid w:val="009E4666"/>
    <w:rsid w:val="009E4935"/>
    <w:rsid w:val="009E49EF"/>
    <w:rsid w:val="009E4B8F"/>
    <w:rsid w:val="009E4B97"/>
    <w:rsid w:val="009E4C31"/>
    <w:rsid w:val="009E4CA6"/>
    <w:rsid w:val="009E4D2A"/>
    <w:rsid w:val="009E538C"/>
    <w:rsid w:val="009E560F"/>
    <w:rsid w:val="009E65DB"/>
    <w:rsid w:val="009E683E"/>
    <w:rsid w:val="009E6B4E"/>
    <w:rsid w:val="009E738F"/>
    <w:rsid w:val="009E73F0"/>
    <w:rsid w:val="009E7782"/>
    <w:rsid w:val="009F01DF"/>
    <w:rsid w:val="009F01F1"/>
    <w:rsid w:val="009F040F"/>
    <w:rsid w:val="009F06B7"/>
    <w:rsid w:val="009F1B9D"/>
    <w:rsid w:val="009F1DED"/>
    <w:rsid w:val="009F1E91"/>
    <w:rsid w:val="009F2326"/>
    <w:rsid w:val="009F2405"/>
    <w:rsid w:val="009F2521"/>
    <w:rsid w:val="009F27FB"/>
    <w:rsid w:val="009F2853"/>
    <w:rsid w:val="009F2DFD"/>
    <w:rsid w:val="009F36EF"/>
    <w:rsid w:val="009F3F30"/>
    <w:rsid w:val="009F4236"/>
    <w:rsid w:val="009F46DA"/>
    <w:rsid w:val="009F47AD"/>
    <w:rsid w:val="009F4918"/>
    <w:rsid w:val="009F570B"/>
    <w:rsid w:val="009F57E0"/>
    <w:rsid w:val="009F5D47"/>
    <w:rsid w:val="009F5D98"/>
    <w:rsid w:val="009F60D5"/>
    <w:rsid w:val="009F64CA"/>
    <w:rsid w:val="009F655C"/>
    <w:rsid w:val="009F7833"/>
    <w:rsid w:val="009F78A1"/>
    <w:rsid w:val="009F7A0E"/>
    <w:rsid w:val="00A007FC"/>
    <w:rsid w:val="00A00DF7"/>
    <w:rsid w:val="00A01099"/>
    <w:rsid w:val="00A010A9"/>
    <w:rsid w:val="00A018AC"/>
    <w:rsid w:val="00A01BEF"/>
    <w:rsid w:val="00A01DF2"/>
    <w:rsid w:val="00A01F7A"/>
    <w:rsid w:val="00A02757"/>
    <w:rsid w:val="00A027EB"/>
    <w:rsid w:val="00A03078"/>
    <w:rsid w:val="00A034D3"/>
    <w:rsid w:val="00A03948"/>
    <w:rsid w:val="00A03B18"/>
    <w:rsid w:val="00A04259"/>
    <w:rsid w:val="00A04632"/>
    <w:rsid w:val="00A04B52"/>
    <w:rsid w:val="00A04CBC"/>
    <w:rsid w:val="00A05033"/>
    <w:rsid w:val="00A05649"/>
    <w:rsid w:val="00A1055B"/>
    <w:rsid w:val="00A10872"/>
    <w:rsid w:val="00A108A7"/>
    <w:rsid w:val="00A10B83"/>
    <w:rsid w:val="00A10F30"/>
    <w:rsid w:val="00A110C3"/>
    <w:rsid w:val="00A11F50"/>
    <w:rsid w:val="00A1203E"/>
    <w:rsid w:val="00A1235A"/>
    <w:rsid w:val="00A1283B"/>
    <w:rsid w:val="00A12E24"/>
    <w:rsid w:val="00A12E48"/>
    <w:rsid w:val="00A13491"/>
    <w:rsid w:val="00A1368B"/>
    <w:rsid w:val="00A137EE"/>
    <w:rsid w:val="00A1442C"/>
    <w:rsid w:val="00A14F33"/>
    <w:rsid w:val="00A150BD"/>
    <w:rsid w:val="00A15986"/>
    <w:rsid w:val="00A15B08"/>
    <w:rsid w:val="00A15B85"/>
    <w:rsid w:val="00A16376"/>
    <w:rsid w:val="00A16CC4"/>
    <w:rsid w:val="00A17286"/>
    <w:rsid w:val="00A176AA"/>
    <w:rsid w:val="00A177F4"/>
    <w:rsid w:val="00A178F2"/>
    <w:rsid w:val="00A200CE"/>
    <w:rsid w:val="00A20E83"/>
    <w:rsid w:val="00A21AFF"/>
    <w:rsid w:val="00A21CC9"/>
    <w:rsid w:val="00A21FB4"/>
    <w:rsid w:val="00A2204E"/>
    <w:rsid w:val="00A220F4"/>
    <w:rsid w:val="00A22D10"/>
    <w:rsid w:val="00A23455"/>
    <w:rsid w:val="00A23676"/>
    <w:rsid w:val="00A24224"/>
    <w:rsid w:val="00A24412"/>
    <w:rsid w:val="00A24D7B"/>
    <w:rsid w:val="00A24EE0"/>
    <w:rsid w:val="00A25306"/>
    <w:rsid w:val="00A257FE"/>
    <w:rsid w:val="00A25AD7"/>
    <w:rsid w:val="00A25BE7"/>
    <w:rsid w:val="00A264B4"/>
    <w:rsid w:val="00A265E1"/>
    <w:rsid w:val="00A26685"/>
    <w:rsid w:val="00A267A9"/>
    <w:rsid w:val="00A267DF"/>
    <w:rsid w:val="00A26D7C"/>
    <w:rsid w:val="00A26E42"/>
    <w:rsid w:val="00A26FD7"/>
    <w:rsid w:val="00A27167"/>
    <w:rsid w:val="00A2793F"/>
    <w:rsid w:val="00A27E84"/>
    <w:rsid w:val="00A30583"/>
    <w:rsid w:val="00A30F0C"/>
    <w:rsid w:val="00A30FBB"/>
    <w:rsid w:val="00A31400"/>
    <w:rsid w:val="00A31448"/>
    <w:rsid w:val="00A316E5"/>
    <w:rsid w:val="00A31B13"/>
    <w:rsid w:val="00A321AC"/>
    <w:rsid w:val="00A329B5"/>
    <w:rsid w:val="00A32A23"/>
    <w:rsid w:val="00A32CC2"/>
    <w:rsid w:val="00A33499"/>
    <w:rsid w:val="00A33B9B"/>
    <w:rsid w:val="00A33C02"/>
    <w:rsid w:val="00A3425C"/>
    <w:rsid w:val="00A343B5"/>
    <w:rsid w:val="00A35266"/>
    <w:rsid w:val="00A35AFB"/>
    <w:rsid w:val="00A36001"/>
    <w:rsid w:val="00A361FD"/>
    <w:rsid w:val="00A36B48"/>
    <w:rsid w:val="00A37701"/>
    <w:rsid w:val="00A377AE"/>
    <w:rsid w:val="00A37F0E"/>
    <w:rsid w:val="00A40764"/>
    <w:rsid w:val="00A409C3"/>
    <w:rsid w:val="00A40B84"/>
    <w:rsid w:val="00A40C75"/>
    <w:rsid w:val="00A41562"/>
    <w:rsid w:val="00A41841"/>
    <w:rsid w:val="00A41B7A"/>
    <w:rsid w:val="00A41BBC"/>
    <w:rsid w:val="00A420ED"/>
    <w:rsid w:val="00A43190"/>
    <w:rsid w:val="00A438EB"/>
    <w:rsid w:val="00A43A4B"/>
    <w:rsid w:val="00A4400C"/>
    <w:rsid w:val="00A441ED"/>
    <w:rsid w:val="00A444B3"/>
    <w:rsid w:val="00A44B3C"/>
    <w:rsid w:val="00A45538"/>
    <w:rsid w:val="00A45640"/>
    <w:rsid w:val="00A4592C"/>
    <w:rsid w:val="00A4653E"/>
    <w:rsid w:val="00A469B4"/>
    <w:rsid w:val="00A46C0B"/>
    <w:rsid w:val="00A46CC3"/>
    <w:rsid w:val="00A46E1D"/>
    <w:rsid w:val="00A47A25"/>
    <w:rsid w:val="00A47AB8"/>
    <w:rsid w:val="00A47FEF"/>
    <w:rsid w:val="00A502BE"/>
    <w:rsid w:val="00A505F6"/>
    <w:rsid w:val="00A50B5F"/>
    <w:rsid w:val="00A510C0"/>
    <w:rsid w:val="00A512BC"/>
    <w:rsid w:val="00A5156A"/>
    <w:rsid w:val="00A51924"/>
    <w:rsid w:val="00A526F5"/>
    <w:rsid w:val="00A52DD3"/>
    <w:rsid w:val="00A53192"/>
    <w:rsid w:val="00A53B11"/>
    <w:rsid w:val="00A53E46"/>
    <w:rsid w:val="00A53FCE"/>
    <w:rsid w:val="00A548B2"/>
    <w:rsid w:val="00A54A45"/>
    <w:rsid w:val="00A54B78"/>
    <w:rsid w:val="00A551A8"/>
    <w:rsid w:val="00A559D0"/>
    <w:rsid w:val="00A564FF"/>
    <w:rsid w:val="00A56978"/>
    <w:rsid w:val="00A56D86"/>
    <w:rsid w:val="00A578AF"/>
    <w:rsid w:val="00A57E4D"/>
    <w:rsid w:val="00A60356"/>
    <w:rsid w:val="00A60A6F"/>
    <w:rsid w:val="00A60BE0"/>
    <w:rsid w:val="00A60FCD"/>
    <w:rsid w:val="00A610AC"/>
    <w:rsid w:val="00A61288"/>
    <w:rsid w:val="00A6149F"/>
    <w:rsid w:val="00A61AF8"/>
    <w:rsid w:val="00A61F8F"/>
    <w:rsid w:val="00A6277D"/>
    <w:rsid w:val="00A62801"/>
    <w:rsid w:val="00A633D4"/>
    <w:rsid w:val="00A63756"/>
    <w:rsid w:val="00A63DC4"/>
    <w:rsid w:val="00A64033"/>
    <w:rsid w:val="00A6450C"/>
    <w:rsid w:val="00A64900"/>
    <w:rsid w:val="00A64F8E"/>
    <w:rsid w:val="00A6531E"/>
    <w:rsid w:val="00A6539D"/>
    <w:rsid w:val="00A65582"/>
    <w:rsid w:val="00A6572F"/>
    <w:rsid w:val="00A65CEC"/>
    <w:rsid w:val="00A65D40"/>
    <w:rsid w:val="00A66108"/>
    <w:rsid w:val="00A66566"/>
    <w:rsid w:val="00A66624"/>
    <w:rsid w:val="00A66A2D"/>
    <w:rsid w:val="00A66AAD"/>
    <w:rsid w:val="00A66BD4"/>
    <w:rsid w:val="00A673D4"/>
    <w:rsid w:val="00A6750B"/>
    <w:rsid w:val="00A675DF"/>
    <w:rsid w:val="00A67640"/>
    <w:rsid w:val="00A677B5"/>
    <w:rsid w:val="00A67BC3"/>
    <w:rsid w:val="00A67D88"/>
    <w:rsid w:val="00A67DEE"/>
    <w:rsid w:val="00A70333"/>
    <w:rsid w:val="00A7074B"/>
    <w:rsid w:val="00A70B7D"/>
    <w:rsid w:val="00A70E50"/>
    <w:rsid w:val="00A7135A"/>
    <w:rsid w:val="00A71AC2"/>
    <w:rsid w:val="00A71B42"/>
    <w:rsid w:val="00A726AB"/>
    <w:rsid w:val="00A73689"/>
    <w:rsid w:val="00A7370E"/>
    <w:rsid w:val="00A73AA5"/>
    <w:rsid w:val="00A742AF"/>
    <w:rsid w:val="00A751FD"/>
    <w:rsid w:val="00A75665"/>
    <w:rsid w:val="00A756D8"/>
    <w:rsid w:val="00A764FB"/>
    <w:rsid w:val="00A76856"/>
    <w:rsid w:val="00A773D0"/>
    <w:rsid w:val="00A778A5"/>
    <w:rsid w:val="00A77C2F"/>
    <w:rsid w:val="00A77FAA"/>
    <w:rsid w:val="00A8085C"/>
    <w:rsid w:val="00A80B4A"/>
    <w:rsid w:val="00A80D20"/>
    <w:rsid w:val="00A810EC"/>
    <w:rsid w:val="00A81C5C"/>
    <w:rsid w:val="00A82355"/>
    <w:rsid w:val="00A82424"/>
    <w:rsid w:val="00A82EB8"/>
    <w:rsid w:val="00A82FA0"/>
    <w:rsid w:val="00A830E3"/>
    <w:rsid w:val="00A8386C"/>
    <w:rsid w:val="00A8398F"/>
    <w:rsid w:val="00A83C42"/>
    <w:rsid w:val="00A847B4"/>
    <w:rsid w:val="00A84C77"/>
    <w:rsid w:val="00A84D8A"/>
    <w:rsid w:val="00A851E1"/>
    <w:rsid w:val="00A85341"/>
    <w:rsid w:val="00A85F86"/>
    <w:rsid w:val="00A86184"/>
    <w:rsid w:val="00A86819"/>
    <w:rsid w:val="00A86F01"/>
    <w:rsid w:val="00A87779"/>
    <w:rsid w:val="00A9002C"/>
    <w:rsid w:val="00A903A5"/>
    <w:rsid w:val="00A90441"/>
    <w:rsid w:val="00A90523"/>
    <w:rsid w:val="00A90553"/>
    <w:rsid w:val="00A91A4F"/>
    <w:rsid w:val="00A92408"/>
    <w:rsid w:val="00A92D60"/>
    <w:rsid w:val="00A93696"/>
    <w:rsid w:val="00A937DD"/>
    <w:rsid w:val="00A941F9"/>
    <w:rsid w:val="00A94242"/>
    <w:rsid w:val="00A943A1"/>
    <w:rsid w:val="00A95DD6"/>
    <w:rsid w:val="00A96069"/>
    <w:rsid w:val="00A9650A"/>
    <w:rsid w:val="00A96515"/>
    <w:rsid w:val="00A96682"/>
    <w:rsid w:val="00A966B9"/>
    <w:rsid w:val="00A96A67"/>
    <w:rsid w:val="00A96CA9"/>
    <w:rsid w:val="00A9706E"/>
    <w:rsid w:val="00A9737A"/>
    <w:rsid w:val="00A9742D"/>
    <w:rsid w:val="00A9766D"/>
    <w:rsid w:val="00AA01D0"/>
    <w:rsid w:val="00AA07D0"/>
    <w:rsid w:val="00AA0A8E"/>
    <w:rsid w:val="00AA0C7A"/>
    <w:rsid w:val="00AA0E2E"/>
    <w:rsid w:val="00AA1076"/>
    <w:rsid w:val="00AA18DD"/>
    <w:rsid w:val="00AA1C55"/>
    <w:rsid w:val="00AA1E75"/>
    <w:rsid w:val="00AA1EDB"/>
    <w:rsid w:val="00AA2754"/>
    <w:rsid w:val="00AA2A0A"/>
    <w:rsid w:val="00AA2D20"/>
    <w:rsid w:val="00AA3489"/>
    <w:rsid w:val="00AA3661"/>
    <w:rsid w:val="00AA50BF"/>
    <w:rsid w:val="00AA57BF"/>
    <w:rsid w:val="00AA61F9"/>
    <w:rsid w:val="00AA6592"/>
    <w:rsid w:val="00AA737E"/>
    <w:rsid w:val="00AA760E"/>
    <w:rsid w:val="00AA779C"/>
    <w:rsid w:val="00AB0113"/>
    <w:rsid w:val="00AB029E"/>
    <w:rsid w:val="00AB071E"/>
    <w:rsid w:val="00AB0993"/>
    <w:rsid w:val="00AB0CE9"/>
    <w:rsid w:val="00AB0F07"/>
    <w:rsid w:val="00AB1503"/>
    <w:rsid w:val="00AB1747"/>
    <w:rsid w:val="00AB1A7A"/>
    <w:rsid w:val="00AB1DD7"/>
    <w:rsid w:val="00AB246B"/>
    <w:rsid w:val="00AB292E"/>
    <w:rsid w:val="00AB2D86"/>
    <w:rsid w:val="00AB2FAC"/>
    <w:rsid w:val="00AB3163"/>
    <w:rsid w:val="00AB3905"/>
    <w:rsid w:val="00AB3B0C"/>
    <w:rsid w:val="00AB3BD9"/>
    <w:rsid w:val="00AB4280"/>
    <w:rsid w:val="00AB4338"/>
    <w:rsid w:val="00AB44D9"/>
    <w:rsid w:val="00AB4543"/>
    <w:rsid w:val="00AB45F9"/>
    <w:rsid w:val="00AB46BB"/>
    <w:rsid w:val="00AB47BE"/>
    <w:rsid w:val="00AB5162"/>
    <w:rsid w:val="00AB590F"/>
    <w:rsid w:val="00AB5925"/>
    <w:rsid w:val="00AB59FC"/>
    <w:rsid w:val="00AB5C01"/>
    <w:rsid w:val="00AB63DA"/>
    <w:rsid w:val="00AB64C8"/>
    <w:rsid w:val="00AB64D1"/>
    <w:rsid w:val="00AB6512"/>
    <w:rsid w:val="00AB7466"/>
    <w:rsid w:val="00AB75CD"/>
    <w:rsid w:val="00AB75EB"/>
    <w:rsid w:val="00AB7892"/>
    <w:rsid w:val="00AB7A48"/>
    <w:rsid w:val="00AB7A7C"/>
    <w:rsid w:val="00AB7C14"/>
    <w:rsid w:val="00AC0027"/>
    <w:rsid w:val="00AC053B"/>
    <w:rsid w:val="00AC087F"/>
    <w:rsid w:val="00AC092F"/>
    <w:rsid w:val="00AC0B81"/>
    <w:rsid w:val="00AC0F4E"/>
    <w:rsid w:val="00AC1056"/>
    <w:rsid w:val="00AC177B"/>
    <w:rsid w:val="00AC17F7"/>
    <w:rsid w:val="00AC187A"/>
    <w:rsid w:val="00AC1B9A"/>
    <w:rsid w:val="00AC248E"/>
    <w:rsid w:val="00AC252E"/>
    <w:rsid w:val="00AC259B"/>
    <w:rsid w:val="00AC28ED"/>
    <w:rsid w:val="00AC3950"/>
    <w:rsid w:val="00AC3BB9"/>
    <w:rsid w:val="00AC481D"/>
    <w:rsid w:val="00AC4F96"/>
    <w:rsid w:val="00AC5033"/>
    <w:rsid w:val="00AC563D"/>
    <w:rsid w:val="00AC5AB6"/>
    <w:rsid w:val="00AC5B64"/>
    <w:rsid w:val="00AC6342"/>
    <w:rsid w:val="00AC65C2"/>
    <w:rsid w:val="00AC6A3A"/>
    <w:rsid w:val="00AC6AB6"/>
    <w:rsid w:val="00AC70E2"/>
    <w:rsid w:val="00AC74FB"/>
    <w:rsid w:val="00AC7A3C"/>
    <w:rsid w:val="00AD0607"/>
    <w:rsid w:val="00AD0A55"/>
    <w:rsid w:val="00AD0E21"/>
    <w:rsid w:val="00AD14A8"/>
    <w:rsid w:val="00AD16D1"/>
    <w:rsid w:val="00AD18B2"/>
    <w:rsid w:val="00AD1C5C"/>
    <w:rsid w:val="00AD1CDA"/>
    <w:rsid w:val="00AD2265"/>
    <w:rsid w:val="00AD233D"/>
    <w:rsid w:val="00AD2A1A"/>
    <w:rsid w:val="00AD33C2"/>
    <w:rsid w:val="00AD35D1"/>
    <w:rsid w:val="00AD4185"/>
    <w:rsid w:val="00AD4E02"/>
    <w:rsid w:val="00AD4EDA"/>
    <w:rsid w:val="00AD55EF"/>
    <w:rsid w:val="00AD584B"/>
    <w:rsid w:val="00AD751A"/>
    <w:rsid w:val="00AD75CB"/>
    <w:rsid w:val="00AD75F0"/>
    <w:rsid w:val="00AD7B69"/>
    <w:rsid w:val="00AE050A"/>
    <w:rsid w:val="00AE1119"/>
    <w:rsid w:val="00AE1B65"/>
    <w:rsid w:val="00AE2354"/>
    <w:rsid w:val="00AE3192"/>
    <w:rsid w:val="00AE31E1"/>
    <w:rsid w:val="00AE33D6"/>
    <w:rsid w:val="00AE3BEE"/>
    <w:rsid w:val="00AE3CAE"/>
    <w:rsid w:val="00AE3EA1"/>
    <w:rsid w:val="00AE4430"/>
    <w:rsid w:val="00AE46C5"/>
    <w:rsid w:val="00AE4B04"/>
    <w:rsid w:val="00AE54E4"/>
    <w:rsid w:val="00AE54F0"/>
    <w:rsid w:val="00AE5802"/>
    <w:rsid w:val="00AE58B6"/>
    <w:rsid w:val="00AE613A"/>
    <w:rsid w:val="00AE68D8"/>
    <w:rsid w:val="00AE73C5"/>
    <w:rsid w:val="00AE7AB6"/>
    <w:rsid w:val="00AF0574"/>
    <w:rsid w:val="00AF07E2"/>
    <w:rsid w:val="00AF0900"/>
    <w:rsid w:val="00AF09AE"/>
    <w:rsid w:val="00AF0D56"/>
    <w:rsid w:val="00AF108A"/>
    <w:rsid w:val="00AF10DF"/>
    <w:rsid w:val="00AF11C4"/>
    <w:rsid w:val="00AF1A8F"/>
    <w:rsid w:val="00AF22D2"/>
    <w:rsid w:val="00AF236A"/>
    <w:rsid w:val="00AF3320"/>
    <w:rsid w:val="00AF353D"/>
    <w:rsid w:val="00AF35F2"/>
    <w:rsid w:val="00AF3950"/>
    <w:rsid w:val="00AF3AEF"/>
    <w:rsid w:val="00AF3EBC"/>
    <w:rsid w:val="00AF40E2"/>
    <w:rsid w:val="00AF459F"/>
    <w:rsid w:val="00AF46B1"/>
    <w:rsid w:val="00AF487E"/>
    <w:rsid w:val="00AF4951"/>
    <w:rsid w:val="00AF4F48"/>
    <w:rsid w:val="00AF5254"/>
    <w:rsid w:val="00AF53D7"/>
    <w:rsid w:val="00AF5472"/>
    <w:rsid w:val="00AF5C8F"/>
    <w:rsid w:val="00AF68BD"/>
    <w:rsid w:val="00AF759C"/>
    <w:rsid w:val="00AF7F37"/>
    <w:rsid w:val="00B00273"/>
    <w:rsid w:val="00B0065A"/>
    <w:rsid w:val="00B00A09"/>
    <w:rsid w:val="00B00A65"/>
    <w:rsid w:val="00B00A7C"/>
    <w:rsid w:val="00B00B85"/>
    <w:rsid w:val="00B010EC"/>
    <w:rsid w:val="00B011B4"/>
    <w:rsid w:val="00B026E5"/>
    <w:rsid w:val="00B02711"/>
    <w:rsid w:val="00B02777"/>
    <w:rsid w:val="00B02B08"/>
    <w:rsid w:val="00B02B6D"/>
    <w:rsid w:val="00B02F03"/>
    <w:rsid w:val="00B03074"/>
    <w:rsid w:val="00B0451F"/>
    <w:rsid w:val="00B045B1"/>
    <w:rsid w:val="00B045DA"/>
    <w:rsid w:val="00B05219"/>
    <w:rsid w:val="00B05258"/>
    <w:rsid w:val="00B05C1F"/>
    <w:rsid w:val="00B063DB"/>
    <w:rsid w:val="00B06D63"/>
    <w:rsid w:val="00B07214"/>
    <w:rsid w:val="00B072F3"/>
    <w:rsid w:val="00B07737"/>
    <w:rsid w:val="00B106D9"/>
    <w:rsid w:val="00B107F6"/>
    <w:rsid w:val="00B10D28"/>
    <w:rsid w:val="00B10E02"/>
    <w:rsid w:val="00B10EDA"/>
    <w:rsid w:val="00B1105C"/>
    <w:rsid w:val="00B11EEB"/>
    <w:rsid w:val="00B13245"/>
    <w:rsid w:val="00B13531"/>
    <w:rsid w:val="00B13555"/>
    <w:rsid w:val="00B1390E"/>
    <w:rsid w:val="00B13944"/>
    <w:rsid w:val="00B139D0"/>
    <w:rsid w:val="00B148D3"/>
    <w:rsid w:val="00B15AF6"/>
    <w:rsid w:val="00B1614F"/>
    <w:rsid w:val="00B165C1"/>
    <w:rsid w:val="00B16847"/>
    <w:rsid w:val="00B169B6"/>
    <w:rsid w:val="00B16D4B"/>
    <w:rsid w:val="00B16FDC"/>
    <w:rsid w:val="00B17850"/>
    <w:rsid w:val="00B17894"/>
    <w:rsid w:val="00B17A25"/>
    <w:rsid w:val="00B17F73"/>
    <w:rsid w:val="00B2039A"/>
    <w:rsid w:val="00B20DE2"/>
    <w:rsid w:val="00B218E0"/>
    <w:rsid w:val="00B21B40"/>
    <w:rsid w:val="00B22594"/>
    <w:rsid w:val="00B22953"/>
    <w:rsid w:val="00B23277"/>
    <w:rsid w:val="00B239E3"/>
    <w:rsid w:val="00B23D7C"/>
    <w:rsid w:val="00B23FE5"/>
    <w:rsid w:val="00B246A8"/>
    <w:rsid w:val="00B25038"/>
    <w:rsid w:val="00B266AC"/>
    <w:rsid w:val="00B27270"/>
    <w:rsid w:val="00B27365"/>
    <w:rsid w:val="00B27434"/>
    <w:rsid w:val="00B2774A"/>
    <w:rsid w:val="00B300C6"/>
    <w:rsid w:val="00B303FB"/>
    <w:rsid w:val="00B304C4"/>
    <w:rsid w:val="00B314C1"/>
    <w:rsid w:val="00B314D8"/>
    <w:rsid w:val="00B315B0"/>
    <w:rsid w:val="00B31777"/>
    <w:rsid w:val="00B31913"/>
    <w:rsid w:val="00B32022"/>
    <w:rsid w:val="00B32158"/>
    <w:rsid w:val="00B3289E"/>
    <w:rsid w:val="00B329AD"/>
    <w:rsid w:val="00B32AF1"/>
    <w:rsid w:val="00B3328F"/>
    <w:rsid w:val="00B337EC"/>
    <w:rsid w:val="00B33BE4"/>
    <w:rsid w:val="00B34592"/>
    <w:rsid w:val="00B34651"/>
    <w:rsid w:val="00B34AFD"/>
    <w:rsid w:val="00B351F7"/>
    <w:rsid w:val="00B354B3"/>
    <w:rsid w:val="00B3576F"/>
    <w:rsid w:val="00B359F9"/>
    <w:rsid w:val="00B3611F"/>
    <w:rsid w:val="00B36A27"/>
    <w:rsid w:val="00B36FAE"/>
    <w:rsid w:val="00B37000"/>
    <w:rsid w:val="00B3793D"/>
    <w:rsid w:val="00B40437"/>
    <w:rsid w:val="00B40473"/>
    <w:rsid w:val="00B4067B"/>
    <w:rsid w:val="00B407A7"/>
    <w:rsid w:val="00B40D22"/>
    <w:rsid w:val="00B40D64"/>
    <w:rsid w:val="00B40E6B"/>
    <w:rsid w:val="00B40E7C"/>
    <w:rsid w:val="00B419B3"/>
    <w:rsid w:val="00B41A4D"/>
    <w:rsid w:val="00B41C43"/>
    <w:rsid w:val="00B41E50"/>
    <w:rsid w:val="00B42133"/>
    <w:rsid w:val="00B42373"/>
    <w:rsid w:val="00B425CA"/>
    <w:rsid w:val="00B431D9"/>
    <w:rsid w:val="00B43815"/>
    <w:rsid w:val="00B43EDD"/>
    <w:rsid w:val="00B44DB6"/>
    <w:rsid w:val="00B45436"/>
    <w:rsid w:val="00B455C0"/>
    <w:rsid w:val="00B45871"/>
    <w:rsid w:val="00B458B6"/>
    <w:rsid w:val="00B467EC"/>
    <w:rsid w:val="00B46C9F"/>
    <w:rsid w:val="00B473EA"/>
    <w:rsid w:val="00B47757"/>
    <w:rsid w:val="00B5001D"/>
    <w:rsid w:val="00B505EB"/>
    <w:rsid w:val="00B511FA"/>
    <w:rsid w:val="00B51493"/>
    <w:rsid w:val="00B5197B"/>
    <w:rsid w:val="00B5238D"/>
    <w:rsid w:val="00B527FA"/>
    <w:rsid w:val="00B5298A"/>
    <w:rsid w:val="00B52AFF"/>
    <w:rsid w:val="00B53073"/>
    <w:rsid w:val="00B54869"/>
    <w:rsid w:val="00B54911"/>
    <w:rsid w:val="00B54C10"/>
    <w:rsid w:val="00B5522F"/>
    <w:rsid w:val="00B556EA"/>
    <w:rsid w:val="00B5575B"/>
    <w:rsid w:val="00B5586E"/>
    <w:rsid w:val="00B5595E"/>
    <w:rsid w:val="00B55EFA"/>
    <w:rsid w:val="00B56A1B"/>
    <w:rsid w:val="00B57197"/>
    <w:rsid w:val="00B57DFD"/>
    <w:rsid w:val="00B60C1F"/>
    <w:rsid w:val="00B613D1"/>
    <w:rsid w:val="00B61AC1"/>
    <w:rsid w:val="00B61BAB"/>
    <w:rsid w:val="00B61C0A"/>
    <w:rsid w:val="00B622BF"/>
    <w:rsid w:val="00B62DA0"/>
    <w:rsid w:val="00B63082"/>
    <w:rsid w:val="00B63696"/>
    <w:rsid w:val="00B636A0"/>
    <w:rsid w:val="00B636BD"/>
    <w:rsid w:val="00B63950"/>
    <w:rsid w:val="00B64717"/>
    <w:rsid w:val="00B6488B"/>
    <w:rsid w:val="00B64AF2"/>
    <w:rsid w:val="00B65140"/>
    <w:rsid w:val="00B66011"/>
    <w:rsid w:val="00B66087"/>
    <w:rsid w:val="00B663B9"/>
    <w:rsid w:val="00B66DE8"/>
    <w:rsid w:val="00B67171"/>
    <w:rsid w:val="00B67231"/>
    <w:rsid w:val="00B67607"/>
    <w:rsid w:val="00B67656"/>
    <w:rsid w:val="00B67EE1"/>
    <w:rsid w:val="00B70548"/>
    <w:rsid w:val="00B70612"/>
    <w:rsid w:val="00B706C5"/>
    <w:rsid w:val="00B70A66"/>
    <w:rsid w:val="00B72763"/>
    <w:rsid w:val="00B7318E"/>
    <w:rsid w:val="00B74B9F"/>
    <w:rsid w:val="00B75B9B"/>
    <w:rsid w:val="00B76643"/>
    <w:rsid w:val="00B76EF1"/>
    <w:rsid w:val="00B771A7"/>
    <w:rsid w:val="00B774FD"/>
    <w:rsid w:val="00B775A9"/>
    <w:rsid w:val="00B779F5"/>
    <w:rsid w:val="00B77ECC"/>
    <w:rsid w:val="00B77F7D"/>
    <w:rsid w:val="00B80184"/>
    <w:rsid w:val="00B801DC"/>
    <w:rsid w:val="00B807A4"/>
    <w:rsid w:val="00B80E8B"/>
    <w:rsid w:val="00B80E94"/>
    <w:rsid w:val="00B8136F"/>
    <w:rsid w:val="00B817D0"/>
    <w:rsid w:val="00B81DFF"/>
    <w:rsid w:val="00B82335"/>
    <w:rsid w:val="00B8266C"/>
    <w:rsid w:val="00B82FBB"/>
    <w:rsid w:val="00B832FF"/>
    <w:rsid w:val="00B83371"/>
    <w:rsid w:val="00B8354A"/>
    <w:rsid w:val="00B838EF"/>
    <w:rsid w:val="00B8393C"/>
    <w:rsid w:val="00B844E9"/>
    <w:rsid w:val="00B84963"/>
    <w:rsid w:val="00B84CD8"/>
    <w:rsid w:val="00B85F5C"/>
    <w:rsid w:val="00B86755"/>
    <w:rsid w:val="00B86D85"/>
    <w:rsid w:val="00B871BB"/>
    <w:rsid w:val="00B87B55"/>
    <w:rsid w:val="00B87FEA"/>
    <w:rsid w:val="00B90198"/>
    <w:rsid w:val="00B90457"/>
    <w:rsid w:val="00B90A97"/>
    <w:rsid w:val="00B912F4"/>
    <w:rsid w:val="00B91407"/>
    <w:rsid w:val="00B9191D"/>
    <w:rsid w:val="00B91A3E"/>
    <w:rsid w:val="00B91ACA"/>
    <w:rsid w:val="00B91B5E"/>
    <w:rsid w:val="00B91D69"/>
    <w:rsid w:val="00B9231D"/>
    <w:rsid w:val="00B92658"/>
    <w:rsid w:val="00B9289C"/>
    <w:rsid w:val="00B928B8"/>
    <w:rsid w:val="00B928D4"/>
    <w:rsid w:val="00B9297A"/>
    <w:rsid w:val="00B93501"/>
    <w:rsid w:val="00B9357B"/>
    <w:rsid w:val="00B93A56"/>
    <w:rsid w:val="00B93A65"/>
    <w:rsid w:val="00B9400C"/>
    <w:rsid w:val="00B943DE"/>
    <w:rsid w:val="00B94634"/>
    <w:rsid w:val="00B94B0F"/>
    <w:rsid w:val="00B95154"/>
    <w:rsid w:val="00B951B4"/>
    <w:rsid w:val="00B9520D"/>
    <w:rsid w:val="00B95AE2"/>
    <w:rsid w:val="00B95B1E"/>
    <w:rsid w:val="00B95C41"/>
    <w:rsid w:val="00B96545"/>
    <w:rsid w:val="00B968B2"/>
    <w:rsid w:val="00B9695D"/>
    <w:rsid w:val="00B96C0A"/>
    <w:rsid w:val="00B96D55"/>
    <w:rsid w:val="00B9723B"/>
    <w:rsid w:val="00B97A3E"/>
    <w:rsid w:val="00B97BBA"/>
    <w:rsid w:val="00B97C7E"/>
    <w:rsid w:val="00B97D0E"/>
    <w:rsid w:val="00BA062A"/>
    <w:rsid w:val="00BA0660"/>
    <w:rsid w:val="00BA06C9"/>
    <w:rsid w:val="00BA070D"/>
    <w:rsid w:val="00BA16DC"/>
    <w:rsid w:val="00BA179C"/>
    <w:rsid w:val="00BA182F"/>
    <w:rsid w:val="00BA19F2"/>
    <w:rsid w:val="00BA1D5B"/>
    <w:rsid w:val="00BA1E25"/>
    <w:rsid w:val="00BA208F"/>
    <w:rsid w:val="00BA2D4D"/>
    <w:rsid w:val="00BA2DAB"/>
    <w:rsid w:val="00BA3376"/>
    <w:rsid w:val="00BA33E3"/>
    <w:rsid w:val="00BA35F3"/>
    <w:rsid w:val="00BA3748"/>
    <w:rsid w:val="00BA4401"/>
    <w:rsid w:val="00BA4501"/>
    <w:rsid w:val="00BA4604"/>
    <w:rsid w:val="00BA4A0B"/>
    <w:rsid w:val="00BA4CA2"/>
    <w:rsid w:val="00BA5321"/>
    <w:rsid w:val="00BA5630"/>
    <w:rsid w:val="00BA565D"/>
    <w:rsid w:val="00BA5F99"/>
    <w:rsid w:val="00BA6136"/>
    <w:rsid w:val="00BA6663"/>
    <w:rsid w:val="00BA6D73"/>
    <w:rsid w:val="00BA6DAC"/>
    <w:rsid w:val="00BA7826"/>
    <w:rsid w:val="00BA7D5F"/>
    <w:rsid w:val="00BB022A"/>
    <w:rsid w:val="00BB0662"/>
    <w:rsid w:val="00BB0C3E"/>
    <w:rsid w:val="00BB0D58"/>
    <w:rsid w:val="00BB0F6A"/>
    <w:rsid w:val="00BB1398"/>
    <w:rsid w:val="00BB1E23"/>
    <w:rsid w:val="00BB20B8"/>
    <w:rsid w:val="00BB2551"/>
    <w:rsid w:val="00BB2C2B"/>
    <w:rsid w:val="00BB2E87"/>
    <w:rsid w:val="00BB2F0C"/>
    <w:rsid w:val="00BB3586"/>
    <w:rsid w:val="00BB3B53"/>
    <w:rsid w:val="00BB531C"/>
    <w:rsid w:val="00BB5B0D"/>
    <w:rsid w:val="00BB6094"/>
    <w:rsid w:val="00BB679A"/>
    <w:rsid w:val="00BB6DAE"/>
    <w:rsid w:val="00BB7011"/>
    <w:rsid w:val="00BB75B6"/>
    <w:rsid w:val="00BB79C3"/>
    <w:rsid w:val="00BC120D"/>
    <w:rsid w:val="00BC12C3"/>
    <w:rsid w:val="00BC1900"/>
    <w:rsid w:val="00BC195B"/>
    <w:rsid w:val="00BC1C5D"/>
    <w:rsid w:val="00BC1DA6"/>
    <w:rsid w:val="00BC237B"/>
    <w:rsid w:val="00BC23CF"/>
    <w:rsid w:val="00BC2E2B"/>
    <w:rsid w:val="00BC2F29"/>
    <w:rsid w:val="00BC333E"/>
    <w:rsid w:val="00BC3E6D"/>
    <w:rsid w:val="00BC427F"/>
    <w:rsid w:val="00BC465E"/>
    <w:rsid w:val="00BC4786"/>
    <w:rsid w:val="00BC4CEF"/>
    <w:rsid w:val="00BC4FD9"/>
    <w:rsid w:val="00BC548C"/>
    <w:rsid w:val="00BC5B38"/>
    <w:rsid w:val="00BC7B99"/>
    <w:rsid w:val="00BD0448"/>
    <w:rsid w:val="00BD0760"/>
    <w:rsid w:val="00BD0A93"/>
    <w:rsid w:val="00BD14E9"/>
    <w:rsid w:val="00BD1F47"/>
    <w:rsid w:val="00BD225C"/>
    <w:rsid w:val="00BD2A11"/>
    <w:rsid w:val="00BD2B47"/>
    <w:rsid w:val="00BD347F"/>
    <w:rsid w:val="00BD365A"/>
    <w:rsid w:val="00BD3D1A"/>
    <w:rsid w:val="00BD40D3"/>
    <w:rsid w:val="00BD4CB4"/>
    <w:rsid w:val="00BD4F80"/>
    <w:rsid w:val="00BD51EC"/>
    <w:rsid w:val="00BD536C"/>
    <w:rsid w:val="00BD54A1"/>
    <w:rsid w:val="00BD5831"/>
    <w:rsid w:val="00BD5B11"/>
    <w:rsid w:val="00BD5D3C"/>
    <w:rsid w:val="00BD63C8"/>
    <w:rsid w:val="00BD6545"/>
    <w:rsid w:val="00BD655F"/>
    <w:rsid w:val="00BD6605"/>
    <w:rsid w:val="00BD6856"/>
    <w:rsid w:val="00BD6A75"/>
    <w:rsid w:val="00BD6D6A"/>
    <w:rsid w:val="00BD6FCF"/>
    <w:rsid w:val="00BD7094"/>
    <w:rsid w:val="00BD7706"/>
    <w:rsid w:val="00BE0474"/>
    <w:rsid w:val="00BE0C95"/>
    <w:rsid w:val="00BE1323"/>
    <w:rsid w:val="00BE13E1"/>
    <w:rsid w:val="00BE1D0B"/>
    <w:rsid w:val="00BE24BB"/>
    <w:rsid w:val="00BE298B"/>
    <w:rsid w:val="00BE2F80"/>
    <w:rsid w:val="00BE3324"/>
    <w:rsid w:val="00BE3362"/>
    <w:rsid w:val="00BE360B"/>
    <w:rsid w:val="00BE3965"/>
    <w:rsid w:val="00BE3D83"/>
    <w:rsid w:val="00BE4662"/>
    <w:rsid w:val="00BE4E15"/>
    <w:rsid w:val="00BE5931"/>
    <w:rsid w:val="00BE61D9"/>
    <w:rsid w:val="00BE66EF"/>
    <w:rsid w:val="00BE69BB"/>
    <w:rsid w:val="00BE6A4F"/>
    <w:rsid w:val="00BE6AB8"/>
    <w:rsid w:val="00BE77E2"/>
    <w:rsid w:val="00BE7816"/>
    <w:rsid w:val="00BF0175"/>
    <w:rsid w:val="00BF0297"/>
    <w:rsid w:val="00BF04EA"/>
    <w:rsid w:val="00BF0579"/>
    <w:rsid w:val="00BF076B"/>
    <w:rsid w:val="00BF10A7"/>
    <w:rsid w:val="00BF1F9D"/>
    <w:rsid w:val="00BF252E"/>
    <w:rsid w:val="00BF2722"/>
    <w:rsid w:val="00BF2974"/>
    <w:rsid w:val="00BF2D00"/>
    <w:rsid w:val="00BF3109"/>
    <w:rsid w:val="00BF3336"/>
    <w:rsid w:val="00BF3726"/>
    <w:rsid w:val="00BF3B74"/>
    <w:rsid w:val="00BF3CE1"/>
    <w:rsid w:val="00BF4024"/>
    <w:rsid w:val="00BF40B7"/>
    <w:rsid w:val="00BF4459"/>
    <w:rsid w:val="00BF4530"/>
    <w:rsid w:val="00BF49D4"/>
    <w:rsid w:val="00BF4B15"/>
    <w:rsid w:val="00BF56C9"/>
    <w:rsid w:val="00BF5D33"/>
    <w:rsid w:val="00BF66B4"/>
    <w:rsid w:val="00BF678E"/>
    <w:rsid w:val="00BF6DC5"/>
    <w:rsid w:val="00BF6E98"/>
    <w:rsid w:val="00BF6F99"/>
    <w:rsid w:val="00BF702B"/>
    <w:rsid w:val="00BF7075"/>
    <w:rsid w:val="00C00B83"/>
    <w:rsid w:val="00C01729"/>
    <w:rsid w:val="00C0183B"/>
    <w:rsid w:val="00C01E0C"/>
    <w:rsid w:val="00C021F2"/>
    <w:rsid w:val="00C0233E"/>
    <w:rsid w:val="00C02345"/>
    <w:rsid w:val="00C0242F"/>
    <w:rsid w:val="00C026A4"/>
    <w:rsid w:val="00C02826"/>
    <w:rsid w:val="00C028FE"/>
    <w:rsid w:val="00C02AB9"/>
    <w:rsid w:val="00C02C37"/>
    <w:rsid w:val="00C0318E"/>
    <w:rsid w:val="00C03996"/>
    <w:rsid w:val="00C03A68"/>
    <w:rsid w:val="00C03AF3"/>
    <w:rsid w:val="00C045F4"/>
    <w:rsid w:val="00C047E9"/>
    <w:rsid w:val="00C04F9E"/>
    <w:rsid w:val="00C05014"/>
    <w:rsid w:val="00C05116"/>
    <w:rsid w:val="00C0540E"/>
    <w:rsid w:val="00C05692"/>
    <w:rsid w:val="00C06165"/>
    <w:rsid w:val="00C06532"/>
    <w:rsid w:val="00C07C54"/>
    <w:rsid w:val="00C07D03"/>
    <w:rsid w:val="00C07E1D"/>
    <w:rsid w:val="00C07F14"/>
    <w:rsid w:val="00C10A67"/>
    <w:rsid w:val="00C10F3A"/>
    <w:rsid w:val="00C1153B"/>
    <w:rsid w:val="00C11EF8"/>
    <w:rsid w:val="00C123AD"/>
    <w:rsid w:val="00C1267E"/>
    <w:rsid w:val="00C12890"/>
    <w:rsid w:val="00C12BDD"/>
    <w:rsid w:val="00C12C0E"/>
    <w:rsid w:val="00C13609"/>
    <w:rsid w:val="00C1367C"/>
    <w:rsid w:val="00C136D5"/>
    <w:rsid w:val="00C13C01"/>
    <w:rsid w:val="00C13DD8"/>
    <w:rsid w:val="00C14B3F"/>
    <w:rsid w:val="00C14C8B"/>
    <w:rsid w:val="00C15582"/>
    <w:rsid w:val="00C1559A"/>
    <w:rsid w:val="00C15CEB"/>
    <w:rsid w:val="00C16150"/>
    <w:rsid w:val="00C16555"/>
    <w:rsid w:val="00C16680"/>
    <w:rsid w:val="00C1697B"/>
    <w:rsid w:val="00C17236"/>
    <w:rsid w:val="00C17DF6"/>
    <w:rsid w:val="00C20142"/>
    <w:rsid w:val="00C202B6"/>
    <w:rsid w:val="00C202BB"/>
    <w:rsid w:val="00C20779"/>
    <w:rsid w:val="00C209FC"/>
    <w:rsid w:val="00C20C1C"/>
    <w:rsid w:val="00C20CD4"/>
    <w:rsid w:val="00C211BC"/>
    <w:rsid w:val="00C213EF"/>
    <w:rsid w:val="00C21433"/>
    <w:rsid w:val="00C21717"/>
    <w:rsid w:val="00C217EB"/>
    <w:rsid w:val="00C21811"/>
    <w:rsid w:val="00C218D9"/>
    <w:rsid w:val="00C21944"/>
    <w:rsid w:val="00C21D54"/>
    <w:rsid w:val="00C21F8C"/>
    <w:rsid w:val="00C22805"/>
    <w:rsid w:val="00C22E44"/>
    <w:rsid w:val="00C22EC0"/>
    <w:rsid w:val="00C23492"/>
    <w:rsid w:val="00C24091"/>
    <w:rsid w:val="00C242E0"/>
    <w:rsid w:val="00C24BC6"/>
    <w:rsid w:val="00C24FD4"/>
    <w:rsid w:val="00C251D0"/>
    <w:rsid w:val="00C25DD9"/>
    <w:rsid w:val="00C25E4E"/>
    <w:rsid w:val="00C26047"/>
    <w:rsid w:val="00C264BB"/>
    <w:rsid w:val="00C2680D"/>
    <w:rsid w:val="00C26A9D"/>
    <w:rsid w:val="00C2790B"/>
    <w:rsid w:val="00C27E50"/>
    <w:rsid w:val="00C3015F"/>
    <w:rsid w:val="00C30709"/>
    <w:rsid w:val="00C311FB"/>
    <w:rsid w:val="00C3135F"/>
    <w:rsid w:val="00C318D8"/>
    <w:rsid w:val="00C31DEB"/>
    <w:rsid w:val="00C323C7"/>
    <w:rsid w:val="00C328DC"/>
    <w:rsid w:val="00C32DA4"/>
    <w:rsid w:val="00C333DC"/>
    <w:rsid w:val="00C339EC"/>
    <w:rsid w:val="00C340CE"/>
    <w:rsid w:val="00C342C3"/>
    <w:rsid w:val="00C348DD"/>
    <w:rsid w:val="00C34940"/>
    <w:rsid w:val="00C34FAE"/>
    <w:rsid w:val="00C35961"/>
    <w:rsid w:val="00C35AC8"/>
    <w:rsid w:val="00C35BD7"/>
    <w:rsid w:val="00C35CB1"/>
    <w:rsid w:val="00C36988"/>
    <w:rsid w:val="00C36C0A"/>
    <w:rsid w:val="00C37426"/>
    <w:rsid w:val="00C3781B"/>
    <w:rsid w:val="00C378AF"/>
    <w:rsid w:val="00C378BA"/>
    <w:rsid w:val="00C37D99"/>
    <w:rsid w:val="00C37EDE"/>
    <w:rsid w:val="00C402BC"/>
    <w:rsid w:val="00C406A3"/>
    <w:rsid w:val="00C40D6F"/>
    <w:rsid w:val="00C410BA"/>
    <w:rsid w:val="00C41470"/>
    <w:rsid w:val="00C419F9"/>
    <w:rsid w:val="00C41E07"/>
    <w:rsid w:val="00C420AE"/>
    <w:rsid w:val="00C428E1"/>
    <w:rsid w:val="00C42A81"/>
    <w:rsid w:val="00C42C9D"/>
    <w:rsid w:val="00C42FA9"/>
    <w:rsid w:val="00C43116"/>
    <w:rsid w:val="00C436B6"/>
    <w:rsid w:val="00C43700"/>
    <w:rsid w:val="00C43777"/>
    <w:rsid w:val="00C43DB0"/>
    <w:rsid w:val="00C44059"/>
    <w:rsid w:val="00C4434A"/>
    <w:rsid w:val="00C446D5"/>
    <w:rsid w:val="00C4489F"/>
    <w:rsid w:val="00C451EC"/>
    <w:rsid w:val="00C4526F"/>
    <w:rsid w:val="00C45481"/>
    <w:rsid w:val="00C45855"/>
    <w:rsid w:val="00C458C7"/>
    <w:rsid w:val="00C458F4"/>
    <w:rsid w:val="00C45A64"/>
    <w:rsid w:val="00C45A65"/>
    <w:rsid w:val="00C45F67"/>
    <w:rsid w:val="00C46602"/>
    <w:rsid w:val="00C46609"/>
    <w:rsid w:val="00C46758"/>
    <w:rsid w:val="00C4689F"/>
    <w:rsid w:val="00C468D4"/>
    <w:rsid w:val="00C46EA7"/>
    <w:rsid w:val="00C473D2"/>
    <w:rsid w:val="00C4757F"/>
    <w:rsid w:val="00C47A7B"/>
    <w:rsid w:val="00C47BF3"/>
    <w:rsid w:val="00C47DB1"/>
    <w:rsid w:val="00C5009C"/>
    <w:rsid w:val="00C50145"/>
    <w:rsid w:val="00C504B4"/>
    <w:rsid w:val="00C50C16"/>
    <w:rsid w:val="00C5111D"/>
    <w:rsid w:val="00C515F0"/>
    <w:rsid w:val="00C517C9"/>
    <w:rsid w:val="00C518BD"/>
    <w:rsid w:val="00C51D2D"/>
    <w:rsid w:val="00C524E4"/>
    <w:rsid w:val="00C52C54"/>
    <w:rsid w:val="00C52F95"/>
    <w:rsid w:val="00C52FAC"/>
    <w:rsid w:val="00C53AAC"/>
    <w:rsid w:val="00C53AB5"/>
    <w:rsid w:val="00C53ADE"/>
    <w:rsid w:val="00C53D1E"/>
    <w:rsid w:val="00C53E61"/>
    <w:rsid w:val="00C53F75"/>
    <w:rsid w:val="00C54427"/>
    <w:rsid w:val="00C54567"/>
    <w:rsid w:val="00C54731"/>
    <w:rsid w:val="00C549F2"/>
    <w:rsid w:val="00C556EE"/>
    <w:rsid w:val="00C55E35"/>
    <w:rsid w:val="00C565F0"/>
    <w:rsid w:val="00C57278"/>
    <w:rsid w:val="00C57559"/>
    <w:rsid w:val="00C57A1A"/>
    <w:rsid w:val="00C57A54"/>
    <w:rsid w:val="00C57D11"/>
    <w:rsid w:val="00C57D18"/>
    <w:rsid w:val="00C57D8A"/>
    <w:rsid w:val="00C57F7E"/>
    <w:rsid w:val="00C60872"/>
    <w:rsid w:val="00C60D3D"/>
    <w:rsid w:val="00C615B4"/>
    <w:rsid w:val="00C61699"/>
    <w:rsid w:val="00C616A6"/>
    <w:rsid w:val="00C61F6E"/>
    <w:rsid w:val="00C6244D"/>
    <w:rsid w:val="00C62648"/>
    <w:rsid w:val="00C62A70"/>
    <w:rsid w:val="00C63894"/>
    <w:rsid w:val="00C63A3D"/>
    <w:rsid w:val="00C63A3F"/>
    <w:rsid w:val="00C65155"/>
    <w:rsid w:val="00C6525C"/>
    <w:rsid w:val="00C6562A"/>
    <w:rsid w:val="00C65799"/>
    <w:rsid w:val="00C66262"/>
    <w:rsid w:val="00C66620"/>
    <w:rsid w:val="00C66882"/>
    <w:rsid w:val="00C66CDE"/>
    <w:rsid w:val="00C6787E"/>
    <w:rsid w:val="00C702DE"/>
    <w:rsid w:val="00C70857"/>
    <w:rsid w:val="00C7155D"/>
    <w:rsid w:val="00C71670"/>
    <w:rsid w:val="00C71783"/>
    <w:rsid w:val="00C71CAF"/>
    <w:rsid w:val="00C71E3F"/>
    <w:rsid w:val="00C72004"/>
    <w:rsid w:val="00C72308"/>
    <w:rsid w:val="00C72A89"/>
    <w:rsid w:val="00C72D75"/>
    <w:rsid w:val="00C72DE2"/>
    <w:rsid w:val="00C72E07"/>
    <w:rsid w:val="00C73035"/>
    <w:rsid w:val="00C73821"/>
    <w:rsid w:val="00C741A5"/>
    <w:rsid w:val="00C74641"/>
    <w:rsid w:val="00C74682"/>
    <w:rsid w:val="00C75016"/>
    <w:rsid w:val="00C755A9"/>
    <w:rsid w:val="00C758FE"/>
    <w:rsid w:val="00C7593B"/>
    <w:rsid w:val="00C75945"/>
    <w:rsid w:val="00C759DE"/>
    <w:rsid w:val="00C75C9E"/>
    <w:rsid w:val="00C75EBB"/>
    <w:rsid w:val="00C75F58"/>
    <w:rsid w:val="00C76BFA"/>
    <w:rsid w:val="00C775AD"/>
    <w:rsid w:val="00C7762A"/>
    <w:rsid w:val="00C7764D"/>
    <w:rsid w:val="00C77846"/>
    <w:rsid w:val="00C77EE3"/>
    <w:rsid w:val="00C804B1"/>
    <w:rsid w:val="00C80AE3"/>
    <w:rsid w:val="00C80F20"/>
    <w:rsid w:val="00C81A3B"/>
    <w:rsid w:val="00C81ABA"/>
    <w:rsid w:val="00C81B3C"/>
    <w:rsid w:val="00C81D39"/>
    <w:rsid w:val="00C82397"/>
    <w:rsid w:val="00C82953"/>
    <w:rsid w:val="00C82C52"/>
    <w:rsid w:val="00C8318E"/>
    <w:rsid w:val="00C83B8D"/>
    <w:rsid w:val="00C83BE0"/>
    <w:rsid w:val="00C84A5C"/>
    <w:rsid w:val="00C84B6B"/>
    <w:rsid w:val="00C85DDF"/>
    <w:rsid w:val="00C85F15"/>
    <w:rsid w:val="00C870CF"/>
    <w:rsid w:val="00C87248"/>
    <w:rsid w:val="00C87748"/>
    <w:rsid w:val="00C87883"/>
    <w:rsid w:val="00C87A05"/>
    <w:rsid w:val="00C9097F"/>
    <w:rsid w:val="00C90D4F"/>
    <w:rsid w:val="00C91707"/>
    <w:rsid w:val="00C91909"/>
    <w:rsid w:val="00C91AA8"/>
    <w:rsid w:val="00C92182"/>
    <w:rsid w:val="00C925C8"/>
    <w:rsid w:val="00C93123"/>
    <w:rsid w:val="00C93372"/>
    <w:rsid w:val="00C936A4"/>
    <w:rsid w:val="00C93D92"/>
    <w:rsid w:val="00C94085"/>
    <w:rsid w:val="00C945E1"/>
    <w:rsid w:val="00C94DEE"/>
    <w:rsid w:val="00C9524F"/>
    <w:rsid w:val="00C95536"/>
    <w:rsid w:val="00C95BF5"/>
    <w:rsid w:val="00C95E43"/>
    <w:rsid w:val="00C9608C"/>
    <w:rsid w:val="00C96B3C"/>
    <w:rsid w:val="00C96B4E"/>
    <w:rsid w:val="00C96E14"/>
    <w:rsid w:val="00C9700D"/>
    <w:rsid w:val="00C97292"/>
    <w:rsid w:val="00C974C1"/>
    <w:rsid w:val="00CA0290"/>
    <w:rsid w:val="00CA06C3"/>
    <w:rsid w:val="00CA0732"/>
    <w:rsid w:val="00CA0783"/>
    <w:rsid w:val="00CA081F"/>
    <w:rsid w:val="00CA0B83"/>
    <w:rsid w:val="00CA0C3C"/>
    <w:rsid w:val="00CA0FE9"/>
    <w:rsid w:val="00CA1C07"/>
    <w:rsid w:val="00CA210E"/>
    <w:rsid w:val="00CA2134"/>
    <w:rsid w:val="00CA27BE"/>
    <w:rsid w:val="00CA3214"/>
    <w:rsid w:val="00CA36C5"/>
    <w:rsid w:val="00CA387C"/>
    <w:rsid w:val="00CA3AEB"/>
    <w:rsid w:val="00CA3D57"/>
    <w:rsid w:val="00CA3D5C"/>
    <w:rsid w:val="00CA3FEA"/>
    <w:rsid w:val="00CA4343"/>
    <w:rsid w:val="00CA4A7D"/>
    <w:rsid w:val="00CA55D1"/>
    <w:rsid w:val="00CA5AE3"/>
    <w:rsid w:val="00CA5CE5"/>
    <w:rsid w:val="00CA645B"/>
    <w:rsid w:val="00CA6DD1"/>
    <w:rsid w:val="00CA6DE3"/>
    <w:rsid w:val="00CA764C"/>
    <w:rsid w:val="00CA77E0"/>
    <w:rsid w:val="00CA7D8A"/>
    <w:rsid w:val="00CA7EE5"/>
    <w:rsid w:val="00CB01FD"/>
    <w:rsid w:val="00CB0426"/>
    <w:rsid w:val="00CB04C0"/>
    <w:rsid w:val="00CB05C7"/>
    <w:rsid w:val="00CB0A5E"/>
    <w:rsid w:val="00CB123A"/>
    <w:rsid w:val="00CB1669"/>
    <w:rsid w:val="00CB18BF"/>
    <w:rsid w:val="00CB1E88"/>
    <w:rsid w:val="00CB2865"/>
    <w:rsid w:val="00CB2B2D"/>
    <w:rsid w:val="00CB3654"/>
    <w:rsid w:val="00CB3A84"/>
    <w:rsid w:val="00CB3B7D"/>
    <w:rsid w:val="00CB3E6A"/>
    <w:rsid w:val="00CB4529"/>
    <w:rsid w:val="00CB4CB8"/>
    <w:rsid w:val="00CB557F"/>
    <w:rsid w:val="00CB5EE4"/>
    <w:rsid w:val="00CB5F3C"/>
    <w:rsid w:val="00CB68F5"/>
    <w:rsid w:val="00CB6922"/>
    <w:rsid w:val="00CB69BC"/>
    <w:rsid w:val="00CB72EF"/>
    <w:rsid w:val="00CB7D0B"/>
    <w:rsid w:val="00CB7E52"/>
    <w:rsid w:val="00CC008D"/>
    <w:rsid w:val="00CC0342"/>
    <w:rsid w:val="00CC09E8"/>
    <w:rsid w:val="00CC0BBF"/>
    <w:rsid w:val="00CC1189"/>
    <w:rsid w:val="00CC1349"/>
    <w:rsid w:val="00CC13A7"/>
    <w:rsid w:val="00CC144C"/>
    <w:rsid w:val="00CC152B"/>
    <w:rsid w:val="00CC16B0"/>
    <w:rsid w:val="00CC171C"/>
    <w:rsid w:val="00CC1E00"/>
    <w:rsid w:val="00CC2A09"/>
    <w:rsid w:val="00CC2F01"/>
    <w:rsid w:val="00CC2F4D"/>
    <w:rsid w:val="00CC2F74"/>
    <w:rsid w:val="00CC3124"/>
    <w:rsid w:val="00CC36C3"/>
    <w:rsid w:val="00CC3827"/>
    <w:rsid w:val="00CC5093"/>
    <w:rsid w:val="00CC5800"/>
    <w:rsid w:val="00CC5D5C"/>
    <w:rsid w:val="00CC5D9A"/>
    <w:rsid w:val="00CC6D21"/>
    <w:rsid w:val="00CC79A0"/>
    <w:rsid w:val="00CC7BAC"/>
    <w:rsid w:val="00CC7CD1"/>
    <w:rsid w:val="00CD012B"/>
    <w:rsid w:val="00CD080F"/>
    <w:rsid w:val="00CD0BA3"/>
    <w:rsid w:val="00CD0CF8"/>
    <w:rsid w:val="00CD0FB8"/>
    <w:rsid w:val="00CD164E"/>
    <w:rsid w:val="00CD1C59"/>
    <w:rsid w:val="00CD2281"/>
    <w:rsid w:val="00CD2452"/>
    <w:rsid w:val="00CD2B4D"/>
    <w:rsid w:val="00CD2DDE"/>
    <w:rsid w:val="00CD3071"/>
    <w:rsid w:val="00CD3888"/>
    <w:rsid w:val="00CD42B7"/>
    <w:rsid w:val="00CD43A1"/>
    <w:rsid w:val="00CD4984"/>
    <w:rsid w:val="00CD5018"/>
    <w:rsid w:val="00CD5050"/>
    <w:rsid w:val="00CD51B2"/>
    <w:rsid w:val="00CD5414"/>
    <w:rsid w:val="00CD5875"/>
    <w:rsid w:val="00CD5C66"/>
    <w:rsid w:val="00CD6A79"/>
    <w:rsid w:val="00CD76CB"/>
    <w:rsid w:val="00CD7D7C"/>
    <w:rsid w:val="00CE0A0E"/>
    <w:rsid w:val="00CE0DAE"/>
    <w:rsid w:val="00CE0E4C"/>
    <w:rsid w:val="00CE13AB"/>
    <w:rsid w:val="00CE143A"/>
    <w:rsid w:val="00CE1805"/>
    <w:rsid w:val="00CE1AAC"/>
    <w:rsid w:val="00CE1D49"/>
    <w:rsid w:val="00CE2B95"/>
    <w:rsid w:val="00CE2CFC"/>
    <w:rsid w:val="00CE2F48"/>
    <w:rsid w:val="00CE3455"/>
    <w:rsid w:val="00CE38FE"/>
    <w:rsid w:val="00CE39C7"/>
    <w:rsid w:val="00CE3D40"/>
    <w:rsid w:val="00CE3EAC"/>
    <w:rsid w:val="00CE41E6"/>
    <w:rsid w:val="00CE45E8"/>
    <w:rsid w:val="00CE4944"/>
    <w:rsid w:val="00CE4B35"/>
    <w:rsid w:val="00CE4D11"/>
    <w:rsid w:val="00CE4D7B"/>
    <w:rsid w:val="00CE51BF"/>
    <w:rsid w:val="00CE51DB"/>
    <w:rsid w:val="00CE5D2F"/>
    <w:rsid w:val="00CE660B"/>
    <w:rsid w:val="00CE78E9"/>
    <w:rsid w:val="00CE7C75"/>
    <w:rsid w:val="00CF0000"/>
    <w:rsid w:val="00CF0406"/>
    <w:rsid w:val="00CF0789"/>
    <w:rsid w:val="00CF0890"/>
    <w:rsid w:val="00CF0B42"/>
    <w:rsid w:val="00CF1326"/>
    <w:rsid w:val="00CF154D"/>
    <w:rsid w:val="00CF16AB"/>
    <w:rsid w:val="00CF17AB"/>
    <w:rsid w:val="00CF1BF1"/>
    <w:rsid w:val="00CF1C43"/>
    <w:rsid w:val="00CF1D92"/>
    <w:rsid w:val="00CF20B6"/>
    <w:rsid w:val="00CF2234"/>
    <w:rsid w:val="00CF241C"/>
    <w:rsid w:val="00CF2BA9"/>
    <w:rsid w:val="00CF2E36"/>
    <w:rsid w:val="00CF31D1"/>
    <w:rsid w:val="00CF31E2"/>
    <w:rsid w:val="00CF3323"/>
    <w:rsid w:val="00CF3EC5"/>
    <w:rsid w:val="00CF4C0F"/>
    <w:rsid w:val="00CF4F28"/>
    <w:rsid w:val="00CF5BC7"/>
    <w:rsid w:val="00CF5E1C"/>
    <w:rsid w:val="00CF690B"/>
    <w:rsid w:val="00CF69C8"/>
    <w:rsid w:val="00CF718F"/>
    <w:rsid w:val="00D00A67"/>
    <w:rsid w:val="00D01176"/>
    <w:rsid w:val="00D013D7"/>
    <w:rsid w:val="00D01812"/>
    <w:rsid w:val="00D01E9A"/>
    <w:rsid w:val="00D02799"/>
    <w:rsid w:val="00D028F6"/>
    <w:rsid w:val="00D03B92"/>
    <w:rsid w:val="00D04200"/>
    <w:rsid w:val="00D0467B"/>
    <w:rsid w:val="00D0498D"/>
    <w:rsid w:val="00D04C4C"/>
    <w:rsid w:val="00D05121"/>
    <w:rsid w:val="00D0531C"/>
    <w:rsid w:val="00D0540C"/>
    <w:rsid w:val="00D056F9"/>
    <w:rsid w:val="00D05D25"/>
    <w:rsid w:val="00D06598"/>
    <w:rsid w:val="00D06BC9"/>
    <w:rsid w:val="00D0748C"/>
    <w:rsid w:val="00D07859"/>
    <w:rsid w:val="00D07A3C"/>
    <w:rsid w:val="00D1035E"/>
    <w:rsid w:val="00D105F2"/>
    <w:rsid w:val="00D10B72"/>
    <w:rsid w:val="00D10CA3"/>
    <w:rsid w:val="00D11276"/>
    <w:rsid w:val="00D1214B"/>
    <w:rsid w:val="00D12629"/>
    <w:rsid w:val="00D128D7"/>
    <w:rsid w:val="00D1324B"/>
    <w:rsid w:val="00D137A6"/>
    <w:rsid w:val="00D13A1C"/>
    <w:rsid w:val="00D13ABE"/>
    <w:rsid w:val="00D13E8A"/>
    <w:rsid w:val="00D145B8"/>
    <w:rsid w:val="00D1464F"/>
    <w:rsid w:val="00D146F1"/>
    <w:rsid w:val="00D14D50"/>
    <w:rsid w:val="00D15AF2"/>
    <w:rsid w:val="00D15FE3"/>
    <w:rsid w:val="00D16CB9"/>
    <w:rsid w:val="00D17437"/>
    <w:rsid w:val="00D17460"/>
    <w:rsid w:val="00D1755A"/>
    <w:rsid w:val="00D2023A"/>
    <w:rsid w:val="00D20375"/>
    <w:rsid w:val="00D204DB"/>
    <w:rsid w:val="00D20699"/>
    <w:rsid w:val="00D20EB3"/>
    <w:rsid w:val="00D21005"/>
    <w:rsid w:val="00D219BE"/>
    <w:rsid w:val="00D21A85"/>
    <w:rsid w:val="00D21B15"/>
    <w:rsid w:val="00D22390"/>
    <w:rsid w:val="00D225CC"/>
    <w:rsid w:val="00D2279D"/>
    <w:rsid w:val="00D22877"/>
    <w:rsid w:val="00D22956"/>
    <w:rsid w:val="00D22CE6"/>
    <w:rsid w:val="00D231DC"/>
    <w:rsid w:val="00D23200"/>
    <w:rsid w:val="00D23253"/>
    <w:rsid w:val="00D23BAE"/>
    <w:rsid w:val="00D23CF2"/>
    <w:rsid w:val="00D2437E"/>
    <w:rsid w:val="00D25A55"/>
    <w:rsid w:val="00D25D83"/>
    <w:rsid w:val="00D25E87"/>
    <w:rsid w:val="00D262CB"/>
    <w:rsid w:val="00D26A0F"/>
    <w:rsid w:val="00D27034"/>
    <w:rsid w:val="00D27144"/>
    <w:rsid w:val="00D271A2"/>
    <w:rsid w:val="00D27CB8"/>
    <w:rsid w:val="00D3009F"/>
    <w:rsid w:val="00D30157"/>
    <w:rsid w:val="00D302DA"/>
    <w:rsid w:val="00D30811"/>
    <w:rsid w:val="00D31042"/>
    <w:rsid w:val="00D31374"/>
    <w:rsid w:val="00D3181E"/>
    <w:rsid w:val="00D31A17"/>
    <w:rsid w:val="00D32EA2"/>
    <w:rsid w:val="00D33239"/>
    <w:rsid w:val="00D33AD8"/>
    <w:rsid w:val="00D33C09"/>
    <w:rsid w:val="00D33D4F"/>
    <w:rsid w:val="00D3506A"/>
    <w:rsid w:val="00D35199"/>
    <w:rsid w:val="00D359A5"/>
    <w:rsid w:val="00D35B1A"/>
    <w:rsid w:val="00D35BCB"/>
    <w:rsid w:val="00D36068"/>
    <w:rsid w:val="00D36122"/>
    <w:rsid w:val="00D3658E"/>
    <w:rsid w:val="00D368D5"/>
    <w:rsid w:val="00D36CD7"/>
    <w:rsid w:val="00D36D3F"/>
    <w:rsid w:val="00D36FC6"/>
    <w:rsid w:val="00D377D1"/>
    <w:rsid w:val="00D37A67"/>
    <w:rsid w:val="00D37F42"/>
    <w:rsid w:val="00D402C1"/>
    <w:rsid w:val="00D409E7"/>
    <w:rsid w:val="00D40CCB"/>
    <w:rsid w:val="00D41383"/>
    <w:rsid w:val="00D41771"/>
    <w:rsid w:val="00D418E0"/>
    <w:rsid w:val="00D41D0A"/>
    <w:rsid w:val="00D41E3F"/>
    <w:rsid w:val="00D425F4"/>
    <w:rsid w:val="00D4264A"/>
    <w:rsid w:val="00D42BD3"/>
    <w:rsid w:val="00D42D7C"/>
    <w:rsid w:val="00D430EB"/>
    <w:rsid w:val="00D43D42"/>
    <w:rsid w:val="00D440A1"/>
    <w:rsid w:val="00D449B9"/>
    <w:rsid w:val="00D44BC2"/>
    <w:rsid w:val="00D44D22"/>
    <w:rsid w:val="00D44EB2"/>
    <w:rsid w:val="00D45104"/>
    <w:rsid w:val="00D454BE"/>
    <w:rsid w:val="00D45D01"/>
    <w:rsid w:val="00D462A6"/>
    <w:rsid w:val="00D46704"/>
    <w:rsid w:val="00D47535"/>
    <w:rsid w:val="00D47FFB"/>
    <w:rsid w:val="00D50287"/>
    <w:rsid w:val="00D502C7"/>
    <w:rsid w:val="00D50659"/>
    <w:rsid w:val="00D50F76"/>
    <w:rsid w:val="00D5122D"/>
    <w:rsid w:val="00D516E7"/>
    <w:rsid w:val="00D51A67"/>
    <w:rsid w:val="00D51D1F"/>
    <w:rsid w:val="00D51F29"/>
    <w:rsid w:val="00D521BB"/>
    <w:rsid w:val="00D525B1"/>
    <w:rsid w:val="00D52D48"/>
    <w:rsid w:val="00D52E5D"/>
    <w:rsid w:val="00D53339"/>
    <w:rsid w:val="00D53346"/>
    <w:rsid w:val="00D539E1"/>
    <w:rsid w:val="00D53D26"/>
    <w:rsid w:val="00D53EC4"/>
    <w:rsid w:val="00D53F7B"/>
    <w:rsid w:val="00D5418B"/>
    <w:rsid w:val="00D54EEA"/>
    <w:rsid w:val="00D551BA"/>
    <w:rsid w:val="00D5569D"/>
    <w:rsid w:val="00D55772"/>
    <w:rsid w:val="00D55871"/>
    <w:rsid w:val="00D55AFF"/>
    <w:rsid w:val="00D55F49"/>
    <w:rsid w:val="00D56590"/>
    <w:rsid w:val="00D5659E"/>
    <w:rsid w:val="00D566CE"/>
    <w:rsid w:val="00D573D1"/>
    <w:rsid w:val="00D57F2F"/>
    <w:rsid w:val="00D60062"/>
    <w:rsid w:val="00D602A4"/>
    <w:rsid w:val="00D61A3C"/>
    <w:rsid w:val="00D61B9D"/>
    <w:rsid w:val="00D61BB0"/>
    <w:rsid w:val="00D61CE1"/>
    <w:rsid w:val="00D61E8E"/>
    <w:rsid w:val="00D622C6"/>
    <w:rsid w:val="00D62660"/>
    <w:rsid w:val="00D62698"/>
    <w:rsid w:val="00D626A5"/>
    <w:rsid w:val="00D628BE"/>
    <w:rsid w:val="00D629B9"/>
    <w:rsid w:val="00D62AE3"/>
    <w:rsid w:val="00D62F52"/>
    <w:rsid w:val="00D63218"/>
    <w:rsid w:val="00D63AD5"/>
    <w:rsid w:val="00D63D11"/>
    <w:rsid w:val="00D647B8"/>
    <w:rsid w:val="00D64E0E"/>
    <w:rsid w:val="00D651A3"/>
    <w:rsid w:val="00D65288"/>
    <w:rsid w:val="00D653E7"/>
    <w:rsid w:val="00D655D1"/>
    <w:rsid w:val="00D65CE3"/>
    <w:rsid w:val="00D65E9F"/>
    <w:rsid w:val="00D676ED"/>
    <w:rsid w:val="00D67E71"/>
    <w:rsid w:val="00D7038B"/>
    <w:rsid w:val="00D707C2"/>
    <w:rsid w:val="00D70D8F"/>
    <w:rsid w:val="00D716D6"/>
    <w:rsid w:val="00D716EF"/>
    <w:rsid w:val="00D7195E"/>
    <w:rsid w:val="00D71C23"/>
    <w:rsid w:val="00D72732"/>
    <w:rsid w:val="00D731BF"/>
    <w:rsid w:val="00D73467"/>
    <w:rsid w:val="00D73BC5"/>
    <w:rsid w:val="00D74664"/>
    <w:rsid w:val="00D74781"/>
    <w:rsid w:val="00D74AC5"/>
    <w:rsid w:val="00D74FFD"/>
    <w:rsid w:val="00D7570A"/>
    <w:rsid w:val="00D75B14"/>
    <w:rsid w:val="00D75E75"/>
    <w:rsid w:val="00D75EBB"/>
    <w:rsid w:val="00D76847"/>
    <w:rsid w:val="00D7724F"/>
    <w:rsid w:val="00D775CA"/>
    <w:rsid w:val="00D778E5"/>
    <w:rsid w:val="00D77BFC"/>
    <w:rsid w:val="00D81223"/>
    <w:rsid w:val="00D812D1"/>
    <w:rsid w:val="00D81345"/>
    <w:rsid w:val="00D81AE9"/>
    <w:rsid w:val="00D81C33"/>
    <w:rsid w:val="00D81EF6"/>
    <w:rsid w:val="00D82D9F"/>
    <w:rsid w:val="00D83670"/>
    <w:rsid w:val="00D83CF1"/>
    <w:rsid w:val="00D845CF"/>
    <w:rsid w:val="00D84987"/>
    <w:rsid w:val="00D84FD1"/>
    <w:rsid w:val="00D85946"/>
    <w:rsid w:val="00D86445"/>
    <w:rsid w:val="00D86457"/>
    <w:rsid w:val="00D864DE"/>
    <w:rsid w:val="00D869A5"/>
    <w:rsid w:val="00D86B61"/>
    <w:rsid w:val="00D878DC"/>
    <w:rsid w:val="00D87E1B"/>
    <w:rsid w:val="00D90982"/>
    <w:rsid w:val="00D90F0F"/>
    <w:rsid w:val="00D9105C"/>
    <w:rsid w:val="00D912CF"/>
    <w:rsid w:val="00D9171A"/>
    <w:rsid w:val="00D91E00"/>
    <w:rsid w:val="00D92539"/>
    <w:rsid w:val="00D92DF0"/>
    <w:rsid w:val="00D93152"/>
    <w:rsid w:val="00D932DD"/>
    <w:rsid w:val="00D9334F"/>
    <w:rsid w:val="00D937F5"/>
    <w:rsid w:val="00D9418F"/>
    <w:rsid w:val="00D941B2"/>
    <w:rsid w:val="00D94663"/>
    <w:rsid w:val="00D94F33"/>
    <w:rsid w:val="00D953D6"/>
    <w:rsid w:val="00D956AF"/>
    <w:rsid w:val="00D959B4"/>
    <w:rsid w:val="00D95CB9"/>
    <w:rsid w:val="00D963A5"/>
    <w:rsid w:val="00D966AF"/>
    <w:rsid w:val="00D96AF9"/>
    <w:rsid w:val="00D96FE5"/>
    <w:rsid w:val="00D9715E"/>
    <w:rsid w:val="00D975AE"/>
    <w:rsid w:val="00D97A6F"/>
    <w:rsid w:val="00D97ABC"/>
    <w:rsid w:val="00D97D8B"/>
    <w:rsid w:val="00D97F01"/>
    <w:rsid w:val="00D97F23"/>
    <w:rsid w:val="00DA0668"/>
    <w:rsid w:val="00DA085B"/>
    <w:rsid w:val="00DA0B0C"/>
    <w:rsid w:val="00DA0E02"/>
    <w:rsid w:val="00DA1EE1"/>
    <w:rsid w:val="00DA21DE"/>
    <w:rsid w:val="00DA2BA2"/>
    <w:rsid w:val="00DA2D22"/>
    <w:rsid w:val="00DA40FF"/>
    <w:rsid w:val="00DA436B"/>
    <w:rsid w:val="00DA4663"/>
    <w:rsid w:val="00DA4E7C"/>
    <w:rsid w:val="00DA55B5"/>
    <w:rsid w:val="00DA5A6C"/>
    <w:rsid w:val="00DA604B"/>
    <w:rsid w:val="00DA61E0"/>
    <w:rsid w:val="00DA67A1"/>
    <w:rsid w:val="00DA691F"/>
    <w:rsid w:val="00DA6F0B"/>
    <w:rsid w:val="00DA7185"/>
    <w:rsid w:val="00DA742F"/>
    <w:rsid w:val="00DA776C"/>
    <w:rsid w:val="00DB068E"/>
    <w:rsid w:val="00DB0D81"/>
    <w:rsid w:val="00DB0D96"/>
    <w:rsid w:val="00DB0FAE"/>
    <w:rsid w:val="00DB10BF"/>
    <w:rsid w:val="00DB1B0B"/>
    <w:rsid w:val="00DB1CF9"/>
    <w:rsid w:val="00DB2351"/>
    <w:rsid w:val="00DB2437"/>
    <w:rsid w:val="00DB2A0E"/>
    <w:rsid w:val="00DB39FC"/>
    <w:rsid w:val="00DB3F85"/>
    <w:rsid w:val="00DB4092"/>
    <w:rsid w:val="00DB4457"/>
    <w:rsid w:val="00DB4B6C"/>
    <w:rsid w:val="00DB4C9C"/>
    <w:rsid w:val="00DB51E6"/>
    <w:rsid w:val="00DB5513"/>
    <w:rsid w:val="00DB582A"/>
    <w:rsid w:val="00DB59E5"/>
    <w:rsid w:val="00DB5C0A"/>
    <w:rsid w:val="00DB6686"/>
    <w:rsid w:val="00DB6A66"/>
    <w:rsid w:val="00DB6F84"/>
    <w:rsid w:val="00DB70A2"/>
    <w:rsid w:val="00DB718F"/>
    <w:rsid w:val="00DB7831"/>
    <w:rsid w:val="00DC0067"/>
    <w:rsid w:val="00DC00FE"/>
    <w:rsid w:val="00DC0924"/>
    <w:rsid w:val="00DC17FB"/>
    <w:rsid w:val="00DC1AC0"/>
    <w:rsid w:val="00DC1E27"/>
    <w:rsid w:val="00DC2148"/>
    <w:rsid w:val="00DC2168"/>
    <w:rsid w:val="00DC2559"/>
    <w:rsid w:val="00DC32B1"/>
    <w:rsid w:val="00DC33B5"/>
    <w:rsid w:val="00DC3598"/>
    <w:rsid w:val="00DC38F9"/>
    <w:rsid w:val="00DC408A"/>
    <w:rsid w:val="00DC5469"/>
    <w:rsid w:val="00DC5C95"/>
    <w:rsid w:val="00DC6BAC"/>
    <w:rsid w:val="00DC6D2E"/>
    <w:rsid w:val="00DC7328"/>
    <w:rsid w:val="00DD10C6"/>
    <w:rsid w:val="00DD1FA9"/>
    <w:rsid w:val="00DD2F14"/>
    <w:rsid w:val="00DD308C"/>
    <w:rsid w:val="00DD40CC"/>
    <w:rsid w:val="00DD4EF4"/>
    <w:rsid w:val="00DD50BB"/>
    <w:rsid w:val="00DD560C"/>
    <w:rsid w:val="00DD6195"/>
    <w:rsid w:val="00DD6C58"/>
    <w:rsid w:val="00DD732C"/>
    <w:rsid w:val="00DE00C9"/>
    <w:rsid w:val="00DE0592"/>
    <w:rsid w:val="00DE0A1F"/>
    <w:rsid w:val="00DE1B47"/>
    <w:rsid w:val="00DE1C91"/>
    <w:rsid w:val="00DE2015"/>
    <w:rsid w:val="00DE21DB"/>
    <w:rsid w:val="00DE27DE"/>
    <w:rsid w:val="00DE289E"/>
    <w:rsid w:val="00DE2B6B"/>
    <w:rsid w:val="00DE2E64"/>
    <w:rsid w:val="00DE34FF"/>
    <w:rsid w:val="00DE3AEF"/>
    <w:rsid w:val="00DE42B9"/>
    <w:rsid w:val="00DE533F"/>
    <w:rsid w:val="00DE5396"/>
    <w:rsid w:val="00DE54CC"/>
    <w:rsid w:val="00DE586A"/>
    <w:rsid w:val="00DE58F2"/>
    <w:rsid w:val="00DE5BBA"/>
    <w:rsid w:val="00DE6372"/>
    <w:rsid w:val="00DE6994"/>
    <w:rsid w:val="00DE6EF2"/>
    <w:rsid w:val="00DE7049"/>
    <w:rsid w:val="00DE7A5F"/>
    <w:rsid w:val="00DE7F20"/>
    <w:rsid w:val="00DF0D1F"/>
    <w:rsid w:val="00DF0DDC"/>
    <w:rsid w:val="00DF2356"/>
    <w:rsid w:val="00DF295C"/>
    <w:rsid w:val="00DF2A90"/>
    <w:rsid w:val="00DF3218"/>
    <w:rsid w:val="00DF372A"/>
    <w:rsid w:val="00DF3ABD"/>
    <w:rsid w:val="00DF3EEC"/>
    <w:rsid w:val="00DF3F56"/>
    <w:rsid w:val="00DF4158"/>
    <w:rsid w:val="00DF5162"/>
    <w:rsid w:val="00DF546C"/>
    <w:rsid w:val="00DF557B"/>
    <w:rsid w:val="00DF57D1"/>
    <w:rsid w:val="00DF5D93"/>
    <w:rsid w:val="00DF5F78"/>
    <w:rsid w:val="00DF62FC"/>
    <w:rsid w:val="00DF63AC"/>
    <w:rsid w:val="00DF64E3"/>
    <w:rsid w:val="00DF661D"/>
    <w:rsid w:val="00DF672F"/>
    <w:rsid w:val="00DF6B18"/>
    <w:rsid w:val="00DF6C1C"/>
    <w:rsid w:val="00DF716F"/>
    <w:rsid w:val="00DF77B5"/>
    <w:rsid w:val="00DF784B"/>
    <w:rsid w:val="00E0035E"/>
    <w:rsid w:val="00E005AA"/>
    <w:rsid w:val="00E00618"/>
    <w:rsid w:val="00E0072B"/>
    <w:rsid w:val="00E00896"/>
    <w:rsid w:val="00E00D22"/>
    <w:rsid w:val="00E01284"/>
    <w:rsid w:val="00E01650"/>
    <w:rsid w:val="00E01860"/>
    <w:rsid w:val="00E02327"/>
    <w:rsid w:val="00E02DBB"/>
    <w:rsid w:val="00E04439"/>
    <w:rsid w:val="00E0466D"/>
    <w:rsid w:val="00E04731"/>
    <w:rsid w:val="00E04BD7"/>
    <w:rsid w:val="00E04EBA"/>
    <w:rsid w:val="00E0524C"/>
    <w:rsid w:val="00E05914"/>
    <w:rsid w:val="00E05FB1"/>
    <w:rsid w:val="00E06410"/>
    <w:rsid w:val="00E06901"/>
    <w:rsid w:val="00E06E4F"/>
    <w:rsid w:val="00E07183"/>
    <w:rsid w:val="00E075FB"/>
    <w:rsid w:val="00E079D2"/>
    <w:rsid w:val="00E07A30"/>
    <w:rsid w:val="00E07B9D"/>
    <w:rsid w:val="00E07E7C"/>
    <w:rsid w:val="00E07F38"/>
    <w:rsid w:val="00E1048E"/>
    <w:rsid w:val="00E105D4"/>
    <w:rsid w:val="00E10BAA"/>
    <w:rsid w:val="00E10F3F"/>
    <w:rsid w:val="00E111C4"/>
    <w:rsid w:val="00E11297"/>
    <w:rsid w:val="00E112E1"/>
    <w:rsid w:val="00E12103"/>
    <w:rsid w:val="00E12391"/>
    <w:rsid w:val="00E123BF"/>
    <w:rsid w:val="00E12BA3"/>
    <w:rsid w:val="00E136E8"/>
    <w:rsid w:val="00E13A36"/>
    <w:rsid w:val="00E13F86"/>
    <w:rsid w:val="00E144F3"/>
    <w:rsid w:val="00E14FB6"/>
    <w:rsid w:val="00E1558F"/>
    <w:rsid w:val="00E1584A"/>
    <w:rsid w:val="00E15E59"/>
    <w:rsid w:val="00E16210"/>
    <w:rsid w:val="00E16883"/>
    <w:rsid w:val="00E168A5"/>
    <w:rsid w:val="00E168C2"/>
    <w:rsid w:val="00E17231"/>
    <w:rsid w:val="00E1729B"/>
    <w:rsid w:val="00E172E0"/>
    <w:rsid w:val="00E179D3"/>
    <w:rsid w:val="00E202BA"/>
    <w:rsid w:val="00E206B7"/>
    <w:rsid w:val="00E20714"/>
    <w:rsid w:val="00E20B16"/>
    <w:rsid w:val="00E20C5D"/>
    <w:rsid w:val="00E21541"/>
    <w:rsid w:val="00E21657"/>
    <w:rsid w:val="00E218AF"/>
    <w:rsid w:val="00E219CD"/>
    <w:rsid w:val="00E2226E"/>
    <w:rsid w:val="00E2240E"/>
    <w:rsid w:val="00E228CA"/>
    <w:rsid w:val="00E22B14"/>
    <w:rsid w:val="00E2301E"/>
    <w:rsid w:val="00E230D2"/>
    <w:rsid w:val="00E233A1"/>
    <w:rsid w:val="00E23682"/>
    <w:rsid w:val="00E240B6"/>
    <w:rsid w:val="00E2427F"/>
    <w:rsid w:val="00E24B9F"/>
    <w:rsid w:val="00E24E33"/>
    <w:rsid w:val="00E24F1E"/>
    <w:rsid w:val="00E25072"/>
    <w:rsid w:val="00E25198"/>
    <w:rsid w:val="00E252C5"/>
    <w:rsid w:val="00E25BBF"/>
    <w:rsid w:val="00E25DC3"/>
    <w:rsid w:val="00E265E4"/>
    <w:rsid w:val="00E266D4"/>
    <w:rsid w:val="00E2674F"/>
    <w:rsid w:val="00E26AAF"/>
    <w:rsid w:val="00E27568"/>
    <w:rsid w:val="00E27807"/>
    <w:rsid w:val="00E2786D"/>
    <w:rsid w:val="00E27BDF"/>
    <w:rsid w:val="00E27DB5"/>
    <w:rsid w:val="00E306EF"/>
    <w:rsid w:val="00E30968"/>
    <w:rsid w:val="00E30D35"/>
    <w:rsid w:val="00E30D3A"/>
    <w:rsid w:val="00E31104"/>
    <w:rsid w:val="00E3174E"/>
    <w:rsid w:val="00E32026"/>
    <w:rsid w:val="00E320C4"/>
    <w:rsid w:val="00E323F1"/>
    <w:rsid w:val="00E3254F"/>
    <w:rsid w:val="00E326B4"/>
    <w:rsid w:val="00E32AA2"/>
    <w:rsid w:val="00E334D2"/>
    <w:rsid w:val="00E334F0"/>
    <w:rsid w:val="00E338C1"/>
    <w:rsid w:val="00E33B07"/>
    <w:rsid w:val="00E33B1F"/>
    <w:rsid w:val="00E3440E"/>
    <w:rsid w:val="00E3475C"/>
    <w:rsid w:val="00E34BC2"/>
    <w:rsid w:val="00E34CDB"/>
    <w:rsid w:val="00E34F08"/>
    <w:rsid w:val="00E35936"/>
    <w:rsid w:val="00E3593F"/>
    <w:rsid w:val="00E35ABF"/>
    <w:rsid w:val="00E36928"/>
    <w:rsid w:val="00E36E57"/>
    <w:rsid w:val="00E36EB2"/>
    <w:rsid w:val="00E40630"/>
    <w:rsid w:val="00E40BCA"/>
    <w:rsid w:val="00E422BA"/>
    <w:rsid w:val="00E42919"/>
    <w:rsid w:val="00E43A6B"/>
    <w:rsid w:val="00E43D41"/>
    <w:rsid w:val="00E44367"/>
    <w:rsid w:val="00E448EC"/>
    <w:rsid w:val="00E44AD6"/>
    <w:rsid w:val="00E450C7"/>
    <w:rsid w:val="00E45137"/>
    <w:rsid w:val="00E45494"/>
    <w:rsid w:val="00E45AC8"/>
    <w:rsid w:val="00E45DFB"/>
    <w:rsid w:val="00E46483"/>
    <w:rsid w:val="00E46F49"/>
    <w:rsid w:val="00E470CD"/>
    <w:rsid w:val="00E4795D"/>
    <w:rsid w:val="00E47B24"/>
    <w:rsid w:val="00E5083B"/>
    <w:rsid w:val="00E509AC"/>
    <w:rsid w:val="00E519CF"/>
    <w:rsid w:val="00E51D6F"/>
    <w:rsid w:val="00E52105"/>
    <w:rsid w:val="00E52286"/>
    <w:rsid w:val="00E522D0"/>
    <w:rsid w:val="00E52406"/>
    <w:rsid w:val="00E529DE"/>
    <w:rsid w:val="00E53131"/>
    <w:rsid w:val="00E535A7"/>
    <w:rsid w:val="00E535B8"/>
    <w:rsid w:val="00E537F5"/>
    <w:rsid w:val="00E53A50"/>
    <w:rsid w:val="00E53E72"/>
    <w:rsid w:val="00E54C5B"/>
    <w:rsid w:val="00E54FB1"/>
    <w:rsid w:val="00E55255"/>
    <w:rsid w:val="00E555C4"/>
    <w:rsid w:val="00E5655C"/>
    <w:rsid w:val="00E5697D"/>
    <w:rsid w:val="00E57040"/>
    <w:rsid w:val="00E57042"/>
    <w:rsid w:val="00E57D0E"/>
    <w:rsid w:val="00E60B99"/>
    <w:rsid w:val="00E60E2B"/>
    <w:rsid w:val="00E61288"/>
    <w:rsid w:val="00E61A6B"/>
    <w:rsid w:val="00E62491"/>
    <w:rsid w:val="00E62567"/>
    <w:rsid w:val="00E62737"/>
    <w:rsid w:val="00E627CD"/>
    <w:rsid w:val="00E62BBE"/>
    <w:rsid w:val="00E62DD2"/>
    <w:rsid w:val="00E633D4"/>
    <w:rsid w:val="00E63476"/>
    <w:rsid w:val="00E6376B"/>
    <w:rsid w:val="00E643E3"/>
    <w:rsid w:val="00E6464B"/>
    <w:rsid w:val="00E65210"/>
    <w:rsid w:val="00E65803"/>
    <w:rsid w:val="00E65C8A"/>
    <w:rsid w:val="00E65D45"/>
    <w:rsid w:val="00E65F1A"/>
    <w:rsid w:val="00E66BBC"/>
    <w:rsid w:val="00E66C5D"/>
    <w:rsid w:val="00E66DE5"/>
    <w:rsid w:val="00E6704A"/>
    <w:rsid w:val="00E67132"/>
    <w:rsid w:val="00E67328"/>
    <w:rsid w:val="00E676FA"/>
    <w:rsid w:val="00E67744"/>
    <w:rsid w:val="00E678EB"/>
    <w:rsid w:val="00E67A8E"/>
    <w:rsid w:val="00E67C30"/>
    <w:rsid w:val="00E67C58"/>
    <w:rsid w:val="00E67DFF"/>
    <w:rsid w:val="00E70017"/>
    <w:rsid w:val="00E70A1E"/>
    <w:rsid w:val="00E71130"/>
    <w:rsid w:val="00E71483"/>
    <w:rsid w:val="00E71506"/>
    <w:rsid w:val="00E71AAF"/>
    <w:rsid w:val="00E71DC1"/>
    <w:rsid w:val="00E71DC5"/>
    <w:rsid w:val="00E71F60"/>
    <w:rsid w:val="00E7298E"/>
    <w:rsid w:val="00E7376A"/>
    <w:rsid w:val="00E73894"/>
    <w:rsid w:val="00E739D1"/>
    <w:rsid w:val="00E74B5C"/>
    <w:rsid w:val="00E74FAE"/>
    <w:rsid w:val="00E75A14"/>
    <w:rsid w:val="00E75A3F"/>
    <w:rsid w:val="00E75D97"/>
    <w:rsid w:val="00E766A4"/>
    <w:rsid w:val="00E77F7D"/>
    <w:rsid w:val="00E80338"/>
    <w:rsid w:val="00E805D6"/>
    <w:rsid w:val="00E806DB"/>
    <w:rsid w:val="00E80A43"/>
    <w:rsid w:val="00E80D42"/>
    <w:rsid w:val="00E81ABD"/>
    <w:rsid w:val="00E81B09"/>
    <w:rsid w:val="00E81FDC"/>
    <w:rsid w:val="00E82400"/>
    <w:rsid w:val="00E82422"/>
    <w:rsid w:val="00E82DFD"/>
    <w:rsid w:val="00E83304"/>
    <w:rsid w:val="00E83572"/>
    <w:rsid w:val="00E83975"/>
    <w:rsid w:val="00E83985"/>
    <w:rsid w:val="00E839B8"/>
    <w:rsid w:val="00E83BDF"/>
    <w:rsid w:val="00E83DEB"/>
    <w:rsid w:val="00E843D9"/>
    <w:rsid w:val="00E84484"/>
    <w:rsid w:val="00E84576"/>
    <w:rsid w:val="00E846AF"/>
    <w:rsid w:val="00E84B0E"/>
    <w:rsid w:val="00E84B23"/>
    <w:rsid w:val="00E84DDF"/>
    <w:rsid w:val="00E8528A"/>
    <w:rsid w:val="00E855A3"/>
    <w:rsid w:val="00E855C2"/>
    <w:rsid w:val="00E85C46"/>
    <w:rsid w:val="00E873C7"/>
    <w:rsid w:val="00E87F6F"/>
    <w:rsid w:val="00E90814"/>
    <w:rsid w:val="00E908FC"/>
    <w:rsid w:val="00E91668"/>
    <w:rsid w:val="00E917F8"/>
    <w:rsid w:val="00E926F1"/>
    <w:rsid w:val="00E928D2"/>
    <w:rsid w:val="00E92CC0"/>
    <w:rsid w:val="00E92E49"/>
    <w:rsid w:val="00E93228"/>
    <w:rsid w:val="00E933C9"/>
    <w:rsid w:val="00E93740"/>
    <w:rsid w:val="00E93E55"/>
    <w:rsid w:val="00E94133"/>
    <w:rsid w:val="00E9419C"/>
    <w:rsid w:val="00E94476"/>
    <w:rsid w:val="00E94CA7"/>
    <w:rsid w:val="00E94F7B"/>
    <w:rsid w:val="00E95577"/>
    <w:rsid w:val="00E95EE0"/>
    <w:rsid w:val="00E95FCE"/>
    <w:rsid w:val="00E9639F"/>
    <w:rsid w:val="00E967EF"/>
    <w:rsid w:val="00E96960"/>
    <w:rsid w:val="00E96DC9"/>
    <w:rsid w:val="00E97744"/>
    <w:rsid w:val="00E97D65"/>
    <w:rsid w:val="00E97E3B"/>
    <w:rsid w:val="00E97F0E"/>
    <w:rsid w:val="00EA0899"/>
    <w:rsid w:val="00EA0B30"/>
    <w:rsid w:val="00EA12B4"/>
    <w:rsid w:val="00EA12C6"/>
    <w:rsid w:val="00EA15CD"/>
    <w:rsid w:val="00EA1BDC"/>
    <w:rsid w:val="00EA2214"/>
    <w:rsid w:val="00EA2278"/>
    <w:rsid w:val="00EA2A08"/>
    <w:rsid w:val="00EA2AEE"/>
    <w:rsid w:val="00EA3C70"/>
    <w:rsid w:val="00EA42EE"/>
    <w:rsid w:val="00EA452A"/>
    <w:rsid w:val="00EA4E9C"/>
    <w:rsid w:val="00EA5107"/>
    <w:rsid w:val="00EA562C"/>
    <w:rsid w:val="00EA6210"/>
    <w:rsid w:val="00EA6295"/>
    <w:rsid w:val="00EA63B2"/>
    <w:rsid w:val="00EA6ACB"/>
    <w:rsid w:val="00EA6E76"/>
    <w:rsid w:val="00EA7684"/>
    <w:rsid w:val="00EA7B42"/>
    <w:rsid w:val="00EA7C2D"/>
    <w:rsid w:val="00EB024E"/>
    <w:rsid w:val="00EB1055"/>
    <w:rsid w:val="00EB1072"/>
    <w:rsid w:val="00EB10FB"/>
    <w:rsid w:val="00EB17DA"/>
    <w:rsid w:val="00EB1CA1"/>
    <w:rsid w:val="00EB1CFE"/>
    <w:rsid w:val="00EB244F"/>
    <w:rsid w:val="00EB2D98"/>
    <w:rsid w:val="00EB2ED2"/>
    <w:rsid w:val="00EB2F63"/>
    <w:rsid w:val="00EB3BC5"/>
    <w:rsid w:val="00EB439C"/>
    <w:rsid w:val="00EB44B8"/>
    <w:rsid w:val="00EB4589"/>
    <w:rsid w:val="00EB4636"/>
    <w:rsid w:val="00EB4CB1"/>
    <w:rsid w:val="00EB4E3A"/>
    <w:rsid w:val="00EB595B"/>
    <w:rsid w:val="00EB5AE4"/>
    <w:rsid w:val="00EB5CCB"/>
    <w:rsid w:val="00EB61D4"/>
    <w:rsid w:val="00EB6238"/>
    <w:rsid w:val="00EB667F"/>
    <w:rsid w:val="00EB7004"/>
    <w:rsid w:val="00EB7591"/>
    <w:rsid w:val="00EB76E6"/>
    <w:rsid w:val="00EB7724"/>
    <w:rsid w:val="00EC0901"/>
    <w:rsid w:val="00EC1104"/>
    <w:rsid w:val="00EC1245"/>
    <w:rsid w:val="00EC184D"/>
    <w:rsid w:val="00EC1AD9"/>
    <w:rsid w:val="00EC1ED2"/>
    <w:rsid w:val="00EC20E0"/>
    <w:rsid w:val="00EC25AC"/>
    <w:rsid w:val="00EC2C49"/>
    <w:rsid w:val="00EC31B3"/>
    <w:rsid w:val="00EC40D4"/>
    <w:rsid w:val="00EC40FD"/>
    <w:rsid w:val="00EC4CAD"/>
    <w:rsid w:val="00EC52EA"/>
    <w:rsid w:val="00EC5534"/>
    <w:rsid w:val="00EC5E2B"/>
    <w:rsid w:val="00EC635D"/>
    <w:rsid w:val="00EC6548"/>
    <w:rsid w:val="00EC6717"/>
    <w:rsid w:val="00EC6D0A"/>
    <w:rsid w:val="00EC76A0"/>
    <w:rsid w:val="00EC7F3A"/>
    <w:rsid w:val="00ED009C"/>
    <w:rsid w:val="00ED068F"/>
    <w:rsid w:val="00ED077A"/>
    <w:rsid w:val="00ED09B9"/>
    <w:rsid w:val="00ED0BE4"/>
    <w:rsid w:val="00ED1876"/>
    <w:rsid w:val="00ED1C2A"/>
    <w:rsid w:val="00ED260C"/>
    <w:rsid w:val="00ED2669"/>
    <w:rsid w:val="00ED29E7"/>
    <w:rsid w:val="00ED2A57"/>
    <w:rsid w:val="00ED34EA"/>
    <w:rsid w:val="00ED36F7"/>
    <w:rsid w:val="00ED4399"/>
    <w:rsid w:val="00ED461A"/>
    <w:rsid w:val="00ED4792"/>
    <w:rsid w:val="00ED4C88"/>
    <w:rsid w:val="00ED4EBF"/>
    <w:rsid w:val="00ED527F"/>
    <w:rsid w:val="00ED5735"/>
    <w:rsid w:val="00ED61B5"/>
    <w:rsid w:val="00ED7510"/>
    <w:rsid w:val="00ED76C4"/>
    <w:rsid w:val="00ED7914"/>
    <w:rsid w:val="00ED7D92"/>
    <w:rsid w:val="00ED7F55"/>
    <w:rsid w:val="00EE0215"/>
    <w:rsid w:val="00EE04C8"/>
    <w:rsid w:val="00EE0FCA"/>
    <w:rsid w:val="00EE13B3"/>
    <w:rsid w:val="00EE1874"/>
    <w:rsid w:val="00EE194B"/>
    <w:rsid w:val="00EE1B08"/>
    <w:rsid w:val="00EE2066"/>
    <w:rsid w:val="00EE2720"/>
    <w:rsid w:val="00EE3312"/>
    <w:rsid w:val="00EE354A"/>
    <w:rsid w:val="00EE3700"/>
    <w:rsid w:val="00EE3708"/>
    <w:rsid w:val="00EE455B"/>
    <w:rsid w:val="00EE4786"/>
    <w:rsid w:val="00EE48DF"/>
    <w:rsid w:val="00EE4B2A"/>
    <w:rsid w:val="00EE50BF"/>
    <w:rsid w:val="00EE51F8"/>
    <w:rsid w:val="00EE552E"/>
    <w:rsid w:val="00EE569C"/>
    <w:rsid w:val="00EE5B1E"/>
    <w:rsid w:val="00EE5B41"/>
    <w:rsid w:val="00EE5C41"/>
    <w:rsid w:val="00EE5CC8"/>
    <w:rsid w:val="00EE5DDC"/>
    <w:rsid w:val="00EE5E82"/>
    <w:rsid w:val="00EE61DF"/>
    <w:rsid w:val="00EE68CD"/>
    <w:rsid w:val="00EE68E7"/>
    <w:rsid w:val="00EE6A0C"/>
    <w:rsid w:val="00EE6F52"/>
    <w:rsid w:val="00EE709E"/>
    <w:rsid w:val="00EE7D9D"/>
    <w:rsid w:val="00EF00D9"/>
    <w:rsid w:val="00EF00DA"/>
    <w:rsid w:val="00EF0170"/>
    <w:rsid w:val="00EF065F"/>
    <w:rsid w:val="00EF0801"/>
    <w:rsid w:val="00EF0A53"/>
    <w:rsid w:val="00EF0E08"/>
    <w:rsid w:val="00EF11BC"/>
    <w:rsid w:val="00EF1A33"/>
    <w:rsid w:val="00EF23B9"/>
    <w:rsid w:val="00EF2720"/>
    <w:rsid w:val="00EF284E"/>
    <w:rsid w:val="00EF33A2"/>
    <w:rsid w:val="00EF3F2C"/>
    <w:rsid w:val="00EF4AF8"/>
    <w:rsid w:val="00EF4C18"/>
    <w:rsid w:val="00EF4CFE"/>
    <w:rsid w:val="00EF4D19"/>
    <w:rsid w:val="00EF4FEE"/>
    <w:rsid w:val="00EF53CA"/>
    <w:rsid w:val="00EF54D6"/>
    <w:rsid w:val="00EF5B15"/>
    <w:rsid w:val="00EF5F81"/>
    <w:rsid w:val="00EF68CD"/>
    <w:rsid w:val="00EF6995"/>
    <w:rsid w:val="00EF6BD1"/>
    <w:rsid w:val="00EF708D"/>
    <w:rsid w:val="00EF7AA9"/>
    <w:rsid w:val="00EF7CD6"/>
    <w:rsid w:val="00F001E2"/>
    <w:rsid w:val="00F0031A"/>
    <w:rsid w:val="00F00569"/>
    <w:rsid w:val="00F005AD"/>
    <w:rsid w:val="00F00680"/>
    <w:rsid w:val="00F006A4"/>
    <w:rsid w:val="00F0089E"/>
    <w:rsid w:val="00F00BFA"/>
    <w:rsid w:val="00F01467"/>
    <w:rsid w:val="00F019AD"/>
    <w:rsid w:val="00F01D3B"/>
    <w:rsid w:val="00F02151"/>
    <w:rsid w:val="00F02221"/>
    <w:rsid w:val="00F0255F"/>
    <w:rsid w:val="00F02E20"/>
    <w:rsid w:val="00F031F9"/>
    <w:rsid w:val="00F03781"/>
    <w:rsid w:val="00F037E7"/>
    <w:rsid w:val="00F03B47"/>
    <w:rsid w:val="00F0412C"/>
    <w:rsid w:val="00F04255"/>
    <w:rsid w:val="00F04541"/>
    <w:rsid w:val="00F046A3"/>
    <w:rsid w:val="00F04ABE"/>
    <w:rsid w:val="00F04C76"/>
    <w:rsid w:val="00F0587E"/>
    <w:rsid w:val="00F058BD"/>
    <w:rsid w:val="00F05E2D"/>
    <w:rsid w:val="00F06297"/>
    <w:rsid w:val="00F06404"/>
    <w:rsid w:val="00F0653C"/>
    <w:rsid w:val="00F066C2"/>
    <w:rsid w:val="00F06966"/>
    <w:rsid w:val="00F07352"/>
    <w:rsid w:val="00F0746B"/>
    <w:rsid w:val="00F076CB"/>
    <w:rsid w:val="00F07E8D"/>
    <w:rsid w:val="00F10053"/>
    <w:rsid w:val="00F103B4"/>
    <w:rsid w:val="00F10A19"/>
    <w:rsid w:val="00F111F8"/>
    <w:rsid w:val="00F11FAC"/>
    <w:rsid w:val="00F129A5"/>
    <w:rsid w:val="00F12FB0"/>
    <w:rsid w:val="00F13621"/>
    <w:rsid w:val="00F13662"/>
    <w:rsid w:val="00F141D4"/>
    <w:rsid w:val="00F14316"/>
    <w:rsid w:val="00F1460A"/>
    <w:rsid w:val="00F1488D"/>
    <w:rsid w:val="00F1490A"/>
    <w:rsid w:val="00F14A82"/>
    <w:rsid w:val="00F14F4E"/>
    <w:rsid w:val="00F154F8"/>
    <w:rsid w:val="00F15569"/>
    <w:rsid w:val="00F16BF9"/>
    <w:rsid w:val="00F17081"/>
    <w:rsid w:val="00F1738E"/>
    <w:rsid w:val="00F17AC8"/>
    <w:rsid w:val="00F17B25"/>
    <w:rsid w:val="00F17E1E"/>
    <w:rsid w:val="00F17E51"/>
    <w:rsid w:val="00F20B7C"/>
    <w:rsid w:val="00F21649"/>
    <w:rsid w:val="00F21721"/>
    <w:rsid w:val="00F217AE"/>
    <w:rsid w:val="00F221E0"/>
    <w:rsid w:val="00F22935"/>
    <w:rsid w:val="00F22966"/>
    <w:rsid w:val="00F22A0C"/>
    <w:rsid w:val="00F22A98"/>
    <w:rsid w:val="00F22AB2"/>
    <w:rsid w:val="00F236EF"/>
    <w:rsid w:val="00F23A8B"/>
    <w:rsid w:val="00F23EFE"/>
    <w:rsid w:val="00F24A92"/>
    <w:rsid w:val="00F262CB"/>
    <w:rsid w:val="00F2681B"/>
    <w:rsid w:val="00F26B66"/>
    <w:rsid w:val="00F26C9F"/>
    <w:rsid w:val="00F2707F"/>
    <w:rsid w:val="00F270CE"/>
    <w:rsid w:val="00F27E21"/>
    <w:rsid w:val="00F303DC"/>
    <w:rsid w:val="00F30416"/>
    <w:rsid w:val="00F30D05"/>
    <w:rsid w:val="00F3173E"/>
    <w:rsid w:val="00F33316"/>
    <w:rsid w:val="00F33DDD"/>
    <w:rsid w:val="00F34477"/>
    <w:rsid w:val="00F351EB"/>
    <w:rsid w:val="00F3529F"/>
    <w:rsid w:val="00F35357"/>
    <w:rsid w:val="00F35D71"/>
    <w:rsid w:val="00F35E4C"/>
    <w:rsid w:val="00F36345"/>
    <w:rsid w:val="00F36494"/>
    <w:rsid w:val="00F364D0"/>
    <w:rsid w:val="00F368DF"/>
    <w:rsid w:val="00F36DEC"/>
    <w:rsid w:val="00F36E3F"/>
    <w:rsid w:val="00F37095"/>
    <w:rsid w:val="00F37380"/>
    <w:rsid w:val="00F37870"/>
    <w:rsid w:val="00F37B73"/>
    <w:rsid w:val="00F37F1B"/>
    <w:rsid w:val="00F40706"/>
    <w:rsid w:val="00F411BA"/>
    <w:rsid w:val="00F4134B"/>
    <w:rsid w:val="00F414CF"/>
    <w:rsid w:val="00F41747"/>
    <w:rsid w:val="00F41764"/>
    <w:rsid w:val="00F41AD2"/>
    <w:rsid w:val="00F41DBE"/>
    <w:rsid w:val="00F42A40"/>
    <w:rsid w:val="00F42BAB"/>
    <w:rsid w:val="00F430ED"/>
    <w:rsid w:val="00F4338C"/>
    <w:rsid w:val="00F43661"/>
    <w:rsid w:val="00F43F3A"/>
    <w:rsid w:val="00F4439F"/>
    <w:rsid w:val="00F44803"/>
    <w:rsid w:val="00F4485F"/>
    <w:rsid w:val="00F44BEE"/>
    <w:rsid w:val="00F44DB2"/>
    <w:rsid w:val="00F44E53"/>
    <w:rsid w:val="00F44E79"/>
    <w:rsid w:val="00F45C6E"/>
    <w:rsid w:val="00F45DBD"/>
    <w:rsid w:val="00F45E35"/>
    <w:rsid w:val="00F46B15"/>
    <w:rsid w:val="00F501E0"/>
    <w:rsid w:val="00F510A6"/>
    <w:rsid w:val="00F51494"/>
    <w:rsid w:val="00F51560"/>
    <w:rsid w:val="00F5160D"/>
    <w:rsid w:val="00F51667"/>
    <w:rsid w:val="00F5173E"/>
    <w:rsid w:val="00F519CE"/>
    <w:rsid w:val="00F51A97"/>
    <w:rsid w:val="00F51D29"/>
    <w:rsid w:val="00F51EE3"/>
    <w:rsid w:val="00F525E5"/>
    <w:rsid w:val="00F52622"/>
    <w:rsid w:val="00F53744"/>
    <w:rsid w:val="00F53BD5"/>
    <w:rsid w:val="00F54910"/>
    <w:rsid w:val="00F54DDA"/>
    <w:rsid w:val="00F55B33"/>
    <w:rsid w:val="00F55D59"/>
    <w:rsid w:val="00F55F48"/>
    <w:rsid w:val="00F5605B"/>
    <w:rsid w:val="00F56169"/>
    <w:rsid w:val="00F56245"/>
    <w:rsid w:val="00F56A34"/>
    <w:rsid w:val="00F56B49"/>
    <w:rsid w:val="00F5724B"/>
    <w:rsid w:val="00F600A3"/>
    <w:rsid w:val="00F60667"/>
    <w:rsid w:val="00F60BF3"/>
    <w:rsid w:val="00F612A2"/>
    <w:rsid w:val="00F61584"/>
    <w:rsid w:val="00F61BCD"/>
    <w:rsid w:val="00F61C70"/>
    <w:rsid w:val="00F6264B"/>
    <w:rsid w:val="00F629B1"/>
    <w:rsid w:val="00F62FD3"/>
    <w:rsid w:val="00F631DB"/>
    <w:rsid w:val="00F6364A"/>
    <w:rsid w:val="00F6382F"/>
    <w:rsid w:val="00F63A5B"/>
    <w:rsid w:val="00F64520"/>
    <w:rsid w:val="00F649F0"/>
    <w:rsid w:val="00F64BEB"/>
    <w:rsid w:val="00F64F97"/>
    <w:rsid w:val="00F66394"/>
    <w:rsid w:val="00F66588"/>
    <w:rsid w:val="00F66C4E"/>
    <w:rsid w:val="00F6731A"/>
    <w:rsid w:val="00F67505"/>
    <w:rsid w:val="00F675A9"/>
    <w:rsid w:val="00F67815"/>
    <w:rsid w:val="00F702E6"/>
    <w:rsid w:val="00F71475"/>
    <w:rsid w:val="00F72B87"/>
    <w:rsid w:val="00F72BCB"/>
    <w:rsid w:val="00F72EE7"/>
    <w:rsid w:val="00F73A9A"/>
    <w:rsid w:val="00F73BBA"/>
    <w:rsid w:val="00F73FA5"/>
    <w:rsid w:val="00F74236"/>
    <w:rsid w:val="00F7440D"/>
    <w:rsid w:val="00F74CB9"/>
    <w:rsid w:val="00F750DE"/>
    <w:rsid w:val="00F7541E"/>
    <w:rsid w:val="00F7550D"/>
    <w:rsid w:val="00F75ED8"/>
    <w:rsid w:val="00F761A2"/>
    <w:rsid w:val="00F76363"/>
    <w:rsid w:val="00F7679E"/>
    <w:rsid w:val="00F7687A"/>
    <w:rsid w:val="00F76944"/>
    <w:rsid w:val="00F76CC4"/>
    <w:rsid w:val="00F76CE8"/>
    <w:rsid w:val="00F77637"/>
    <w:rsid w:val="00F776FD"/>
    <w:rsid w:val="00F77706"/>
    <w:rsid w:val="00F77FF9"/>
    <w:rsid w:val="00F80627"/>
    <w:rsid w:val="00F8113B"/>
    <w:rsid w:val="00F81338"/>
    <w:rsid w:val="00F81641"/>
    <w:rsid w:val="00F81B05"/>
    <w:rsid w:val="00F8243E"/>
    <w:rsid w:val="00F82675"/>
    <w:rsid w:val="00F82DB9"/>
    <w:rsid w:val="00F82E73"/>
    <w:rsid w:val="00F830DC"/>
    <w:rsid w:val="00F84425"/>
    <w:rsid w:val="00F847C9"/>
    <w:rsid w:val="00F85215"/>
    <w:rsid w:val="00F8545D"/>
    <w:rsid w:val="00F85630"/>
    <w:rsid w:val="00F85748"/>
    <w:rsid w:val="00F85AED"/>
    <w:rsid w:val="00F85DBD"/>
    <w:rsid w:val="00F861EF"/>
    <w:rsid w:val="00F869E1"/>
    <w:rsid w:val="00F86EE6"/>
    <w:rsid w:val="00F86EEC"/>
    <w:rsid w:val="00F87328"/>
    <w:rsid w:val="00F8794B"/>
    <w:rsid w:val="00F87A7C"/>
    <w:rsid w:val="00F87B8B"/>
    <w:rsid w:val="00F87F19"/>
    <w:rsid w:val="00F90139"/>
    <w:rsid w:val="00F907DB"/>
    <w:rsid w:val="00F910AC"/>
    <w:rsid w:val="00F919BF"/>
    <w:rsid w:val="00F91DFC"/>
    <w:rsid w:val="00F91E31"/>
    <w:rsid w:val="00F92B01"/>
    <w:rsid w:val="00F92F46"/>
    <w:rsid w:val="00F92FE8"/>
    <w:rsid w:val="00F93382"/>
    <w:rsid w:val="00F938BA"/>
    <w:rsid w:val="00F93990"/>
    <w:rsid w:val="00F93C05"/>
    <w:rsid w:val="00F93FA4"/>
    <w:rsid w:val="00F941FB"/>
    <w:rsid w:val="00F9490D"/>
    <w:rsid w:val="00F949EB"/>
    <w:rsid w:val="00F9565A"/>
    <w:rsid w:val="00F95E9F"/>
    <w:rsid w:val="00F964F8"/>
    <w:rsid w:val="00F965B8"/>
    <w:rsid w:val="00F96735"/>
    <w:rsid w:val="00F967E7"/>
    <w:rsid w:val="00F96DFF"/>
    <w:rsid w:val="00F96F77"/>
    <w:rsid w:val="00F970ED"/>
    <w:rsid w:val="00F971E6"/>
    <w:rsid w:val="00FA039F"/>
    <w:rsid w:val="00FA0507"/>
    <w:rsid w:val="00FA05B0"/>
    <w:rsid w:val="00FA0729"/>
    <w:rsid w:val="00FA0EE6"/>
    <w:rsid w:val="00FA234D"/>
    <w:rsid w:val="00FA25ED"/>
    <w:rsid w:val="00FA27C5"/>
    <w:rsid w:val="00FA295C"/>
    <w:rsid w:val="00FA2960"/>
    <w:rsid w:val="00FA3168"/>
    <w:rsid w:val="00FA32C9"/>
    <w:rsid w:val="00FA3876"/>
    <w:rsid w:val="00FA4302"/>
    <w:rsid w:val="00FA436A"/>
    <w:rsid w:val="00FA4491"/>
    <w:rsid w:val="00FA4EED"/>
    <w:rsid w:val="00FA5DDB"/>
    <w:rsid w:val="00FA617C"/>
    <w:rsid w:val="00FA6986"/>
    <w:rsid w:val="00FA69FB"/>
    <w:rsid w:val="00FA6C10"/>
    <w:rsid w:val="00FA6FF3"/>
    <w:rsid w:val="00FA77E2"/>
    <w:rsid w:val="00FA7DE7"/>
    <w:rsid w:val="00FB0364"/>
    <w:rsid w:val="00FB03C5"/>
    <w:rsid w:val="00FB06CF"/>
    <w:rsid w:val="00FB088A"/>
    <w:rsid w:val="00FB0D01"/>
    <w:rsid w:val="00FB0DF3"/>
    <w:rsid w:val="00FB0F80"/>
    <w:rsid w:val="00FB0FB3"/>
    <w:rsid w:val="00FB1FD0"/>
    <w:rsid w:val="00FB2680"/>
    <w:rsid w:val="00FB2B81"/>
    <w:rsid w:val="00FB2CFC"/>
    <w:rsid w:val="00FB36D9"/>
    <w:rsid w:val="00FB3B00"/>
    <w:rsid w:val="00FB3B21"/>
    <w:rsid w:val="00FB4098"/>
    <w:rsid w:val="00FB5005"/>
    <w:rsid w:val="00FB521C"/>
    <w:rsid w:val="00FB56D7"/>
    <w:rsid w:val="00FB58CB"/>
    <w:rsid w:val="00FB5A00"/>
    <w:rsid w:val="00FB5E22"/>
    <w:rsid w:val="00FB687B"/>
    <w:rsid w:val="00FB6AB8"/>
    <w:rsid w:val="00FB6E4E"/>
    <w:rsid w:val="00FB6FF3"/>
    <w:rsid w:val="00FB7315"/>
    <w:rsid w:val="00FB7480"/>
    <w:rsid w:val="00FB750C"/>
    <w:rsid w:val="00FB76EA"/>
    <w:rsid w:val="00FB7897"/>
    <w:rsid w:val="00FB7EEB"/>
    <w:rsid w:val="00FC0AC8"/>
    <w:rsid w:val="00FC0B0B"/>
    <w:rsid w:val="00FC10F4"/>
    <w:rsid w:val="00FC15B2"/>
    <w:rsid w:val="00FC172E"/>
    <w:rsid w:val="00FC20B7"/>
    <w:rsid w:val="00FC266B"/>
    <w:rsid w:val="00FC308B"/>
    <w:rsid w:val="00FC39FC"/>
    <w:rsid w:val="00FC3FF7"/>
    <w:rsid w:val="00FC40E4"/>
    <w:rsid w:val="00FC4232"/>
    <w:rsid w:val="00FC44C1"/>
    <w:rsid w:val="00FC47CD"/>
    <w:rsid w:val="00FC4966"/>
    <w:rsid w:val="00FC5418"/>
    <w:rsid w:val="00FC5D4C"/>
    <w:rsid w:val="00FC6893"/>
    <w:rsid w:val="00FC71D8"/>
    <w:rsid w:val="00FC752A"/>
    <w:rsid w:val="00FC754F"/>
    <w:rsid w:val="00FD0361"/>
    <w:rsid w:val="00FD0375"/>
    <w:rsid w:val="00FD0FD4"/>
    <w:rsid w:val="00FD1162"/>
    <w:rsid w:val="00FD125C"/>
    <w:rsid w:val="00FD1703"/>
    <w:rsid w:val="00FD1794"/>
    <w:rsid w:val="00FD1A85"/>
    <w:rsid w:val="00FD2947"/>
    <w:rsid w:val="00FD2B89"/>
    <w:rsid w:val="00FD4066"/>
    <w:rsid w:val="00FD4265"/>
    <w:rsid w:val="00FD48FE"/>
    <w:rsid w:val="00FD4B35"/>
    <w:rsid w:val="00FD5EF6"/>
    <w:rsid w:val="00FD750D"/>
    <w:rsid w:val="00FE003D"/>
    <w:rsid w:val="00FE1271"/>
    <w:rsid w:val="00FE21D2"/>
    <w:rsid w:val="00FE233F"/>
    <w:rsid w:val="00FE23D8"/>
    <w:rsid w:val="00FE2404"/>
    <w:rsid w:val="00FE2EFE"/>
    <w:rsid w:val="00FE33B1"/>
    <w:rsid w:val="00FE38DC"/>
    <w:rsid w:val="00FE3FDA"/>
    <w:rsid w:val="00FE419E"/>
    <w:rsid w:val="00FE41CE"/>
    <w:rsid w:val="00FE4A6F"/>
    <w:rsid w:val="00FE4EBF"/>
    <w:rsid w:val="00FE543B"/>
    <w:rsid w:val="00FE544E"/>
    <w:rsid w:val="00FE5BCF"/>
    <w:rsid w:val="00FE5CD9"/>
    <w:rsid w:val="00FE5F70"/>
    <w:rsid w:val="00FE6161"/>
    <w:rsid w:val="00FE64D7"/>
    <w:rsid w:val="00FE6B68"/>
    <w:rsid w:val="00FE773C"/>
    <w:rsid w:val="00FE77BF"/>
    <w:rsid w:val="00FE7A3D"/>
    <w:rsid w:val="00FE7C04"/>
    <w:rsid w:val="00FF001C"/>
    <w:rsid w:val="00FF00DC"/>
    <w:rsid w:val="00FF0485"/>
    <w:rsid w:val="00FF1517"/>
    <w:rsid w:val="00FF1844"/>
    <w:rsid w:val="00FF1B3C"/>
    <w:rsid w:val="00FF1B5D"/>
    <w:rsid w:val="00FF2295"/>
    <w:rsid w:val="00FF30BB"/>
    <w:rsid w:val="00FF331E"/>
    <w:rsid w:val="00FF376C"/>
    <w:rsid w:val="00FF4055"/>
    <w:rsid w:val="00FF41F4"/>
    <w:rsid w:val="00FF4274"/>
    <w:rsid w:val="00FF4D00"/>
    <w:rsid w:val="00FF50DB"/>
    <w:rsid w:val="00FF5468"/>
    <w:rsid w:val="00FF5541"/>
    <w:rsid w:val="00FF55C3"/>
    <w:rsid w:val="00FF5848"/>
    <w:rsid w:val="00FF58C2"/>
    <w:rsid w:val="00FF5E25"/>
    <w:rsid w:val="00FF66A2"/>
    <w:rsid w:val="00FF67A6"/>
    <w:rsid w:val="00FF6BBE"/>
    <w:rsid w:val="00FF7151"/>
    <w:rsid w:val="00FF7155"/>
    <w:rsid w:val="00FF72F1"/>
    <w:rsid w:val="00FF737B"/>
    <w:rsid w:val="00FF7A23"/>
    <w:rsid w:val="00FF7A9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4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Indent" w:uiPriority="99"/>
    <w:lsdException w:name="Subtitle" w:locked="1" w:qFormat="1"/>
    <w:lsdException w:name="Date" w:uiPriority="99"/>
    <w:lsdException w:name="Strong" w:locked="1" w:qFormat="1"/>
    <w:lsdException w:name="Emphasis" w:locked="1"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856"/>
    <w:pPr>
      <w:widowControl w:val="0"/>
    </w:pPr>
    <w:rPr>
      <w:kern w:val="2"/>
      <w:sz w:val="24"/>
      <w:szCs w:val="22"/>
    </w:rPr>
  </w:style>
  <w:style w:type="paragraph" w:styleId="2">
    <w:name w:val="heading 2"/>
    <w:basedOn w:val="a"/>
    <w:link w:val="20"/>
    <w:qFormat/>
    <w:rsid w:val="00FE6161"/>
    <w:pPr>
      <w:widowControl/>
      <w:spacing w:before="100" w:beforeAutospacing="1" w:after="100" w:afterAutospacing="1"/>
      <w:outlineLvl w:val="1"/>
    </w:pPr>
    <w:rPr>
      <w:rFonts w:ascii="新細明體" w:hAnsi="Times New Roman"/>
      <w:b/>
      <w:bCs/>
      <w:color w:val="66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locked/>
    <w:rsid w:val="00FE6161"/>
    <w:rPr>
      <w:rFonts w:ascii="新細明體" w:eastAsia="新細明體" w:hAnsi="Times New Roman" w:cs="Times New Roman"/>
      <w:b/>
      <w:bCs/>
      <w:color w:val="660000"/>
      <w:kern w:val="0"/>
      <w:sz w:val="36"/>
      <w:szCs w:val="36"/>
    </w:rPr>
  </w:style>
  <w:style w:type="table" w:styleId="a3">
    <w:name w:val="Table Grid"/>
    <w:basedOn w:val="a1"/>
    <w:rsid w:val="00FF5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semiHidden/>
    <w:rsid w:val="004628F4"/>
    <w:rPr>
      <w:rFonts w:cs="Times New Roman"/>
      <w:sz w:val="18"/>
      <w:szCs w:val="18"/>
    </w:rPr>
  </w:style>
  <w:style w:type="paragraph" w:styleId="a5">
    <w:name w:val="annotation text"/>
    <w:basedOn w:val="a"/>
    <w:link w:val="a6"/>
    <w:uiPriority w:val="99"/>
    <w:semiHidden/>
    <w:rsid w:val="004628F4"/>
  </w:style>
  <w:style w:type="character" w:customStyle="1" w:styleId="a6">
    <w:name w:val="註解文字 字元"/>
    <w:basedOn w:val="a0"/>
    <w:link w:val="a5"/>
    <w:uiPriority w:val="99"/>
    <w:semiHidden/>
    <w:locked/>
    <w:rsid w:val="004628F4"/>
    <w:rPr>
      <w:rFonts w:cs="Times New Roman"/>
    </w:rPr>
  </w:style>
  <w:style w:type="paragraph" w:styleId="a7">
    <w:name w:val="annotation subject"/>
    <w:basedOn w:val="a5"/>
    <w:next w:val="a5"/>
    <w:link w:val="a8"/>
    <w:uiPriority w:val="99"/>
    <w:semiHidden/>
    <w:rsid w:val="004628F4"/>
    <w:rPr>
      <w:b/>
      <w:bCs/>
    </w:rPr>
  </w:style>
  <w:style w:type="character" w:customStyle="1" w:styleId="a8">
    <w:name w:val="註解主旨 字元"/>
    <w:basedOn w:val="a6"/>
    <w:link w:val="a7"/>
    <w:uiPriority w:val="99"/>
    <w:semiHidden/>
    <w:locked/>
    <w:rsid w:val="004628F4"/>
    <w:rPr>
      <w:rFonts w:cs="Times New Roman"/>
      <w:b/>
      <w:bCs/>
    </w:rPr>
  </w:style>
  <w:style w:type="paragraph" w:styleId="a9">
    <w:name w:val="Balloon Text"/>
    <w:basedOn w:val="a"/>
    <w:link w:val="aa"/>
    <w:uiPriority w:val="99"/>
    <w:semiHidden/>
    <w:rsid w:val="004628F4"/>
    <w:rPr>
      <w:rFonts w:ascii="Cambria" w:hAnsi="Cambria"/>
      <w:sz w:val="18"/>
      <w:szCs w:val="18"/>
    </w:rPr>
  </w:style>
  <w:style w:type="character" w:customStyle="1" w:styleId="aa">
    <w:name w:val="註解方塊文字 字元"/>
    <w:basedOn w:val="a0"/>
    <w:link w:val="a9"/>
    <w:uiPriority w:val="99"/>
    <w:semiHidden/>
    <w:locked/>
    <w:rsid w:val="004628F4"/>
    <w:rPr>
      <w:rFonts w:ascii="Cambria" w:eastAsia="新細明體" w:hAnsi="Cambria" w:cs="Times New Roman"/>
      <w:sz w:val="18"/>
      <w:szCs w:val="18"/>
    </w:rPr>
  </w:style>
  <w:style w:type="paragraph" w:styleId="ab">
    <w:name w:val="header"/>
    <w:basedOn w:val="a"/>
    <w:link w:val="ac"/>
    <w:uiPriority w:val="99"/>
    <w:semiHidden/>
    <w:rsid w:val="00B66087"/>
    <w:pPr>
      <w:tabs>
        <w:tab w:val="center" w:pos="4153"/>
        <w:tab w:val="right" w:pos="8306"/>
      </w:tabs>
      <w:snapToGrid w:val="0"/>
    </w:pPr>
    <w:rPr>
      <w:sz w:val="20"/>
      <w:szCs w:val="20"/>
    </w:rPr>
  </w:style>
  <w:style w:type="character" w:customStyle="1" w:styleId="ac">
    <w:name w:val="頁首 字元"/>
    <w:basedOn w:val="a0"/>
    <w:link w:val="ab"/>
    <w:uiPriority w:val="99"/>
    <w:semiHidden/>
    <w:locked/>
    <w:rsid w:val="00B66087"/>
    <w:rPr>
      <w:rFonts w:cs="Times New Roman"/>
      <w:sz w:val="20"/>
      <w:szCs w:val="20"/>
    </w:rPr>
  </w:style>
  <w:style w:type="paragraph" w:styleId="ad">
    <w:name w:val="footer"/>
    <w:basedOn w:val="a"/>
    <w:link w:val="ae"/>
    <w:uiPriority w:val="99"/>
    <w:rsid w:val="00B66087"/>
    <w:pPr>
      <w:tabs>
        <w:tab w:val="center" w:pos="4153"/>
        <w:tab w:val="right" w:pos="8306"/>
      </w:tabs>
      <w:snapToGrid w:val="0"/>
    </w:pPr>
    <w:rPr>
      <w:sz w:val="20"/>
      <w:szCs w:val="20"/>
    </w:rPr>
  </w:style>
  <w:style w:type="character" w:customStyle="1" w:styleId="ae">
    <w:name w:val="頁尾 字元"/>
    <w:basedOn w:val="a0"/>
    <w:link w:val="ad"/>
    <w:uiPriority w:val="99"/>
    <w:locked/>
    <w:rsid w:val="00B66087"/>
    <w:rPr>
      <w:rFonts w:cs="Times New Roman"/>
      <w:sz w:val="20"/>
      <w:szCs w:val="20"/>
    </w:rPr>
  </w:style>
  <w:style w:type="paragraph" w:styleId="HTML">
    <w:name w:val="HTML Preformatted"/>
    <w:basedOn w:val="a"/>
    <w:link w:val="HTML0"/>
    <w:uiPriority w:val="99"/>
    <w:rsid w:val="005414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locked/>
    <w:rsid w:val="005414DC"/>
    <w:rPr>
      <w:rFonts w:ascii="細明體" w:eastAsia="細明體" w:hAnsi="細明體" w:cs="細明體"/>
      <w:kern w:val="0"/>
      <w:sz w:val="24"/>
      <w:szCs w:val="24"/>
    </w:rPr>
  </w:style>
  <w:style w:type="paragraph" w:customStyle="1" w:styleId="1">
    <w:name w:val="清單段落1"/>
    <w:basedOn w:val="a"/>
    <w:uiPriority w:val="34"/>
    <w:qFormat/>
    <w:rsid w:val="00B968B2"/>
    <w:pPr>
      <w:ind w:leftChars="200" w:left="480"/>
    </w:pPr>
    <w:rPr>
      <w:rFonts w:cs="Calibri"/>
      <w:szCs w:val="24"/>
    </w:rPr>
  </w:style>
  <w:style w:type="paragraph" w:customStyle="1" w:styleId="af">
    <w:name w:val="條文"/>
    <w:basedOn w:val="a"/>
    <w:uiPriority w:val="99"/>
    <w:rsid w:val="005B518B"/>
    <w:pPr>
      <w:ind w:left="227" w:hanging="227"/>
      <w:jc w:val="both"/>
    </w:pPr>
    <w:rPr>
      <w:rFonts w:ascii="Times New Roman" w:hAnsi="Times New Roman"/>
      <w:szCs w:val="20"/>
    </w:rPr>
  </w:style>
  <w:style w:type="paragraph" w:styleId="Web">
    <w:name w:val="Normal (Web)"/>
    <w:basedOn w:val="a"/>
    <w:uiPriority w:val="99"/>
    <w:semiHidden/>
    <w:rsid w:val="00B94634"/>
    <w:pPr>
      <w:widowControl/>
      <w:spacing w:before="100" w:beforeAutospacing="1" w:after="100" w:afterAutospacing="1"/>
    </w:pPr>
    <w:rPr>
      <w:rFonts w:ascii="新細明體" w:hAnsi="新細明體" w:cs="新細明體"/>
      <w:kern w:val="0"/>
      <w:szCs w:val="24"/>
    </w:rPr>
  </w:style>
  <w:style w:type="paragraph" w:customStyle="1" w:styleId="af0">
    <w:name w:val="條款"/>
    <w:basedOn w:val="af"/>
    <w:uiPriority w:val="99"/>
    <w:rsid w:val="00CC09E8"/>
    <w:pPr>
      <w:ind w:left="454"/>
    </w:pPr>
  </w:style>
  <w:style w:type="character" w:customStyle="1" w:styleId="f121">
    <w:name w:val="f121"/>
    <w:basedOn w:val="a0"/>
    <w:rsid w:val="007D40EA"/>
    <w:rPr>
      <w:rFonts w:ascii="細明體" w:eastAsia="細明體" w:hAnsi="細明體" w:hint="eastAsia"/>
      <w:sz w:val="24"/>
      <w:szCs w:val="24"/>
    </w:rPr>
  </w:style>
  <w:style w:type="paragraph" w:styleId="af1">
    <w:name w:val="List Paragraph"/>
    <w:basedOn w:val="a"/>
    <w:uiPriority w:val="34"/>
    <w:qFormat/>
    <w:rsid w:val="001A700F"/>
    <w:pPr>
      <w:ind w:leftChars="200" w:left="480"/>
    </w:pPr>
    <w:rPr>
      <w:rFonts w:cs="Calibri"/>
      <w:szCs w:val="24"/>
    </w:rPr>
  </w:style>
  <w:style w:type="paragraph" w:customStyle="1" w:styleId="af2">
    <w:name w:val="字元 字元 字元 字元 字元 字元 字元 字元 字元 字元 字元"/>
    <w:basedOn w:val="a"/>
    <w:uiPriority w:val="99"/>
    <w:rsid w:val="00191E91"/>
    <w:pPr>
      <w:widowControl/>
      <w:spacing w:after="160" w:line="240" w:lineRule="exact"/>
    </w:pPr>
    <w:rPr>
      <w:rFonts w:ascii="Tahoma" w:hAnsi="Tahoma"/>
      <w:kern w:val="0"/>
      <w:sz w:val="20"/>
      <w:szCs w:val="20"/>
      <w:lang w:eastAsia="en-US"/>
    </w:rPr>
  </w:style>
  <w:style w:type="paragraph" w:styleId="af3">
    <w:name w:val="No Spacing"/>
    <w:link w:val="af4"/>
    <w:uiPriority w:val="1"/>
    <w:qFormat/>
    <w:rsid w:val="002775A6"/>
    <w:rPr>
      <w:sz w:val="22"/>
      <w:szCs w:val="22"/>
    </w:rPr>
  </w:style>
  <w:style w:type="character" w:customStyle="1" w:styleId="af4">
    <w:name w:val="無間距 字元"/>
    <w:link w:val="af3"/>
    <w:uiPriority w:val="1"/>
    <w:rsid w:val="002775A6"/>
    <w:rPr>
      <w:sz w:val="22"/>
      <w:szCs w:val="22"/>
      <w:lang w:bidi="ar-SA"/>
    </w:rPr>
  </w:style>
  <w:style w:type="paragraph" w:customStyle="1" w:styleId="af5">
    <w:name w:val="條項"/>
    <w:basedOn w:val="af"/>
    <w:uiPriority w:val="99"/>
    <w:rsid w:val="00205460"/>
    <w:pPr>
      <w:ind w:firstLine="227"/>
    </w:pPr>
  </w:style>
  <w:style w:type="paragraph" w:customStyle="1" w:styleId="af6">
    <w:name w:val="函件(密等及解密條件)"/>
    <w:basedOn w:val="a"/>
    <w:next w:val="a"/>
    <w:uiPriority w:val="99"/>
    <w:rsid w:val="0009245C"/>
    <w:pPr>
      <w:kinsoku w:val="0"/>
      <w:overflowPunct w:val="0"/>
      <w:spacing w:line="420" w:lineRule="exact"/>
      <w:ind w:left="800" w:hangingChars="800" w:hanging="800"/>
      <w:jc w:val="both"/>
      <w:textAlignment w:val="center"/>
    </w:pPr>
    <w:rPr>
      <w:rFonts w:ascii="Times New Roman" w:eastAsia="華康細明體" w:hAnsi="Times New Roman"/>
      <w:noProof/>
      <w:kern w:val="0"/>
      <w:sz w:val="21"/>
      <w:szCs w:val="24"/>
    </w:rPr>
  </w:style>
  <w:style w:type="paragraph" w:styleId="af7">
    <w:name w:val="Plain Text"/>
    <w:basedOn w:val="a"/>
    <w:link w:val="af8"/>
    <w:uiPriority w:val="99"/>
    <w:unhideWhenUsed/>
    <w:rsid w:val="00697D6F"/>
    <w:rPr>
      <w:rFonts w:hAnsi="Courier New" w:cs="Courier New"/>
      <w:szCs w:val="24"/>
    </w:rPr>
  </w:style>
  <w:style w:type="character" w:customStyle="1" w:styleId="af8">
    <w:name w:val="純文字 字元"/>
    <w:basedOn w:val="a0"/>
    <w:link w:val="af7"/>
    <w:uiPriority w:val="99"/>
    <w:rsid w:val="00697D6F"/>
    <w:rPr>
      <w:rFonts w:hAnsi="Courier New" w:cs="Courier New"/>
      <w:kern w:val="2"/>
      <w:sz w:val="24"/>
      <w:szCs w:val="24"/>
    </w:rPr>
  </w:style>
  <w:style w:type="paragraph" w:customStyle="1" w:styleId="Default">
    <w:name w:val="Default"/>
    <w:rsid w:val="00575681"/>
    <w:pPr>
      <w:widowControl w:val="0"/>
      <w:autoSpaceDE w:val="0"/>
      <w:autoSpaceDN w:val="0"/>
      <w:adjustRightInd w:val="0"/>
    </w:pPr>
    <w:rPr>
      <w:rFonts w:ascii="標楷體" w:hAnsi="標楷體" w:cs="標楷體"/>
      <w:color w:val="000000"/>
      <w:sz w:val="24"/>
      <w:szCs w:val="24"/>
    </w:rPr>
  </w:style>
  <w:style w:type="paragraph" w:styleId="af9">
    <w:name w:val="Body Text Indent"/>
    <w:basedOn w:val="a"/>
    <w:link w:val="afa"/>
    <w:uiPriority w:val="99"/>
    <w:rsid w:val="002156D2"/>
    <w:pPr>
      <w:ind w:left="1440" w:hanging="640"/>
      <w:jc w:val="both"/>
    </w:pPr>
    <w:rPr>
      <w:rFonts w:ascii="Times New Roman" w:eastAsia="標楷體" w:hAnsi="Times New Roman"/>
      <w:kern w:val="0"/>
      <w:sz w:val="20"/>
      <w:szCs w:val="24"/>
    </w:rPr>
  </w:style>
  <w:style w:type="character" w:customStyle="1" w:styleId="afa">
    <w:name w:val="本文縮排 字元"/>
    <w:basedOn w:val="a0"/>
    <w:link w:val="af9"/>
    <w:uiPriority w:val="99"/>
    <w:rsid w:val="002156D2"/>
    <w:rPr>
      <w:rFonts w:ascii="Times New Roman" w:eastAsia="標楷體" w:hAnsi="Times New Roman"/>
      <w:szCs w:val="24"/>
    </w:rPr>
  </w:style>
  <w:style w:type="character" w:customStyle="1" w:styleId="st1">
    <w:name w:val="st1"/>
    <w:basedOn w:val="a0"/>
    <w:rsid w:val="00135DBB"/>
  </w:style>
  <w:style w:type="paragraph" w:customStyle="1" w:styleId="afb">
    <w:name w:val="第二項"/>
    <w:basedOn w:val="a"/>
    <w:uiPriority w:val="99"/>
    <w:rsid w:val="000014ED"/>
    <w:pPr>
      <w:ind w:left="238" w:firstLine="490"/>
      <w:jc w:val="both"/>
    </w:pPr>
    <w:rPr>
      <w:rFonts w:ascii="Times New Roman" w:eastAsia="標楷體" w:hAnsi="Times New Roman"/>
      <w:szCs w:val="20"/>
    </w:rPr>
  </w:style>
  <w:style w:type="paragraph" w:customStyle="1" w:styleId="s1">
    <w:name w:val="s1"/>
    <w:basedOn w:val="a"/>
    <w:rsid w:val="00377420"/>
    <w:pPr>
      <w:widowControl/>
      <w:spacing w:before="100" w:beforeAutospacing="1" w:after="100" w:afterAutospacing="1"/>
    </w:pPr>
    <w:rPr>
      <w:rFonts w:ascii="新細明體" w:hAnsi="新細明體" w:cs="新細明體"/>
      <w:kern w:val="0"/>
      <w:szCs w:val="24"/>
    </w:rPr>
  </w:style>
  <w:style w:type="paragraph" w:styleId="afc">
    <w:name w:val="Date"/>
    <w:basedOn w:val="a"/>
    <w:next w:val="a"/>
    <w:link w:val="afd"/>
    <w:uiPriority w:val="99"/>
    <w:unhideWhenUsed/>
    <w:rsid w:val="007567A5"/>
    <w:pPr>
      <w:spacing w:line="400" w:lineRule="exact"/>
      <w:ind w:leftChars="-59" w:left="-9" w:hangingChars="50" w:hanging="50"/>
      <w:jc w:val="right"/>
    </w:pPr>
    <w:rPr>
      <w:rFonts w:cs="Calibri"/>
      <w:szCs w:val="24"/>
    </w:rPr>
  </w:style>
  <w:style w:type="character" w:customStyle="1" w:styleId="afd">
    <w:name w:val="日期 字元"/>
    <w:basedOn w:val="a0"/>
    <w:link w:val="afc"/>
    <w:uiPriority w:val="99"/>
    <w:rsid w:val="007567A5"/>
    <w:rPr>
      <w:rFonts w:cs="Calibri"/>
      <w:kern w:val="2"/>
      <w:sz w:val="24"/>
      <w:szCs w:val="24"/>
    </w:rPr>
  </w:style>
  <w:style w:type="paragraph" w:customStyle="1" w:styleId="afe">
    <w:name w:val="款式"/>
    <w:basedOn w:val="a"/>
    <w:link w:val="aff"/>
    <w:qFormat/>
    <w:rsid w:val="00F17B25"/>
    <w:pPr>
      <w:ind w:leftChars="100" w:left="720" w:hangingChars="200" w:hanging="480"/>
      <w:jc w:val="both"/>
    </w:pPr>
    <w:rPr>
      <w:rFonts w:eastAsia="標楷體"/>
      <w:kern w:val="0"/>
      <w:szCs w:val="24"/>
    </w:rPr>
  </w:style>
  <w:style w:type="character" w:customStyle="1" w:styleId="aff">
    <w:name w:val="款式 字元"/>
    <w:link w:val="afe"/>
    <w:locked/>
    <w:rsid w:val="00F17B25"/>
    <w:rPr>
      <w:rFonts w:eastAsia="標楷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Indent" w:uiPriority="99"/>
    <w:lsdException w:name="Subtitle" w:locked="1" w:qFormat="1"/>
    <w:lsdException w:name="Date" w:uiPriority="99"/>
    <w:lsdException w:name="Strong" w:locked="1" w:qFormat="1"/>
    <w:lsdException w:name="Emphasis" w:locked="1"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856"/>
    <w:pPr>
      <w:widowControl w:val="0"/>
    </w:pPr>
    <w:rPr>
      <w:kern w:val="2"/>
      <w:sz w:val="24"/>
      <w:szCs w:val="22"/>
    </w:rPr>
  </w:style>
  <w:style w:type="paragraph" w:styleId="2">
    <w:name w:val="heading 2"/>
    <w:basedOn w:val="a"/>
    <w:link w:val="20"/>
    <w:qFormat/>
    <w:rsid w:val="00FE6161"/>
    <w:pPr>
      <w:widowControl/>
      <w:spacing w:before="100" w:beforeAutospacing="1" w:after="100" w:afterAutospacing="1"/>
      <w:outlineLvl w:val="1"/>
    </w:pPr>
    <w:rPr>
      <w:rFonts w:ascii="新細明體" w:hAnsi="Times New Roman"/>
      <w:b/>
      <w:bCs/>
      <w:color w:val="66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locked/>
    <w:rsid w:val="00FE6161"/>
    <w:rPr>
      <w:rFonts w:ascii="新細明體" w:eastAsia="新細明體" w:hAnsi="Times New Roman" w:cs="Times New Roman"/>
      <w:b/>
      <w:bCs/>
      <w:color w:val="660000"/>
      <w:kern w:val="0"/>
      <w:sz w:val="36"/>
      <w:szCs w:val="36"/>
    </w:rPr>
  </w:style>
  <w:style w:type="table" w:styleId="a3">
    <w:name w:val="Table Grid"/>
    <w:basedOn w:val="a1"/>
    <w:rsid w:val="00FF5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semiHidden/>
    <w:rsid w:val="004628F4"/>
    <w:rPr>
      <w:rFonts w:cs="Times New Roman"/>
      <w:sz w:val="18"/>
      <w:szCs w:val="18"/>
    </w:rPr>
  </w:style>
  <w:style w:type="paragraph" w:styleId="a5">
    <w:name w:val="annotation text"/>
    <w:basedOn w:val="a"/>
    <w:link w:val="a6"/>
    <w:uiPriority w:val="99"/>
    <w:semiHidden/>
    <w:rsid w:val="004628F4"/>
  </w:style>
  <w:style w:type="character" w:customStyle="1" w:styleId="a6">
    <w:name w:val="註解文字 字元"/>
    <w:basedOn w:val="a0"/>
    <w:link w:val="a5"/>
    <w:uiPriority w:val="99"/>
    <w:semiHidden/>
    <w:locked/>
    <w:rsid w:val="004628F4"/>
    <w:rPr>
      <w:rFonts w:cs="Times New Roman"/>
    </w:rPr>
  </w:style>
  <w:style w:type="paragraph" w:styleId="a7">
    <w:name w:val="annotation subject"/>
    <w:basedOn w:val="a5"/>
    <w:next w:val="a5"/>
    <w:link w:val="a8"/>
    <w:uiPriority w:val="99"/>
    <w:semiHidden/>
    <w:rsid w:val="004628F4"/>
    <w:rPr>
      <w:b/>
      <w:bCs/>
    </w:rPr>
  </w:style>
  <w:style w:type="character" w:customStyle="1" w:styleId="a8">
    <w:name w:val="註解主旨 字元"/>
    <w:basedOn w:val="a6"/>
    <w:link w:val="a7"/>
    <w:uiPriority w:val="99"/>
    <w:semiHidden/>
    <w:locked/>
    <w:rsid w:val="004628F4"/>
    <w:rPr>
      <w:rFonts w:cs="Times New Roman"/>
      <w:b/>
      <w:bCs/>
    </w:rPr>
  </w:style>
  <w:style w:type="paragraph" w:styleId="a9">
    <w:name w:val="Balloon Text"/>
    <w:basedOn w:val="a"/>
    <w:link w:val="aa"/>
    <w:uiPriority w:val="99"/>
    <w:semiHidden/>
    <w:rsid w:val="004628F4"/>
    <w:rPr>
      <w:rFonts w:ascii="Cambria" w:hAnsi="Cambria"/>
      <w:sz w:val="18"/>
      <w:szCs w:val="18"/>
    </w:rPr>
  </w:style>
  <w:style w:type="character" w:customStyle="1" w:styleId="aa">
    <w:name w:val="註解方塊文字 字元"/>
    <w:basedOn w:val="a0"/>
    <w:link w:val="a9"/>
    <w:uiPriority w:val="99"/>
    <w:semiHidden/>
    <w:locked/>
    <w:rsid w:val="004628F4"/>
    <w:rPr>
      <w:rFonts w:ascii="Cambria" w:eastAsia="新細明體" w:hAnsi="Cambria" w:cs="Times New Roman"/>
      <w:sz w:val="18"/>
      <w:szCs w:val="18"/>
    </w:rPr>
  </w:style>
  <w:style w:type="paragraph" w:styleId="ab">
    <w:name w:val="header"/>
    <w:basedOn w:val="a"/>
    <w:link w:val="ac"/>
    <w:uiPriority w:val="99"/>
    <w:semiHidden/>
    <w:rsid w:val="00B66087"/>
    <w:pPr>
      <w:tabs>
        <w:tab w:val="center" w:pos="4153"/>
        <w:tab w:val="right" w:pos="8306"/>
      </w:tabs>
      <w:snapToGrid w:val="0"/>
    </w:pPr>
    <w:rPr>
      <w:sz w:val="20"/>
      <w:szCs w:val="20"/>
    </w:rPr>
  </w:style>
  <w:style w:type="character" w:customStyle="1" w:styleId="ac">
    <w:name w:val="頁首 字元"/>
    <w:basedOn w:val="a0"/>
    <w:link w:val="ab"/>
    <w:uiPriority w:val="99"/>
    <w:semiHidden/>
    <w:locked/>
    <w:rsid w:val="00B66087"/>
    <w:rPr>
      <w:rFonts w:cs="Times New Roman"/>
      <w:sz w:val="20"/>
      <w:szCs w:val="20"/>
    </w:rPr>
  </w:style>
  <w:style w:type="paragraph" w:styleId="ad">
    <w:name w:val="footer"/>
    <w:basedOn w:val="a"/>
    <w:link w:val="ae"/>
    <w:uiPriority w:val="99"/>
    <w:rsid w:val="00B66087"/>
    <w:pPr>
      <w:tabs>
        <w:tab w:val="center" w:pos="4153"/>
        <w:tab w:val="right" w:pos="8306"/>
      </w:tabs>
      <w:snapToGrid w:val="0"/>
    </w:pPr>
    <w:rPr>
      <w:sz w:val="20"/>
      <w:szCs w:val="20"/>
    </w:rPr>
  </w:style>
  <w:style w:type="character" w:customStyle="1" w:styleId="ae">
    <w:name w:val="頁尾 字元"/>
    <w:basedOn w:val="a0"/>
    <w:link w:val="ad"/>
    <w:uiPriority w:val="99"/>
    <w:locked/>
    <w:rsid w:val="00B66087"/>
    <w:rPr>
      <w:rFonts w:cs="Times New Roman"/>
      <w:sz w:val="20"/>
      <w:szCs w:val="20"/>
    </w:rPr>
  </w:style>
  <w:style w:type="paragraph" w:styleId="HTML">
    <w:name w:val="HTML Preformatted"/>
    <w:basedOn w:val="a"/>
    <w:link w:val="HTML0"/>
    <w:uiPriority w:val="99"/>
    <w:rsid w:val="005414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locked/>
    <w:rsid w:val="005414DC"/>
    <w:rPr>
      <w:rFonts w:ascii="細明體" w:eastAsia="細明體" w:hAnsi="細明體" w:cs="細明體"/>
      <w:kern w:val="0"/>
      <w:sz w:val="24"/>
      <w:szCs w:val="24"/>
    </w:rPr>
  </w:style>
  <w:style w:type="paragraph" w:customStyle="1" w:styleId="1">
    <w:name w:val="清單段落1"/>
    <w:basedOn w:val="a"/>
    <w:rsid w:val="00B968B2"/>
    <w:pPr>
      <w:ind w:leftChars="200" w:left="480"/>
    </w:pPr>
    <w:rPr>
      <w:rFonts w:cs="Calibri"/>
      <w:szCs w:val="24"/>
    </w:rPr>
  </w:style>
  <w:style w:type="paragraph" w:customStyle="1" w:styleId="af">
    <w:name w:val="條文"/>
    <w:basedOn w:val="a"/>
    <w:uiPriority w:val="99"/>
    <w:rsid w:val="005B518B"/>
    <w:pPr>
      <w:ind w:left="227" w:hanging="227"/>
      <w:jc w:val="both"/>
    </w:pPr>
    <w:rPr>
      <w:rFonts w:ascii="Times New Roman" w:hAnsi="Times New Roman"/>
      <w:szCs w:val="20"/>
    </w:rPr>
  </w:style>
  <w:style w:type="paragraph" w:styleId="Web">
    <w:name w:val="Normal (Web)"/>
    <w:basedOn w:val="a"/>
    <w:uiPriority w:val="99"/>
    <w:semiHidden/>
    <w:rsid w:val="00B94634"/>
    <w:pPr>
      <w:widowControl/>
      <w:spacing w:before="100" w:beforeAutospacing="1" w:after="100" w:afterAutospacing="1"/>
    </w:pPr>
    <w:rPr>
      <w:rFonts w:ascii="新細明體" w:hAnsi="新細明體" w:cs="新細明體"/>
      <w:kern w:val="0"/>
      <w:szCs w:val="24"/>
    </w:rPr>
  </w:style>
  <w:style w:type="paragraph" w:customStyle="1" w:styleId="af0">
    <w:name w:val="條款"/>
    <w:basedOn w:val="af"/>
    <w:uiPriority w:val="99"/>
    <w:rsid w:val="00CC09E8"/>
    <w:pPr>
      <w:ind w:left="454"/>
    </w:pPr>
  </w:style>
  <w:style w:type="character" w:customStyle="1" w:styleId="f121">
    <w:name w:val="f121"/>
    <w:basedOn w:val="a0"/>
    <w:rsid w:val="007D40EA"/>
    <w:rPr>
      <w:rFonts w:ascii="細明體" w:eastAsia="細明體" w:hAnsi="細明體" w:hint="eastAsia"/>
      <w:sz w:val="24"/>
      <w:szCs w:val="24"/>
    </w:rPr>
  </w:style>
  <w:style w:type="paragraph" w:styleId="af1">
    <w:name w:val="List Paragraph"/>
    <w:basedOn w:val="a"/>
    <w:uiPriority w:val="34"/>
    <w:qFormat/>
    <w:rsid w:val="001A700F"/>
    <w:pPr>
      <w:ind w:leftChars="200" w:left="480"/>
    </w:pPr>
    <w:rPr>
      <w:rFonts w:cs="Calibri"/>
      <w:szCs w:val="24"/>
    </w:rPr>
  </w:style>
  <w:style w:type="paragraph" w:customStyle="1" w:styleId="af2">
    <w:name w:val="字元 字元 字元 字元 字元 字元 字元 字元 字元 字元 字元"/>
    <w:basedOn w:val="a"/>
    <w:uiPriority w:val="99"/>
    <w:rsid w:val="00191E91"/>
    <w:pPr>
      <w:widowControl/>
      <w:spacing w:after="160" w:line="240" w:lineRule="exact"/>
    </w:pPr>
    <w:rPr>
      <w:rFonts w:ascii="Tahoma" w:hAnsi="Tahoma"/>
      <w:kern w:val="0"/>
      <w:sz w:val="20"/>
      <w:szCs w:val="20"/>
      <w:lang w:eastAsia="en-US"/>
    </w:rPr>
  </w:style>
  <w:style w:type="paragraph" w:styleId="af3">
    <w:name w:val="No Spacing"/>
    <w:link w:val="af4"/>
    <w:uiPriority w:val="1"/>
    <w:qFormat/>
    <w:rsid w:val="002775A6"/>
    <w:rPr>
      <w:sz w:val="22"/>
      <w:szCs w:val="22"/>
    </w:rPr>
  </w:style>
  <w:style w:type="character" w:customStyle="1" w:styleId="af4">
    <w:name w:val="無間距 字元"/>
    <w:link w:val="af3"/>
    <w:uiPriority w:val="1"/>
    <w:rsid w:val="002775A6"/>
    <w:rPr>
      <w:sz w:val="22"/>
      <w:szCs w:val="22"/>
      <w:lang w:bidi="ar-SA"/>
    </w:rPr>
  </w:style>
  <w:style w:type="paragraph" w:customStyle="1" w:styleId="af5">
    <w:name w:val="條項"/>
    <w:basedOn w:val="af"/>
    <w:uiPriority w:val="99"/>
    <w:rsid w:val="00205460"/>
    <w:pPr>
      <w:ind w:firstLine="227"/>
    </w:pPr>
  </w:style>
  <w:style w:type="paragraph" w:customStyle="1" w:styleId="af6">
    <w:name w:val="函件(密等及解密條件)"/>
    <w:basedOn w:val="a"/>
    <w:next w:val="a"/>
    <w:uiPriority w:val="99"/>
    <w:rsid w:val="0009245C"/>
    <w:pPr>
      <w:kinsoku w:val="0"/>
      <w:overflowPunct w:val="0"/>
      <w:spacing w:line="420" w:lineRule="exact"/>
      <w:ind w:left="800" w:hangingChars="800" w:hanging="800"/>
      <w:jc w:val="both"/>
      <w:textAlignment w:val="center"/>
    </w:pPr>
    <w:rPr>
      <w:rFonts w:ascii="Times New Roman" w:eastAsia="華康細明體" w:hAnsi="Times New Roman"/>
      <w:noProof/>
      <w:kern w:val="0"/>
      <w:sz w:val="21"/>
      <w:szCs w:val="24"/>
    </w:rPr>
  </w:style>
  <w:style w:type="paragraph" w:styleId="af7">
    <w:name w:val="Plain Text"/>
    <w:basedOn w:val="a"/>
    <w:link w:val="af8"/>
    <w:uiPriority w:val="99"/>
    <w:unhideWhenUsed/>
    <w:rsid w:val="00697D6F"/>
    <w:rPr>
      <w:rFonts w:hAnsi="Courier New" w:cs="Courier New"/>
      <w:szCs w:val="24"/>
    </w:rPr>
  </w:style>
  <w:style w:type="character" w:customStyle="1" w:styleId="af8">
    <w:name w:val="純文字 字元"/>
    <w:basedOn w:val="a0"/>
    <w:link w:val="af7"/>
    <w:uiPriority w:val="99"/>
    <w:rsid w:val="00697D6F"/>
    <w:rPr>
      <w:rFonts w:hAnsi="Courier New" w:cs="Courier New"/>
      <w:kern w:val="2"/>
      <w:sz w:val="24"/>
      <w:szCs w:val="24"/>
    </w:rPr>
  </w:style>
  <w:style w:type="paragraph" w:customStyle="1" w:styleId="Default">
    <w:name w:val="Default"/>
    <w:rsid w:val="00575681"/>
    <w:pPr>
      <w:widowControl w:val="0"/>
      <w:autoSpaceDE w:val="0"/>
      <w:autoSpaceDN w:val="0"/>
      <w:adjustRightInd w:val="0"/>
    </w:pPr>
    <w:rPr>
      <w:rFonts w:ascii="標楷體" w:hAnsi="標楷體" w:cs="標楷體"/>
      <w:color w:val="000000"/>
      <w:sz w:val="24"/>
      <w:szCs w:val="24"/>
    </w:rPr>
  </w:style>
  <w:style w:type="paragraph" w:styleId="af9">
    <w:name w:val="Body Text Indent"/>
    <w:basedOn w:val="a"/>
    <w:link w:val="afa"/>
    <w:uiPriority w:val="99"/>
    <w:rsid w:val="002156D2"/>
    <w:pPr>
      <w:ind w:left="1440" w:hanging="640"/>
      <w:jc w:val="both"/>
    </w:pPr>
    <w:rPr>
      <w:rFonts w:ascii="Times New Roman" w:eastAsia="標楷體" w:hAnsi="Times New Roman"/>
      <w:kern w:val="0"/>
      <w:sz w:val="20"/>
      <w:szCs w:val="24"/>
    </w:rPr>
  </w:style>
  <w:style w:type="character" w:customStyle="1" w:styleId="afa">
    <w:name w:val="本文縮排 字元"/>
    <w:basedOn w:val="a0"/>
    <w:link w:val="af9"/>
    <w:uiPriority w:val="99"/>
    <w:rsid w:val="002156D2"/>
    <w:rPr>
      <w:rFonts w:ascii="Times New Roman" w:eastAsia="標楷體" w:hAnsi="Times New Roman"/>
      <w:szCs w:val="24"/>
    </w:rPr>
  </w:style>
  <w:style w:type="character" w:customStyle="1" w:styleId="st1">
    <w:name w:val="st1"/>
    <w:basedOn w:val="a0"/>
    <w:rsid w:val="00135DBB"/>
  </w:style>
  <w:style w:type="paragraph" w:customStyle="1" w:styleId="afb">
    <w:name w:val="第二項"/>
    <w:basedOn w:val="a"/>
    <w:uiPriority w:val="99"/>
    <w:rsid w:val="000014ED"/>
    <w:pPr>
      <w:ind w:left="238" w:firstLine="490"/>
      <w:jc w:val="both"/>
    </w:pPr>
    <w:rPr>
      <w:rFonts w:ascii="Times New Roman" w:eastAsia="標楷體" w:hAnsi="Times New Roman"/>
      <w:szCs w:val="20"/>
    </w:rPr>
  </w:style>
  <w:style w:type="paragraph" w:customStyle="1" w:styleId="s1">
    <w:name w:val="s1"/>
    <w:basedOn w:val="a"/>
    <w:uiPriority w:val="99"/>
    <w:rsid w:val="00377420"/>
    <w:pPr>
      <w:widowControl/>
      <w:spacing w:before="100" w:beforeAutospacing="1" w:after="100" w:afterAutospacing="1"/>
    </w:pPr>
    <w:rPr>
      <w:rFonts w:ascii="新細明體" w:hAnsi="新細明體" w:cs="新細明體"/>
      <w:kern w:val="0"/>
      <w:szCs w:val="24"/>
    </w:rPr>
  </w:style>
  <w:style w:type="paragraph" w:styleId="afc">
    <w:name w:val="Date"/>
    <w:basedOn w:val="a"/>
    <w:next w:val="a"/>
    <w:link w:val="afd"/>
    <w:uiPriority w:val="99"/>
    <w:unhideWhenUsed/>
    <w:rsid w:val="007567A5"/>
    <w:pPr>
      <w:spacing w:line="400" w:lineRule="exact"/>
      <w:ind w:leftChars="-59" w:left="-9" w:hangingChars="50" w:hanging="50"/>
      <w:jc w:val="right"/>
    </w:pPr>
    <w:rPr>
      <w:rFonts w:cs="Calibri"/>
      <w:szCs w:val="24"/>
    </w:rPr>
  </w:style>
  <w:style w:type="character" w:customStyle="1" w:styleId="afd">
    <w:name w:val="日期 字元"/>
    <w:basedOn w:val="a0"/>
    <w:link w:val="afc"/>
    <w:uiPriority w:val="99"/>
    <w:rsid w:val="007567A5"/>
    <w:rPr>
      <w:rFonts w:cs="Calibri"/>
      <w:kern w:val="2"/>
      <w:sz w:val="24"/>
      <w:szCs w:val="24"/>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274"/>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1">
          <w:marLeft w:val="36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144"/>
          <w:marRight w:val="0"/>
          <w:marTop w:val="0"/>
          <w:marBottom w:val="0"/>
          <w:divBdr>
            <w:top w:val="none" w:sz="0" w:space="0" w:color="auto"/>
            <w:left w:val="none" w:sz="0" w:space="0" w:color="auto"/>
            <w:bottom w:val="none" w:sz="0" w:space="0" w:color="auto"/>
            <w:right w:val="none" w:sz="0" w:space="0" w:color="auto"/>
          </w:divBdr>
        </w:div>
        <w:div w:id="16">
          <w:marLeft w:val="274"/>
          <w:marRight w:val="0"/>
          <w:marTop w:val="0"/>
          <w:marBottom w:val="0"/>
          <w:divBdr>
            <w:top w:val="none" w:sz="0" w:space="0" w:color="auto"/>
            <w:left w:val="none" w:sz="0" w:space="0" w:color="auto"/>
            <w:bottom w:val="none" w:sz="0" w:space="0" w:color="auto"/>
            <w:right w:val="none" w:sz="0" w:space="0" w:color="auto"/>
          </w:divBdr>
        </w:div>
        <w:div w:id="23">
          <w:marLeft w:val="274"/>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274"/>
          <w:marRight w:val="0"/>
          <w:marTop w:val="0"/>
          <w:marBottom w:val="0"/>
          <w:divBdr>
            <w:top w:val="none" w:sz="0" w:space="0" w:color="auto"/>
            <w:left w:val="none" w:sz="0" w:space="0" w:color="auto"/>
            <w:bottom w:val="none" w:sz="0" w:space="0" w:color="auto"/>
            <w:right w:val="none" w:sz="0" w:space="0" w:color="auto"/>
          </w:divBdr>
        </w:div>
        <w:div w:id="7">
          <w:marLeft w:val="274"/>
          <w:marRight w:val="0"/>
          <w:marTop w:val="0"/>
          <w:marBottom w:val="0"/>
          <w:divBdr>
            <w:top w:val="none" w:sz="0" w:space="0" w:color="auto"/>
            <w:left w:val="none" w:sz="0" w:space="0" w:color="auto"/>
            <w:bottom w:val="none" w:sz="0" w:space="0" w:color="auto"/>
            <w:right w:val="none" w:sz="0" w:space="0" w:color="auto"/>
          </w:divBdr>
        </w:div>
        <w:div w:id="22">
          <w:marLeft w:val="274"/>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8">
          <w:marLeft w:val="274"/>
          <w:marRight w:val="0"/>
          <w:marTop w:val="0"/>
          <w:marBottom w:val="0"/>
          <w:divBdr>
            <w:top w:val="none" w:sz="0" w:space="0" w:color="auto"/>
            <w:left w:val="none" w:sz="0" w:space="0" w:color="auto"/>
            <w:bottom w:val="none" w:sz="0" w:space="0" w:color="auto"/>
            <w:right w:val="none" w:sz="0" w:space="0" w:color="auto"/>
          </w:divBdr>
        </w:div>
        <w:div w:id="13">
          <w:marLeft w:val="274"/>
          <w:marRight w:val="0"/>
          <w:marTop w:val="0"/>
          <w:marBottom w:val="0"/>
          <w:divBdr>
            <w:top w:val="none" w:sz="0" w:space="0" w:color="auto"/>
            <w:left w:val="none" w:sz="0" w:space="0" w:color="auto"/>
            <w:bottom w:val="none" w:sz="0" w:space="0" w:color="auto"/>
            <w:right w:val="none" w:sz="0" w:space="0" w:color="auto"/>
          </w:divBdr>
        </w:div>
        <w:div w:id="18">
          <w:marLeft w:val="274"/>
          <w:marRight w:val="0"/>
          <w:marTop w:val="0"/>
          <w:marBottom w:val="0"/>
          <w:divBdr>
            <w:top w:val="none" w:sz="0" w:space="0" w:color="auto"/>
            <w:left w:val="none" w:sz="0" w:space="0" w:color="auto"/>
            <w:bottom w:val="none" w:sz="0" w:space="0" w:color="auto"/>
            <w:right w:val="none" w:sz="0" w:space="0" w:color="auto"/>
          </w:divBdr>
        </w:div>
      </w:divsChild>
    </w:div>
    <w:div w:id="65618721">
      <w:bodyDiv w:val="1"/>
      <w:marLeft w:val="0"/>
      <w:marRight w:val="0"/>
      <w:marTop w:val="0"/>
      <w:marBottom w:val="0"/>
      <w:divBdr>
        <w:top w:val="none" w:sz="0" w:space="0" w:color="auto"/>
        <w:left w:val="none" w:sz="0" w:space="0" w:color="auto"/>
        <w:bottom w:val="none" w:sz="0" w:space="0" w:color="auto"/>
        <w:right w:val="none" w:sz="0" w:space="0" w:color="auto"/>
      </w:divBdr>
    </w:div>
    <w:div w:id="131601791">
      <w:bodyDiv w:val="1"/>
      <w:marLeft w:val="0"/>
      <w:marRight w:val="0"/>
      <w:marTop w:val="0"/>
      <w:marBottom w:val="0"/>
      <w:divBdr>
        <w:top w:val="none" w:sz="0" w:space="0" w:color="auto"/>
        <w:left w:val="none" w:sz="0" w:space="0" w:color="auto"/>
        <w:bottom w:val="none" w:sz="0" w:space="0" w:color="auto"/>
        <w:right w:val="none" w:sz="0" w:space="0" w:color="auto"/>
      </w:divBdr>
    </w:div>
    <w:div w:id="245456159">
      <w:bodyDiv w:val="1"/>
      <w:marLeft w:val="0"/>
      <w:marRight w:val="0"/>
      <w:marTop w:val="0"/>
      <w:marBottom w:val="0"/>
      <w:divBdr>
        <w:top w:val="none" w:sz="0" w:space="0" w:color="auto"/>
        <w:left w:val="none" w:sz="0" w:space="0" w:color="auto"/>
        <w:bottom w:val="none" w:sz="0" w:space="0" w:color="auto"/>
        <w:right w:val="none" w:sz="0" w:space="0" w:color="auto"/>
      </w:divBdr>
    </w:div>
    <w:div w:id="278614077">
      <w:bodyDiv w:val="1"/>
      <w:marLeft w:val="0"/>
      <w:marRight w:val="0"/>
      <w:marTop w:val="0"/>
      <w:marBottom w:val="0"/>
      <w:divBdr>
        <w:top w:val="none" w:sz="0" w:space="0" w:color="auto"/>
        <w:left w:val="none" w:sz="0" w:space="0" w:color="auto"/>
        <w:bottom w:val="none" w:sz="0" w:space="0" w:color="auto"/>
        <w:right w:val="none" w:sz="0" w:space="0" w:color="auto"/>
      </w:divBdr>
      <w:divsChild>
        <w:div w:id="1980525162">
          <w:marLeft w:val="360"/>
          <w:marRight w:val="0"/>
          <w:marTop w:val="0"/>
          <w:marBottom w:val="0"/>
          <w:divBdr>
            <w:top w:val="none" w:sz="0" w:space="0" w:color="auto"/>
            <w:left w:val="none" w:sz="0" w:space="0" w:color="auto"/>
            <w:bottom w:val="none" w:sz="0" w:space="0" w:color="auto"/>
            <w:right w:val="none" w:sz="0" w:space="0" w:color="auto"/>
          </w:divBdr>
        </w:div>
      </w:divsChild>
    </w:div>
    <w:div w:id="355811163">
      <w:bodyDiv w:val="1"/>
      <w:marLeft w:val="0"/>
      <w:marRight w:val="0"/>
      <w:marTop w:val="0"/>
      <w:marBottom w:val="0"/>
      <w:divBdr>
        <w:top w:val="none" w:sz="0" w:space="0" w:color="auto"/>
        <w:left w:val="none" w:sz="0" w:space="0" w:color="auto"/>
        <w:bottom w:val="none" w:sz="0" w:space="0" w:color="auto"/>
        <w:right w:val="none" w:sz="0" w:space="0" w:color="auto"/>
      </w:divBdr>
      <w:divsChild>
        <w:div w:id="283730644">
          <w:marLeft w:val="547"/>
          <w:marRight w:val="0"/>
          <w:marTop w:val="0"/>
          <w:marBottom w:val="0"/>
          <w:divBdr>
            <w:top w:val="none" w:sz="0" w:space="0" w:color="auto"/>
            <w:left w:val="none" w:sz="0" w:space="0" w:color="auto"/>
            <w:bottom w:val="none" w:sz="0" w:space="0" w:color="auto"/>
            <w:right w:val="none" w:sz="0" w:space="0" w:color="auto"/>
          </w:divBdr>
        </w:div>
      </w:divsChild>
    </w:div>
    <w:div w:id="449083525">
      <w:bodyDiv w:val="1"/>
      <w:marLeft w:val="0"/>
      <w:marRight w:val="0"/>
      <w:marTop w:val="0"/>
      <w:marBottom w:val="0"/>
      <w:divBdr>
        <w:top w:val="none" w:sz="0" w:space="0" w:color="auto"/>
        <w:left w:val="none" w:sz="0" w:space="0" w:color="auto"/>
        <w:bottom w:val="none" w:sz="0" w:space="0" w:color="auto"/>
        <w:right w:val="none" w:sz="0" w:space="0" w:color="auto"/>
      </w:divBdr>
    </w:div>
    <w:div w:id="582110794">
      <w:bodyDiv w:val="1"/>
      <w:marLeft w:val="0"/>
      <w:marRight w:val="0"/>
      <w:marTop w:val="0"/>
      <w:marBottom w:val="0"/>
      <w:divBdr>
        <w:top w:val="none" w:sz="0" w:space="0" w:color="auto"/>
        <w:left w:val="none" w:sz="0" w:space="0" w:color="auto"/>
        <w:bottom w:val="none" w:sz="0" w:space="0" w:color="auto"/>
        <w:right w:val="none" w:sz="0" w:space="0" w:color="auto"/>
      </w:divBdr>
    </w:div>
    <w:div w:id="852257873">
      <w:bodyDiv w:val="1"/>
      <w:marLeft w:val="0"/>
      <w:marRight w:val="0"/>
      <w:marTop w:val="0"/>
      <w:marBottom w:val="0"/>
      <w:divBdr>
        <w:top w:val="none" w:sz="0" w:space="0" w:color="auto"/>
        <w:left w:val="none" w:sz="0" w:space="0" w:color="auto"/>
        <w:bottom w:val="none" w:sz="0" w:space="0" w:color="auto"/>
        <w:right w:val="none" w:sz="0" w:space="0" w:color="auto"/>
      </w:divBdr>
    </w:div>
    <w:div w:id="866020372">
      <w:bodyDiv w:val="1"/>
      <w:marLeft w:val="0"/>
      <w:marRight w:val="0"/>
      <w:marTop w:val="0"/>
      <w:marBottom w:val="0"/>
      <w:divBdr>
        <w:top w:val="none" w:sz="0" w:space="0" w:color="auto"/>
        <w:left w:val="none" w:sz="0" w:space="0" w:color="auto"/>
        <w:bottom w:val="none" w:sz="0" w:space="0" w:color="auto"/>
        <w:right w:val="none" w:sz="0" w:space="0" w:color="auto"/>
      </w:divBdr>
      <w:divsChild>
        <w:div w:id="2045597503">
          <w:marLeft w:val="720"/>
          <w:marRight w:val="0"/>
          <w:marTop w:val="0"/>
          <w:marBottom w:val="0"/>
          <w:divBdr>
            <w:top w:val="none" w:sz="0" w:space="0" w:color="auto"/>
            <w:left w:val="none" w:sz="0" w:space="0" w:color="auto"/>
            <w:bottom w:val="none" w:sz="0" w:space="0" w:color="auto"/>
            <w:right w:val="none" w:sz="0" w:space="0" w:color="auto"/>
          </w:divBdr>
        </w:div>
      </w:divsChild>
    </w:div>
    <w:div w:id="1034647639">
      <w:bodyDiv w:val="1"/>
      <w:marLeft w:val="0"/>
      <w:marRight w:val="0"/>
      <w:marTop w:val="0"/>
      <w:marBottom w:val="0"/>
      <w:divBdr>
        <w:top w:val="none" w:sz="0" w:space="0" w:color="auto"/>
        <w:left w:val="none" w:sz="0" w:space="0" w:color="auto"/>
        <w:bottom w:val="none" w:sz="0" w:space="0" w:color="auto"/>
        <w:right w:val="none" w:sz="0" w:space="0" w:color="auto"/>
      </w:divBdr>
    </w:div>
    <w:div w:id="1041513005">
      <w:bodyDiv w:val="1"/>
      <w:marLeft w:val="0"/>
      <w:marRight w:val="0"/>
      <w:marTop w:val="0"/>
      <w:marBottom w:val="0"/>
      <w:divBdr>
        <w:top w:val="none" w:sz="0" w:space="0" w:color="auto"/>
        <w:left w:val="none" w:sz="0" w:space="0" w:color="auto"/>
        <w:bottom w:val="none" w:sz="0" w:space="0" w:color="auto"/>
        <w:right w:val="none" w:sz="0" w:space="0" w:color="auto"/>
      </w:divBdr>
      <w:divsChild>
        <w:div w:id="444732259">
          <w:marLeft w:val="1166"/>
          <w:marRight w:val="0"/>
          <w:marTop w:val="115"/>
          <w:marBottom w:val="0"/>
          <w:divBdr>
            <w:top w:val="none" w:sz="0" w:space="0" w:color="auto"/>
            <w:left w:val="none" w:sz="0" w:space="0" w:color="auto"/>
            <w:bottom w:val="none" w:sz="0" w:space="0" w:color="auto"/>
            <w:right w:val="none" w:sz="0" w:space="0" w:color="auto"/>
          </w:divBdr>
        </w:div>
      </w:divsChild>
    </w:div>
    <w:div w:id="1101334606">
      <w:bodyDiv w:val="1"/>
      <w:marLeft w:val="0"/>
      <w:marRight w:val="0"/>
      <w:marTop w:val="0"/>
      <w:marBottom w:val="0"/>
      <w:divBdr>
        <w:top w:val="none" w:sz="0" w:space="0" w:color="auto"/>
        <w:left w:val="none" w:sz="0" w:space="0" w:color="auto"/>
        <w:bottom w:val="none" w:sz="0" w:space="0" w:color="auto"/>
        <w:right w:val="none" w:sz="0" w:space="0" w:color="auto"/>
      </w:divBdr>
    </w:div>
    <w:div w:id="1123041567">
      <w:bodyDiv w:val="1"/>
      <w:marLeft w:val="0"/>
      <w:marRight w:val="0"/>
      <w:marTop w:val="0"/>
      <w:marBottom w:val="0"/>
      <w:divBdr>
        <w:top w:val="none" w:sz="0" w:space="0" w:color="auto"/>
        <w:left w:val="none" w:sz="0" w:space="0" w:color="auto"/>
        <w:bottom w:val="none" w:sz="0" w:space="0" w:color="auto"/>
        <w:right w:val="none" w:sz="0" w:space="0" w:color="auto"/>
      </w:divBdr>
    </w:div>
    <w:div w:id="1150756833">
      <w:bodyDiv w:val="1"/>
      <w:marLeft w:val="0"/>
      <w:marRight w:val="0"/>
      <w:marTop w:val="0"/>
      <w:marBottom w:val="0"/>
      <w:divBdr>
        <w:top w:val="none" w:sz="0" w:space="0" w:color="auto"/>
        <w:left w:val="none" w:sz="0" w:space="0" w:color="auto"/>
        <w:bottom w:val="none" w:sz="0" w:space="0" w:color="auto"/>
        <w:right w:val="none" w:sz="0" w:space="0" w:color="auto"/>
      </w:divBdr>
      <w:divsChild>
        <w:div w:id="282999794">
          <w:marLeft w:val="547"/>
          <w:marRight w:val="0"/>
          <w:marTop w:val="0"/>
          <w:marBottom w:val="0"/>
          <w:divBdr>
            <w:top w:val="none" w:sz="0" w:space="0" w:color="auto"/>
            <w:left w:val="none" w:sz="0" w:space="0" w:color="auto"/>
            <w:bottom w:val="none" w:sz="0" w:space="0" w:color="auto"/>
            <w:right w:val="none" w:sz="0" w:space="0" w:color="auto"/>
          </w:divBdr>
        </w:div>
      </w:divsChild>
    </w:div>
    <w:div w:id="1174488502">
      <w:bodyDiv w:val="1"/>
      <w:marLeft w:val="0"/>
      <w:marRight w:val="0"/>
      <w:marTop w:val="0"/>
      <w:marBottom w:val="0"/>
      <w:divBdr>
        <w:top w:val="none" w:sz="0" w:space="0" w:color="auto"/>
        <w:left w:val="none" w:sz="0" w:space="0" w:color="auto"/>
        <w:bottom w:val="none" w:sz="0" w:space="0" w:color="auto"/>
        <w:right w:val="none" w:sz="0" w:space="0" w:color="auto"/>
      </w:divBdr>
    </w:div>
    <w:div w:id="1196190743">
      <w:bodyDiv w:val="1"/>
      <w:marLeft w:val="0"/>
      <w:marRight w:val="0"/>
      <w:marTop w:val="0"/>
      <w:marBottom w:val="0"/>
      <w:divBdr>
        <w:top w:val="none" w:sz="0" w:space="0" w:color="auto"/>
        <w:left w:val="none" w:sz="0" w:space="0" w:color="auto"/>
        <w:bottom w:val="none" w:sz="0" w:space="0" w:color="auto"/>
        <w:right w:val="none" w:sz="0" w:space="0" w:color="auto"/>
      </w:divBdr>
    </w:div>
    <w:div w:id="1198856220">
      <w:bodyDiv w:val="1"/>
      <w:marLeft w:val="0"/>
      <w:marRight w:val="0"/>
      <w:marTop w:val="0"/>
      <w:marBottom w:val="0"/>
      <w:divBdr>
        <w:top w:val="none" w:sz="0" w:space="0" w:color="auto"/>
        <w:left w:val="none" w:sz="0" w:space="0" w:color="auto"/>
        <w:bottom w:val="none" w:sz="0" w:space="0" w:color="auto"/>
        <w:right w:val="none" w:sz="0" w:space="0" w:color="auto"/>
      </w:divBdr>
    </w:div>
    <w:div w:id="1225339819">
      <w:bodyDiv w:val="1"/>
      <w:marLeft w:val="0"/>
      <w:marRight w:val="0"/>
      <w:marTop w:val="0"/>
      <w:marBottom w:val="0"/>
      <w:divBdr>
        <w:top w:val="none" w:sz="0" w:space="0" w:color="auto"/>
        <w:left w:val="none" w:sz="0" w:space="0" w:color="auto"/>
        <w:bottom w:val="none" w:sz="0" w:space="0" w:color="auto"/>
        <w:right w:val="none" w:sz="0" w:space="0" w:color="auto"/>
      </w:divBdr>
    </w:div>
    <w:div w:id="1297182749">
      <w:bodyDiv w:val="1"/>
      <w:marLeft w:val="0"/>
      <w:marRight w:val="0"/>
      <w:marTop w:val="0"/>
      <w:marBottom w:val="0"/>
      <w:divBdr>
        <w:top w:val="none" w:sz="0" w:space="0" w:color="auto"/>
        <w:left w:val="none" w:sz="0" w:space="0" w:color="auto"/>
        <w:bottom w:val="none" w:sz="0" w:space="0" w:color="auto"/>
        <w:right w:val="none" w:sz="0" w:space="0" w:color="auto"/>
      </w:divBdr>
      <w:divsChild>
        <w:div w:id="625160961">
          <w:marLeft w:val="0"/>
          <w:marRight w:val="0"/>
          <w:marTop w:val="0"/>
          <w:marBottom w:val="0"/>
          <w:divBdr>
            <w:top w:val="none" w:sz="0" w:space="0" w:color="auto"/>
            <w:left w:val="none" w:sz="0" w:space="0" w:color="auto"/>
            <w:bottom w:val="none" w:sz="0" w:space="0" w:color="auto"/>
            <w:right w:val="none" w:sz="0" w:space="0" w:color="auto"/>
          </w:divBdr>
          <w:divsChild>
            <w:div w:id="1702591494">
              <w:marLeft w:val="0"/>
              <w:marRight w:val="0"/>
              <w:marTop w:val="0"/>
              <w:marBottom w:val="0"/>
              <w:divBdr>
                <w:top w:val="none" w:sz="0" w:space="0" w:color="auto"/>
                <w:left w:val="none" w:sz="0" w:space="0" w:color="auto"/>
                <w:bottom w:val="none" w:sz="0" w:space="0" w:color="auto"/>
                <w:right w:val="none" w:sz="0" w:space="0" w:color="auto"/>
              </w:divBdr>
              <w:divsChild>
                <w:div w:id="1608342717">
                  <w:marLeft w:val="0"/>
                  <w:marRight w:val="0"/>
                  <w:marTop w:val="0"/>
                  <w:marBottom w:val="0"/>
                  <w:divBdr>
                    <w:top w:val="none" w:sz="0" w:space="0" w:color="auto"/>
                    <w:left w:val="none" w:sz="0" w:space="0" w:color="auto"/>
                    <w:bottom w:val="none" w:sz="0" w:space="0" w:color="auto"/>
                    <w:right w:val="none" w:sz="0" w:space="0" w:color="auto"/>
                  </w:divBdr>
                  <w:divsChild>
                    <w:div w:id="1778985462">
                      <w:marLeft w:val="0"/>
                      <w:marRight w:val="0"/>
                      <w:marTop w:val="0"/>
                      <w:marBottom w:val="0"/>
                      <w:divBdr>
                        <w:top w:val="single" w:sz="2" w:space="1" w:color="DCDCDC"/>
                        <w:left w:val="single" w:sz="2" w:space="1" w:color="DCDCDC"/>
                        <w:bottom w:val="single" w:sz="2" w:space="1" w:color="DCDCDC"/>
                        <w:right w:val="single" w:sz="2" w:space="1" w:color="DCDCDC"/>
                      </w:divBdr>
                      <w:divsChild>
                        <w:div w:id="1854958636">
                          <w:marLeft w:val="0"/>
                          <w:marRight w:val="0"/>
                          <w:marTop w:val="0"/>
                          <w:marBottom w:val="0"/>
                          <w:divBdr>
                            <w:top w:val="none" w:sz="0" w:space="0" w:color="auto"/>
                            <w:left w:val="none" w:sz="0" w:space="0" w:color="auto"/>
                            <w:bottom w:val="none" w:sz="0" w:space="0" w:color="auto"/>
                            <w:right w:val="none" w:sz="0" w:space="0" w:color="auto"/>
                          </w:divBdr>
                          <w:divsChild>
                            <w:div w:id="2001617864">
                              <w:marLeft w:val="60"/>
                              <w:marRight w:val="60"/>
                              <w:marTop w:val="60"/>
                              <w:marBottom w:val="60"/>
                              <w:divBdr>
                                <w:top w:val="none" w:sz="0" w:space="0" w:color="auto"/>
                                <w:left w:val="none" w:sz="0" w:space="0" w:color="auto"/>
                                <w:bottom w:val="none" w:sz="0" w:space="0" w:color="auto"/>
                                <w:right w:val="none" w:sz="0" w:space="0" w:color="auto"/>
                              </w:divBdr>
                              <w:divsChild>
                                <w:div w:id="1638030355">
                                  <w:marLeft w:val="0"/>
                                  <w:marRight w:val="0"/>
                                  <w:marTop w:val="0"/>
                                  <w:marBottom w:val="3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605982">
      <w:bodyDiv w:val="1"/>
      <w:marLeft w:val="0"/>
      <w:marRight w:val="0"/>
      <w:marTop w:val="0"/>
      <w:marBottom w:val="0"/>
      <w:divBdr>
        <w:top w:val="none" w:sz="0" w:space="0" w:color="auto"/>
        <w:left w:val="none" w:sz="0" w:space="0" w:color="auto"/>
        <w:bottom w:val="none" w:sz="0" w:space="0" w:color="auto"/>
        <w:right w:val="none" w:sz="0" w:space="0" w:color="auto"/>
      </w:divBdr>
    </w:div>
    <w:div w:id="1482848989">
      <w:bodyDiv w:val="1"/>
      <w:marLeft w:val="0"/>
      <w:marRight w:val="0"/>
      <w:marTop w:val="0"/>
      <w:marBottom w:val="0"/>
      <w:divBdr>
        <w:top w:val="none" w:sz="0" w:space="0" w:color="auto"/>
        <w:left w:val="none" w:sz="0" w:space="0" w:color="auto"/>
        <w:bottom w:val="none" w:sz="0" w:space="0" w:color="auto"/>
        <w:right w:val="none" w:sz="0" w:space="0" w:color="auto"/>
      </w:divBdr>
      <w:divsChild>
        <w:div w:id="1519656832">
          <w:marLeft w:val="547"/>
          <w:marRight w:val="0"/>
          <w:marTop w:val="0"/>
          <w:marBottom w:val="101"/>
          <w:divBdr>
            <w:top w:val="none" w:sz="0" w:space="0" w:color="auto"/>
            <w:left w:val="none" w:sz="0" w:space="0" w:color="auto"/>
            <w:bottom w:val="none" w:sz="0" w:space="0" w:color="auto"/>
            <w:right w:val="none" w:sz="0" w:space="0" w:color="auto"/>
          </w:divBdr>
        </w:div>
        <w:div w:id="2015036742">
          <w:marLeft w:val="547"/>
          <w:marRight w:val="0"/>
          <w:marTop w:val="0"/>
          <w:marBottom w:val="101"/>
          <w:divBdr>
            <w:top w:val="none" w:sz="0" w:space="0" w:color="auto"/>
            <w:left w:val="none" w:sz="0" w:space="0" w:color="auto"/>
            <w:bottom w:val="none" w:sz="0" w:space="0" w:color="auto"/>
            <w:right w:val="none" w:sz="0" w:space="0" w:color="auto"/>
          </w:divBdr>
        </w:div>
      </w:divsChild>
    </w:div>
    <w:div w:id="1554543335">
      <w:bodyDiv w:val="1"/>
      <w:marLeft w:val="0"/>
      <w:marRight w:val="0"/>
      <w:marTop w:val="0"/>
      <w:marBottom w:val="0"/>
      <w:divBdr>
        <w:top w:val="none" w:sz="0" w:space="0" w:color="auto"/>
        <w:left w:val="none" w:sz="0" w:space="0" w:color="auto"/>
        <w:bottom w:val="none" w:sz="0" w:space="0" w:color="auto"/>
        <w:right w:val="none" w:sz="0" w:space="0" w:color="auto"/>
      </w:divBdr>
    </w:div>
    <w:div w:id="1621646472">
      <w:bodyDiv w:val="1"/>
      <w:marLeft w:val="0"/>
      <w:marRight w:val="0"/>
      <w:marTop w:val="0"/>
      <w:marBottom w:val="0"/>
      <w:divBdr>
        <w:top w:val="none" w:sz="0" w:space="0" w:color="auto"/>
        <w:left w:val="none" w:sz="0" w:space="0" w:color="auto"/>
        <w:bottom w:val="none" w:sz="0" w:space="0" w:color="auto"/>
        <w:right w:val="none" w:sz="0" w:space="0" w:color="auto"/>
      </w:divBdr>
    </w:div>
    <w:div w:id="1622031235">
      <w:bodyDiv w:val="1"/>
      <w:marLeft w:val="0"/>
      <w:marRight w:val="0"/>
      <w:marTop w:val="0"/>
      <w:marBottom w:val="0"/>
      <w:divBdr>
        <w:top w:val="none" w:sz="0" w:space="0" w:color="auto"/>
        <w:left w:val="none" w:sz="0" w:space="0" w:color="auto"/>
        <w:bottom w:val="none" w:sz="0" w:space="0" w:color="auto"/>
        <w:right w:val="none" w:sz="0" w:space="0" w:color="auto"/>
      </w:divBdr>
      <w:divsChild>
        <w:div w:id="922834459">
          <w:marLeft w:val="720"/>
          <w:marRight w:val="0"/>
          <w:marTop w:val="0"/>
          <w:marBottom w:val="0"/>
          <w:divBdr>
            <w:top w:val="none" w:sz="0" w:space="0" w:color="auto"/>
            <w:left w:val="none" w:sz="0" w:space="0" w:color="auto"/>
            <w:bottom w:val="none" w:sz="0" w:space="0" w:color="auto"/>
            <w:right w:val="none" w:sz="0" w:space="0" w:color="auto"/>
          </w:divBdr>
        </w:div>
      </w:divsChild>
    </w:div>
    <w:div w:id="1636989388">
      <w:bodyDiv w:val="1"/>
      <w:marLeft w:val="0"/>
      <w:marRight w:val="0"/>
      <w:marTop w:val="0"/>
      <w:marBottom w:val="0"/>
      <w:divBdr>
        <w:top w:val="none" w:sz="0" w:space="0" w:color="auto"/>
        <w:left w:val="none" w:sz="0" w:space="0" w:color="auto"/>
        <w:bottom w:val="none" w:sz="0" w:space="0" w:color="auto"/>
        <w:right w:val="none" w:sz="0" w:space="0" w:color="auto"/>
      </w:divBdr>
      <w:divsChild>
        <w:div w:id="1681197573">
          <w:marLeft w:val="-115"/>
          <w:marRight w:val="0"/>
          <w:marTop w:val="0"/>
          <w:marBottom w:val="0"/>
          <w:divBdr>
            <w:top w:val="none" w:sz="0" w:space="0" w:color="auto"/>
            <w:left w:val="none" w:sz="0" w:space="0" w:color="auto"/>
            <w:bottom w:val="none" w:sz="0" w:space="0" w:color="auto"/>
            <w:right w:val="none" w:sz="0" w:space="0" w:color="auto"/>
          </w:divBdr>
        </w:div>
      </w:divsChild>
    </w:div>
    <w:div w:id="1756587769">
      <w:bodyDiv w:val="1"/>
      <w:marLeft w:val="0"/>
      <w:marRight w:val="0"/>
      <w:marTop w:val="0"/>
      <w:marBottom w:val="0"/>
      <w:divBdr>
        <w:top w:val="none" w:sz="0" w:space="0" w:color="auto"/>
        <w:left w:val="none" w:sz="0" w:space="0" w:color="auto"/>
        <w:bottom w:val="none" w:sz="0" w:space="0" w:color="auto"/>
        <w:right w:val="none" w:sz="0" w:space="0" w:color="auto"/>
      </w:divBdr>
    </w:div>
    <w:div w:id="1789540360">
      <w:bodyDiv w:val="1"/>
      <w:marLeft w:val="0"/>
      <w:marRight w:val="0"/>
      <w:marTop w:val="0"/>
      <w:marBottom w:val="0"/>
      <w:divBdr>
        <w:top w:val="none" w:sz="0" w:space="0" w:color="auto"/>
        <w:left w:val="none" w:sz="0" w:space="0" w:color="auto"/>
        <w:bottom w:val="none" w:sz="0" w:space="0" w:color="auto"/>
        <w:right w:val="none" w:sz="0" w:space="0" w:color="auto"/>
      </w:divBdr>
      <w:divsChild>
        <w:div w:id="1911575110">
          <w:marLeft w:val="547"/>
          <w:marRight w:val="0"/>
          <w:marTop w:val="0"/>
          <w:marBottom w:val="0"/>
          <w:divBdr>
            <w:top w:val="none" w:sz="0" w:space="0" w:color="auto"/>
            <w:left w:val="none" w:sz="0" w:space="0" w:color="auto"/>
            <w:bottom w:val="none" w:sz="0" w:space="0" w:color="auto"/>
            <w:right w:val="none" w:sz="0" w:space="0" w:color="auto"/>
          </w:divBdr>
        </w:div>
      </w:divsChild>
    </w:div>
    <w:div w:id="1805928107">
      <w:bodyDiv w:val="1"/>
      <w:marLeft w:val="0"/>
      <w:marRight w:val="0"/>
      <w:marTop w:val="0"/>
      <w:marBottom w:val="0"/>
      <w:divBdr>
        <w:top w:val="none" w:sz="0" w:space="0" w:color="auto"/>
        <w:left w:val="none" w:sz="0" w:space="0" w:color="auto"/>
        <w:bottom w:val="none" w:sz="0" w:space="0" w:color="auto"/>
        <w:right w:val="none" w:sz="0" w:space="0" w:color="auto"/>
      </w:divBdr>
      <w:divsChild>
        <w:div w:id="1721857046">
          <w:marLeft w:val="547"/>
          <w:marRight w:val="0"/>
          <w:marTop w:val="0"/>
          <w:marBottom w:val="101"/>
          <w:divBdr>
            <w:top w:val="none" w:sz="0" w:space="0" w:color="auto"/>
            <w:left w:val="none" w:sz="0" w:space="0" w:color="auto"/>
            <w:bottom w:val="none" w:sz="0" w:space="0" w:color="auto"/>
            <w:right w:val="none" w:sz="0" w:space="0" w:color="auto"/>
          </w:divBdr>
        </w:div>
        <w:div w:id="447429459">
          <w:marLeft w:val="547"/>
          <w:marRight w:val="0"/>
          <w:marTop w:val="0"/>
          <w:marBottom w:val="101"/>
          <w:divBdr>
            <w:top w:val="none" w:sz="0" w:space="0" w:color="auto"/>
            <w:left w:val="none" w:sz="0" w:space="0" w:color="auto"/>
            <w:bottom w:val="none" w:sz="0" w:space="0" w:color="auto"/>
            <w:right w:val="none" w:sz="0" w:space="0" w:color="auto"/>
          </w:divBdr>
        </w:div>
      </w:divsChild>
    </w:div>
    <w:div w:id="1871840405">
      <w:bodyDiv w:val="1"/>
      <w:marLeft w:val="0"/>
      <w:marRight w:val="0"/>
      <w:marTop w:val="0"/>
      <w:marBottom w:val="0"/>
      <w:divBdr>
        <w:top w:val="none" w:sz="0" w:space="0" w:color="auto"/>
        <w:left w:val="none" w:sz="0" w:space="0" w:color="auto"/>
        <w:bottom w:val="none" w:sz="0" w:space="0" w:color="auto"/>
        <w:right w:val="none" w:sz="0" w:space="0" w:color="auto"/>
      </w:divBdr>
    </w:div>
    <w:div w:id="1910797785">
      <w:bodyDiv w:val="1"/>
      <w:marLeft w:val="0"/>
      <w:marRight w:val="0"/>
      <w:marTop w:val="0"/>
      <w:marBottom w:val="0"/>
      <w:divBdr>
        <w:top w:val="none" w:sz="0" w:space="0" w:color="auto"/>
        <w:left w:val="none" w:sz="0" w:space="0" w:color="auto"/>
        <w:bottom w:val="none" w:sz="0" w:space="0" w:color="auto"/>
        <w:right w:val="none" w:sz="0" w:space="0" w:color="auto"/>
      </w:divBdr>
      <w:divsChild>
        <w:div w:id="1531454803">
          <w:marLeft w:val="1166"/>
          <w:marRight w:val="0"/>
          <w:marTop w:val="115"/>
          <w:marBottom w:val="0"/>
          <w:divBdr>
            <w:top w:val="none" w:sz="0" w:space="0" w:color="auto"/>
            <w:left w:val="none" w:sz="0" w:space="0" w:color="auto"/>
            <w:bottom w:val="none" w:sz="0" w:space="0" w:color="auto"/>
            <w:right w:val="none" w:sz="0" w:space="0" w:color="auto"/>
          </w:divBdr>
        </w:div>
      </w:divsChild>
    </w:div>
    <w:div w:id="1922326774">
      <w:bodyDiv w:val="1"/>
      <w:marLeft w:val="0"/>
      <w:marRight w:val="0"/>
      <w:marTop w:val="0"/>
      <w:marBottom w:val="0"/>
      <w:divBdr>
        <w:top w:val="none" w:sz="0" w:space="0" w:color="auto"/>
        <w:left w:val="none" w:sz="0" w:space="0" w:color="auto"/>
        <w:bottom w:val="none" w:sz="0" w:space="0" w:color="auto"/>
        <w:right w:val="none" w:sz="0" w:space="0" w:color="auto"/>
      </w:divBdr>
    </w:div>
    <w:div w:id="1933737446">
      <w:bodyDiv w:val="1"/>
      <w:marLeft w:val="0"/>
      <w:marRight w:val="0"/>
      <w:marTop w:val="0"/>
      <w:marBottom w:val="0"/>
      <w:divBdr>
        <w:top w:val="none" w:sz="0" w:space="0" w:color="auto"/>
        <w:left w:val="none" w:sz="0" w:space="0" w:color="auto"/>
        <w:bottom w:val="none" w:sz="0" w:space="0" w:color="auto"/>
        <w:right w:val="none" w:sz="0" w:space="0" w:color="auto"/>
      </w:divBdr>
    </w:div>
    <w:div w:id="2042052099">
      <w:bodyDiv w:val="1"/>
      <w:marLeft w:val="0"/>
      <w:marRight w:val="0"/>
      <w:marTop w:val="0"/>
      <w:marBottom w:val="0"/>
      <w:divBdr>
        <w:top w:val="none" w:sz="0" w:space="0" w:color="auto"/>
        <w:left w:val="none" w:sz="0" w:space="0" w:color="auto"/>
        <w:bottom w:val="none" w:sz="0" w:space="0" w:color="auto"/>
        <w:right w:val="none" w:sz="0" w:space="0" w:color="auto"/>
      </w:divBdr>
    </w:div>
    <w:div w:id="2087144983">
      <w:bodyDiv w:val="1"/>
      <w:marLeft w:val="0"/>
      <w:marRight w:val="0"/>
      <w:marTop w:val="0"/>
      <w:marBottom w:val="0"/>
      <w:divBdr>
        <w:top w:val="none" w:sz="0" w:space="0" w:color="auto"/>
        <w:left w:val="none" w:sz="0" w:space="0" w:color="auto"/>
        <w:bottom w:val="none" w:sz="0" w:space="0" w:color="auto"/>
        <w:right w:val="none" w:sz="0" w:space="0" w:color="auto"/>
      </w:divBdr>
    </w:div>
    <w:div w:id="211119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209CA-AFEE-43E1-AB64-7AD496F15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3458</Words>
  <Characters>19711</Characters>
  <Application>Microsoft Office Word</Application>
  <DocSecurity>0</DocSecurity>
  <Lines>164</Lines>
  <Paragraphs>46</Paragraphs>
  <ScaleCrop>false</ScaleCrop>
  <Company>國家通訊傳播委員會</Company>
  <LinksUpToDate>false</LinksUpToDate>
  <CharactersWithSpaces>23123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有線多頻道視訊服務平臺條例草案(綜規處104</dc:title>
  <dc:creator>綜合規劃處通訊傳播政策科王怡方</dc:creator>
  <cp:lastModifiedBy>法律事務處治理法律事務科吳宜倫</cp:lastModifiedBy>
  <cp:revision>2</cp:revision>
  <cp:lastPrinted>2016-01-12T03:02:00Z</cp:lastPrinted>
  <dcterms:created xsi:type="dcterms:W3CDTF">2016-02-18T08:10:00Z</dcterms:created>
  <dcterms:modified xsi:type="dcterms:W3CDTF">2016-02-18T08:10:00Z</dcterms:modified>
</cp:coreProperties>
</file>