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5E" w:rsidRDefault="00EC7E73">
      <w:pPr>
        <w:pStyle w:val="22"/>
        <w:spacing w:line="460" w:lineRule="exact"/>
        <w:jc w:val="center"/>
      </w:pPr>
      <w:r>
        <w:t>國家通訊傳播委員會</w:t>
      </w:r>
    </w:p>
    <w:p w:rsidR="009D335E" w:rsidRDefault="00EC7E73">
      <w:pPr>
        <w:pStyle w:val="22"/>
        <w:spacing w:line="460" w:lineRule="exact"/>
        <w:jc w:val="center"/>
      </w:pPr>
      <w:r>
        <w:t>「數位平權基礎建設計畫」</w:t>
      </w:r>
    </w:p>
    <w:p w:rsidR="009D335E" w:rsidRDefault="00EC7E73">
      <w:pPr>
        <w:pStyle w:val="22"/>
        <w:spacing w:line="460" w:lineRule="exact"/>
        <w:jc w:val="center"/>
      </w:pPr>
      <w:r>
        <w:t>補助行政契約</w:t>
      </w:r>
    </w:p>
    <w:p w:rsidR="009D335E" w:rsidRDefault="00EC7E73" w:rsidP="009B5B32">
      <w:pPr>
        <w:pStyle w:val="af2"/>
        <w:spacing w:line="348" w:lineRule="exact"/>
      </w:pPr>
      <w:r>
        <w:rPr>
          <w:rFonts w:ascii="標楷體" w:eastAsia="標楷體" w:hAnsi="標楷體" w:cs="標楷體"/>
          <w:bCs/>
          <w:sz w:val="28"/>
          <w:szCs w:val="28"/>
        </w:rPr>
        <w:t>國家通訊傳播委員會（以下簡稱甲方）補助</w:t>
      </w:r>
      <w:r>
        <w:rPr>
          <w:rFonts w:ascii="標楷體" w:eastAsia="標楷體" w:hAnsi="標楷體" w:cs="標楷體"/>
          <w:bCs/>
          <w:color w:val="0000CC"/>
          <w:sz w:val="28"/>
          <w:szCs w:val="28"/>
        </w:rPr>
        <w:t>○○</w:t>
      </w:r>
      <w:r>
        <w:rPr>
          <w:rFonts w:ascii="標楷體" w:eastAsia="標楷體" w:hAnsi="標楷體" w:cs="標楷體"/>
          <w:bCs/>
          <w:color w:val="0000CC"/>
          <w:sz w:val="28"/>
          <w:szCs w:val="28"/>
        </w:rPr>
        <w:t>股份有限</w:t>
      </w:r>
      <w:r>
        <w:rPr>
          <w:rFonts w:ascii="標楷體" w:eastAsia="標楷體" w:hAnsi="標楷體" w:cs="標楷體"/>
          <w:color w:val="0000CC"/>
          <w:sz w:val="28"/>
          <w:szCs w:val="28"/>
        </w:rPr>
        <w:t>公司</w:t>
      </w:r>
      <w:r>
        <w:rPr>
          <w:rFonts w:ascii="標楷體" w:eastAsia="標楷體" w:hAnsi="標楷體" w:cs="標楷體"/>
          <w:sz w:val="28"/>
          <w:szCs w:val="28"/>
        </w:rPr>
        <w:t>（以下簡稱乙方）辦理「數位平權基礎建設計畫</w:t>
      </w:r>
      <w:r>
        <w:rPr>
          <w:rFonts w:ascii="標楷體" w:eastAsia="標楷體" w:hAnsi="標楷體" w:cs="標楷體"/>
          <w:sz w:val="28"/>
          <w:szCs w:val="28"/>
        </w:rPr>
        <w:t>_</w:t>
      </w:r>
      <w:r>
        <w:rPr>
          <w:rFonts w:ascii="標楷體" w:eastAsia="標楷體" w:hAnsi="標楷體" w:cs="標楷體"/>
          <w:color w:val="0000CC"/>
          <w:sz w:val="28"/>
          <w:szCs w:val="28"/>
        </w:rPr>
        <w:t>○○(</w:t>
      </w:r>
      <w:r>
        <w:rPr>
          <w:rFonts w:ascii="標楷體" w:eastAsia="標楷體" w:hAnsi="標楷體" w:cs="標楷體"/>
          <w:color w:val="0000CC"/>
          <w:sz w:val="28"/>
          <w:szCs w:val="28"/>
        </w:rPr>
        <w:t>例：建置</w:t>
      </w:r>
      <w:r>
        <w:rPr>
          <w:rFonts w:ascii="標楷體" w:eastAsia="標楷體" w:hAnsi="標楷體" w:cs="標楷體"/>
          <w:color w:val="0000CC"/>
          <w:sz w:val="28"/>
          <w:szCs w:val="28"/>
        </w:rPr>
        <w:t>100Mbps</w:t>
      </w:r>
      <w:r>
        <w:rPr>
          <w:rFonts w:ascii="標楷體" w:eastAsia="標楷體" w:hAnsi="標楷體" w:cs="標楷體"/>
          <w:color w:val="0000CC"/>
          <w:sz w:val="28"/>
          <w:szCs w:val="28"/>
        </w:rPr>
        <w:t>等級服務到村</w:t>
      </w:r>
      <w:r>
        <w:rPr>
          <w:rFonts w:ascii="標楷體" w:eastAsia="標楷體" w:hAnsi="標楷體" w:cs="標楷體"/>
          <w:color w:val="0000CC"/>
          <w:sz w:val="28"/>
          <w:szCs w:val="28"/>
        </w:rPr>
        <w:t>(</w:t>
      </w:r>
      <w:r>
        <w:rPr>
          <w:rFonts w:ascii="標楷體" w:eastAsia="標楷體" w:hAnsi="標楷體" w:cs="標楷體"/>
          <w:color w:val="0000CC"/>
          <w:sz w:val="28"/>
          <w:szCs w:val="28"/>
        </w:rPr>
        <w:t>里</w:t>
      </w:r>
      <w:r>
        <w:rPr>
          <w:rFonts w:ascii="標楷體" w:eastAsia="標楷體" w:hAnsi="標楷體" w:cs="標楷體"/>
          <w:color w:val="0000CC"/>
          <w:sz w:val="28"/>
          <w:szCs w:val="28"/>
        </w:rPr>
        <w:t>)</w:t>
      </w:r>
      <w:r>
        <w:rPr>
          <w:rFonts w:ascii="標楷體" w:eastAsia="標楷體" w:hAnsi="標楷體" w:cs="標楷體"/>
          <w:sz w:val="28"/>
          <w:szCs w:val="28"/>
        </w:rPr>
        <w:t>」，雙方同意訂定本契約書，條款如下：</w:t>
      </w:r>
    </w:p>
    <w:p w:rsidR="009D335E" w:rsidRDefault="00EC7E73" w:rsidP="009B5B32">
      <w:pPr>
        <w:pStyle w:val="Standard"/>
        <w:numPr>
          <w:ilvl w:val="0"/>
          <w:numId w:val="3"/>
        </w:numPr>
        <w:spacing w:line="348" w:lineRule="exact"/>
        <w:ind w:left="1548" w:hanging="1123"/>
        <w:rPr>
          <w:rFonts w:ascii="標楷體" w:eastAsia="標楷體" w:hAnsi="標楷體" w:cs="標楷體"/>
          <w:sz w:val="28"/>
          <w:szCs w:val="28"/>
        </w:rPr>
      </w:pPr>
      <w:r>
        <w:rPr>
          <w:rFonts w:ascii="標楷體" w:eastAsia="標楷體" w:hAnsi="標楷體" w:cs="標楷體"/>
          <w:sz w:val="28"/>
          <w:szCs w:val="28"/>
        </w:rPr>
        <w:t>契約編號：如附件</w:t>
      </w:r>
    </w:p>
    <w:p w:rsidR="009D335E" w:rsidRDefault="00EC7E73" w:rsidP="009B5B32">
      <w:pPr>
        <w:pStyle w:val="Standard"/>
        <w:numPr>
          <w:ilvl w:val="0"/>
          <w:numId w:val="3"/>
        </w:numPr>
        <w:spacing w:line="348" w:lineRule="exact"/>
        <w:ind w:left="1548" w:hanging="1123"/>
        <w:rPr>
          <w:rFonts w:ascii="標楷體" w:eastAsia="標楷體" w:hAnsi="標楷體" w:cs="標楷體"/>
          <w:sz w:val="28"/>
          <w:szCs w:val="28"/>
        </w:rPr>
      </w:pPr>
      <w:r>
        <w:rPr>
          <w:rFonts w:ascii="標楷體" w:eastAsia="標楷體" w:hAnsi="標楷體" w:cs="標楷體"/>
          <w:sz w:val="28"/>
          <w:szCs w:val="28"/>
        </w:rPr>
        <w:t>補助標的：</w:t>
      </w:r>
    </w:p>
    <w:p w:rsidR="009D335E" w:rsidRDefault="00EC7E73" w:rsidP="009B5B32">
      <w:pPr>
        <w:pStyle w:val="Standard"/>
        <w:spacing w:line="348" w:lineRule="exact"/>
        <w:ind w:left="1554"/>
      </w:pPr>
      <w:r>
        <w:rPr>
          <w:rFonts w:ascii="標楷體" w:eastAsia="標楷體" w:hAnsi="標楷體" w:cs="標楷體"/>
          <w:sz w:val="28"/>
          <w:szCs w:val="28"/>
        </w:rPr>
        <w:t>本計畫之內容、經費、補助款用途及進度等，詳見</w:t>
      </w:r>
      <w:r>
        <w:rPr>
          <w:rFonts w:ascii="標楷體" w:eastAsia="標楷體" w:hAnsi="標楷體" w:cs="標楷體"/>
          <w:color w:val="0000CC"/>
          <w:sz w:val="28"/>
          <w:szCs w:val="28"/>
        </w:rPr>
        <w:t>○</w:t>
      </w:r>
      <w:r>
        <w:rPr>
          <w:rFonts w:ascii="標楷體" w:eastAsia="標楷體" w:hAnsi="標楷體" w:cs="標楷體"/>
          <w:color w:val="0000CC"/>
          <w:sz w:val="28"/>
          <w:szCs w:val="28"/>
        </w:rPr>
        <w:t>年</w:t>
      </w:r>
      <w:r>
        <w:rPr>
          <w:rFonts w:ascii="標楷體" w:eastAsia="標楷體" w:hAnsi="標楷體" w:cs="標楷體"/>
          <w:color w:val="0000CC"/>
          <w:sz w:val="28"/>
          <w:szCs w:val="28"/>
        </w:rPr>
        <w:t>○</w:t>
      </w:r>
      <w:r>
        <w:rPr>
          <w:rFonts w:ascii="標楷體" w:eastAsia="標楷體" w:hAnsi="標楷體" w:cs="標楷體"/>
          <w:color w:val="0000CC"/>
          <w:sz w:val="28"/>
          <w:szCs w:val="28"/>
        </w:rPr>
        <w:t>月</w:t>
      </w:r>
      <w:r>
        <w:rPr>
          <w:rFonts w:ascii="標楷體" w:eastAsia="標楷體" w:hAnsi="標楷體" w:cs="標楷體"/>
          <w:color w:val="0000CC"/>
          <w:sz w:val="28"/>
          <w:szCs w:val="28"/>
        </w:rPr>
        <w:t>○</w:t>
      </w:r>
      <w:r>
        <w:rPr>
          <w:rFonts w:ascii="標楷體" w:eastAsia="標楷體" w:hAnsi="標楷體" w:cs="標楷體"/>
          <w:color w:val="0000CC"/>
          <w:sz w:val="28"/>
          <w:szCs w:val="28"/>
        </w:rPr>
        <w:t>日</w:t>
      </w:r>
      <w:r>
        <w:rPr>
          <w:rFonts w:ascii="標楷體" w:eastAsia="標楷體" w:hAnsi="標楷體" w:cs="標楷體"/>
          <w:sz w:val="28"/>
          <w:szCs w:val="28"/>
        </w:rPr>
        <w:t>通傳平臺字第</w:t>
      </w:r>
      <w:r>
        <w:rPr>
          <w:rFonts w:ascii="標楷體" w:eastAsia="標楷體" w:hAnsi="標楷體" w:cs="標楷體"/>
          <w:color w:val="0000CC"/>
          <w:sz w:val="28"/>
          <w:szCs w:val="28"/>
        </w:rPr>
        <w:t>○</w:t>
      </w:r>
      <w:r>
        <w:rPr>
          <w:rFonts w:ascii="標楷體" w:eastAsia="標楷體" w:hAnsi="標楷體" w:cs="標楷體"/>
          <w:sz w:val="28"/>
          <w:szCs w:val="28"/>
        </w:rPr>
        <w:t>號補助</w:t>
      </w:r>
      <w:r>
        <w:rPr>
          <w:rFonts w:ascii="標楷體" w:eastAsia="標楷體" w:hAnsi="標楷體" w:cs="標楷體"/>
          <w:color w:val="000000"/>
          <w:sz w:val="28"/>
          <w:szCs w:val="28"/>
        </w:rPr>
        <w:t>核定</w:t>
      </w:r>
      <w:r>
        <w:rPr>
          <w:rFonts w:ascii="標楷體" w:eastAsia="標楷體" w:hAnsi="標楷體" w:cs="標楷體"/>
          <w:sz w:val="28"/>
          <w:szCs w:val="28"/>
        </w:rPr>
        <w:t>函及建設計畫書，附件視同契約之一部分。</w:t>
      </w:r>
    </w:p>
    <w:p w:rsidR="009D335E" w:rsidRDefault="00EC7E73" w:rsidP="009B5B32">
      <w:pPr>
        <w:pStyle w:val="Standard"/>
        <w:numPr>
          <w:ilvl w:val="0"/>
          <w:numId w:val="3"/>
        </w:numPr>
        <w:spacing w:line="348" w:lineRule="exact"/>
        <w:ind w:left="1548" w:hanging="1123"/>
        <w:rPr>
          <w:rFonts w:ascii="標楷體" w:eastAsia="標楷體" w:hAnsi="標楷體" w:cs="標楷體"/>
          <w:sz w:val="28"/>
          <w:szCs w:val="32"/>
        </w:rPr>
      </w:pPr>
      <w:r>
        <w:rPr>
          <w:rFonts w:ascii="標楷體" w:eastAsia="標楷體" w:hAnsi="標楷體" w:cs="標楷體"/>
          <w:sz w:val="28"/>
          <w:szCs w:val="32"/>
        </w:rPr>
        <w:t>如甲方補助金額在</w:t>
      </w:r>
      <w:r>
        <w:rPr>
          <w:rFonts w:ascii="標楷體" w:eastAsia="標楷體" w:hAnsi="標楷體" w:cs="標楷體"/>
          <w:sz w:val="28"/>
          <w:szCs w:val="32"/>
        </w:rPr>
        <w:t>100</w:t>
      </w:r>
      <w:r>
        <w:rPr>
          <w:rFonts w:ascii="標楷體" w:eastAsia="標楷體" w:hAnsi="標楷體" w:cs="標楷體"/>
          <w:sz w:val="28"/>
          <w:szCs w:val="32"/>
        </w:rPr>
        <w:t>萬元以上，且占乙方建置或改善工程之採購金額半數以上者，乙方應依政府採購法之相關規定辦理採購。</w:t>
      </w:r>
    </w:p>
    <w:p w:rsidR="009D335E" w:rsidRDefault="00EC7E73" w:rsidP="009B5B32">
      <w:pPr>
        <w:pStyle w:val="Standard"/>
        <w:numPr>
          <w:ilvl w:val="0"/>
          <w:numId w:val="3"/>
        </w:numPr>
        <w:spacing w:line="348" w:lineRule="exact"/>
        <w:ind w:left="1548" w:hanging="1123"/>
      </w:pPr>
      <w:r>
        <w:rPr>
          <w:rFonts w:ascii="標楷體" w:eastAsia="標楷體" w:hAnsi="標楷體" w:cs="標楷體"/>
          <w:sz w:val="28"/>
          <w:szCs w:val="32"/>
        </w:rPr>
        <w:t>履約期限：乙方應於中華民國</w:t>
      </w:r>
      <w:r>
        <w:rPr>
          <w:rFonts w:ascii="標楷體" w:eastAsia="標楷體" w:hAnsi="標楷體" w:cs="標楷體"/>
          <w:color w:val="0000CC"/>
          <w:sz w:val="28"/>
          <w:szCs w:val="32"/>
        </w:rPr>
        <w:t xml:space="preserve"> 109</w:t>
      </w:r>
      <w:r>
        <w:rPr>
          <w:rFonts w:ascii="標楷體" w:eastAsia="標楷體" w:hAnsi="標楷體" w:cs="標楷體"/>
          <w:color w:val="0000CC"/>
          <w:sz w:val="28"/>
          <w:szCs w:val="32"/>
        </w:rPr>
        <w:t>年</w:t>
      </w:r>
      <w:r>
        <w:rPr>
          <w:rFonts w:ascii="標楷體" w:eastAsia="標楷體" w:hAnsi="標楷體" w:cs="標楷體"/>
          <w:color w:val="0000CC"/>
          <w:sz w:val="28"/>
          <w:szCs w:val="32"/>
        </w:rPr>
        <w:t>9</w:t>
      </w:r>
      <w:r>
        <w:rPr>
          <w:rFonts w:ascii="標楷體" w:eastAsia="標楷體" w:hAnsi="標楷體" w:cs="標楷體"/>
          <w:color w:val="0000CC"/>
          <w:sz w:val="28"/>
          <w:szCs w:val="32"/>
        </w:rPr>
        <w:t>月</w:t>
      </w:r>
      <w:r>
        <w:rPr>
          <w:rFonts w:ascii="標楷體" w:eastAsia="標楷體" w:hAnsi="標楷體" w:cs="標楷體"/>
          <w:color w:val="0000CC"/>
          <w:sz w:val="28"/>
          <w:szCs w:val="32"/>
        </w:rPr>
        <w:t>30</w:t>
      </w:r>
      <w:r>
        <w:rPr>
          <w:rFonts w:ascii="標楷體" w:eastAsia="標楷體" w:hAnsi="標楷體" w:cs="標楷體"/>
          <w:color w:val="0000CC"/>
          <w:sz w:val="28"/>
          <w:szCs w:val="32"/>
        </w:rPr>
        <w:t>日前</w:t>
      </w:r>
      <w:r>
        <w:rPr>
          <w:rFonts w:ascii="標楷體" w:eastAsia="標楷體" w:hAnsi="標楷體" w:cs="標楷體"/>
          <w:sz w:val="28"/>
          <w:szCs w:val="32"/>
        </w:rPr>
        <w:t>，依補助計畫書內容完成補助計畫，除有第八條第一項後段之情形外，不得申請展延。</w:t>
      </w:r>
    </w:p>
    <w:p w:rsidR="009D335E" w:rsidRDefault="00EC7E73" w:rsidP="009B5B32">
      <w:pPr>
        <w:pStyle w:val="Standard"/>
        <w:numPr>
          <w:ilvl w:val="0"/>
          <w:numId w:val="3"/>
        </w:numPr>
        <w:spacing w:line="348" w:lineRule="exact"/>
        <w:ind w:left="1548" w:hanging="1123"/>
        <w:rPr>
          <w:rFonts w:ascii="標楷體" w:eastAsia="標楷體" w:hAnsi="標楷體" w:cs="標楷體"/>
          <w:sz w:val="28"/>
          <w:szCs w:val="32"/>
        </w:rPr>
      </w:pPr>
      <w:r>
        <w:rPr>
          <w:rFonts w:ascii="標楷體" w:eastAsia="標楷體" w:hAnsi="標楷體" w:cs="標楷體"/>
          <w:sz w:val="28"/>
          <w:szCs w:val="32"/>
        </w:rPr>
        <w:t>計畫經費、補助款及撥付方式：</w:t>
      </w:r>
    </w:p>
    <w:p w:rsidR="009D335E" w:rsidRDefault="00EC7E73" w:rsidP="009B5B32">
      <w:pPr>
        <w:pStyle w:val="Standard"/>
        <w:spacing w:line="348" w:lineRule="exact"/>
        <w:ind w:left="1551"/>
      </w:pPr>
      <w:r>
        <w:rPr>
          <w:rFonts w:ascii="標楷體" w:eastAsia="標楷體" w:hAnsi="標楷體" w:cs="標楷體"/>
          <w:sz w:val="28"/>
          <w:szCs w:val="32"/>
        </w:rPr>
        <w:t>本案計畫補助經費自</w:t>
      </w:r>
      <w:r>
        <w:rPr>
          <w:rFonts w:ascii="標楷體" w:eastAsia="標楷體" w:hAnsi="標楷體" w:cs="標楷體"/>
          <w:color w:val="FF0000"/>
          <w:sz w:val="28"/>
          <w:szCs w:val="32"/>
        </w:rPr>
        <w:t>109</w:t>
      </w:r>
      <w:r>
        <w:rPr>
          <w:rFonts w:ascii="標楷體" w:eastAsia="標楷體" w:hAnsi="標楷體" w:cs="標楷體"/>
          <w:color w:val="FF0000"/>
          <w:sz w:val="28"/>
          <w:szCs w:val="32"/>
        </w:rPr>
        <w:t>年度數位平權基礎建設</w:t>
      </w:r>
      <w:r>
        <w:rPr>
          <w:rFonts w:ascii="標楷體" w:eastAsia="標楷體" w:hAnsi="標楷體" w:cs="標楷體"/>
          <w:color w:val="FF0000"/>
          <w:sz w:val="28"/>
          <w:szCs w:val="32"/>
        </w:rPr>
        <w:t>-</w:t>
      </w:r>
      <w:r>
        <w:rPr>
          <w:rFonts w:ascii="標楷體" w:eastAsia="標楷體" w:hAnsi="標楷體" w:cs="標楷體"/>
          <w:color w:val="FF0000"/>
          <w:sz w:val="28"/>
          <w:szCs w:val="32"/>
        </w:rPr>
        <w:t>獎補助費支應</w:t>
      </w:r>
      <w:r>
        <w:rPr>
          <w:rFonts w:ascii="標楷體" w:eastAsia="標楷體" w:hAnsi="標楷體" w:cs="標楷體"/>
          <w:sz w:val="28"/>
          <w:szCs w:val="32"/>
        </w:rPr>
        <w:t>。</w:t>
      </w:r>
      <w:r>
        <w:rPr>
          <w:rFonts w:ascii="標楷體" w:eastAsia="標楷體" w:hAnsi="標楷體" w:cs="標楷體"/>
          <w:color w:val="000000"/>
          <w:kern w:val="0"/>
          <w:sz w:val="28"/>
          <w:szCs w:val="28"/>
        </w:rPr>
        <w:t>甲方若因</w:t>
      </w:r>
      <w:r>
        <w:rPr>
          <w:rFonts w:ascii="標楷體" w:eastAsia="標楷體" w:hAnsi="標楷體" w:cs="標楷體"/>
          <w:color w:val="FF0000"/>
          <w:kern w:val="0"/>
          <w:sz w:val="28"/>
          <w:szCs w:val="28"/>
        </w:rPr>
        <w:t>當年度</w:t>
      </w:r>
      <w:r>
        <w:rPr>
          <w:rFonts w:ascii="標楷體" w:eastAsia="標楷體" w:hAnsi="標楷體" w:cs="標楷體"/>
          <w:color w:val="000000"/>
          <w:kern w:val="0"/>
          <w:sz w:val="28"/>
          <w:szCs w:val="28"/>
        </w:rPr>
        <w:t>預算未通過或被刪減，致無法履行本契約給付義務影響計畫執行，視為不可歸責甲方之事由。</w:t>
      </w:r>
      <w:r>
        <w:rPr>
          <w:rFonts w:ascii="標楷體" w:eastAsia="標楷體" w:hAnsi="標楷體" w:cs="標楷體"/>
          <w:sz w:val="28"/>
          <w:szCs w:val="32"/>
        </w:rPr>
        <w:t>乙方應配合甲方調整建設計畫書內容，不得有任何異議。如致乙方受有損害，甲方不負賠償責任。</w:t>
      </w:r>
    </w:p>
    <w:p w:rsidR="009D335E" w:rsidRDefault="00EC7E73" w:rsidP="009B5B32">
      <w:pPr>
        <w:pStyle w:val="Standard"/>
        <w:spacing w:line="348" w:lineRule="exact"/>
        <w:ind w:left="1551"/>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甲方因組織法規或相關作用法規變更，依本契約應有之權利及義務，由承受甲方本契約業務之行政機關概括承受，乙方不得有異議。</w:t>
      </w:r>
    </w:p>
    <w:p w:rsidR="009D335E" w:rsidRDefault="00EC7E73" w:rsidP="009B5B32">
      <w:pPr>
        <w:pStyle w:val="Standard"/>
        <w:spacing w:line="348" w:lineRule="exact"/>
        <w:ind w:left="1531"/>
      </w:pPr>
      <w:r>
        <w:rPr>
          <w:rFonts w:ascii="標楷體" w:eastAsia="標楷體" w:hAnsi="標楷體" w:cs="標楷體"/>
          <w:sz w:val="28"/>
          <w:szCs w:val="32"/>
        </w:rPr>
        <w:t>申請人依甲方核定之建設計畫書辦理者，予以補助，其補助經費以不逾各建設計畫核定計畫總工程經費</w:t>
      </w:r>
      <w:r>
        <w:rPr>
          <w:rFonts w:ascii="標楷體" w:eastAsia="標楷體" w:hAnsi="標楷體" w:cs="標楷體"/>
          <w:color w:val="FF0000"/>
          <w:sz w:val="28"/>
          <w:szCs w:val="32"/>
        </w:rPr>
        <w:t>百分之四十九</w:t>
      </w:r>
      <w:r>
        <w:rPr>
          <w:rFonts w:ascii="標楷體" w:eastAsia="標楷體" w:hAnsi="標楷體" w:cs="標楷體"/>
          <w:sz w:val="28"/>
          <w:szCs w:val="32"/>
        </w:rPr>
        <w:t>為原則，並分二期撥付補助款：</w:t>
      </w:r>
    </w:p>
    <w:p w:rsidR="009D335E" w:rsidRDefault="00EC7E73" w:rsidP="009B5B32">
      <w:pPr>
        <w:pStyle w:val="af7"/>
        <w:widowControl w:val="0"/>
        <w:numPr>
          <w:ilvl w:val="0"/>
          <w:numId w:val="4"/>
        </w:numPr>
        <w:spacing w:line="348" w:lineRule="exact"/>
        <w:ind w:left="1531" w:hanging="737"/>
        <w:rPr>
          <w:rFonts w:hint="eastAsia"/>
        </w:rPr>
      </w:pPr>
      <w:r>
        <w:rPr>
          <w:rFonts w:ascii="標楷體" w:hAnsi="標楷體" w:cs="標楷體"/>
          <w:bCs/>
          <w:color w:val="000000"/>
          <w:sz w:val="28"/>
          <w:szCs w:val="28"/>
        </w:rPr>
        <w:t>第一期</w:t>
      </w:r>
      <w:r>
        <w:rPr>
          <w:rFonts w:ascii="標楷體" w:hAnsi="標楷體" w:cs="標楷體"/>
          <w:sz w:val="28"/>
          <w:szCs w:val="28"/>
        </w:rPr>
        <w:t>款：補助總金額百分之三十（含稅），乙方於簽約後</w:t>
      </w:r>
      <w:r>
        <w:rPr>
          <w:rFonts w:ascii="標楷體" w:hAnsi="標楷體" w:cs="標楷體"/>
          <w:sz w:val="28"/>
          <w:szCs w:val="32"/>
        </w:rPr>
        <w:t>，檢送第一期款領據向甲方申請核撥。</w:t>
      </w:r>
    </w:p>
    <w:p w:rsidR="009D335E" w:rsidRDefault="00EC7E73" w:rsidP="009B5B32">
      <w:pPr>
        <w:pStyle w:val="af7"/>
        <w:widowControl w:val="0"/>
        <w:numPr>
          <w:ilvl w:val="0"/>
          <w:numId w:val="4"/>
        </w:numPr>
        <w:spacing w:line="348" w:lineRule="exact"/>
        <w:ind w:left="1531" w:hanging="737"/>
        <w:rPr>
          <w:rFonts w:ascii="標楷體" w:hAnsi="標楷體" w:cs="標楷體"/>
          <w:sz w:val="28"/>
          <w:szCs w:val="32"/>
        </w:rPr>
      </w:pPr>
      <w:r>
        <w:rPr>
          <w:rFonts w:ascii="標楷體" w:hAnsi="標楷體" w:cs="標楷體"/>
          <w:sz w:val="28"/>
          <w:szCs w:val="32"/>
        </w:rPr>
        <w:t>第二期款：尾款於乙方完工查核通過後辦理撥付。如乙方實際支出之總工程經費少於經甲方核定建設計畫書內之總工程建置費概算者，依原補助比例核算補助金額。</w:t>
      </w:r>
    </w:p>
    <w:p w:rsidR="009D335E" w:rsidRDefault="00EC7E73" w:rsidP="009B5B32">
      <w:pPr>
        <w:pStyle w:val="Standard"/>
        <w:numPr>
          <w:ilvl w:val="0"/>
          <w:numId w:val="2"/>
        </w:numPr>
        <w:spacing w:line="348" w:lineRule="exact"/>
        <w:ind w:left="1548" w:hanging="1123"/>
        <w:rPr>
          <w:rFonts w:ascii="標楷體" w:eastAsia="標楷體" w:hAnsi="標楷體" w:cs="標楷體"/>
          <w:sz w:val="28"/>
          <w:szCs w:val="28"/>
        </w:rPr>
      </w:pPr>
      <w:r>
        <w:rPr>
          <w:rFonts w:ascii="標楷體" w:eastAsia="標楷體" w:hAnsi="標楷體" w:cs="標楷體"/>
          <w:sz w:val="28"/>
          <w:szCs w:val="28"/>
        </w:rPr>
        <w:t>核定總工程建置費總計：如附件</w:t>
      </w:r>
    </w:p>
    <w:p w:rsidR="009D335E" w:rsidRDefault="00EC7E73" w:rsidP="009B5B32">
      <w:pPr>
        <w:pStyle w:val="Standard"/>
        <w:numPr>
          <w:ilvl w:val="0"/>
          <w:numId w:val="2"/>
        </w:numPr>
        <w:spacing w:line="348" w:lineRule="exact"/>
        <w:ind w:left="1548" w:hanging="1123"/>
        <w:rPr>
          <w:rFonts w:ascii="標楷體" w:eastAsia="標楷體" w:hAnsi="標楷體" w:cs="標楷體"/>
          <w:sz w:val="28"/>
          <w:szCs w:val="32"/>
        </w:rPr>
      </w:pPr>
      <w:r>
        <w:rPr>
          <w:rFonts w:ascii="標楷體" w:eastAsia="標楷體" w:hAnsi="標楷體" w:cs="標楷體"/>
          <w:sz w:val="28"/>
          <w:szCs w:val="32"/>
        </w:rPr>
        <w:t>乙方應依下列規定提出完工查核申請：</w:t>
      </w:r>
    </w:p>
    <w:p w:rsidR="009D335E" w:rsidRDefault="00EC7E73" w:rsidP="009B5B32">
      <w:pPr>
        <w:pStyle w:val="af7"/>
        <w:widowControl w:val="0"/>
        <w:numPr>
          <w:ilvl w:val="0"/>
          <w:numId w:val="5"/>
        </w:numPr>
        <w:spacing w:line="348" w:lineRule="exact"/>
        <w:ind w:left="1531" w:hanging="737"/>
        <w:rPr>
          <w:rFonts w:hint="eastAsia"/>
        </w:rPr>
      </w:pPr>
      <w:r>
        <w:rPr>
          <w:rFonts w:ascii="標楷體" w:hAnsi="標楷體" w:cs="標楷體"/>
          <w:bCs/>
          <w:color w:val="000000"/>
          <w:sz w:val="28"/>
          <w:szCs w:val="28"/>
        </w:rPr>
        <w:t>應於第四條</w:t>
      </w:r>
      <w:r>
        <w:rPr>
          <w:rFonts w:ascii="標楷體" w:hAnsi="標楷體" w:cs="標楷體"/>
          <w:bCs/>
          <w:sz w:val="28"/>
          <w:szCs w:val="28"/>
        </w:rPr>
        <w:t>或第八條期限內，依建設計畫書所載完成各項補助計畫工程後，檢具完工報告初稿，內容應含建設計畫書、行政契約</w:t>
      </w:r>
      <w:r>
        <w:rPr>
          <w:rFonts w:ascii="標楷體" w:hAnsi="標楷體" w:cs="標楷體"/>
          <w:bCs/>
          <w:sz w:val="28"/>
          <w:szCs w:val="28"/>
        </w:rPr>
        <w:t>(</w:t>
      </w:r>
      <w:r>
        <w:rPr>
          <w:rFonts w:ascii="標楷體" w:hAnsi="標楷體" w:cs="標楷體"/>
          <w:bCs/>
          <w:sz w:val="28"/>
          <w:szCs w:val="28"/>
        </w:rPr>
        <w:t>如有補正應提出證明文件</w:t>
      </w:r>
      <w:r>
        <w:rPr>
          <w:rFonts w:ascii="標楷體" w:hAnsi="標楷體" w:cs="標楷體"/>
          <w:bCs/>
          <w:sz w:val="28"/>
          <w:szCs w:val="28"/>
        </w:rPr>
        <w:t>)</w:t>
      </w:r>
      <w:r>
        <w:rPr>
          <w:rFonts w:ascii="標楷體" w:hAnsi="標楷體" w:cs="標楷體"/>
          <w:bCs/>
          <w:sz w:val="28"/>
          <w:szCs w:val="28"/>
        </w:rPr>
        <w:t>、函報完工查核文件、建設計畫工程經費預算表及完工經費收支報表（經費預算表、完工收支明細表、完工發票彙總表</w:t>
      </w:r>
      <w:r>
        <w:rPr>
          <w:rFonts w:ascii="標楷體" w:hAnsi="標楷體" w:cs="標楷體"/>
          <w:bCs/>
          <w:sz w:val="28"/>
          <w:szCs w:val="28"/>
        </w:rPr>
        <w:t>(</w:t>
      </w:r>
      <w:r>
        <w:rPr>
          <w:rFonts w:ascii="標楷體" w:hAnsi="標楷體" w:cs="標楷體"/>
          <w:bCs/>
          <w:sz w:val="28"/>
          <w:szCs w:val="28"/>
        </w:rPr>
        <w:t>蓋與正本相符章</w:t>
      </w:r>
      <w:r>
        <w:rPr>
          <w:rFonts w:ascii="標楷體" w:hAnsi="標楷體" w:cs="標楷體"/>
          <w:bCs/>
          <w:sz w:val="28"/>
          <w:szCs w:val="28"/>
        </w:rPr>
        <w:t>)</w:t>
      </w:r>
      <w:r>
        <w:rPr>
          <w:rFonts w:ascii="標楷體" w:hAnsi="標楷體" w:cs="標楷體"/>
          <w:bCs/>
          <w:sz w:val="28"/>
          <w:szCs w:val="28"/>
        </w:rPr>
        <w:t>、完工物料設備數量統計表、完工施工統計表）、單據來源切結書</w:t>
      </w:r>
      <w:r>
        <w:rPr>
          <w:rFonts w:ascii="標楷體" w:hAnsi="標楷體" w:cs="標楷體"/>
          <w:bCs/>
          <w:sz w:val="28"/>
          <w:szCs w:val="28"/>
        </w:rPr>
        <w:t>(</w:t>
      </w:r>
      <w:r>
        <w:rPr>
          <w:rFonts w:ascii="標楷體" w:hAnsi="標楷體" w:cs="標楷體"/>
          <w:bCs/>
          <w:sz w:val="28"/>
          <w:szCs w:val="28"/>
        </w:rPr>
        <w:t>蓋公司大小章，不適用則無須提供</w:t>
      </w:r>
      <w:r>
        <w:rPr>
          <w:rFonts w:ascii="標楷體" w:hAnsi="標楷體" w:cs="標楷體"/>
          <w:bCs/>
          <w:sz w:val="28"/>
          <w:szCs w:val="28"/>
        </w:rPr>
        <w:t>)</w:t>
      </w:r>
      <w:r>
        <w:rPr>
          <w:rFonts w:ascii="標楷體" w:hAnsi="標楷體" w:cs="標楷體"/>
          <w:bCs/>
          <w:sz w:val="28"/>
          <w:szCs w:val="28"/>
        </w:rPr>
        <w:t>、相關原始憑證或無法提供原始憑證說明書（蓋公司大小章）、自評紀錄</w:t>
      </w:r>
      <w:r>
        <w:rPr>
          <w:rFonts w:ascii="標楷體" w:hAnsi="標楷體" w:cs="標楷體"/>
          <w:bCs/>
          <w:color w:val="000000"/>
          <w:sz w:val="28"/>
          <w:szCs w:val="28"/>
        </w:rPr>
        <w:t>及相關佐證文件，向甲方提出完工查核申請。另於完成查核</w:t>
      </w:r>
      <w:r>
        <w:rPr>
          <w:rFonts w:ascii="標楷體" w:hAnsi="標楷體" w:cs="標楷體"/>
          <w:bCs/>
          <w:color w:val="000000"/>
          <w:sz w:val="28"/>
          <w:szCs w:val="28"/>
        </w:rPr>
        <w:t>10</w:t>
      </w:r>
      <w:r>
        <w:rPr>
          <w:rFonts w:ascii="標楷體" w:hAnsi="標楷體" w:cs="標楷體"/>
          <w:bCs/>
          <w:color w:val="000000"/>
          <w:sz w:val="28"/>
          <w:szCs w:val="28"/>
        </w:rPr>
        <w:t>日內檢具完工報告書（電子及紙本一式二份並編頁碼，且紙本應裝訂成冊，</w:t>
      </w:r>
      <w:r>
        <w:rPr>
          <w:rFonts w:ascii="標楷體" w:hAnsi="標楷體" w:cs="標楷體"/>
          <w:bCs/>
          <w:color w:val="000000"/>
          <w:sz w:val="28"/>
          <w:szCs w:val="28"/>
        </w:rPr>
        <w:lastRenderedPageBreak/>
        <w:t>加蓋騎縫章，封面應詳載乙方全名及完成查核日期）及領款收據，向甲方申請核撥。</w:t>
      </w:r>
    </w:p>
    <w:p w:rsidR="009D335E" w:rsidRDefault="00EC7E73" w:rsidP="009B5B32">
      <w:pPr>
        <w:pStyle w:val="af7"/>
        <w:widowControl w:val="0"/>
        <w:numPr>
          <w:ilvl w:val="0"/>
          <w:numId w:val="5"/>
        </w:numPr>
        <w:spacing w:line="348" w:lineRule="exact"/>
        <w:ind w:left="1531" w:hanging="737"/>
        <w:rPr>
          <w:rFonts w:ascii="標楷體" w:hAnsi="標楷體" w:cs="標楷體"/>
          <w:bCs/>
          <w:color w:val="000000"/>
          <w:sz w:val="28"/>
          <w:szCs w:val="28"/>
        </w:rPr>
      </w:pPr>
      <w:r>
        <w:rPr>
          <w:rFonts w:ascii="標楷體" w:hAnsi="標楷體" w:cs="標楷體"/>
          <w:bCs/>
          <w:color w:val="000000"/>
          <w:sz w:val="28"/>
          <w:szCs w:val="28"/>
        </w:rPr>
        <w:t>完工報告書應載明受補助工程施工前後圖資及照片。</w:t>
      </w:r>
    </w:p>
    <w:p w:rsidR="009D335E" w:rsidRDefault="00EC7E73" w:rsidP="009B5B32">
      <w:pPr>
        <w:pStyle w:val="af7"/>
        <w:widowControl w:val="0"/>
        <w:numPr>
          <w:ilvl w:val="0"/>
          <w:numId w:val="5"/>
        </w:numPr>
        <w:spacing w:line="348" w:lineRule="exact"/>
        <w:ind w:left="1531" w:hanging="737"/>
        <w:rPr>
          <w:rFonts w:ascii="標楷體" w:hAnsi="標楷體" w:cs="標楷體"/>
          <w:bCs/>
          <w:color w:val="000000"/>
          <w:sz w:val="28"/>
          <w:szCs w:val="28"/>
        </w:rPr>
      </w:pPr>
      <w:r>
        <w:rPr>
          <w:rFonts w:ascii="標楷體" w:hAnsi="標楷體" w:cs="標楷體"/>
          <w:bCs/>
          <w:color w:val="000000"/>
          <w:sz w:val="28"/>
          <w:szCs w:val="28"/>
        </w:rPr>
        <w:t>乙方未於第一款期限內向甲方提出完工查核申請或核撥申請，視為放棄補助金受領資格，甲方得解除本契約且不支付補助金。</w:t>
      </w:r>
    </w:p>
    <w:p w:rsidR="009D335E" w:rsidRDefault="00EC7E73" w:rsidP="009B5B32">
      <w:pPr>
        <w:pStyle w:val="af7"/>
        <w:widowControl w:val="0"/>
        <w:numPr>
          <w:ilvl w:val="0"/>
          <w:numId w:val="5"/>
        </w:numPr>
        <w:spacing w:line="348" w:lineRule="exact"/>
        <w:ind w:left="1531" w:hanging="737"/>
        <w:rPr>
          <w:rFonts w:ascii="標楷體" w:hAnsi="標楷體" w:cs="標楷體"/>
          <w:bCs/>
          <w:color w:val="000000"/>
          <w:sz w:val="28"/>
          <w:szCs w:val="28"/>
        </w:rPr>
      </w:pPr>
      <w:r>
        <w:rPr>
          <w:rFonts w:ascii="標楷體" w:hAnsi="標楷體" w:cs="標楷體"/>
          <w:bCs/>
          <w:color w:val="000000"/>
          <w:sz w:val="28"/>
          <w:szCs w:val="28"/>
        </w:rPr>
        <w:t>進料單據所列器材、數量、金額及其使用目的與範圍應與核定之補助計畫書所載內容相符，數量短少時應做差異說明。</w:t>
      </w:r>
    </w:p>
    <w:p w:rsidR="009D335E" w:rsidRDefault="00EC7E73" w:rsidP="009B5B32">
      <w:pPr>
        <w:pStyle w:val="af7"/>
        <w:widowControl w:val="0"/>
        <w:numPr>
          <w:ilvl w:val="0"/>
          <w:numId w:val="5"/>
        </w:numPr>
        <w:spacing w:line="348" w:lineRule="exact"/>
        <w:ind w:left="1531" w:hanging="737"/>
        <w:rPr>
          <w:rFonts w:hint="eastAsia"/>
        </w:rPr>
      </w:pPr>
      <w:r>
        <w:rPr>
          <w:rFonts w:ascii="標楷體" w:hAnsi="標楷體" w:cs="標楷體"/>
          <w:bCs/>
          <w:sz w:val="28"/>
          <w:szCs w:val="28"/>
        </w:rPr>
        <w:t>前揭進料單據之開立日期範圍應為</w:t>
      </w:r>
      <w:r>
        <w:rPr>
          <w:rFonts w:ascii="標楷體" w:hAnsi="標楷體" w:cs="標楷體"/>
          <w:bCs/>
          <w:color w:val="0000CC"/>
          <w:sz w:val="28"/>
          <w:szCs w:val="28"/>
        </w:rPr>
        <w:t>108</w:t>
      </w:r>
      <w:r>
        <w:rPr>
          <w:rFonts w:ascii="標楷體" w:hAnsi="標楷體" w:cs="標楷體"/>
          <w:bCs/>
          <w:color w:val="0000CC"/>
          <w:sz w:val="28"/>
          <w:szCs w:val="28"/>
        </w:rPr>
        <w:t>年</w:t>
      </w:r>
      <w:r>
        <w:rPr>
          <w:rFonts w:ascii="標楷體" w:hAnsi="標楷體" w:cs="標楷體"/>
          <w:bCs/>
          <w:color w:val="0000CC"/>
          <w:sz w:val="28"/>
          <w:szCs w:val="28"/>
        </w:rPr>
        <w:t>1</w:t>
      </w:r>
      <w:r>
        <w:rPr>
          <w:rFonts w:ascii="標楷體" w:hAnsi="標楷體" w:cs="標楷體"/>
          <w:bCs/>
          <w:color w:val="0000CC"/>
          <w:sz w:val="28"/>
          <w:szCs w:val="28"/>
        </w:rPr>
        <w:t>月</w:t>
      </w:r>
      <w:r>
        <w:rPr>
          <w:rFonts w:ascii="標楷體" w:hAnsi="標楷體" w:cs="標楷體"/>
          <w:bCs/>
          <w:color w:val="0000CC"/>
          <w:sz w:val="28"/>
          <w:szCs w:val="28"/>
        </w:rPr>
        <w:t>1</w:t>
      </w:r>
      <w:r>
        <w:rPr>
          <w:rFonts w:ascii="標楷體" w:hAnsi="標楷體" w:cs="標楷體"/>
          <w:bCs/>
          <w:color w:val="0000CC"/>
          <w:sz w:val="28"/>
          <w:szCs w:val="28"/>
        </w:rPr>
        <w:t>日</w:t>
      </w:r>
      <w:r>
        <w:rPr>
          <w:rFonts w:ascii="標楷體" w:hAnsi="標楷體" w:cs="標楷體"/>
          <w:bCs/>
          <w:sz w:val="28"/>
          <w:szCs w:val="28"/>
        </w:rPr>
        <w:t>起至履約期限止。</w:t>
      </w:r>
    </w:p>
    <w:p w:rsidR="009D335E" w:rsidRDefault="00EC7E73" w:rsidP="009B5B32">
      <w:pPr>
        <w:pStyle w:val="af7"/>
        <w:widowControl w:val="0"/>
        <w:numPr>
          <w:ilvl w:val="0"/>
          <w:numId w:val="5"/>
        </w:numPr>
        <w:spacing w:line="348" w:lineRule="exact"/>
        <w:ind w:left="1531" w:hanging="737"/>
        <w:rPr>
          <w:rFonts w:ascii="標楷體" w:hAnsi="標楷體" w:cs="標楷體"/>
          <w:bCs/>
          <w:color w:val="000000"/>
          <w:sz w:val="28"/>
          <w:szCs w:val="28"/>
        </w:rPr>
      </w:pPr>
      <w:r>
        <w:rPr>
          <w:rFonts w:ascii="標楷體" w:hAnsi="標楷體" w:cs="標楷體"/>
          <w:bCs/>
          <w:color w:val="000000"/>
          <w:sz w:val="28"/>
          <w:szCs w:val="28"/>
        </w:rPr>
        <w:t>甲方必要時得不定期派員查核本計畫之執行，</w:t>
      </w:r>
      <w:r>
        <w:rPr>
          <w:rFonts w:ascii="標楷體" w:hAnsi="標楷體" w:cs="標楷體"/>
          <w:bCs/>
          <w:color w:val="000000"/>
          <w:sz w:val="28"/>
          <w:szCs w:val="28"/>
        </w:rPr>
        <w:t>於不影響本計畫執行之情形下，乙方不得規避、拒絕。</w:t>
      </w:r>
    </w:p>
    <w:p w:rsidR="009D335E" w:rsidRDefault="00EC7E73" w:rsidP="009B5B32">
      <w:pPr>
        <w:pStyle w:val="Standard"/>
        <w:numPr>
          <w:ilvl w:val="0"/>
          <w:numId w:val="2"/>
        </w:numPr>
        <w:spacing w:line="348" w:lineRule="exact"/>
        <w:rPr>
          <w:rFonts w:ascii="標楷體" w:eastAsia="標楷體" w:hAnsi="標楷體" w:cs="標楷體"/>
          <w:sz w:val="28"/>
          <w:szCs w:val="32"/>
        </w:rPr>
      </w:pPr>
      <w:r>
        <w:rPr>
          <w:rFonts w:ascii="標楷體" w:eastAsia="標楷體" w:hAnsi="標楷體" w:cs="標楷體"/>
          <w:sz w:val="28"/>
          <w:szCs w:val="32"/>
        </w:rPr>
        <w:t>契約變更及展延：</w:t>
      </w:r>
    </w:p>
    <w:p w:rsidR="009D335E" w:rsidRDefault="00EC7E73" w:rsidP="009B5B32">
      <w:pPr>
        <w:pStyle w:val="Standard"/>
        <w:spacing w:line="348" w:lineRule="exact"/>
        <w:ind w:left="1551"/>
      </w:pPr>
      <w:r>
        <w:rPr>
          <w:rFonts w:ascii="標楷體" w:eastAsia="標楷體" w:hAnsi="標楷體" w:cs="標楷體"/>
          <w:sz w:val="28"/>
          <w:szCs w:val="32"/>
        </w:rPr>
        <w:t>經核定之建設計畫書有變更者，乙方至遲應於計畫完成期限屆滿</w:t>
      </w:r>
      <w:r>
        <w:rPr>
          <w:rFonts w:ascii="標楷體" w:eastAsia="標楷體" w:hAnsi="標楷體" w:cs="標楷體"/>
          <w:color w:val="FF0000"/>
          <w:sz w:val="28"/>
          <w:szCs w:val="32"/>
        </w:rPr>
        <w:t>十五日前</w:t>
      </w:r>
      <w:r>
        <w:rPr>
          <w:rFonts w:ascii="標楷體" w:eastAsia="標楷體" w:hAnsi="標楷體" w:cs="標楷體"/>
          <w:sz w:val="28"/>
          <w:szCs w:val="32"/>
        </w:rPr>
        <w:t>，以書面附具正當理由及相關證明資料並備妥計畫書，向甲方申請變更。其屬建設計畫期程展延者，除發生不可歸責乙方之事由並經甲方同意後，始得辦理，</w:t>
      </w:r>
      <w:r>
        <w:rPr>
          <w:rFonts w:ascii="標楷體" w:eastAsia="標楷體" w:hAnsi="標楷體" w:cs="標楷體"/>
          <w:sz w:val="28"/>
          <w:szCs w:val="28"/>
        </w:rPr>
        <w:t>展期不得逾四十五日，並以一次為限。</w:t>
      </w:r>
    </w:p>
    <w:p w:rsidR="009D335E" w:rsidRDefault="00EC7E73" w:rsidP="009B5B32">
      <w:pPr>
        <w:pStyle w:val="Standard"/>
        <w:spacing w:line="348" w:lineRule="exact"/>
        <w:ind w:left="1551"/>
      </w:pPr>
      <w:r>
        <w:rPr>
          <w:rFonts w:ascii="標楷體" w:eastAsia="標楷體" w:hAnsi="標楷體" w:cs="標楷體"/>
          <w:sz w:val="28"/>
          <w:szCs w:val="32"/>
        </w:rPr>
        <w:t>前項情形不得違反補助計畫目的且不得逾</w:t>
      </w:r>
      <w:r>
        <w:rPr>
          <w:rFonts w:ascii="標楷體" w:eastAsia="標楷體" w:hAnsi="標楷體" w:cs="標楷體"/>
          <w:sz w:val="28"/>
          <w:szCs w:val="32"/>
        </w:rPr>
        <w:t>甲方</w:t>
      </w:r>
      <w:r>
        <w:rPr>
          <w:rFonts w:ascii="標楷體" w:eastAsia="標楷體" w:hAnsi="標楷體" w:cs="標楷體"/>
          <w:sz w:val="28"/>
          <w:szCs w:val="32"/>
        </w:rPr>
        <w:t>核定補助經費。</w:t>
      </w:r>
    </w:p>
    <w:p w:rsidR="009D335E" w:rsidRDefault="00EC7E73" w:rsidP="009B5B32">
      <w:pPr>
        <w:pStyle w:val="Standard"/>
        <w:numPr>
          <w:ilvl w:val="0"/>
          <w:numId w:val="2"/>
        </w:numPr>
        <w:spacing w:line="348" w:lineRule="exact"/>
        <w:ind w:left="1548" w:hanging="1123"/>
        <w:rPr>
          <w:rFonts w:ascii="標楷體" w:eastAsia="標楷體" w:hAnsi="標楷體" w:cs="標楷體"/>
          <w:sz w:val="28"/>
          <w:szCs w:val="32"/>
        </w:rPr>
      </w:pPr>
      <w:r>
        <w:rPr>
          <w:rFonts w:ascii="標楷體" w:eastAsia="標楷體" w:hAnsi="標楷體" w:cs="標楷體"/>
          <w:sz w:val="28"/>
          <w:szCs w:val="32"/>
        </w:rPr>
        <w:t>乙方有下列情形之一者，甲方不予撥付補助經費，其已撥付者，並追回已撥付之補助經費，或命其限期改正：</w:t>
      </w:r>
    </w:p>
    <w:p w:rsidR="009D335E" w:rsidRDefault="00EC7E73" w:rsidP="009B5B32">
      <w:pPr>
        <w:pStyle w:val="Standard"/>
        <w:numPr>
          <w:ilvl w:val="0"/>
          <w:numId w:val="6"/>
        </w:numPr>
        <w:spacing w:line="348" w:lineRule="exact"/>
        <w:ind w:left="1587" w:right="-170" w:hanging="737"/>
        <w:rPr>
          <w:rFonts w:ascii="標楷體" w:eastAsia="標楷體" w:hAnsi="標楷體" w:cs="標楷體"/>
          <w:sz w:val="28"/>
          <w:szCs w:val="32"/>
        </w:rPr>
      </w:pPr>
      <w:r>
        <w:rPr>
          <w:rFonts w:ascii="標楷體" w:eastAsia="標楷體" w:hAnsi="標楷體" w:cs="標楷體"/>
          <w:sz w:val="28"/>
          <w:szCs w:val="32"/>
        </w:rPr>
        <w:t>以虛偽不實之資料申請補助。</w:t>
      </w:r>
    </w:p>
    <w:p w:rsidR="009D335E" w:rsidRDefault="00EC7E73" w:rsidP="009B5B32">
      <w:pPr>
        <w:pStyle w:val="Standard"/>
        <w:numPr>
          <w:ilvl w:val="0"/>
          <w:numId w:val="6"/>
        </w:numPr>
        <w:spacing w:line="348" w:lineRule="exact"/>
        <w:ind w:left="1587" w:right="-170" w:hanging="737"/>
        <w:rPr>
          <w:rFonts w:ascii="標楷體" w:eastAsia="標楷體" w:hAnsi="標楷體" w:cs="標楷體"/>
          <w:sz w:val="28"/>
          <w:szCs w:val="32"/>
        </w:rPr>
      </w:pPr>
      <w:r>
        <w:rPr>
          <w:rFonts w:ascii="標楷體" w:eastAsia="標楷體" w:hAnsi="標楷體" w:cs="標楷體"/>
          <w:sz w:val="28"/>
          <w:szCs w:val="32"/>
        </w:rPr>
        <w:t>補助金額在公告金額以上者</w:t>
      </w:r>
      <w:r>
        <w:rPr>
          <w:rFonts w:ascii="標楷體" w:eastAsia="標楷體" w:hAnsi="標楷體" w:cs="標楷體"/>
          <w:sz w:val="28"/>
          <w:szCs w:val="32"/>
        </w:rPr>
        <w:t>，且其補助金額占採購金額半數以上，未依政府採購法第四條規定辦理。</w:t>
      </w:r>
    </w:p>
    <w:p w:rsidR="009D335E" w:rsidRDefault="00EC7E73" w:rsidP="009B5B32">
      <w:pPr>
        <w:pStyle w:val="Standard"/>
        <w:numPr>
          <w:ilvl w:val="0"/>
          <w:numId w:val="6"/>
        </w:numPr>
        <w:spacing w:line="348" w:lineRule="exact"/>
        <w:ind w:left="1587" w:right="-170" w:hanging="737"/>
        <w:rPr>
          <w:rFonts w:ascii="標楷體" w:eastAsia="標楷體" w:hAnsi="標楷體" w:cs="標楷體"/>
          <w:sz w:val="28"/>
          <w:szCs w:val="32"/>
        </w:rPr>
      </w:pPr>
      <w:r>
        <w:rPr>
          <w:rFonts w:ascii="標楷體" w:eastAsia="標楷體" w:hAnsi="標楷體" w:cs="標楷體"/>
          <w:sz w:val="28"/>
          <w:szCs w:val="32"/>
        </w:rPr>
        <w:t>未依建設計畫書完成建置。</w:t>
      </w:r>
    </w:p>
    <w:p w:rsidR="009D335E" w:rsidRDefault="00EC7E73" w:rsidP="009B5B32">
      <w:pPr>
        <w:pStyle w:val="Standard"/>
        <w:numPr>
          <w:ilvl w:val="0"/>
          <w:numId w:val="6"/>
        </w:numPr>
        <w:spacing w:line="348" w:lineRule="exact"/>
        <w:ind w:left="1587" w:right="-170" w:hanging="737"/>
        <w:rPr>
          <w:rFonts w:ascii="標楷體" w:eastAsia="標楷體" w:hAnsi="標楷體" w:cs="標楷體"/>
          <w:sz w:val="28"/>
          <w:szCs w:val="32"/>
        </w:rPr>
      </w:pPr>
      <w:r>
        <w:rPr>
          <w:rFonts w:ascii="標楷體" w:eastAsia="標楷體" w:hAnsi="標楷體" w:cs="標楷體"/>
          <w:sz w:val="28"/>
          <w:szCs w:val="32"/>
        </w:rPr>
        <w:t>建置或使用情形與建設計畫書或建置完工報告所載內容不符，而不符合原補助目的。</w:t>
      </w:r>
    </w:p>
    <w:p w:rsidR="009D335E" w:rsidRDefault="00EC7E73" w:rsidP="009B5B32">
      <w:pPr>
        <w:pStyle w:val="Standard"/>
        <w:numPr>
          <w:ilvl w:val="0"/>
          <w:numId w:val="6"/>
        </w:numPr>
        <w:spacing w:line="348" w:lineRule="exact"/>
        <w:ind w:left="1587" w:right="-170" w:hanging="737"/>
        <w:rPr>
          <w:rFonts w:ascii="標楷體" w:eastAsia="標楷體" w:hAnsi="標楷體" w:cs="標楷體"/>
          <w:sz w:val="28"/>
          <w:szCs w:val="32"/>
        </w:rPr>
      </w:pPr>
      <w:r>
        <w:rPr>
          <w:rFonts w:ascii="標楷體" w:eastAsia="標楷體" w:hAnsi="標楷體" w:cs="標楷體"/>
          <w:sz w:val="28"/>
          <w:szCs w:val="32"/>
        </w:rPr>
        <w:t>未於行政契約約定期限內提出完工查核申請，視為放棄補助受領資格，甲方得解除行政契約且不支付第二期補助金；申請人應自契約解除日起五日內將第一期補助金繳回；申請人未繳回第一期補助金前，甲方不受理其任何補助申請。</w:t>
      </w:r>
    </w:p>
    <w:p w:rsidR="009D335E" w:rsidRDefault="00EC7E73" w:rsidP="009B5B32">
      <w:pPr>
        <w:pStyle w:val="Standard"/>
        <w:numPr>
          <w:ilvl w:val="0"/>
          <w:numId w:val="6"/>
        </w:numPr>
        <w:spacing w:line="348" w:lineRule="exact"/>
        <w:ind w:left="1587" w:right="-170" w:hanging="737"/>
        <w:rPr>
          <w:rFonts w:ascii="標楷體" w:eastAsia="標楷體" w:hAnsi="標楷體" w:cs="標楷體"/>
          <w:sz w:val="28"/>
          <w:szCs w:val="32"/>
        </w:rPr>
      </w:pPr>
      <w:r>
        <w:rPr>
          <w:rFonts w:ascii="標楷體" w:eastAsia="標楷體" w:hAnsi="標楷體" w:cs="標楷體"/>
          <w:sz w:val="28"/>
          <w:szCs w:val="32"/>
        </w:rPr>
        <w:t>檢具之完工報告初稿資料不全，經甲方通知限期補正，逾期不補正或補正仍不全。</w:t>
      </w:r>
    </w:p>
    <w:p w:rsidR="009D335E" w:rsidRDefault="00EC7E73" w:rsidP="009B5B32">
      <w:pPr>
        <w:pStyle w:val="Standard"/>
        <w:numPr>
          <w:ilvl w:val="0"/>
          <w:numId w:val="6"/>
        </w:numPr>
        <w:spacing w:line="348" w:lineRule="exact"/>
        <w:ind w:left="1587" w:right="-170" w:hanging="737"/>
        <w:rPr>
          <w:rFonts w:ascii="標楷體" w:eastAsia="標楷體" w:hAnsi="標楷體" w:cs="標楷體"/>
          <w:sz w:val="28"/>
          <w:szCs w:val="32"/>
        </w:rPr>
      </w:pPr>
      <w:r>
        <w:rPr>
          <w:rFonts w:ascii="標楷體" w:eastAsia="標楷體" w:hAnsi="標楷體" w:cs="標楷體"/>
          <w:sz w:val="28"/>
          <w:szCs w:val="32"/>
        </w:rPr>
        <w:t>未專款專用，或規避、拒絕甲方派員查核。</w:t>
      </w:r>
    </w:p>
    <w:p w:rsidR="009D335E" w:rsidRDefault="00EC7E73" w:rsidP="009B5B32">
      <w:pPr>
        <w:pStyle w:val="Standard"/>
        <w:numPr>
          <w:ilvl w:val="0"/>
          <w:numId w:val="6"/>
        </w:numPr>
        <w:spacing w:line="348" w:lineRule="exact"/>
        <w:ind w:left="1587" w:right="-170" w:hanging="737"/>
        <w:rPr>
          <w:rFonts w:ascii="標楷體" w:eastAsia="標楷體" w:hAnsi="標楷體" w:cs="標楷體"/>
          <w:sz w:val="28"/>
          <w:szCs w:val="32"/>
        </w:rPr>
      </w:pPr>
      <w:r>
        <w:rPr>
          <w:rFonts w:ascii="標楷體" w:eastAsia="標楷體" w:hAnsi="標楷體" w:cs="標楷體"/>
          <w:sz w:val="28"/>
          <w:szCs w:val="32"/>
        </w:rPr>
        <w:t>以相同或類似計畫重複申請政府相關計畫補助。</w:t>
      </w:r>
    </w:p>
    <w:p w:rsidR="009D335E" w:rsidRDefault="00EC7E73" w:rsidP="009B5B32">
      <w:pPr>
        <w:pStyle w:val="Standard"/>
        <w:spacing w:line="348" w:lineRule="exact"/>
        <w:ind w:left="1551"/>
        <w:rPr>
          <w:rFonts w:eastAsia="標楷體"/>
          <w:color w:val="000000"/>
          <w:sz w:val="28"/>
          <w:szCs w:val="28"/>
        </w:rPr>
      </w:pPr>
      <w:r>
        <w:rPr>
          <w:rFonts w:eastAsia="標楷體"/>
          <w:color w:val="000000"/>
          <w:sz w:val="28"/>
          <w:szCs w:val="28"/>
        </w:rPr>
        <w:t>乙方未履行返還前項補助款義務時，同意甲方得依行政程序法第一百四十八條規定，以本契約為強制執行之執行名義。</w:t>
      </w:r>
    </w:p>
    <w:p w:rsidR="009D335E" w:rsidRDefault="00EC7E73" w:rsidP="009B5B32">
      <w:pPr>
        <w:pStyle w:val="Standard"/>
        <w:numPr>
          <w:ilvl w:val="0"/>
          <w:numId w:val="2"/>
        </w:numPr>
        <w:spacing w:line="348" w:lineRule="exact"/>
        <w:rPr>
          <w:rFonts w:ascii="標楷體" w:eastAsia="標楷體" w:hAnsi="標楷體" w:cs="標楷體"/>
          <w:sz w:val="28"/>
          <w:szCs w:val="28"/>
        </w:rPr>
      </w:pPr>
      <w:r>
        <w:rPr>
          <w:rFonts w:ascii="標楷體" w:eastAsia="標楷體" w:hAnsi="標楷體" w:cs="標楷體"/>
          <w:sz w:val="28"/>
          <w:szCs w:val="28"/>
        </w:rPr>
        <w:t>乙方於計畫結束後應配合事項</w:t>
      </w:r>
      <w:r>
        <w:rPr>
          <w:rFonts w:ascii="標楷體" w:eastAsia="標楷體" w:hAnsi="標楷體" w:cs="標楷體"/>
          <w:sz w:val="28"/>
          <w:szCs w:val="28"/>
        </w:rPr>
        <w:t>:</w:t>
      </w:r>
    </w:p>
    <w:p w:rsidR="009D335E" w:rsidRDefault="00EC7E73" w:rsidP="009B5B32">
      <w:pPr>
        <w:pStyle w:val="Standard"/>
        <w:numPr>
          <w:ilvl w:val="0"/>
          <w:numId w:val="8"/>
        </w:numPr>
        <w:spacing w:line="348" w:lineRule="exact"/>
        <w:rPr>
          <w:rFonts w:ascii="標楷體" w:eastAsia="標楷體" w:hAnsi="標楷體" w:cs="標楷體"/>
          <w:sz w:val="28"/>
          <w:szCs w:val="28"/>
        </w:rPr>
      </w:pPr>
      <w:r>
        <w:rPr>
          <w:rFonts w:ascii="標楷體" w:eastAsia="標楷體" w:hAnsi="標楷體" w:cs="標楷體"/>
          <w:sz w:val="28"/>
          <w:szCs w:val="28"/>
        </w:rPr>
        <w:t>乙方須於計畫結束後三年內，每半年結束後一個月內向甲方提供績效報告書，並於第三年度結束後一個月內向甲方提出總績效報告書。</w:t>
      </w:r>
    </w:p>
    <w:p w:rsidR="009D335E" w:rsidRDefault="00EC7E73" w:rsidP="009B5B32">
      <w:pPr>
        <w:pStyle w:val="Standard"/>
        <w:numPr>
          <w:ilvl w:val="0"/>
          <w:numId w:val="8"/>
        </w:numPr>
        <w:spacing w:line="348" w:lineRule="exact"/>
        <w:rPr>
          <w:rFonts w:ascii="標楷體" w:eastAsia="標楷體" w:hAnsi="標楷體" w:cs="標楷體"/>
          <w:sz w:val="28"/>
          <w:szCs w:val="28"/>
        </w:rPr>
      </w:pPr>
      <w:r>
        <w:rPr>
          <w:rFonts w:ascii="標楷體" w:eastAsia="標楷體" w:hAnsi="標楷體" w:cs="標楷體"/>
          <w:sz w:val="28"/>
          <w:szCs w:val="28"/>
        </w:rPr>
        <w:t>前款報告書內容應包含網路流量統計、計畫成果、績效評估與運作狀態。甲方有改進之建議時，乙方須於甲方所指示期限內確實改善。乙方並應積極配合甲方訪視所指派之相關工作，於甲方指示時限內完成相關工作及提供資料。</w:t>
      </w:r>
    </w:p>
    <w:p w:rsidR="009D335E" w:rsidRDefault="00EC7E73" w:rsidP="009B5B32">
      <w:pPr>
        <w:pStyle w:val="Standard"/>
        <w:spacing w:line="348" w:lineRule="exact"/>
        <w:ind w:left="1566"/>
      </w:pPr>
      <w:r>
        <w:rPr>
          <w:rFonts w:ascii="標楷體" w:eastAsia="標楷體" w:hAnsi="標楷體" w:cs="標楷體"/>
          <w:sz w:val="28"/>
          <w:szCs w:val="28"/>
        </w:rPr>
        <w:t>乙方如未配合前項約定辦理相關事項，甲方得暫停對乙方當年度或</w:t>
      </w:r>
      <w:r>
        <w:rPr>
          <w:rFonts w:ascii="標楷體" w:eastAsia="標楷體" w:hAnsi="標楷體" w:cs="標楷體"/>
          <w:sz w:val="28"/>
          <w:szCs w:val="28"/>
        </w:rPr>
        <w:lastRenderedPageBreak/>
        <w:t>次一年度「數位平權基礎建設計畫」補助案申請之審查至乙方配合辦理相關事項。</w:t>
      </w:r>
    </w:p>
    <w:p w:rsidR="009D335E" w:rsidRDefault="00EC7E73" w:rsidP="009B5B32">
      <w:pPr>
        <w:pStyle w:val="Standard"/>
        <w:numPr>
          <w:ilvl w:val="0"/>
          <w:numId w:val="2"/>
        </w:numPr>
        <w:spacing w:line="348" w:lineRule="exact"/>
      </w:pPr>
      <w:r>
        <w:rPr>
          <w:rFonts w:ascii="標楷體" w:eastAsia="標楷體" w:hAnsi="標楷體" w:cs="標楷體"/>
          <w:sz w:val="28"/>
          <w:szCs w:val="32"/>
        </w:rPr>
        <w:t xml:space="preserve">  </w:t>
      </w:r>
      <w:r>
        <w:rPr>
          <w:rFonts w:ascii="標楷體" w:eastAsia="標楷體" w:hAnsi="標楷體" w:cs="標楷體"/>
          <w:sz w:val="28"/>
          <w:szCs w:val="32"/>
        </w:rPr>
        <w:t>契約終止及暫停執行：</w:t>
      </w:r>
    </w:p>
    <w:p w:rsidR="009D335E" w:rsidRDefault="00EC7E73" w:rsidP="009B5B32">
      <w:pPr>
        <w:pStyle w:val="Standard"/>
        <w:numPr>
          <w:ilvl w:val="0"/>
          <w:numId w:val="7"/>
        </w:numPr>
        <w:spacing w:line="348" w:lineRule="exact"/>
        <w:ind w:left="1587" w:right="-170" w:hanging="737"/>
        <w:rPr>
          <w:rFonts w:eastAsia="標楷體"/>
          <w:color w:val="000000"/>
          <w:sz w:val="28"/>
          <w:szCs w:val="28"/>
        </w:rPr>
      </w:pPr>
      <w:r>
        <w:rPr>
          <w:rFonts w:eastAsia="標楷體"/>
          <w:color w:val="000000"/>
          <w:sz w:val="28"/>
          <w:szCs w:val="28"/>
        </w:rPr>
        <w:t>本契約因情事變更或不可抗力之因素而無法進行時，甲方得隨時通知乙方終止契約。乙方因發生不可抗力之事故或不可歸責於乙方之事由，停止本契約一部或全部之執行時，應即通知甲方，並須經甲方同意，由甲方以書面通知乙方終止契約。</w:t>
      </w:r>
    </w:p>
    <w:p w:rsidR="009D335E" w:rsidRDefault="00EC7E73" w:rsidP="009B5B32">
      <w:pPr>
        <w:pStyle w:val="Standard"/>
        <w:numPr>
          <w:ilvl w:val="0"/>
          <w:numId w:val="1"/>
        </w:numPr>
        <w:spacing w:line="348" w:lineRule="exact"/>
        <w:ind w:left="1587" w:right="-170" w:hanging="737"/>
      </w:pPr>
      <w:r>
        <w:rPr>
          <w:rFonts w:eastAsia="標楷體"/>
          <w:color w:val="000000"/>
          <w:sz w:val="28"/>
          <w:szCs w:val="28"/>
        </w:rPr>
        <w:t>乙方因可歸責於己之事由而未履行本契約一部或全部時，經甲方定期催告後</w:t>
      </w:r>
      <w:r>
        <w:rPr>
          <w:rFonts w:eastAsia="標楷體"/>
          <w:sz w:val="28"/>
          <w:szCs w:val="28"/>
        </w:rPr>
        <w:t>，仍未改善者，甲方得逕行以書面通知乙方終止契約。</w:t>
      </w:r>
    </w:p>
    <w:p w:rsidR="009D335E" w:rsidRDefault="00EC7E73" w:rsidP="009B5B32">
      <w:pPr>
        <w:pStyle w:val="Standard"/>
        <w:numPr>
          <w:ilvl w:val="0"/>
          <w:numId w:val="1"/>
        </w:numPr>
        <w:spacing w:line="348" w:lineRule="exact"/>
        <w:ind w:left="1587" w:right="-170" w:hanging="737"/>
        <w:rPr>
          <w:rFonts w:eastAsia="標楷體"/>
          <w:sz w:val="28"/>
          <w:szCs w:val="28"/>
        </w:rPr>
      </w:pPr>
      <w:r>
        <w:rPr>
          <w:rFonts w:eastAsia="標楷體"/>
          <w:sz w:val="28"/>
          <w:szCs w:val="28"/>
        </w:rPr>
        <w:t>終止契約，得為一部或全部</w:t>
      </w:r>
      <w:r>
        <w:rPr>
          <w:rFonts w:eastAsia="標楷體"/>
          <w:sz w:val="28"/>
          <w:szCs w:val="28"/>
        </w:rPr>
        <w:t>。有未依建置計畫完成建置之情形，甲方不予撥付補助款，其已撥付者，乙方應返還全部已撥付之補助款。乙方未履行返還補助款義務時，準用第九條第二項規定。</w:t>
      </w:r>
    </w:p>
    <w:p w:rsidR="009D335E" w:rsidRDefault="00EC7E73" w:rsidP="009B5B32">
      <w:pPr>
        <w:pStyle w:val="Standard"/>
        <w:numPr>
          <w:ilvl w:val="0"/>
          <w:numId w:val="2"/>
        </w:numPr>
        <w:spacing w:line="348" w:lineRule="exact"/>
        <w:ind w:left="1587" w:hanging="1191"/>
        <w:rPr>
          <w:rFonts w:ascii="標楷體" w:eastAsia="標楷體" w:hAnsi="標楷體" w:cs="標楷體"/>
          <w:sz w:val="28"/>
          <w:szCs w:val="32"/>
        </w:rPr>
      </w:pPr>
      <w:r>
        <w:rPr>
          <w:rFonts w:ascii="標楷體" w:eastAsia="標楷體" w:hAnsi="標楷體" w:cs="標楷體"/>
          <w:sz w:val="28"/>
          <w:szCs w:val="32"/>
        </w:rPr>
        <w:t xml:space="preserve">  </w:t>
      </w:r>
      <w:r>
        <w:rPr>
          <w:rFonts w:ascii="標楷體" w:eastAsia="標楷體" w:hAnsi="標楷體" w:cs="標楷體"/>
          <w:sz w:val="28"/>
          <w:szCs w:val="32"/>
        </w:rPr>
        <w:t>契約範圍、生效及修正：</w:t>
      </w:r>
    </w:p>
    <w:p w:rsidR="009D335E" w:rsidRDefault="00EC7E73" w:rsidP="009B5B32">
      <w:pPr>
        <w:pStyle w:val="Standard"/>
        <w:numPr>
          <w:ilvl w:val="0"/>
          <w:numId w:val="9"/>
        </w:numPr>
        <w:spacing w:line="348" w:lineRule="exact"/>
        <w:ind w:left="1587" w:right="-170" w:hanging="737"/>
        <w:rPr>
          <w:rFonts w:eastAsia="標楷體"/>
          <w:color w:val="000000"/>
          <w:sz w:val="28"/>
          <w:szCs w:val="28"/>
        </w:rPr>
      </w:pPr>
      <w:r>
        <w:rPr>
          <w:rFonts w:eastAsia="標楷體"/>
          <w:color w:val="000000"/>
          <w:sz w:val="28"/>
          <w:szCs w:val="28"/>
        </w:rPr>
        <w:t>本契約之附件「建設計畫書」為契約之一部分，與契約有相同效力。</w:t>
      </w:r>
    </w:p>
    <w:p w:rsidR="009D335E" w:rsidRDefault="00EC7E73" w:rsidP="009B5B32">
      <w:pPr>
        <w:pStyle w:val="Standard"/>
        <w:numPr>
          <w:ilvl w:val="0"/>
          <w:numId w:val="9"/>
        </w:numPr>
        <w:spacing w:line="348" w:lineRule="exact"/>
        <w:ind w:left="1587" w:right="-170" w:hanging="737"/>
        <w:rPr>
          <w:rFonts w:eastAsia="標楷體"/>
          <w:color w:val="000000"/>
          <w:sz w:val="28"/>
          <w:szCs w:val="28"/>
        </w:rPr>
      </w:pPr>
      <w:r>
        <w:rPr>
          <w:rFonts w:eastAsia="標楷體"/>
          <w:color w:val="000000"/>
          <w:sz w:val="28"/>
          <w:szCs w:val="28"/>
        </w:rPr>
        <w:t>本契約自第二條補助核定函發文之日起生效，契約書正本一式二</w:t>
      </w:r>
      <w:r>
        <w:rPr>
          <w:rFonts w:eastAsia="標楷體"/>
          <w:color w:val="000000"/>
          <w:sz w:val="28"/>
          <w:szCs w:val="28"/>
        </w:rPr>
        <w:t xml:space="preserve"> </w:t>
      </w:r>
      <w:r>
        <w:rPr>
          <w:rFonts w:eastAsia="標楷體"/>
          <w:color w:val="000000"/>
          <w:sz w:val="28"/>
          <w:szCs w:val="28"/>
        </w:rPr>
        <w:t>份，由甲、乙雙方各執乙份。</w:t>
      </w:r>
    </w:p>
    <w:p w:rsidR="009D335E" w:rsidRDefault="00EC7E73" w:rsidP="009B5B32">
      <w:pPr>
        <w:pStyle w:val="Standard"/>
        <w:numPr>
          <w:ilvl w:val="0"/>
          <w:numId w:val="9"/>
        </w:numPr>
        <w:spacing w:line="348" w:lineRule="exact"/>
        <w:ind w:left="1587" w:right="-170" w:hanging="737"/>
        <w:rPr>
          <w:rFonts w:eastAsia="標楷體"/>
          <w:color w:val="000000"/>
          <w:sz w:val="28"/>
          <w:szCs w:val="28"/>
        </w:rPr>
      </w:pPr>
      <w:r>
        <w:rPr>
          <w:rFonts w:eastAsia="標楷體"/>
          <w:color w:val="000000"/>
          <w:sz w:val="28"/>
          <w:szCs w:val="28"/>
        </w:rPr>
        <w:t>本契約得經雙方同意後，以書面修正或補充之。</w:t>
      </w:r>
    </w:p>
    <w:p w:rsidR="009D335E" w:rsidRDefault="00EC7E73" w:rsidP="009B5B32">
      <w:pPr>
        <w:pStyle w:val="Standard"/>
        <w:numPr>
          <w:ilvl w:val="0"/>
          <w:numId w:val="2"/>
        </w:numPr>
        <w:spacing w:line="348" w:lineRule="exact"/>
        <w:rPr>
          <w:rFonts w:ascii="標楷體" w:eastAsia="標楷體" w:hAnsi="標楷體" w:cs="標楷體"/>
          <w:sz w:val="28"/>
          <w:szCs w:val="32"/>
        </w:rPr>
      </w:pPr>
      <w:r>
        <w:rPr>
          <w:rFonts w:ascii="標楷體" w:eastAsia="標楷體" w:hAnsi="標楷體" w:cs="標楷體"/>
          <w:sz w:val="28"/>
          <w:szCs w:val="32"/>
        </w:rPr>
        <w:t xml:space="preserve">  </w:t>
      </w:r>
      <w:r>
        <w:rPr>
          <w:rFonts w:ascii="標楷體" w:eastAsia="標楷體" w:hAnsi="標楷體" w:cs="標楷體"/>
          <w:sz w:val="28"/>
          <w:szCs w:val="32"/>
        </w:rPr>
        <w:t>爭議處理：</w:t>
      </w:r>
    </w:p>
    <w:p w:rsidR="009D335E" w:rsidRDefault="00EC7E73" w:rsidP="009B5B32">
      <w:pPr>
        <w:pStyle w:val="Standard"/>
        <w:spacing w:line="348" w:lineRule="exact"/>
        <w:ind w:left="1551"/>
        <w:rPr>
          <w:rFonts w:ascii="標楷體" w:eastAsia="標楷體" w:hAnsi="標楷體" w:cs="標楷體"/>
          <w:sz w:val="28"/>
          <w:szCs w:val="32"/>
        </w:rPr>
      </w:pPr>
      <w:r>
        <w:rPr>
          <w:rFonts w:ascii="標楷體" w:eastAsia="標楷體" w:hAnsi="標楷體" w:cs="標楷體"/>
          <w:sz w:val="28"/>
          <w:szCs w:val="32"/>
        </w:rPr>
        <w:t>本契約如有疑義，由甲方解釋之；如有未盡事宜，依民法、行政程序法、個人資料保護法、電信法及數位平權基礎建設計畫補助作業要點等相關規定辦理。</w:t>
      </w:r>
    </w:p>
    <w:p w:rsidR="009D335E" w:rsidRDefault="009D335E">
      <w:pPr>
        <w:pStyle w:val="Standard"/>
        <w:spacing w:line="348" w:lineRule="exact"/>
        <w:ind w:left="1125"/>
        <w:rPr>
          <w:rFonts w:ascii="標楷體" w:eastAsia="標楷體" w:hAnsi="標楷體" w:cs="標楷體"/>
          <w:color w:val="0000CC"/>
          <w:sz w:val="28"/>
          <w:szCs w:val="32"/>
        </w:rPr>
      </w:pPr>
    </w:p>
    <w:p w:rsidR="009D335E" w:rsidRDefault="00EC7E73">
      <w:pPr>
        <w:pStyle w:val="Standard"/>
        <w:spacing w:line="348" w:lineRule="exact"/>
        <w:ind w:left="761" w:firstLine="15"/>
        <w:rPr>
          <w:rFonts w:ascii="標楷體" w:eastAsia="標楷體" w:hAnsi="標楷體" w:cs="標楷體"/>
          <w:sz w:val="28"/>
          <w:szCs w:val="32"/>
        </w:rPr>
      </w:pPr>
      <w:r>
        <w:rPr>
          <w:rFonts w:ascii="標楷體" w:eastAsia="標楷體" w:hAnsi="標楷體" w:cs="標楷體"/>
          <w:sz w:val="28"/>
          <w:szCs w:val="32"/>
        </w:rPr>
        <w:t>立契約書人</w:t>
      </w:r>
    </w:p>
    <w:p w:rsidR="009D335E" w:rsidRDefault="009D335E">
      <w:pPr>
        <w:pStyle w:val="Standard"/>
        <w:spacing w:line="348" w:lineRule="exact"/>
        <w:ind w:left="761" w:firstLine="15"/>
        <w:rPr>
          <w:rFonts w:ascii="標楷體" w:eastAsia="標楷體" w:hAnsi="標楷體" w:cs="標楷體"/>
          <w:sz w:val="28"/>
          <w:szCs w:val="32"/>
        </w:rPr>
      </w:pPr>
    </w:p>
    <w:p w:rsidR="009D335E" w:rsidRDefault="00EC7E73">
      <w:pPr>
        <w:pStyle w:val="Standard"/>
        <w:spacing w:line="348" w:lineRule="exact"/>
        <w:ind w:left="1241" w:firstLine="15"/>
      </w:pPr>
      <w:r>
        <w:rPr>
          <w:rFonts w:ascii="標楷體" w:eastAsia="標楷體" w:hAnsi="標楷體" w:cs="標楷體"/>
          <w:sz w:val="28"/>
          <w:szCs w:val="32"/>
        </w:rPr>
        <w:t>甲方：</w:t>
      </w:r>
      <w:r>
        <w:rPr>
          <w:rFonts w:ascii="標楷體" w:eastAsia="標楷體" w:hAnsi="標楷體" w:cs="標楷體"/>
          <w:bCs/>
          <w:sz w:val="28"/>
          <w:szCs w:val="32"/>
        </w:rPr>
        <w:t>國家通訊傳播委員會</w:t>
      </w:r>
    </w:p>
    <w:p w:rsidR="009D335E" w:rsidRDefault="009D335E">
      <w:pPr>
        <w:pStyle w:val="Standard"/>
        <w:spacing w:line="348" w:lineRule="exact"/>
        <w:ind w:left="1241" w:firstLine="15"/>
        <w:rPr>
          <w:rFonts w:ascii="標楷體" w:eastAsia="標楷體" w:hAnsi="標楷體" w:cs="標楷體"/>
          <w:bCs/>
          <w:sz w:val="28"/>
          <w:szCs w:val="32"/>
        </w:rPr>
      </w:pPr>
    </w:p>
    <w:p w:rsidR="009D335E" w:rsidRDefault="00EC7E73">
      <w:pPr>
        <w:pStyle w:val="Standard"/>
        <w:spacing w:line="348" w:lineRule="exact"/>
        <w:ind w:left="1241" w:firstLine="15"/>
      </w:pPr>
      <w:r>
        <w:rPr>
          <w:rFonts w:ascii="標楷體" w:eastAsia="標楷體" w:hAnsi="標楷體" w:cs="標楷體"/>
          <w:sz w:val="28"/>
          <w:szCs w:val="32"/>
        </w:rPr>
        <w:t>代表人：</w:t>
      </w:r>
      <w:r>
        <w:rPr>
          <w:rFonts w:ascii="標楷體" w:eastAsia="標楷體" w:hAnsi="標楷體" w:cs="標楷體"/>
          <w:color w:val="0000CC"/>
          <w:sz w:val="28"/>
          <w:szCs w:val="32"/>
        </w:rPr>
        <w:t>陳耀祥（代理主任委員）</w:t>
      </w:r>
    </w:p>
    <w:p w:rsidR="009D335E" w:rsidRDefault="009D335E">
      <w:pPr>
        <w:pStyle w:val="Standard"/>
        <w:spacing w:line="348" w:lineRule="exact"/>
        <w:ind w:left="1241" w:firstLine="15"/>
        <w:rPr>
          <w:rFonts w:ascii="標楷體" w:eastAsia="標楷體" w:hAnsi="標楷體" w:cs="標楷體"/>
          <w:sz w:val="28"/>
          <w:szCs w:val="32"/>
        </w:rPr>
      </w:pPr>
      <w:bookmarkStart w:id="0" w:name="_GoBack"/>
      <w:bookmarkEnd w:id="0"/>
    </w:p>
    <w:p w:rsidR="009D335E" w:rsidRDefault="00EC7E73">
      <w:pPr>
        <w:pStyle w:val="Standard"/>
        <w:spacing w:line="348" w:lineRule="exact"/>
        <w:ind w:left="1241" w:firstLine="15"/>
        <w:rPr>
          <w:rFonts w:ascii="標楷體" w:eastAsia="標楷體" w:hAnsi="標楷體" w:cs="標楷體"/>
          <w:sz w:val="28"/>
          <w:szCs w:val="32"/>
        </w:rPr>
      </w:pPr>
      <w:r>
        <w:rPr>
          <w:rFonts w:ascii="標楷體" w:eastAsia="標楷體" w:hAnsi="標楷體" w:cs="標楷體"/>
          <w:sz w:val="28"/>
          <w:szCs w:val="32"/>
        </w:rPr>
        <w:t>地址：臺北市中正區仁愛路</w:t>
      </w:r>
      <w:r>
        <w:rPr>
          <w:rFonts w:ascii="標楷體" w:eastAsia="標楷體" w:hAnsi="標楷體" w:cs="標楷體"/>
          <w:sz w:val="28"/>
          <w:szCs w:val="32"/>
        </w:rPr>
        <w:t>1</w:t>
      </w:r>
      <w:r>
        <w:rPr>
          <w:rFonts w:ascii="標楷體" w:eastAsia="標楷體" w:hAnsi="標楷體" w:cs="標楷體"/>
          <w:sz w:val="28"/>
          <w:szCs w:val="32"/>
        </w:rPr>
        <w:t>段</w:t>
      </w:r>
      <w:r>
        <w:rPr>
          <w:rFonts w:ascii="標楷體" w:eastAsia="標楷體" w:hAnsi="標楷體" w:cs="標楷體"/>
          <w:sz w:val="28"/>
          <w:szCs w:val="32"/>
        </w:rPr>
        <w:t>50</w:t>
      </w:r>
      <w:r>
        <w:rPr>
          <w:rFonts w:ascii="標楷體" w:eastAsia="標楷體" w:hAnsi="標楷體" w:cs="標楷體"/>
          <w:sz w:val="28"/>
          <w:szCs w:val="32"/>
        </w:rPr>
        <w:t>號</w:t>
      </w:r>
    </w:p>
    <w:p w:rsidR="009D335E" w:rsidRDefault="009D335E">
      <w:pPr>
        <w:pStyle w:val="Standard"/>
        <w:spacing w:line="348" w:lineRule="exact"/>
        <w:ind w:left="1241" w:firstLine="15"/>
        <w:rPr>
          <w:rFonts w:ascii="標楷體" w:eastAsia="標楷體" w:hAnsi="標楷體" w:cs="標楷體"/>
          <w:sz w:val="28"/>
          <w:szCs w:val="32"/>
        </w:rPr>
      </w:pPr>
    </w:p>
    <w:p w:rsidR="009D335E" w:rsidRDefault="00EC7E73">
      <w:pPr>
        <w:pStyle w:val="Standard"/>
        <w:spacing w:line="348" w:lineRule="exact"/>
        <w:ind w:left="1241" w:firstLine="15"/>
        <w:rPr>
          <w:rFonts w:ascii="標楷體" w:eastAsia="標楷體" w:hAnsi="標楷體" w:cs="標楷體"/>
          <w:sz w:val="28"/>
          <w:szCs w:val="32"/>
        </w:rPr>
      </w:pPr>
      <w:r>
        <w:rPr>
          <w:rFonts w:ascii="標楷體" w:eastAsia="標楷體" w:hAnsi="標楷體" w:cs="標楷體"/>
          <w:sz w:val="28"/>
          <w:szCs w:val="32"/>
        </w:rPr>
        <w:t>乙方：</w:t>
      </w:r>
    </w:p>
    <w:p w:rsidR="009D335E" w:rsidRDefault="009D335E">
      <w:pPr>
        <w:pStyle w:val="Standard"/>
        <w:spacing w:line="348" w:lineRule="exact"/>
        <w:ind w:left="1241" w:firstLine="15"/>
        <w:rPr>
          <w:rFonts w:ascii="標楷體" w:eastAsia="標楷體" w:hAnsi="標楷體" w:cs="標楷體"/>
          <w:sz w:val="28"/>
          <w:szCs w:val="32"/>
        </w:rPr>
      </w:pPr>
    </w:p>
    <w:p w:rsidR="009D335E" w:rsidRDefault="00EC7E73">
      <w:pPr>
        <w:pStyle w:val="Standard"/>
        <w:spacing w:line="348" w:lineRule="exact"/>
        <w:ind w:left="1241" w:firstLine="15"/>
        <w:rPr>
          <w:rFonts w:ascii="標楷體" w:eastAsia="標楷體" w:hAnsi="標楷體" w:cs="標楷體"/>
          <w:sz w:val="28"/>
          <w:szCs w:val="32"/>
        </w:rPr>
      </w:pPr>
      <w:r>
        <w:rPr>
          <w:rFonts w:ascii="標楷體" w:eastAsia="標楷體" w:hAnsi="標楷體" w:cs="標楷體"/>
          <w:sz w:val="28"/>
          <w:szCs w:val="32"/>
        </w:rPr>
        <w:t>代表人（公司負責人）：</w:t>
      </w:r>
    </w:p>
    <w:p w:rsidR="009D335E" w:rsidRDefault="009D335E">
      <w:pPr>
        <w:pStyle w:val="Standard"/>
        <w:spacing w:line="348" w:lineRule="exact"/>
        <w:ind w:left="1241" w:firstLine="15"/>
        <w:rPr>
          <w:rFonts w:ascii="標楷體" w:eastAsia="標楷體" w:hAnsi="標楷體" w:cs="標楷體"/>
          <w:sz w:val="28"/>
          <w:szCs w:val="32"/>
        </w:rPr>
      </w:pPr>
    </w:p>
    <w:p w:rsidR="009D335E" w:rsidRDefault="00EC7E73">
      <w:pPr>
        <w:pStyle w:val="Standard"/>
        <w:spacing w:line="348" w:lineRule="exact"/>
        <w:ind w:left="1241" w:firstLine="15"/>
        <w:rPr>
          <w:rFonts w:ascii="標楷體" w:eastAsia="標楷體" w:hAnsi="標楷體" w:cs="標楷體"/>
          <w:sz w:val="28"/>
          <w:szCs w:val="32"/>
        </w:rPr>
      </w:pPr>
      <w:r>
        <w:rPr>
          <w:rFonts w:ascii="標楷體" w:eastAsia="標楷體" w:hAnsi="標楷體" w:cs="標楷體"/>
          <w:sz w:val="28"/>
          <w:szCs w:val="32"/>
        </w:rPr>
        <w:t>地址：</w:t>
      </w:r>
    </w:p>
    <w:p w:rsidR="009D335E" w:rsidRDefault="009D335E">
      <w:pPr>
        <w:pStyle w:val="Standard"/>
        <w:spacing w:line="348" w:lineRule="exact"/>
        <w:ind w:left="1241" w:firstLine="15"/>
        <w:rPr>
          <w:rFonts w:ascii="標楷體" w:eastAsia="標楷體" w:hAnsi="標楷體" w:cs="標楷體"/>
          <w:sz w:val="28"/>
          <w:szCs w:val="32"/>
        </w:rPr>
      </w:pPr>
    </w:p>
    <w:p w:rsidR="009D335E" w:rsidRDefault="00EC7E73">
      <w:pPr>
        <w:pStyle w:val="af1"/>
        <w:spacing w:line="348" w:lineRule="exact"/>
        <w:jc w:val="distribute"/>
      </w:pPr>
      <w:r>
        <w:rPr>
          <w:sz w:val="28"/>
          <w:szCs w:val="32"/>
        </w:rPr>
        <w:t>中</w:t>
      </w:r>
      <w:r>
        <w:rPr>
          <w:sz w:val="28"/>
          <w:szCs w:val="32"/>
        </w:rPr>
        <w:t xml:space="preserve">    </w:t>
      </w:r>
      <w:r>
        <w:rPr>
          <w:sz w:val="28"/>
          <w:szCs w:val="32"/>
        </w:rPr>
        <w:t>華</w:t>
      </w:r>
      <w:r>
        <w:rPr>
          <w:sz w:val="28"/>
          <w:szCs w:val="32"/>
        </w:rPr>
        <w:t xml:space="preserve">    </w:t>
      </w:r>
      <w:r>
        <w:rPr>
          <w:sz w:val="28"/>
          <w:szCs w:val="32"/>
        </w:rPr>
        <w:t>民</w:t>
      </w:r>
      <w:r>
        <w:rPr>
          <w:sz w:val="28"/>
          <w:szCs w:val="32"/>
        </w:rPr>
        <w:t xml:space="preserve">    </w:t>
      </w:r>
      <w:r>
        <w:rPr>
          <w:sz w:val="28"/>
          <w:szCs w:val="32"/>
        </w:rPr>
        <w:t>國</w:t>
      </w:r>
      <w:r>
        <w:rPr>
          <w:color w:val="0000CC"/>
          <w:sz w:val="28"/>
          <w:szCs w:val="32"/>
        </w:rPr>
        <w:t xml:space="preserve"> 109</w:t>
      </w:r>
      <w:r>
        <w:rPr>
          <w:sz w:val="28"/>
          <w:szCs w:val="32"/>
        </w:rPr>
        <w:t xml:space="preserve"> </w:t>
      </w:r>
      <w:r>
        <w:rPr>
          <w:sz w:val="28"/>
          <w:szCs w:val="32"/>
        </w:rPr>
        <w:t>年</w:t>
      </w:r>
      <w:r>
        <w:rPr>
          <w:sz w:val="28"/>
          <w:szCs w:val="32"/>
        </w:rPr>
        <w:t xml:space="preserve"> </w:t>
      </w:r>
      <w:r>
        <w:rPr>
          <w:color w:val="FF0000"/>
          <w:sz w:val="28"/>
          <w:szCs w:val="32"/>
        </w:rPr>
        <w:t xml:space="preserve"> </w:t>
      </w:r>
      <w:r>
        <w:rPr>
          <w:sz w:val="28"/>
          <w:szCs w:val="32"/>
        </w:rPr>
        <w:t>月</w:t>
      </w:r>
      <w:r>
        <w:rPr>
          <w:sz w:val="28"/>
          <w:szCs w:val="32"/>
        </w:rPr>
        <w:t xml:space="preserve"> </w:t>
      </w:r>
      <w:r>
        <w:rPr>
          <w:color w:val="FF0000"/>
          <w:sz w:val="28"/>
          <w:szCs w:val="32"/>
        </w:rPr>
        <w:t xml:space="preserve"> </w:t>
      </w:r>
      <w:r>
        <w:rPr>
          <w:sz w:val="28"/>
          <w:szCs w:val="32"/>
        </w:rPr>
        <w:t>日</w:t>
      </w:r>
      <w:r>
        <w:rPr>
          <w:color w:val="FF0000"/>
          <w:sz w:val="28"/>
          <w:szCs w:val="32"/>
        </w:rPr>
        <w:t>（契約生效日）</w:t>
      </w:r>
    </w:p>
    <w:sectPr w:rsidR="009D335E">
      <w:footerReference w:type="default" r:id="rId7"/>
      <w:pgSz w:w="11906" w:h="16838"/>
      <w:pgMar w:top="567" w:right="1020" w:bottom="1106" w:left="1077" w:header="0" w:footer="104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73" w:rsidRDefault="00EC7E73">
      <w:r>
        <w:separator/>
      </w:r>
    </w:p>
  </w:endnote>
  <w:endnote w:type="continuationSeparator" w:id="0">
    <w:p w:rsidR="00EC7E73" w:rsidRDefault="00EC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auto"/>
    <w:pitch w:val="variable"/>
  </w:font>
  <w:font w:name="Calibri Light">
    <w:panose1 w:val="020F0302020204030204"/>
    <w:charset w:val="00"/>
    <w:family w:val="swiss"/>
    <w:pitch w:val="variable"/>
    <w:sig w:usb0="A0002AEF" w:usb1="4000207B" w:usb2="00000000" w:usb3="00000000" w:csb0="000001FF" w:csb1="00000000"/>
  </w:font>
  <w:font w:name="????, PMingLiU">
    <w:altName w:val="MV Bol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5E" w:rsidRDefault="00EC7E73">
    <w:pPr>
      <w:pStyle w:val="af3"/>
      <w:jc w:val="center"/>
    </w:pPr>
    <w:r>
      <w:rPr>
        <w:rStyle w:val="a9"/>
        <w:lang w:val="zh-TW"/>
      </w:rPr>
      <w:fldChar w:fldCharType="begin"/>
    </w:r>
    <w:r>
      <w:rPr>
        <w:rStyle w:val="a9"/>
      </w:rPr>
      <w:instrText>PAGE</w:instrText>
    </w:r>
    <w:r>
      <w:rPr>
        <w:rStyle w:val="a9"/>
      </w:rPr>
      <w:fldChar w:fldCharType="separate"/>
    </w:r>
    <w:r w:rsidR="009B5B32">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73" w:rsidRDefault="00EC7E73">
      <w:r>
        <w:separator/>
      </w:r>
    </w:p>
  </w:footnote>
  <w:footnote w:type="continuationSeparator" w:id="0">
    <w:p w:rsidR="00EC7E73" w:rsidRDefault="00EC7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8A5"/>
    <w:multiLevelType w:val="multilevel"/>
    <w:tmpl w:val="A5948E0E"/>
    <w:lvl w:ilvl="0">
      <w:start w:val="2"/>
      <w:numFmt w:val="taiwaneseCountingThousand"/>
      <w:lvlText w:val="%1、"/>
      <w:lvlJc w:val="left"/>
      <w:pPr>
        <w:ind w:left="1680" w:hanging="720"/>
      </w:pPr>
      <w:rPr>
        <w:rFonts w:eastAsia="標楷體" w:cs="Times New Roman"/>
        <w:sz w:val="28"/>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1" w15:restartNumberingAfterBreak="0">
    <w:nsid w:val="08AF4369"/>
    <w:multiLevelType w:val="multilevel"/>
    <w:tmpl w:val="B6D6B46C"/>
    <w:lvl w:ilvl="0">
      <w:start w:val="6"/>
      <w:numFmt w:val="taiwaneseCountingThousand"/>
      <w:lvlText w:val="第%1條"/>
      <w:lvlJc w:val="left"/>
      <w:pPr>
        <w:ind w:left="1551" w:hanging="1125"/>
      </w:pPr>
      <w:rPr>
        <w:rFonts w:ascii="標楷體" w:eastAsia="標楷體" w:hAnsi="標楷體" w:cs="標楷體"/>
        <w:sz w:val="28"/>
        <w:szCs w:val="28"/>
      </w:rPr>
    </w:lvl>
    <w:lvl w:ilvl="1">
      <w:start w:val="1"/>
      <w:numFmt w:val="taiwaneseCountingThousand"/>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0FB84213"/>
    <w:multiLevelType w:val="multilevel"/>
    <w:tmpl w:val="195411B6"/>
    <w:lvl w:ilvl="0">
      <w:start w:val="1"/>
      <w:numFmt w:val="taiwaneseCountingThousand"/>
      <w:lvlText w:val="第%1條"/>
      <w:lvlJc w:val="left"/>
      <w:pPr>
        <w:ind w:left="1551" w:hanging="1125"/>
      </w:pPr>
      <w:rPr>
        <w:rFonts w:ascii="標楷體" w:eastAsia="標楷體" w:hAnsi="標楷體" w:cs="標楷體"/>
        <w:sz w:val="28"/>
        <w:szCs w:val="28"/>
      </w:rPr>
    </w:lvl>
    <w:lvl w:ilvl="1">
      <w:start w:val="1"/>
      <w:numFmt w:val="taiwaneseCountingThousand"/>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2CC5322C"/>
    <w:multiLevelType w:val="multilevel"/>
    <w:tmpl w:val="9B06E676"/>
    <w:lvl w:ilvl="0">
      <w:start w:val="1"/>
      <w:numFmt w:val="taiwaneseCountingThousand"/>
      <w:lvlText w:val="%1、"/>
      <w:lvlJc w:val="left"/>
      <w:pPr>
        <w:ind w:left="1680" w:hanging="720"/>
      </w:pPr>
      <w:rPr>
        <w:rFonts w:ascii="標楷體" w:eastAsia="標楷體" w:hAnsi="標楷體" w:cs="標楷體"/>
        <w:b w:val="0"/>
        <w:sz w:val="28"/>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4" w15:restartNumberingAfterBreak="0">
    <w:nsid w:val="310B2A80"/>
    <w:multiLevelType w:val="multilevel"/>
    <w:tmpl w:val="636C8BFA"/>
    <w:lvl w:ilvl="0">
      <w:start w:val="1"/>
      <w:numFmt w:val="taiwaneseCountingThousand"/>
      <w:lvlText w:val="%1、"/>
      <w:lvlJc w:val="left"/>
      <w:pPr>
        <w:ind w:left="1566" w:hanging="720"/>
      </w:pPr>
      <w:rPr>
        <w:rFonts w:ascii="標楷體" w:eastAsia="標楷體" w:hAnsi="標楷體" w:cs="Times New Roman"/>
        <w:sz w:val="28"/>
      </w:rPr>
    </w:lvl>
    <w:lvl w:ilvl="1">
      <w:start w:val="1"/>
      <w:numFmt w:val="ideographTraditional"/>
      <w:lvlText w:val="%2、"/>
      <w:lvlJc w:val="left"/>
      <w:pPr>
        <w:ind w:left="1806" w:hanging="480"/>
      </w:pPr>
      <w:rPr>
        <w:rFonts w:cs="Times New Roman"/>
      </w:rPr>
    </w:lvl>
    <w:lvl w:ilvl="2">
      <w:start w:val="1"/>
      <w:numFmt w:val="lowerRoman"/>
      <w:lvlText w:val="%3."/>
      <w:lvlJc w:val="right"/>
      <w:pPr>
        <w:ind w:left="2286" w:hanging="480"/>
      </w:pPr>
      <w:rPr>
        <w:rFonts w:cs="Times New Roman"/>
      </w:rPr>
    </w:lvl>
    <w:lvl w:ilvl="3">
      <w:start w:val="1"/>
      <w:numFmt w:val="decimal"/>
      <w:lvlText w:val="%4."/>
      <w:lvlJc w:val="left"/>
      <w:pPr>
        <w:ind w:left="2766" w:hanging="480"/>
      </w:pPr>
      <w:rPr>
        <w:rFonts w:cs="Times New Roman"/>
      </w:rPr>
    </w:lvl>
    <w:lvl w:ilvl="4">
      <w:start w:val="1"/>
      <w:numFmt w:val="ideographTraditional"/>
      <w:lvlText w:val="%5、"/>
      <w:lvlJc w:val="left"/>
      <w:pPr>
        <w:ind w:left="3246" w:hanging="480"/>
      </w:pPr>
      <w:rPr>
        <w:rFonts w:cs="Times New Roman"/>
      </w:rPr>
    </w:lvl>
    <w:lvl w:ilvl="5">
      <w:start w:val="1"/>
      <w:numFmt w:val="lowerRoman"/>
      <w:lvlText w:val="%6."/>
      <w:lvlJc w:val="right"/>
      <w:pPr>
        <w:ind w:left="3726" w:hanging="480"/>
      </w:pPr>
      <w:rPr>
        <w:rFonts w:cs="Times New Roman"/>
      </w:rPr>
    </w:lvl>
    <w:lvl w:ilvl="6">
      <w:start w:val="1"/>
      <w:numFmt w:val="decimal"/>
      <w:lvlText w:val="%7."/>
      <w:lvlJc w:val="left"/>
      <w:pPr>
        <w:ind w:left="4206" w:hanging="480"/>
      </w:pPr>
      <w:rPr>
        <w:rFonts w:cs="Times New Roman"/>
      </w:rPr>
    </w:lvl>
    <w:lvl w:ilvl="7">
      <w:start w:val="1"/>
      <w:numFmt w:val="ideographTraditional"/>
      <w:lvlText w:val="%8、"/>
      <w:lvlJc w:val="left"/>
      <w:pPr>
        <w:ind w:left="4686" w:hanging="480"/>
      </w:pPr>
      <w:rPr>
        <w:rFonts w:cs="Times New Roman"/>
      </w:rPr>
    </w:lvl>
    <w:lvl w:ilvl="8">
      <w:start w:val="1"/>
      <w:numFmt w:val="lowerRoman"/>
      <w:lvlText w:val="%9."/>
      <w:lvlJc w:val="right"/>
      <w:pPr>
        <w:ind w:left="5166" w:hanging="480"/>
      </w:pPr>
      <w:rPr>
        <w:rFonts w:cs="Times New Roman"/>
      </w:rPr>
    </w:lvl>
  </w:abstractNum>
  <w:abstractNum w:abstractNumId="5" w15:restartNumberingAfterBreak="0">
    <w:nsid w:val="39C63139"/>
    <w:multiLevelType w:val="multilevel"/>
    <w:tmpl w:val="1598A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78D294E"/>
    <w:multiLevelType w:val="multilevel"/>
    <w:tmpl w:val="C6202FEA"/>
    <w:lvl w:ilvl="0">
      <w:start w:val="1"/>
      <w:numFmt w:val="taiwaneseCountingThousand"/>
      <w:lvlText w:val="%1、"/>
      <w:lvlJc w:val="left"/>
      <w:pPr>
        <w:ind w:left="1680" w:hanging="720"/>
      </w:pPr>
      <w:rPr>
        <w:rFonts w:eastAsia="標楷體" w:cs="Times New Roman"/>
        <w:color w:val="000000"/>
        <w:sz w:val="28"/>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7" w15:restartNumberingAfterBreak="0">
    <w:nsid w:val="4F5E0A21"/>
    <w:multiLevelType w:val="multilevel"/>
    <w:tmpl w:val="AAA86664"/>
    <w:lvl w:ilvl="0">
      <w:start w:val="1"/>
      <w:numFmt w:val="taiwaneseCountingThousand"/>
      <w:lvlText w:val="%1、"/>
      <w:lvlJc w:val="left"/>
      <w:pPr>
        <w:ind w:left="1680" w:hanging="720"/>
      </w:pPr>
      <w:rPr>
        <w:rFonts w:eastAsia="標楷體" w:cs="Times New Roman"/>
        <w:sz w:val="28"/>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8" w15:restartNumberingAfterBreak="0">
    <w:nsid w:val="54DC3790"/>
    <w:multiLevelType w:val="multilevel"/>
    <w:tmpl w:val="7F02D09C"/>
    <w:lvl w:ilvl="0">
      <w:start w:val="1"/>
      <w:numFmt w:val="taiwaneseCountingThousand"/>
      <w:lvlText w:val="%1、"/>
      <w:lvlJc w:val="left"/>
      <w:pPr>
        <w:ind w:left="1680" w:hanging="720"/>
      </w:pPr>
      <w:rPr>
        <w:rFonts w:ascii="標楷體" w:eastAsia="標楷體" w:hAnsi="標楷體" w:cs="標楷體"/>
        <w:sz w:val="28"/>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9" w15:restartNumberingAfterBreak="0">
    <w:nsid w:val="63366262"/>
    <w:multiLevelType w:val="multilevel"/>
    <w:tmpl w:val="CC3A568A"/>
    <w:lvl w:ilvl="0">
      <w:start w:val="1"/>
      <w:numFmt w:val="taiwaneseCountingThousand"/>
      <w:lvlText w:val="%1、"/>
      <w:lvlJc w:val="left"/>
      <w:pPr>
        <w:ind w:left="1680" w:hanging="720"/>
      </w:pPr>
      <w:rPr>
        <w:rFonts w:ascii="標楷體" w:eastAsia="標楷體" w:hAnsi="標楷體" w:cs="Times New Roman"/>
        <w:b w:val="0"/>
        <w:sz w:val="28"/>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num w:numId="1">
    <w:abstractNumId w:val="0"/>
  </w:num>
  <w:num w:numId="2">
    <w:abstractNumId w:val="1"/>
  </w:num>
  <w:num w:numId="3">
    <w:abstractNumId w:val="2"/>
  </w:num>
  <w:num w:numId="4">
    <w:abstractNumId w:val="9"/>
  </w:num>
  <w:num w:numId="5">
    <w:abstractNumId w:val="3"/>
  </w:num>
  <w:num w:numId="6">
    <w:abstractNumId w:val="8"/>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D335E"/>
    <w:rsid w:val="009B5B32"/>
    <w:rsid w:val="009D335E"/>
    <w:rsid w:val="00EC7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07F2B-5D92-4B71-9060-D2B63F3C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2"/>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cs="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文字 字元"/>
    <w:basedOn w:val="a0"/>
    <w:qFormat/>
    <w:rPr>
      <w:rFonts w:cs="Mangal"/>
      <w:sz w:val="21"/>
      <w:szCs w:val="21"/>
    </w:rPr>
  </w:style>
  <w:style w:type="character" w:customStyle="1" w:styleId="2">
    <w:name w:val="本文縮排 2 字元"/>
    <w:basedOn w:val="a0"/>
    <w:qFormat/>
    <w:rPr>
      <w:rFonts w:cs="Mangal"/>
      <w:sz w:val="21"/>
      <w:szCs w:val="21"/>
    </w:rPr>
  </w:style>
  <w:style w:type="character" w:customStyle="1" w:styleId="3">
    <w:name w:val="本文縮排 3 字元"/>
    <w:basedOn w:val="a0"/>
    <w:qFormat/>
    <w:rPr>
      <w:rFonts w:cs="Mangal"/>
      <w:sz w:val="14"/>
      <w:szCs w:val="14"/>
    </w:rPr>
  </w:style>
  <w:style w:type="character" w:customStyle="1" w:styleId="a4">
    <w:name w:val="日期 字元"/>
    <w:basedOn w:val="a0"/>
    <w:qFormat/>
    <w:rPr>
      <w:rFonts w:cs="Mangal"/>
      <w:sz w:val="21"/>
      <w:szCs w:val="21"/>
    </w:rPr>
  </w:style>
  <w:style w:type="character" w:customStyle="1" w:styleId="a5">
    <w:name w:val="頁首 字元"/>
    <w:basedOn w:val="a0"/>
    <w:qFormat/>
    <w:rPr>
      <w:rFonts w:cs="Times New Roman"/>
    </w:rPr>
  </w:style>
  <w:style w:type="character" w:customStyle="1" w:styleId="a6">
    <w:name w:val="頁尾 字元"/>
    <w:basedOn w:val="a0"/>
    <w:qFormat/>
    <w:rPr>
      <w:rFonts w:cs="Mangal"/>
      <w:sz w:val="18"/>
      <w:szCs w:val="18"/>
    </w:rPr>
  </w:style>
  <w:style w:type="character" w:customStyle="1" w:styleId="20">
    <w:name w:val="本文 2 字元"/>
    <w:basedOn w:val="a0"/>
    <w:qFormat/>
    <w:rPr>
      <w:rFonts w:ascii="標楷體" w:eastAsia="標楷體" w:hAnsi="標楷體" w:cs="標楷體"/>
      <w:b/>
      <w:sz w:val="36"/>
    </w:rPr>
  </w:style>
  <w:style w:type="character" w:customStyle="1" w:styleId="rr">
    <w:name w:val="µù¸Ñ¤è¶ô¤å¦r ¦r¤¸"/>
    <w:basedOn w:val="a0"/>
    <w:qFormat/>
    <w:rPr>
      <w:rFonts w:ascii="Calibri Light" w:hAnsi="Calibri Light" w:cs="Calibri Light"/>
      <w:sz w:val="16"/>
      <w:szCs w:val="16"/>
    </w:rPr>
  </w:style>
  <w:style w:type="character" w:customStyle="1" w:styleId="a7">
    <w:name w:val="註解主旨 字元"/>
    <w:basedOn w:val="a3"/>
    <w:qFormat/>
    <w:rPr>
      <w:rFonts w:cs="Mangal"/>
      <w:b/>
      <w:bCs/>
      <w:sz w:val="21"/>
      <w:szCs w:val="21"/>
    </w:rPr>
  </w:style>
  <w:style w:type="character" w:customStyle="1" w:styleId="WW8Num1z0">
    <w:name w:val="WW8Num1z0"/>
    <w:qFormat/>
  </w:style>
  <w:style w:type="character" w:customStyle="1" w:styleId="WW8Num1z1">
    <w:name w:val="WW8Num1z1"/>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kern w:val="2"/>
      <w:sz w:val="28"/>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標楷體" w:eastAsia="標楷體" w:hAnsi="標楷體" w:cs="標楷體"/>
      <w:sz w:val="28"/>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標楷體"/>
      <w:color w:val="000000"/>
      <w:sz w:val="28"/>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標楷體" w:eastAsia="標楷體" w:hAnsi="標楷體" w:cs="標楷體"/>
      <w:sz w:val="28"/>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sz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標楷體" w:eastAsia="標楷體" w:hAnsi="標楷體" w:cs="標楷體"/>
      <w:sz w:val="32"/>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color w:val="000000"/>
      <w:sz w:val="28"/>
      <w:lang w:val="en-US" w:eastAsia="zh-TW"/>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8"/>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styleId="a8">
    <w:name w:val="annotation reference"/>
    <w:basedOn w:val="a0"/>
    <w:qFormat/>
    <w:rPr>
      <w:rFonts w:cs="Times New Roman"/>
      <w:sz w:val="18"/>
    </w:rPr>
  </w:style>
  <w:style w:type="character" w:styleId="a9">
    <w:name w:val="page number"/>
    <w:basedOn w:val="a0"/>
    <w:qFormat/>
    <w:rPr>
      <w:rFonts w:cs="Times New Roman"/>
    </w:rPr>
  </w:style>
  <w:style w:type="character" w:customStyle="1" w:styleId="Mqr">
    <w:name w:val="²M³æ¬q¸¨ ¦r¤¸"/>
    <w:qFormat/>
    <w:rPr>
      <w:rFonts w:ascii="????, PMingLiU" w:eastAsia="標楷體" w:hAnsi="????, PMingLiU" w:cs="????, PMingLiU"/>
      <w:sz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標楷體" w:eastAsia="標楷體" w:hAnsi="標楷體" w:cs="標楷體"/>
      <w:b/>
      <w:sz w:val="28"/>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標楷體" w:eastAsia="標楷體" w:hAnsi="標楷體" w:cs="標楷體"/>
      <w:sz w:val="28"/>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eastAsia="標楷體" w:cs="Times New Roman"/>
      <w:sz w:val="28"/>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標楷體" w:eastAsia="標楷體" w:hAnsi="標楷體" w:cs="Times New Roman"/>
      <w:sz w:val="28"/>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eastAsia="標楷體" w:cs="標楷體"/>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ascii="標楷體" w:eastAsia="標楷體" w:hAnsi="標楷體" w:cs="標楷體"/>
      <w:sz w:val="28"/>
      <w:szCs w:val="28"/>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標楷體" w:eastAsia="標楷體" w:hAnsi="標楷體" w:cs="標楷體"/>
      <w:sz w:val="28"/>
      <w:szCs w:val="28"/>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ascii="標楷體" w:eastAsia="標楷體" w:hAnsi="標楷體" w:cs="Times New Roman"/>
      <w:b/>
      <w:sz w:val="28"/>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ascii="標楷體" w:eastAsia="標楷體" w:hAnsi="標楷體" w:cs="標楷體"/>
      <w:b/>
      <w:sz w:val="28"/>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ascii="標楷體" w:eastAsia="標楷體" w:hAnsi="標楷體" w:cs="標楷體"/>
      <w:sz w:val="28"/>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eastAsia="標楷體" w:cs="Times New Roman"/>
      <w:sz w:val="28"/>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標楷體" w:cs="標楷體"/>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ascii="標楷體" w:eastAsia="標楷體" w:hAnsi="標楷體" w:cs="Times New Roman"/>
      <w:sz w:val="28"/>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eastAsia="標楷體" w:cs="Times New Roman"/>
      <w:color w:val="000000"/>
      <w:sz w:val="28"/>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aa">
    <w:name w:val="編號字元"/>
    <w:qFormat/>
  </w:style>
  <w:style w:type="paragraph" w:styleId="ab">
    <w:name w:val="Title"/>
    <w:basedOn w:val="Standard"/>
    <w:next w:val="ac"/>
    <w:qFormat/>
    <w:pPr>
      <w:keepNext/>
      <w:spacing w:before="240" w:after="120"/>
    </w:pPr>
    <w:rPr>
      <w:rFonts w:ascii="Liberation Sans" w:eastAsia="微軟正黑體" w:hAnsi="Liberation Sans" w:cs="Liberation Sans"/>
      <w:sz w:val="28"/>
      <w:szCs w:val="28"/>
    </w:rPr>
  </w:style>
  <w:style w:type="paragraph" w:styleId="ac">
    <w:name w:val="Body Text"/>
    <w:basedOn w:val="a"/>
    <w:pPr>
      <w:spacing w:after="140" w:line="276" w:lineRule="auto"/>
    </w:pPr>
  </w:style>
  <w:style w:type="paragraph" w:styleId="ad">
    <w:name w:val="List"/>
    <w:basedOn w:val="Textbody"/>
  </w:style>
  <w:style w:type="paragraph" w:styleId="ae">
    <w:name w:val="caption"/>
    <w:basedOn w:val="Standard"/>
    <w:qFormat/>
    <w:pPr>
      <w:spacing w:before="120" w:after="120"/>
    </w:pPr>
    <w:rPr>
      <w:i/>
      <w:iCs/>
    </w:rPr>
  </w:style>
  <w:style w:type="paragraph" w:customStyle="1" w:styleId="af">
    <w:name w:val="索引"/>
    <w:basedOn w:val="Standard"/>
    <w:qFormat/>
  </w:style>
  <w:style w:type="paragraph" w:customStyle="1" w:styleId="DocumentMap">
    <w:name w:val="DocumentMap"/>
    <w:qFormat/>
    <w:pPr>
      <w:widowControl w:val="0"/>
      <w:textAlignment w:val="baseline"/>
    </w:pPr>
    <w:rPr>
      <w:rFonts w:cs="Liberation Serif"/>
      <w:sz w:val="24"/>
      <w:lang w:bidi="ar-SA"/>
    </w:rPr>
  </w:style>
  <w:style w:type="paragraph" w:customStyle="1" w:styleId="Standard">
    <w:name w:val="Standard"/>
    <w:qFormat/>
    <w:pPr>
      <w:widowControl w:val="0"/>
      <w:suppressAutoHyphens/>
      <w:textAlignment w:val="baseline"/>
    </w:pPr>
    <w:rPr>
      <w:rFonts w:ascii="Times New Roman" w:hAnsi="Times New Roman" w:cs="Times New Roman"/>
      <w:sz w:val="24"/>
      <w:lang w:bidi="ar-SA"/>
    </w:rPr>
  </w:style>
  <w:style w:type="paragraph" w:customStyle="1" w:styleId="Textbody">
    <w:name w:val="Text body"/>
    <w:basedOn w:val="Standard"/>
    <w:qFormat/>
    <w:pPr>
      <w:spacing w:line="480" w:lineRule="auto"/>
    </w:pPr>
    <w:rPr>
      <w:sz w:val="26"/>
    </w:rPr>
  </w:style>
  <w:style w:type="paragraph" w:styleId="af0">
    <w:name w:val="annotation text"/>
    <w:basedOn w:val="Standard"/>
    <w:qFormat/>
  </w:style>
  <w:style w:type="paragraph" w:customStyle="1" w:styleId="Textbodyindent">
    <w:name w:val="Text body indent"/>
    <w:basedOn w:val="Standard"/>
    <w:qFormat/>
    <w:pPr>
      <w:ind w:left="540" w:hanging="540"/>
    </w:pPr>
    <w:rPr>
      <w:sz w:val="26"/>
    </w:rPr>
  </w:style>
  <w:style w:type="paragraph" w:styleId="21">
    <w:name w:val="Body Text Indent 2"/>
    <w:basedOn w:val="Standard"/>
    <w:qFormat/>
    <w:pPr>
      <w:spacing w:line="360" w:lineRule="auto"/>
      <w:ind w:left="520" w:hanging="520"/>
    </w:pPr>
    <w:rPr>
      <w:sz w:val="26"/>
    </w:rPr>
  </w:style>
  <w:style w:type="paragraph" w:styleId="30">
    <w:name w:val="Body Text Indent 3"/>
    <w:basedOn w:val="Standard"/>
    <w:qFormat/>
    <w:pPr>
      <w:spacing w:line="360" w:lineRule="auto"/>
      <w:ind w:left="520" w:hanging="520"/>
    </w:pPr>
    <w:rPr>
      <w:rFonts w:ascii="標楷體" w:eastAsia="標楷體" w:hAnsi="標楷體" w:cs="標楷體"/>
      <w:b/>
      <w:bCs/>
      <w:sz w:val="26"/>
    </w:rPr>
  </w:style>
  <w:style w:type="paragraph" w:styleId="af1">
    <w:name w:val="Date"/>
    <w:basedOn w:val="Standard"/>
    <w:qFormat/>
    <w:pPr>
      <w:jc w:val="right"/>
    </w:pPr>
    <w:rPr>
      <w:rFonts w:ascii="標楷體" w:eastAsia="標楷體" w:hAnsi="標楷體" w:cs="標楷體"/>
      <w:sz w:val="26"/>
    </w:rPr>
  </w:style>
  <w:style w:type="paragraph" w:styleId="af2">
    <w:name w:val="header"/>
    <w:basedOn w:val="Standard"/>
    <w:rPr>
      <w:sz w:val="20"/>
      <w:szCs w:val="20"/>
    </w:rPr>
  </w:style>
  <w:style w:type="paragraph" w:styleId="af3">
    <w:name w:val="footer"/>
    <w:basedOn w:val="Standard"/>
    <w:rPr>
      <w:sz w:val="20"/>
      <w:szCs w:val="20"/>
    </w:rPr>
  </w:style>
  <w:style w:type="paragraph" w:styleId="22">
    <w:name w:val="Body Text 2"/>
    <w:basedOn w:val="Standard"/>
    <w:qFormat/>
    <w:pPr>
      <w:spacing w:line="440" w:lineRule="exact"/>
    </w:pPr>
    <w:rPr>
      <w:rFonts w:ascii="標楷體" w:eastAsia="標楷體" w:hAnsi="標楷體" w:cs="標楷體"/>
      <w:b/>
      <w:bCs/>
      <w:sz w:val="36"/>
      <w:szCs w:val="36"/>
    </w:rPr>
  </w:style>
  <w:style w:type="paragraph" w:styleId="af4">
    <w:name w:val="Balloon Text"/>
    <w:basedOn w:val="Standard"/>
    <w:qFormat/>
    <w:rPr>
      <w:rFonts w:ascii="Arial" w:hAnsi="Arial" w:cs="Arial"/>
      <w:sz w:val="18"/>
      <w:szCs w:val="18"/>
    </w:rPr>
  </w:style>
  <w:style w:type="paragraph" w:customStyle="1" w:styleId="CharCharCharCharCharChar1CharChar">
    <w:name w:val="Char Char Char Char Char Char1 Char Char"/>
    <w:basedOn w:val="Standard"/>
    <w:qFormat/>
    <w:pPr>
      <w:widowControl/>
      <w:spacing w:after="160" w:line="240" w:lineRule="exact"/>
    </w:pPr>
    <w:rPr>
      <w:rFonts w:ascii="Verdana" w:hAnsi="Verdana" w:cs="Verdana"/>
      <w:sz w:val="20"/>
      <w:szCs w:val="20"/>
    </w:rPr>
  </w:style>
  <w:style w:type="paragraph" w:styleId="af5">
    <w:name w:val="annotation subject"/>
    <w:basedOn w:val="af0"/>
    <w:qFormat/>
    <w:rPr>
      <w:b/>
      <w:bCs/>
    </w:rPr>
  </w:style>
  <w:style w:type="paragraph" w:styleId="af6">
    <w:name w:val="Revision"/>
    <w:qFormat/>
    <w:pPr>
      <w:suppressAutoHyphens/>
      <w:textAlignment w:val="baseline"/>
    </w:pPr>
    <w:rPr>
      <w:rFonts w:ascii="Times New Roman" w:hAnsi="Times New Roman" w:cs="Times New Roman"/>
      <w:sz w:val="24"/>
      <w:lang w:bidi="ar-SA"/>
    </w:rPr>
  </w:style>
  <w:style w:type="paragraph" w:styleId="af7">
    <w:name w:val="List Paragraph"/>
    <w:basedOn w:val="Standard"/>
    <w:qFormat/>
    <w:pPr>
      <w:widowControl/>
      <w:ind w:left="480"/>
    </w:pPr>
    <w:rPr>
      <w:rFonts w:ascii="????, PMingLiU" w:eastAsia="標楷體" w:hAnsi="????, PMingLiU" w:cs="????, PMingLiU"/>
    </w:rPr>
  </w:style>
  <w:style w:type="paragraph" w:customStyle="1" w:styleId="cjk">
    <w:name w:val="cjk"/>
    <w:basedOn w:val="Standard"/>
    <w:qFormat/>
    <w:pPr>
      <w:widowControl/>
      <w:spacing w:before="280" w:after="142" w:line="288" w:lineRule="auto"/>
    </w:pPr>
    <w:rPr>
      <w:rFonts w:ascii="????, PMingLiU" w:hAnsi="????, PMingLiU" w:cs="????, PMingLiU"/>
      <w:color w:val="000000"/>
    </w:rPr>
  </w:style>
  <w:style w:type="numbering" w:customStyle="1" w:styleId="1">
    <w:name w:val="清單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subject/>
  <dc:creator>吳宜璇</dc:creator>
  <dc:description/>
  <cp:lastModifiedBy>李政諺(平臺)</cp:lastModifiedBy>
  <cp:revision>11</cp:revision>
  <cp:lastPrinted>2019-07-23T00:30:00Z</cp:lastPrinted>
  <dcterms:created xsi:type="dcterms:W3CDTF">2020-02-20T14:34:00Z</dcterms:created>
  <dcterms:modified xsi:type="dcterms:W3CDTF">2020-02-26T08:45:00Z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李政諺(平臺)</vt:lpwstr>
  </property>
</Properties>
</file>