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07" w:rsidRPr="00ED1507" w:rsidRDefault="00ED1507" w:rsidP="00ED1507">
      <w:pPr>
        <w:jc w:val="center"/>
        <w:rPr>
          <w:rFonts w:ascii="標楷體" w:eastAsia="標楷體" w:hAnsi="標楷體"/>
          <w:sz w:val="32"/>
          <w:szCs w:val="32"/>
        </w:rPr>
      </w:pPr>
      <w:r w:rsidRPr="00ED1507">
        <w:rPr>
          <w:rFonts w:ascii="標楷體" w:eastAsia="標楷體" w:hAnsi="標楷體" w:hint="eastAsia"/>
          <w:sz w:val="32"/>
          <w:szCs w:val="32"/>
        </w:rPr>
        <w:t>委託研究計畫研究主題及其重點</w:t>
      </w:r>
    </w:p>
    <w:tbl>
      <w:tblPr>
        <w:tblStyle w:val="a3"/>
        <w:tblW w:w="0" w:type="auto"/>
        <w:tblLook w:val="04A0"/>
      </w:tblPr>
      <w:tblGrid>
        <w:gridCol w:w="2093"/>
        <w:gridCol w:w="6237"/>
      </w:tblGrid>
      <w:tr w:rsidR="00B33AB7" w:rsidRPr="00B33AB7" w:rsidTr="00B33AB7">
        <w:tc>
          <w:tcPr>
            <w:tcW w:w="2093" w:type="dxa"/>
          </w:tcPr>
          <w:p w:rsidR="00B33AB7" w:rsidRPr="00B33AB7" w:rsidRDefault="00B33AB7" w:rsidP="00B33AB7">
            <w:pPr>
              <w:spacing w:line="420" w:lineRule="exact"/>
              <w:rPr>
                <w:rFonts w:ascii="標楷體" w:eastAsia="標楷體" w:hAnsi="標楷體"/>
                <w:sz w:val="28"/>
                <w:szCs w:val="28"/>
              </w:rPr>
            </w:pPr>
            <w:r w:rsidRPr="00B33AB7">
              <w:rPr>
                <w:rFonts w:ascii="標楷體" w:eastAsia="標楷體" w:hAnsi="標楷體" w:hint="eastAsia"/>
                <w:sz w:val="28"/>
                <w:szCs w:val="28"/>
              </w:rPr>
              <w:t>計畫名稱</w:t>
            </w:r>
          </w:p>
        </w:tc>
        <w:tc>
          <w:tcPr>
            <w:tcW w:w="6237" w:type="dxa"/>
          </w:tcPr>
          <w:p w:rsidR="00B33AB7" w:rsidRPr="00B33AB7" w:rsidRDefault="00C34864" w:rsidP="00B33AB7">
            <w:pPr>
              <w:spacing w:line="420" w:lineRule="exact"/>
              <w:rPr>
                <w:rFonts w:ascii="標楷體" w:eastAsia="標楷體" w:hAnsi="標楷體"/>
                <w:sz w:val="28"/>
                <w:szCs w:val="28"/>
              </w:rPr>
            </w:pPr>
            <w:r>
              <w:rPr>
                <w:rFonts w:ascii="標楷體" w:eastAsia="標楷體" w:hAnsi="標楷體" w:hint="eastAsia"/>
                <w:sz w:val="28"/>
                <w:szCs w:val="28"/>
              </w:rPr>
              <w:t>我國兒童及少年網路使用情形及上網安全防護措施委託研究案</w:t>
            </w:r>
          </w:p>
        </w:tc>
      </w:tr>
      <w:tr w:rsidR="00B33AB7" w:rsidRPr="00B33AB7" w:rsidTr="00B33AB7">
        <w:tc>
          <w:tcPr>
            <w:tcW w:w="2093" w:type="dxa"/>
          </w:tcPr>
          <w:p w:rsidR="00B33AB7" w:rsidRPr="00B33AB7" w:rsidRDefault="00B33AB7" w:rsidP="00B33AB7">
            <w:pPr>
              <w:spacing w:line="420" w:lineRule="exact"/>
              <w:rPr>
                <w:rFonts w:ascii="標楷體" w:eastAsia="標楷體" w:hAnsi="標楷體"/>
                <w:sz w:val="28"/>
                <w:szCs w:val="28"/>
              </w:rPr>
            </w:pPr>
            <w:r w:rsidRPr="00B33AB7">
              <w:rPr>
                <w:rFonts w:ascii="標楷體" w:eastAsia="標楷體" w:hAnsi="標楷體" w:hint="eastAsia"/>
                <w:sz w:val="28"/>
                <w:szCs w:val="28"/>
              </w:rPr>
              <w:t>計畫</w:t>
            </w:r>
            <w:r w:rsidR="007B1095">
              <w:rPr>
                <w:rFonts w:ascii="標楷體" w:eastAsia="標楷體" w:hAnsi="標楷體" w:hint="eastAsia"/>
                <w:sz w:val="28"/>
                <w:szCs w:val="28"/>
              </w:rPr>
              <w:t>辦理</w:t>
            </w:r>
            <w:r w:rsidRPr="00B33AB7">
              <w:rPr>
                <w:rFonts w:ascii="標楷體" w:eastAsia="標楷體" w:hAnsi="標楷體" w:hint="eastAsia"/>
                <w:sz w:val="28"/>
                <w:szCs w:val="28"/>
              </w:rPr>
              <w:t>年度</w:t>
            </w:r>
          </w:p>
        </w:tc>
        <w:tc>
          <w:tcPr>
            <w:tcW w:w="6237" w:type="dxa"/>
          </w:tcPr>
          <w:p w:rsidR="00B33AB7" w:rsidRPr="00B33AB7" w:rsidRDefault="00C34864" w:rsidP="00B33AB7">
            <w:pPr>
              <w:spacing w:line="420" w:lineRule="exact"/>
              <w:rPr>
                <w:rFonts w:ascii="標楷體" w:eastAsia="標楷體" w:hAnsi="標楷體"/>
                <w:sz w:val="28"/>
                <w:szCs w:val="28"/>
              </w:rPr>
            </w:pPr>
            <w:r>
              <w:rPr>
                <w:rFonts w:ascii="標楷體" w:eastAsia="標楷體" w:hAnsi="標楷體" w:hint="eastAsia"/>
                <w:sz w:val="28"/>
                <w:szCs w:val="28"/>
              </w:rPr>
              <w:t>101</w:t>
            </w:r>
            <w:r w:rsidR="00755B80">
              <w:rPr>
                <w:rFonts w:ascii="標楷體" w:eastAsia="標楷體" w:hAnsi="標楷體" w:hint="eastAsia"/>
                <w:sz w:val="28"/>
                <w:szCs w:val="28"/>
              </w:rPr>
              <w:t>年</w:t>
            </w:r>
          </w:p>
        </w:tc>
      </w:tr>
      <w:tr w:rsidR="00B33AB7" w:rsidRPr="00B33AB7" w:rsidTr="00B33AB7">
        <w:tc>
          <w:tcPr>
            <w:tcW w:w="2093" w:type="dxa"/>
          </w:tcPr>
          <w:p w:rsidR="00B33AB7" w:rsidRPr="00B33AB7" w:rsidRDefault="00B33AB7" w:rsidP="00B33AB7">
            <w:pPr>
              <w:spacing w:line="420" w:lineRule="exact"/>
              <w:rPr>
                <w:rFonts w:ascii="標楷體" w:eastAsia="標楷體" w:hAnsi="標楷體"/>
                <w:sz w:val="28"/>
                <w:szCs w:val="28"/>
              </w:rPr>
            </w:pPr>
            <w:r w:rsidRPr="00B33AB7">
              <w:rPr>
                <w:rFonts w:ascii="標楷體" w:eastAsia="標楷體" w:hAnsi="標楷體" w:hint="eastAsia"/>
                <w:sz w:val="28"/>
                <w:szCs w:val="28"/>
              </w:rPr>
              <w:t>承辦計畫單位</w:t>
            </w:r>
          </w:p>
        </w:tc>
        <w:tc>
          <w:tcPr>
            <w:tcW w:w="6237" w:type="dxa"/>
          </w:tcPr>
          <w:p w:rsidR="00B33AB7" w:rsidRPr="00B33AB7" w:rsidRDefault="00C34864" w:rsidP="00755B80">
            <w:pPr>
              <w:spacing w:line="420" w:lineRule="exact"/>
              <w:rPr>
                <w:rFonts w:ascii="標楷體" w:eastAsia="標楷體" w:hAnsi="標楷體"/>
                <w:sz w:val="28"/>
                <w:szCs w:val="28"/>
              </w:rPr>
            </w:pPr>
            <w:r>
              <w:rPr>
                <w:rFonts w:ascii="標楷體" w:eastAsia="標楷體" w:hAnsi="標楷體" w:hint="eastAsia"/>
                <w:sz w:val="28"/>
                <w:szCs w:val="28"/>
              </w:rPr>
              <w:t>內容事務</w:t>
            </w:r>
            <w:r w:rsidR="00755B80">
              <w:rPr>
                <w:rFonts w:ascii="標楷體" w:eastAsia="標楷體" w:hAnsi="標楷體" w:hint="eastAsia"/>
                <w:sz w:val="28"/>
                <w:szCs w:val="28"/>
              </w:rPr>
              <w:t>處(室</w:t>
            </w:r>
            <w:proofErr w:type="gramStart"/>
            <w:r w:rsidR="00755B80">
              <w:rPr>
                <w:rFonts w:ascii="標楷體" w:eastAsia="標楷體" w:hAnsi="標楷體" w:hint="eastAsia"/>
                <w:sz w:val="28"/>
                <w:szCs w:val="28"/>
              </w:rPr>
              <w:t>）</w:t>
            </w:r>
            <w:proofErr w:type="gramEnd"/>
          </w:p>
        </w:tc>
      </w:tr>
      <w:tr w:rsidR="00B33AB7" w:rsidRPr="00B33AB7" w:rsidTr="00B33AB7">
        <w:tc>
          <w:tcPr>
            <w:tcW w:w="2093" w:type="dxa"/>
          </w:tcPr>
          <w:p w:rsidR="00B33AB7" w:rsidRPr="00B33AB7" w:rsidRDefault="00B33AB7" w:rsidP="00B33AB7">
            <w:pPr>
              <w:spacing w:line="420" w:lineRule="exact"/>
              <w:rPr>
                <w:rFonts w:ascii="標楷體" w:eastAsia="標楷體" w:hAnsi="標楷體"/>
                <w:sz w:val="28"/>
                <w:szCs w:val="28"/>
              </w:rPr>
            </w:pPr>
            <w:r w:rsidRPr="00B33AB7">
              <w:rPr>
                <w:rFonts w:ascii="標楷體" w:eastAsia="標楷體" w:hAnsi="標楷體" w:hint="eastAsia"/>
                <w:sz w:val="28"/>
                <w:szCs w:val="28"/>
              </w:rPr>
              <w:t>受委託研究機構</w:t>
            </w:r>
          </w:p>
        </w:tc>
        <w:tc>
          <w:tcPr>
            <w:tcW w:w="6237" w:type="dxa"/>
          </w:tcPr>
          <w:p w:rsidR="00B33AB7" w:rsidRPr="00B33AB7" w:rsidRDefault="00C34864" w:rsidP="00B33AB7">
            <w:pPr>
              <w:spacing w:line="420" w:lineRule="exact"/>
              <w:rPr>
                <w:rFonts w:ascii="標楷體" w:eastAsia="標楷體" w:hAnsi="標楷體"/>
                <w:sz w:val="28"/>
                <w:szCs w:val="28"/>
              </w:rPr>
            </w:pPr>
            <w:r>
              <w:rPr>
                <w:rFonts w:ascii="標楷體" w:eastAsia="標楷體" w:hAnsi="標楷體" w:hint="eastAsia"/>
                <w:sz w:val="28"/>
                <w:szCs w:val="28"/>
              </w:rPr>
              <w:t>達文西</w:t>
            </w:r>
            <w:proofErr w:type="gramStart"/>
            <w:r>
              <w:rPr>
                <w:rFonts w:ascii="標楷體" w:eastAsia="標楷體" w:hAnsi="標楷體" w:hint="eastAsia"/>
                <w:sz w:val="28"/>
                <w:szCs w:val="28"/>
              </w:rPr>
              <w:t>個資暨</w:t>
            </w:r>
            <w:proofErr w:type="gramEnd"/>
            <w:r>
              <w:rPr>
                <w:rFonts w:ascii="標楷體" w:eastAsia="標楷體" w:hAnsi="標楷體" w:hint="eastAsia"/>
                <w:sz w:val="28"/>
                <w:szCs w:val="28"/>
              </w:rPr>
              <w:t>高科技法律事務所</w:t>
            </w:r>
          </w:p>
        </w:tc>
      </w:tr>
      <w:tr w:rsidR="00B33AB7" w:rsidRPr="00B33AB7" w:rsidTr="00B33AB7">
        <w:tc>
          <w:tcPr>
            <w:tcW w:w="2093" w:type="dxa"/>
          </w:tcPr>
          <w:p w:rsidR="00B33AB7" w:rsidRPr="00B33AB7" w:rsidRDefault="00B33AB7" w:rsidP="00B33AB7">
            <w:pPr>
              <w:spacing w:line="420" w:lineRule="exact"/>
              <w:rPr>
                <w:rFonts w:ascii="標楷體" w:eastAsia="標楷體" w:hAnsi="標楷體"/>
                <w:sz w:val="28"/>
                <w:szCs w:val="28"/>
              </w:rPr>
            </w:pPr>
            <w:r w:rsidRPr="00B33AB7">
              <w:rPr>
                <w:rFonts w:ascii="標楷體" w:eastAsia="標楷體" w:hAnsi="標楷體" w:hint="eastAsia"/>
                <w:sz w:val="28"/>
                <w:szCs w:val="28"/>
              </w:rPr>
              <w:t>研究</w:t>
            </w:r>
            <w:r w:rsidR="00755B80">
              <w:rPr>
                <w:rFonts w:ascii="標楷體" w:eastAsia="標楷體" w:hAnsi="標楷體" w:hint="eastAsia"/>
                <w:sz w:val="28"/>
                <w:szCs w:val="28"/>
              </w:rPr>
              <w:t>計畫</w:t>
            </w:r>
            <w:r w:rsidRPr="00B33AB7">
              <w:rPr>
                <w:rFonts w:ascii="標楷體" w:eastAsia="標楷體" w:hAnsi="標楷體" w:hint="eastAsia"/>
                <w:sz w:val="28"/>
                <w:szCs w:val="28"/>
              </w:rPr>
              <w:t>主持人</w:t>
            </w:r>
          </w:p>
        </w:tc>
        <w:tc>
          <w:tcPr>
            <w:tcW w:w="6237" w:type="dxa"/>
          </w:tcPr>
          <w:p w:rsidR="00B33AB7" w:rsidRPr="00B33AB7" w:rsidRDefault="00C34864" w:rsidP="00B33AB7">
            <w:pPr>
              <w:spacing w:line="420" w:lineRule="exact"/>
              <w:rPr>
                <w:rFonts w:ascii="標楷體" w:eastAsia="標楷體" w:hAnsi="標楷體"/>
                <w:sz w:val="28"/>
                <w:szCs w:val="28"/>
              </w:rPr>
            </w:pPr>
            <w:r>
              <w:rPr>
                <w:rFonts w:ascii="標楷體" w:eastAsia="標楷體" w:hAnsi="標楷體" w:hint="eastAsia"/>
                <w:sz w:val="28"/>
                <w:szCs w:val="28"/>
              </w:rPr>
              <w:t>葉奇鑫</w:t>
            </w:r>
          </w:p>
        </w:tc>
      </w:tr>
      <w:tr w:rsidR="00B33AB7" w:rsidRPr="00B33AB7" w:rsidTr="00B33AB7">
        <w:tc>
          <w:tcPr>
            <w:tcW w:w="2093" w:type="dxa"/>
          </w:tcPr>
          <w:p w:rsidR="00B33AB7" w:rsidRPr="00B33AB7" w:rsidRDefault="00B33AB7" w:rsidP="006E0F0C">
            <w:pPr>
              <w:spacing w:line="420" w:lineRule="exact"/>
              <w:rPr>
                <w:rFonts w:ascii="標楷體" w:eastAsia="標楷體" w:hAnsi="標楷體"/>
                <w:sz w:val="28"/>
                <w:szCs w:val="28"/>
              </w:rPr>
            </w:pPr>
            <w:r w:rsidRPr="00B33AB7">
              <w:rPr>
                <w:rFonts w:ascii="標楷體" w:eastAsia="標楷體" w:hAnsi="標楷體" w:hint="eastAsia"/>
                <w:sz w:val="28"/>
                <w:szCs w:val="28"/>
              </w:rPr>
              <w:t>研究</w:t>
            </w:r>
            <w:r w:rsidR="006E0F0C">
              <w:rPr>
                <w:rFonts w:ascii="標楷體" w:eastAsia="標楷體" w:hAnsi="標楷體" w:hint="eastAsia"/>
                <w:sz w:val="28"/>
                <w:szCs w:val="28"/>
              </w:rPr>
              <w:t xml:space="preserve">內容摘要 </w:t>
            </w:r>
          </w:p>
        </w:tc>
        <w:tc>
          <w:tcPr>
            <w:tcW w:w="6237" w:type="dxa"/>
          </w:tcPr>
          <w:p w:rsidR="00B33AB7" w:rsidRDefault="00B33AB7" w:rsidP="00B33AB7">
            <w:pPr>
              <w:spacing w:line="420" w:lineRule="exact"/>
              <w:rPr>
                <w:rFonts w:ascii="標楷體" w:eastAsia="標楷體" w:hAnsi="標楷體"/>
                <w:sz w:val="28"/>
                <w:szCs w:val="28"/>
              </w:rPr>
            </w:pPr>
            <w:r>
              <w:rPr>
                <w:rFonts w:ascii="標楷體" w:eastAsia="標楷體" w:hAnsi="標楷體" w:hint="eastAsia"/>
                <w:sz w:val="28"/>
                <w:szCs w:val="28"/>
              </w:rPr>
              <w:t>一、</w:t>
            </w:r>
            <w:r w:rsidR="00F56899">
              <w:rPr>
                <w:rFonts w:ascii="標楷體" w:eastAsia="標楷體" w:hAnsi="標楷體" w:hint="eastAsia"/>
                <w:sz w:val="28"/>
                <w:szCs w:val="28"/>
              </w:rPr>
              <w:t>蒐集分析我國國內近5年之兒少上網行為調查報告。</w:t>
            </w:r>
          </w:p>
          <w:p w:rsidR="00B33AB7" w:rsidRDefault="00B33AB7" w:rsidP="00B33AB7">
            <w:pPr>
              <w:spacing w:line="420" w:lineRule="exact"/>
              <w:rPr>
                <w:rFonts w:ascii="標楷體" w:eastAsia="標楷體" w:hAnsi="標楷體"/>
                <w:sz w:val="28"/>
                <w:szCs w:val="28"/>
              </w:rPr>
            </w:pPr>
            <w:r>
              <w:rPr>
                <w:rFonts w:ascii="標楷體" w:eastAsia="標楷體" w:hAnsi="標楷體" w:hint="eastAsia"/>
                <w:sz w:val="28"/>
                <w:szCs w:val="28"/>
              </w:rPr>
              <w:t>二、</w:t>
            </w:r>
            <w:r w:rsidR="00F56899">
              <w:rPr>
                <w:rFonts w:ascii="標楷體" w:eastAsia="標楷體" w:hAnsi="標楷體" w:hint="eastAsia"/>
                <w:sz w:val="28"/>
                <w:szCs w:val="28"/>
              </w:rPr>
              <w:t>比較分析美國、英國、澳洲及韓國之網際網路</w:t>
            </w:r>
            <w:proofErr w:type="gramStart"/>
            <w:r w:rsidR="00F56899">
              <w:rPr>
                <w:rFonts w:ascii="標楷體" w:eastAsia="標楷體" w:hAnsi="標楷體" w:hint="eastAsia"/>
                <w:sz w:val="28"/>
                <w:szCs w:val="28"/>
              </w:rPr>
              <w:t>規</w:t>
            </w:r>
            <w:proofErr w:type="gramEnd"/>
            <w:r w:rsidR="00F56899">
              <w:rPr>
                <w:rFonts w:ascii="標楷體" w:eastAsia="標楷體" w:hAnsi="標楷體" w:hint="eastAsia"/>
                <w:sz w:val="28"/>
                <w:szCs w:val="28"/>
              </w:rPr>
              <w:t>管立法例、架構內容及運作情形。</w:t>
            </w:r>
          </w:p>
          <w:p w:rsidR="00AD1F37" w:rsidRDefault="00B33AB7" w:rsidP="00B33AB7">
            <w:pPr>
              <w:spacing w:line="420" w:lineRule="exact"/>
              <w:rPr>
                <w:rFonts w:ascii="標楷體" w:eastAsia="標楷體" w:hAnsi="標楷體" w:hint="eastAsia"/>
                <w:sz w:val="28"/>
                <w:szCs w:val="28"/>
              </w:rPr>
            </w:pPr>
            <w:r>
              <w:rPr>
                <w:rFonts w:ascii="標楷體" w:eastAsia="標楷體" w:hAnsi="標楷體" w:hint="eastAsia"/>
                <w:sz w:val="28"/>
                <w:szCs w:val="28"/>
              </w:rPr>
              <w:t>三、</w:t>
            </w:r>
            <w:r w:rsidR="00F56899">
              <w:rPr>
                <w:rFonts w:ascii="標楷體" w:eastAsia="標楷體" w:hAnsi="標楷體" w:hint="eastAsia"/>
                <w:sz w:val="28"/>
                <w:szCs w:val="28"/>
              </w:rPr>
              <w:t>針對內容防護機構建置之規劃與建議，</w:t>
            </w:r>
            <w:r w:rsidR="00AD1F37">
              <w:rPr>
                <w:rFonts w:ascii="標楷體" w:eastAsia="標楷體" w:hAnsi="標楷體" w:hint="eastAsia"/>
                <w:sz w:val="28"/>
                <w:szCs w:val="28"/>
              </w:rPr>
              <w:t>對產業、學者專家及相關團體進行深度訪談及</w:t>
            </w:r>
            <w:proofErr w:type="gramStart"/>
            <w:r w:rsidR="00AD1F37">
              <w:rPr>
                <w:rFonts w:ascii="標楷體" w:eastAsia="標楷體" w:hAnsi="標楷體" w:hint="eastAsia"/>
                <w:sz w:val="28"/>
                <w:szCs w:val="28"/>
              </w:rPr>
              <w:t>及</w:t>
            </w:r>
            <w:proofErr w:type="gramEnd"/>
            <w:r w:rsidR="00AD1F37">
              <w:rPr>
                <w:rFonts w:ascii="標楷體" w:eastAsia="標楷體" w:hAnsi="標楷體" w:hint="eastAsia"/>
                <w:sz w:val="28"/>
                <w:szCs w:val="28"/>
              </w:rPr>
              <w:t>座談會，深度訪談內容包括：</w:t>
            </w:r>
          </w:p>
          <w:p w:rsidR="00AD1F37" w:rsidRDefault="00AD1F37" w:rsidP="001D6A29">
            <w:pPr>
              <w:pStyle w:val="a8"/>
              <w:numPr>
                <w:ilvl w:val="0"/>
                <w:numId w:val="1"/>
              </w:numPr>
              <w:spacing w:line="420" w:lineRule="exact"/>
              <w:ind w:leftChars="0"/>
              <w:rPr>
                <w:rFonts w:ascii="標楷體" w:eastAsia="標楷體" w:hAnsi="標楷體" w:hint="eastAsia"/>
                <w:sz w:val="28"/>
                <w:szCs w:val="28"/>
              </w:rPr>
            </w:pPr>
            <w:r w:rsidRPr="001D6A29">
              <w:rPr>
                <w:rFonts w:ascii="標楷體" w:eastAsia="標楷體" w:hAnsi="標楷體" w:hint="eastAsia"/>
                <w:sz w:val="28"/>
                <w:szCs w:val="28"/>
              </w:rPr>
              <w:t>對網際網路內容管理機制建立之認知。提出具體政策建議。</w:t>
            </w:r>
          </w:p>
          <w:p w:rsidR="00AD1F37" w:rsidRDefault="00AD1F37" w:rsidP="001D6A29">
            <w:pPr>
              <w:pStyle w:val="a8"/>
              <w:numPr>
                <w:ilvl w:val="0"/>
                <w:numId w:val="1"/>
              </w:numPr>
              <w:spacing w:line="420" w:lineRule="exact"/>
              <w:ind w:leftChars="0"/>
              <w:rPr>
                <w:rFonts w:ascii="標楷體" w:eastAsia="標楷體" w:hAnsi="標楷體" w:hint="eastAsia"/>
                <w:sz w:val="28"/>
                <w:szCs w:val="28"/>
              </w:rPr>
            </w:pPr>
            <w:r>
              <w:rPr>
                <w:rFonts w:ascii="標楷體" w:eastAsia="標楷體" w:hAnsi="標楷體" w:hint="eastAsia"/>
                <w:sz w:val="28"/>
                <w:szCs w:val="28"/>
              </w:rPr>
              <w:t>對政府機關及財團法人台灣網站分級推廣基金會推動網路內容管制及兒少上網安全措施的評價。</w:t>
            </w:r>
          </w:p>
          <w:p w:rsidR="001D6A29" w:rsidRDefault="00AD1F37" w:rsidP="001D6A29">
            <w:pPr>
              <w:pStyle w:val="a8"/>
              <w:numPr>
                <w:ilvl w:val="0"/>
                <w:numId w:val="1"/>
              </w:numPr>
              <w:spacing w:line="420" w:lineRule="exact"/>
              <w:ind w:leftChars="0"/>
              <w:rPr>
                <w:rFonts w:ascii="標楷體" w:eastAsia="標楷體" w:hAnsi="標楷體" w:hint="eastAsia"/>
                <w:sz w:val="28"/>
                <w:szCs w:val="28"/>
              </w:rPr>
            </w:pPr>
            <w:r>
              <w:rPr>
                <w:rFonts w:ascii="標楷體" w:eastAsia="標楷體" w:hAnsi="標楷體" w:hint="eastAsia"/>
                <w:sz w:val="28"/>
                <w:szCs w:val="28"/>
              </w:rPr>
              <w:t>對政府機關有效推動網際網路內容管制的看法與建議。</w:t>
            </w:r>
          </w:p>
          <w:p w:rsidR="00AD1F37" w:rsidRPr="001D6A29" w:rsidRDefault="00AD1F37" w:rsidP="001D6A29">
            <w:pPr>
              <w:pStyle w:val="a8"/>
              <w:numPr>
                <w:ilvl w:val="0"/>
                <w:numId w:val="1"/>
              </w:numPr>
              <w:spacing w:line="420" w:lineRule="exact"/>
              <w:ind w:leftChars="0"/>
              <w:rPr>
                <w:rFonts w:ascii="標楷體" w:eastAsia="標楷體" w:hAnsi="標楷體"/>
                <w:sz w:val="28"/>
                <w:szCs w:val="28"/>
              </w:rPr>
            </w:pPr>
            <w:r>
              <w:rPr>
                <w:rFonts w:ascii="標楷體" w:eastAsia="標楷體" w:hAnsi="標楷體" w:hint="eastAsia"/>
                <w:sz w:val="28"/>
                <w:szCs w:val="28"/>
              </w:rPr>
              <w:t>對國外網際網路防護機制與政策的看法與建議</w:t>
            </w:r>
          </w:p>
          <w:p w:rsidR="00B33AB7" w:rsidRPr="00B33AB7" w:rsidRDefault="00B33AB7" w:rsidP="00B33AB7">
            <w:pPr>
              <w:spacing w:line="420" w:lineRule="exact"/>
              <w:rPr>
                <w:rFonts w:ascii="標楷體" w:eastAsia="標楷體" w:hAnsi="標楷體"/>
                <w:sz w:val="28"/>
                <w:szCs w:val="28"/>
              </w:rPr>
            </w:pPr>
            <w:r>
              <w:rPr>
                <w:rFonts w:ascii="標楷體" w:eastAsia="標楷體" w:hAnsi="標楷體" w:hint="eastAsia"/>
                <w:sz w:val="28"/>
                <w:szCs w:val="28"/>
              </w:rPr>
              <w:t>四、</w:t>
            </w:r>
            <w:r w:rsidR="00AD1F37">
              <w:rPr>
                <w:rFonts w:ascii="標楷體" w:eastAsia="標楷體" w:hAnsi="標楷體" w:hint="eastAsia"/>
                <w:sz w:val="28"/>
                <w:szCs w:val="28"/>
              </w:rPr>
              <w:t>彙整歸納本計畫研究結果與訪談內容，針對內容防護機構之成立提出具體可行的政策建議。</w:t>
            </w:r>
          </w:p>
        </w:tc>
      </w:tr>
    </w:tbl>
    <w:p w:rsidR="00B33AB7" w:rsidRPr="00B33AB7" w:rsidRDefault="007D653A">
      <w:pPr>
        <w:rPr>
          <w:rFonts w:ascii="標楷體" w:eastAsia="標楷體" w:hAnsi="標楷體"/>
          <w:sz w:val="28"/>
          <w:szCs w:val="28"/>
        </w:rPr>
      </w:pPr>
      <w:r>
        <w:rPr>
          <w:rFonts w:ascii="標楷體" w:eastAsia="標楷體" w:hAnsi="標楷體" w:hint="eastAsia"/>
          <w:sz w:val="28"/>
          <w:szCs w:val="28"/>
        </w:rPr>
        <w:t>備註：本表「承辦計畫單位」及「受委託研究機構」請寫完整名稱。</w:t>
      </w:r>
    </w:p>
    <w:sectPr w:rsidR="00B33AB7" w:rsidRPr="00B33AB7" w:rsidSect="007A4BA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401" w:rsidRDefault="00093401" w:rsidP="00B33AB7">
      <w:r>
        <w:separator/>
      </w:r>
    </w:p>
  </w:endnote>
  <w:endnote w:type="continuationSeparator" w:id="0">
    <w:p w:rsidR="00093401" w:rsidRDefault="00093401" w:rsidP="00B33A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401" w:rsidRDefault="00093401" w:rsidP="00B33AB7">
      <w:r>
        <w:separator/>
      </w:r>
    </w:p>
  </w:footnote>
  <w:footnote w:type="continuationSeparator" w:id="0">
    <w:p w:rsidR="00093401" w:rsidRDefault="00093401" w:rsidP="00B33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454D1"/>
    <w:multiLevelType w:val="hybridMultilevel"/>
    <w:tmpl w:val="18FA70F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48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3AB7"/>
    <w:rsid w:val="00064B47"/>
    <w:rsid w:val="00085245"/>
    <w:rsid w:val="00093401"/>
    <w:rsid w:val="0010688B"/>
    <w:rsid w:val="001D6A29"/>
    <w:rsid w:val="00245C62"/>
    <w:rsid w:val="003B0FCC"/>
    <w:rsid w:val="00534E48"/>
    <w:rsid w:val="005A60F6"/>
    <w:rsid w:val="00633E1D"/>
    <w:rsid w:val="0068534F"/>
    <w:rsid w:val="006C17D7"/>
    <w:rsid w:val="006C5574"/>
    <w:rsid w:val="006E0F0C"/>
    <w:rsid w:val="007517CF"/>
    <w:rsid w:val="00755B80"/>
    <w:rsid w:val="007A4BA5"/>
    <w:rsid w:val="007B1095"/>
    <w:rsid w:val="007D653A"/>
    <w:rsid w:val="007E467F"/>
    <w:rsid w:val="00853044"/>
    <w:rsid w:val="008B3294"/>
    <w:rsid w:val="00914318"/>
    <w:rsid w:val="00926DAF"/>
    <w:rsid w:val="00A2152B"/>
    <w:rsid w:val="00A37399"/>
    <w:rsid w:val="00AC3E26"/>
    <w:rsid w:val="00AD1F37"/>
    <w:rsid w:val="00B33AB7"/>
    <w:rsid w:val="00C34864"/>
    <w:rsid w:val="00C40781"/>
    <w:rsid w:val="00ED1507"/>
    <w:rsid w:val="00F56899"/>
    <w:rsid w:val="00FB48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4B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3A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rsid w:val="00B33AB7"/>
    <w:pPr>
      <w:tabs>
        <w:tab w:val="center" w:pos="4153"/>
        <w:tab w:val="right" w:pos="8306"/>
      </w:tabs>
      <w:snapToGrid w:val="0"/>
    </w:pPr>
    <w:rPr>
      <w:sz w:val="20"/>
      <w:szCs w:val="20"/>
    </w:rPr>
  </w:style>
  <w:style w:type="character" w:customStyle="1" w:styleId="a5">
    <w:name w:val="頁首 字元"/>
    <w:basedOn w:val="a0"/>
    <w:link w:val="a4"/>
    <w:rsid w:val="00B33AB7"/>
    <w:rPr>
      <w:kern w:val="2"/>
    </w:rPr>
  </w:style>
  <w:style w:type="paragraph" w:styleId="a6">
    <w:name w:val="footer"/>
    <w:basedOn w:val="a"/>
    <w:link w:val="a7"/>
    <w:rsid w:val="00B33AB7"/>
    <w:pPr>
      <w:tabs>
        <w:tab w:val="center" w:pos="4153"/>
        <w:tab w:val="right" w:pos="8306"/>
      </w:tabs>
      <w:snapToGrid w:val="0"/>
    </w:pPr>
    <w:rPr>
      <w:sz w:val="20"/>
      <w:szCs w:val="20"/>
    </w:rPr>
  </w:style>
  <w:style w:type="character" w:customStyle="1" w:styleId="a7">
    <w:name w:val="頁尾 字元"/>
    <w:basedOn w:val="a0"/>
    <w:link w:val="a6"/>
    <w:rsid w:val="00B33AB7"/>
    <w:rPr>
      <w:kern w:val="2"/>
    </w:rPr>
  </w:style>
  <w:style w:type="paragraph" w:styleId="a8">
    <w:name w:val="List Paragraph"/>
    <w:basedOn w:val="a"/>
    <w:uiPriority w:val="34"/>
    <w:qFormat/>
    <w:rsid w:val="001D6A29"/>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grace007/AppData/Roaming/Microsoft/Templates/Normal.dot"/>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25</TotalTime>
  <Pages>1</Pages>
  <Words>64</Words>
  <Characters>370</Characters>
  <Application>Microsoft Office Word</Application>
  <DocSecurity>0</DocSecurity>
  <Lines>3</Lines>
  <Paragraphs>1</Paragraphs>
  <ScaleCrop>false</ScaleCrop>
  <Company>國家通訊傳播委員會</Company>
  <LinksUpToDate>false</LinksUpToDate>
  <CharactersWithSpaces>433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2011-12-19T03:42:00Z</dcterms:created>
  <dc:creator>綜合企劃處綜合業務科黃瑜瑛</dc:creator>
  <lastModifiedBy>傳播內容處第四科王紋娟</lastModifiedBy>
  <dcterms:modified xsi:type="dcterms:W3CDTF">2012-08-13T08:29:00Z</dcterms:modified>
  <revision>4</revision>
</coreProperties>
</file>